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57" w:rsidRPr="00D51EE5" w:rsidRDefault="008A7C57" w:rsidP="00534CFD">
      <w:pPr>
        <w:pStyle w:val="TOCHeading"/>
        <w:jc w:val="center"/>
        <w:rPr>
          <w:rFonts w:cs="Traditional Arabic"/>
          <w:rtl/>
        </w:rPr>
      </w:pPr>
      <w:bookmarkStart w:id="0" w:name="_Toc530637396"/>
      <w:r w:rsidRPr="00D51EE5">
        <w:rPr>
          <w:rFonts w:cs="Traditional Arabic"/>
          <w:rtl/>
        </w:rPr>
        <w:t>فهرست مطالب</w:t>
      </w:r>
    </w:p>
    <w:p w:rsidR="008A7C57" w:rsidRPr="00D51EE5" w:rsidRDefault="008A7C57" w:rsidP="00534CFD">
      <w:pPr>
        <w:rPr>
          <w:rtl/>
        </w:rPr>
      </w:pPr>
    </w:p>
    <w:p w:rsidR="00534CFD" w:rsidRPr="00D51EE5" w:rsidRDefault="008A7C57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r w:rsidRPr="00D51EE5">
        <w:rPr>
          <w:rFonts w:eastAsia="Times New Roman"/>
        </w:rPr>
        <w:fldChar w:fldCharType="begin"/>
      </w:r>
      <w:r w:rsidRPr="00D51EE5">
        <w:instrText xml:space="preserve"> TOC \o "1-3" \h \z \u </w:instrText>
      </w:r>
      <w:r w:rsidRPr="00D51EE5">
        <w:rPr>
          <w:rFonts w:eastAsia="Times New Roman"/>
        </w:rPr>
        <w:fldChar w:fldCharType="separate"/>
      </w:r>
      <w:hyperlink w:anchor="_Toc2162322" w:history="1">
        <w:r w:rsidR="00534CFD" w:rsidRPr="00D51EE5">
          <w:rPr>
            <w:rStyle w:val="Hyperlink"/>
            <w:noProof/>
            <w:rtl/>
          </w:rPr>
          <w:t>موضوع: فقه روابط اجتماعی / حسن ظن و سوء‌ظن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_Toc2162322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2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23" w:history="1">
        <w:r w:rsidR="00534CFD" w:rsidRPr="00D51EE5">
          <w:rPr>
            <w:rStyle w:val="Hyperlink"/>
            <w:noProof/>
            <w:rtl/>
          </w:rPr>
          <w:t>اشاره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_Toc2162323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2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24" w:history="1">
        <w:r w:rsidR="00534CFD" w:rsidRPr="00D51EE5">
          <w:rPr>
            <w:rStyle w:val="Hyperlink"/>
            <w:noProof/>
            <w:rtl/>
          </w:rPr>
          <w:t>روایت اول: روایت اربعمائه از بحارالانوار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_Toc2162324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2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25" w:history="1">
        <w:r w:rsidR="00534CFD" w:rsidRPr="00D51EE5">
          <w:rPr>
            <w:rStyle w:val="Hyperlink"/>
            <w:noProof/>
            <w:rtl/>
          </w:rPr>
          <w:t>بررسی سندی روایت اربعمائه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_Toc2162325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3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26" w:history="1">
        <w:r w:rsidR="00534CFD" w:rsidRPr="00D51EE5">
          <w:rPr>
            <w:rStyle w:val="Hyperlink"/>
            <w:noProof/>
            <w:rtl/>
          </w:rPr>
          <w:t>متن روایت چهارم باب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_Toc2162326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3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27" w:history="1">
        <w:r w:rsidR="00534CFD" w:rsidRPr="00D51EE5">
          <w:rPr>
            <w:rStyle w:val="Hyperlink"/>
            <w:noProof/>
            <w:rtl/>
          </w:rPr>
          <w:t>بررسی دلالت روایت چهارم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_Toc2162327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4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28" w:history="1">
        <w:r w:rsidR="00534CFD" w:rsidRPr="00D51EE5">
          <w:rPr>
            <w:rStyle w:val="Hyperlink"/>
            <w:noProof/>
            <w:rtl/>
          </w:rPr>
          <w:t>بیان مرحوم مجلسی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_Toc2162328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5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29" w:history="1">
        <w:r w:rsidR="00534CFD" w:rsidRPr="00D51EE5">
          <w:rPr>
            <w:rStyle w:val="Hyperlink"/>
            <w:noProof/>
            <w:rtl/>
          </w:rPr>
          <w:t>تحقیق: شمول قانون تعارض هیئت و ماده در بحث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_Toc2162329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8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534CFD" w:rsidRPr="00D51EE5" w:rsidRDefault="00EA29E4" w:rsidP="00534CFD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2162330" w:history="1">
        <w:r w:rsidR="00534CFD" w:rsidRPr="00D51EE5">
          <w:rPr>
            <w:rStyle w:val="Hyperlink"/>
            <w:noProof/>
            <w:rtl/>
          </w:rPr>
          <w:t>نتیجه</w:t>
        </w:r>
        <w:r w:rsidR="00534CFD" w:rsidRPr="00D51EE5">
          <w:rPr>
            <w:noProof/>
            <w:webHidden/>
          </w:rPr>
          <w:tab/>
        </w:r>
        <w:r w:rsidR="00534CFD" w:rsidRPr="00D51EE5">
          <w:rPr>
            <w:rStyle w:val="Hyperlink"/>
            <w:noProof/>
            <w:rtl/>
          </w:rPr>
          <w:fldChar w:fldCharType="begin"/>
        </w:r>
        <w:r w:rsidR="00534CFD" w:rsidRPr="00D51EE5">
          <w:rPr>
            <w:noProof/>
            <w:webHidden/>
          </w:rPr>
          <w:instrText xml:space="preserve"> PAGEREF _Toc2162330 \h </w:instrText>
        </w:r>
        <w:r w:rsidR="00534CFD" w:rsidRPr="00D51EE5">
          <w:rPr>
            <w:rStyle w:val="Hyperlink"/>
            <w:noProof/>
            <w:rtl/>
          </w:rPr>
        </w:r>
        <w:r w:rsidR="00534CFD" w:rsidRPr="00D51EE5">
          <w:rPr>
            <w:rStyle w:val="Hyperlink"/>
            <w:noProof/>
            <w:rtl/>
          </w:rPr>
          <w:fldChar w:fldCharType="separate"/>
        </w:r>
        <w:r w:rsidR="00534CFD" w:rsidRPr="00D51EE5">
          <w:rPr>
            <w:noProof/>
            <w:webHidden/>
          </w:rPr>
          <w:t>8</w:t>
        </w:r>
        <w:r w:rsidR="00534CFD" w:rsidRPr="00D51EE5">
          <w:rPr>
            <w:rStyle w:val="Hyperlink"/>
            <w:noProof/>
            <w:rtl/>
          </w:rPr>
          <w:fldChar w:fldCharType="end"/>
        </w:r>
      </w:hyperlink>
    </w:p>
    <w:p w:rsidR="008A7C57" w:rsidRPr="00D51EE5" w:rsidRDefault="008A7C57" w:rsidP="00534CFD">
      <w:pPr>
        <w:rPr>
          <w:rtl/>
        </w:rPr>
      </w:pPr>
      <w:r w:rsidRPr="00D51EE5">
        <w:rPr>
          <w:b/>
          <w:bCs/>
          <w:noProof/>
        </w:rPr>
        <w:fldChar w:fldCharType="end"/>
      </w:r>
    </w:p>
    <w:p w:rsidR="00AE74E5" w:rsidRPr="00D51EE5" w:rsidRDefault="008A7C57" w:rsidP="00534CFD">
      <w:pPr>
        <w:jc w:val="center"/>
        <w:rPr>
          <w:rtl/>
        </w:rPr>
      </w:pPr>
      <w:r w:rsidRPr="00D51EE5">
        <w:rPr>
          <w:rtl/>
        </w:rPr>
        <w:br w:type="page"/>
      </w:r>
      <w:r w:rsidR="00AE74E5" w:rsidRPr="00D51EE5">
        <w:rPr>
          <w:rtl/>
        </w:rPr>
        <w:lastRenderedPageBreak/>
        <w:t>بسم‌الله الرحمن الرحیم</w:t>
      </w:r>
    </w:p>
    <w:p w:rsidR="00AE74E5" w:rsidRPr="00D51EE5" w:rsidRDefault="00AE74E5" w:rsidP="00534CFD">
      <w:pPr>
        <w:pStyle w:val="Heading1"/>
        <w:rPr>
          <w:color w:val="auto"/>
          <w:rtl/>
        </w:rPr>
      </w:pPr>
      <w:bookmarkStart w:id="1" w:name="_Toc513477529"/>
      <w:bookmarkStart w:id="2" w:name="_Toc525743064"/>
      <w:bookmarkStart w:id="3" w:name="_Toc2149782"/>
      <w:bookmarkStart w:id="4" w:name="_Toc2153576"/>
      <w:bookmarkStart w:id="5" w:name="_Toc2162322"/>
      <w:r w:rsidRPr="00D51EE5">
        <w:rPr>
          <w:rtl/>
        </w:rPr>
        <w:t xml:space="preserve">موضوع: </w:t>
      </w:r>
      <w:r w:rsidRPr="00D51EE5">
        <w:rPr>
          <w:color w:val="auto"/>
          <w:rtl/>
        </w:rPr>
        <w:t>فقه روابط اجتماعی /</w:t>
      </w:r>
      <w:bookmarkEnd w:id="1"/>
      <w:bookmarkEnd w:id="2"/>
      <w:r w:rsidRPr="00D51EE5">
        <w:rPr>
          <w:rtl/>
        </w:rPr>
        <w:t xml:space="preserve"> </w:t>
      </w:r>
      <w:r w:rsidR="00195C0E" w:rsidRPr="00D51EE5">
        <w:rPr>
          <w:color w:val="auto"/>
          <w:rtl/>
        </w:rPr>
        <w:t>حسن ظن</w:t>
      </w:r>
      <w:r w:rsidRPr="00D51EE5">
        <w:rPr>
          <w:color w:val="auto"/>
          <w:rtl/>
        </w:rPr>
        <w:t xml:space="preserve"> و سوء‌ظن</w:t>
      </w:r>
      <w:bookmarkEnd w:id="3"/>
      <w:bookmarkEnd w:id="4"/>
      <w:bookmarkEnd w:id="5"/>
    </w:p>
    <w:p w:rsidR="00AE74E5" w:rsidRPr="00D51EE5" w:rsidRDefault="00AE74E5" w:rsidP="00534CFD">
      <w:pPr>
        <w:pStyle w:val="Heading1"/>
        <w:rPr>
          <w:rtl/>
        </w:rPr>
      </w:pPr>
      <w:bookmarkStart w:id="6" w:name="_Toc2149783"/>
      <w:bookmarkStart w:id="7" w:name="_Toc2153577"/>
      <w:bookmarkStart w:id="8" w:name="_Toc2162323"/>
      <w:r w:rsidRPr="00D51EE5">
        <w:rPr>
          <w:rtl/>
        </w:rPr>
        <w:t>اشاره</w:t>
      </w:r>
      <w:bookmarkEnd w:id="0"/>
      <w:bookmarkEnd w:id="6"/>
      <w:bookmarkEnd w:id="7"/>
      <w:bookmarkEnd w:id="8"/>
    </w:p>
    <w:p w:rsidR="00140DD9" w:rsidRPr="00D51EE5" w:rsidRDefault="00796D98" w:rsidP="00D51EE5">
      <w:pPr>
        <w:pStyle w:val="BodyText2"/>
        <w:rPr>
          <w:rtl/>
        </w:rPr>
      </w:pPr>
      <w:r w:rsidRPr="00D51EE5">
        <w:rPr>
          <w:rtl/>
        </w:rPr>
        <w:t xml:space="preserve">ما </w:t>
      </w:r>
      <w:r w:rsidR="006C5AF2" w:rsidRPr="00D51EE5">
        <w:rPr>
          <w:rtl/>
        </w:rPr>
        <w:t>در باب حسن ظن و سوء ظن</w:t>
      </w:r>
      <w:r w:rsidR="002E626A" w:rsidRPr="00D51EE5">
        <w:rPr>
          <w:rtl/>
        </w:rPr>
        <w:t>،</w:t>
      </w:r>
      <w:r w:rsidR="006C5AF2" w:rsidRPr="00D51EE5">
        <w:rPr>
          <w:rtl/>
        </w:rPr>
        <w:t xml:space="preserve"> هشت محور از ادله</w:t>
      </w:r>
      <w:r w:rsidR="00A03FCD" w:rsidRPr="00D51EE5">
        <w:rPr>
          <w:rtl/>
        </w:rPr>
        <w:t xml:space="preserve"> قرآنی</w:t>
      </w:r>
      <w:r w:rsidR="00E06F16" w:rsidRPr="00D51EE5">
        <w:rPr>
          <w:rtl/>
        </w:rPr>
        <w:t xml:space="preserve"> را بررسی کردیم و الآن</w:t>
      </w:r>
      <w:r w:rsidR="006C5AF2" w:rsidRPr="00D51EE5">
        <w:rPr>
          <w:rtl/>
        </w:rPr>
        <w:t xml:space="preserve"> وارد بخش دوم از ادله</w:t>
      </w:r>
      <w:r w:rsidR="00BD5150" w:rsidRPr="00D51EE5">
        <w:rPr>
          <w:rtl/>
        </w:rPr>
        <w:t xml:space="preserve"> </w:t>
      </w:r>
      <w:r w:rsidR="00195C0E" w:rsidRPr="00D51EE5">
        <w:rPr>
          <w:rtl/>
        </w:rPr>
        <w:t>می‌شویم</w:t>
      </w:r>
      <w:r w:rsidR="00BD5150" w:rsidRPr="00D51EE5">
        <w:rPr>
          <w:rtl/>
        </w:rPr>
        <w:t xml:space="preserve"> که عبارت است از روایات.</w:t>
      </w:r>
      <w:r w:rsidR="006C5AF2" w:rsidRPr="00D51EE5">
        <w:rPr>
          <w:rtl/>
        </w:rPr>
        <w:t xml:space="preserve"> </w:t>
      </w:r>
    </w:p>
    <w:p w:rsidR="00A03FCD" w:rsidRPr="00D51EE5" w:rsidRDefault="006C5AF2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>در روایات</w:t>
      </w:r>
      <w:r w:rsidR="00CC715B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می‌توان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به باب 62 از کتاب</w:t>
      </w:r>
      <w:r w:rsidR="00CC715B" w:rsidRPr="00D51EE5">
        <w:rPr>
          <w:rFonts w:ascii="Traditional Arabic" w:hAnsi="Traditional Arabic" w:cs="Traditional Arabic"/>
          <w:sz w:val="30"/>
          <w:szCs w:val="30"/>
          <w:rtl/>
        </w:rPr>
        <w:t xml:space="preserve"> العشره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بحارالانوار</w:t>
      </w:r>
      <w:r w:rsidR="00CC715B" w:rsidRPr="00D51EE5">
        <w:rPr>
          <w:rFonts w:ascii="Traditional Arabic" w:hAnsi="Traditional Arabic" w:cs="Traditional Arabic"/>
          <w:sz w:val="30"/>
          <w:szCs w:val="30"/>
          <w:rtl/>
        </w:rPr>
        <w:t>، مراجعه کرد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و عنوان باب این است </w:t>
      </w:r>
      <w:r w:rsidR="00A03FCD" w:rsidRPr="00D51EE5">
        <w:rPr>
          <w:rFonts w:ascii="Traditional Arabic" w:hAnsi="Traditional Arabic" w:cs="Traditional Arabic"/>
          <w:sz w:val="30"/>
          <w:szCs w:val="30"/>
          <w:rtl/>
        </w:rPr>
        <w:t>(ب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>اب ال</w:t>
      </w:r>
      <w:r w:rsidR="00A03FCD" w:rsidRPr="00D51EE5">
        <w:rPr>
          <w:rFonts w:ascii="Traditional Arabic" w:hAnsi="Traditional Arabic" w:cs="Traditional Arabic"/>
          <w:sz w:val="30"/>
          <w:szCs w:val="30"/>
          <w:rtl/>
        </w:rPr>
        <w:t>تهمة و البهتان و سوء الظن بالإخوان و ذم الاعتماد على ما يسمع من أفواه الرجال‏)</w:t>
      </w:r>
      <w:r w:rsidR="0044179C" w:rsidRPr="00D51EE5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1"/>
      </w:r>
    </w:p>
    <w:p w:rsidR="00A03FCD" w:rsidRPr="00D51EE5" w:rsidRDefault="00A03FCD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وسایل</w:t>
      </w:r>
      <w:r w:rsidR="0044179C" w:rsidRPr="00D51EE5">
        <w:rPr>
          <w:rFonts w:ascii="Traditional Arabic" w:hAnsi="Traditional Arabic" w:cs="Traditional Arabic"/>
          <w:sz w:val="30"/>
          <w:szCs w:val="30"/>
          <w:rtl/>
        </w:rPr>
        <w:t xml:space="preserve"> الشیعه هم بابی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 xml:space="preserve"> (باب</w:t>
      </w:r>
      <w:r w:rsidR="0044179C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 xml:space="preserve">161) </w:t>
      </w:r>
      <w:r w:rsidR="0044179C" w:rsidRPr="00D51EE5">
        <w:rPr>
          <w:rFonts w:ascii="Traditional Arabic" w:hAnsi="Traditional Arabic" w:cs="Traditional Arabic"/>
          <w:sz w:val="30"/>
          <w:szCs w:val="30"/>
          <w:rtl/>
        </w:rPr>
        <w:t>با همین عنوان وجود دارد</w:t>
      </w:r>
      <w:r w:rsidR="00CC715B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</w:t>
      </w:r>
      <w:r w:rsidR="0044179C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EB70EA"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ابواب عشره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هست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C06F0" w:rsidRPr="00D51EE5">
        <w:rPr>
          <w:rFonts w:ascii="Traditional Arabic" w:hAnsi="Traditional Arabic" w:cs="Traditional Arabic"/>
          <w:sz w:val="30"/>
          <w:szCs w:val="30"/>
          <w:rtl/>
        </w:rPr>
        <w:t>(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بَابُ </w:t>
      </w:r>
      <w:r w:rsidR="00195C0E" w:rsidRPr="00D51EE5">
        <w:rPr>
          <w:rFonts w:ascii="Traditional Arabic" w:hAnsi="Traditional Arabic" w:cs="Traditional Arabic"/>
          <w:sz w:val="30"/>
          <w:szCs w:val="30"/>
          <w:rtl/>
        </w:rPr>
        <w:t>تَحْرِيمِ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تُهَمَةِ الْمُؤْمِنِ وَ سُوءِ الظَّنِ‏ بِه</w:t>
      </w:r>
      <w:r w:rsidR="004C06F0" w:rsidRPr="00D51EE5">
        <w:rPr>
          <w:rFonts w:ascii="Traditional Arabic" w:hAnsi="Traditional Arabic" w:cs="Traditional Arabic"/>
          <w:sz w:val="30"/>
          <w:szCs w:val="30"/>
          <w:rtl/>
        </w:rPr>
        <w:t>)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‏</w:t>
      </w:r>
      <w:r w:rsidR="0044179C" w:rsidRPr="00D51EE5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2"/>
      </w:r>
      <w:r w:rsidR="00EA15AB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EB70EA" w:rsidRPr="00D51EE5">
        <w:rPr>
          <w:rFonts w:ascii="Traditional Arabic" w:hAnsi="Traditional Arabic" w:cs="Traditional Arabic"/>
          <w:sz w:val="30"/>
          <w:szCs w:val="30"/>
          <w:rtl/>
        </w:rPr>
        <w:t xml:space="preserve">ذیل </w:t>
      </w:r>
      <w:r w:rsidR="00290284" w:rsidRPr="00D51EE5">
        <w:rPr>
          <w:rFonts w:ascii="Traditional Arabic" w:hAnsi="Traditional Arabic" w:cs="Traditional Arabic"/>
          <w:sz w:val="30"/>
          <w:szCs w:val="30"/>
          <w:rtl/>
        </w:rPr>
        <w:t xml:space="preserve">روایات این باب از </w:t>
      </w:r>
      <w:r w:rsidR="00EB70EA" w:rsidRPr="00D51EE5">
        <w:rPr>
          <w:rFonts w:ascii="Traditional Arabic" w:hAnsi="Traditional Arabic" w:cs="Traditional Arabic"/>
          <w:sz w:val="30"/>
          <w:szCs w:val="30"/>
          <w:rtl/>
        </w:rPr>
        <w:t>وسایل</w:t>
      </w:r>
      <w:r w:rsidR="00E46AD1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EB70EA" w:rsidRPr="00D51EE5">
        <w:rPr>
          <w:rFonts w:ascii="Traditional Arabic" w:hAnsi="Traditional Arabic" w:cs="Traditional Arabic"/>
          <w:sz w:val="30"/>
          <w:szCs w:val="30"/>
          <w:rtl/>
        </w:rPr>
        <w:t xml:space="preserve"> روایات مستدرک هم آمده است که این روایات مستدرک</w:t>
      </w:r>
      <w:r w:rsidR="007A41EC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</w:t>
      </w:r>
      <w:r w:rsidR="00EB70EA" w:rsidRPr="00D51EE5">
        <w:rPr>
          <w:rFonts w:ascii="Traditional Arabic" w:hAnsi="Traditional Arabic" w:cs="Traditional Arabic"/>
          <w:sz w:val="30"/>
          <w:szCs w:val="30"/>
          <w:rtl/>
        </w:rPr>
        <w:t xml:space="preserve"> ذیل این باب</w:t>
      </w:r>
      <w:r w:rsidR="007A41EC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EB70EA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7A41EC" w:rsidRPr="00D51EE5">
        <w:rPr>
          <w:rFonts w:ascii="Traditional Arabic" w:hAnsi="Traditional Arabic" w:cs="Traditional Arabic"/>
          <w:sz w:val="30"/>
          <w:szCs w:val="30"/>
          <w:rtl/>
        </w:rPr>
        <w:t xml:space="preserve">بیشتر از آن تعداد روایاتی است که در </w:t>
      </w:r>
      <w:r w:rsidR="00EB70EA" w:rsidRPr="00D51EE5">
        <w:rPr>
          <w:rFonts w:ascii="Traditional Arabic" w:hAnsi="Traditional Arabic" w:cs="Traditional Arabic"/>
          <w:sz w:val="30"/>
          <w:szCs w:val="30"/>
          <w:rtl/>
        </w:rPr>
        <w:t>متن وسایل</w:t>
      </w:r>
      <w:r w:rsidR="00095A75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است؛ 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بحارالانوار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 21 روایت وجود دارد و</w:t>
      </w:r>
      <w:r w:rsidR="007B74A2" w:rsidRPr="00D51EE5">
        <w:rPr>
          <w:rFonts w:ascii="Traditional Arabic" w:hAnsi="Traditional Arabic" w:cs="Traditional Arabic"/>
          <w:sz w:val="30"/>
          <w:szCs w:val="30"/>
          <w:rtl/>
        </w:rPr>
        <w:t xml:space="preserve"> مرحوم مجلسی</w:t>
      </w:r>
      <w:r w:rsidR="00AB077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7B74A2" w:rsidRPr="00D51EE5">
        <w:rPr>
          <w:rFonts w:ascii="Traditional Arabic" w:hAnsi="Traditional Arabic" w:cs="Traditional Arabic"/>
          <w:sz w:val="30"/>
          <w:szCs w:val="30"/>
          <w:rtl/>
        </w:rPr>
        <w:t>در آنجا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C11303" w:rsidRPr="00D51EE5">
        <w:rPr>
          <w:rFonts w:ascii="Traditional Arabic" w:hAnsi="Traditional Arabic" w:cs="Traditional Arabic"/>
          <w:sz w:val="30"/>
          <w:szCs w:val="30"/>
          <w:rtl/>
        </w:rPr>
        <w:t xml:space="preserve">یک 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>بیانی دار</w:t>
      </w:r>
      <w:r w:rsidR="00391244" w:rsidRPr="00D51EE5">
        <w:rPr>
          <w:rFonts w:ascii="Traditional Arabic" w:hAnsi="Traditional Arabic" w:cs="Traditional Arabic"/>
          <w:sz w:val="30"/>
          <w:szCs w:val="30"/>
          <w:rtl/>
        </w:rPr>
        <w:t>ن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د و کلمات مرحوم شهید </w:t>
      </w:r>
      <w:r w:rsidR="007C25BA" w:rsidRPr="00D51EE5">
        <w:rPr>
          <w:rFonts w:ascii="Traditional Arabic" w:hAnsi="Traditional Arabic" w:cs="Traditional Arabic"/>
          <w:sz w:val="30"/>
          <w:szCs w:val="30"/>
          <w:rtl/>
        </w:rPr>
        <w:t>ثانی</w:t>
      </w:r>
      <w:r w:rsidR="00B06025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CC516F" w:rsidRPr="00D51EE5">
        <w:rPr>
          <w:rFonts w:ascii="Traditional Arabic" w:hAnsi="Traditional Arabic" w:cs="Traditional Arabic"/>
          <w:sz w:val="30"/>
          <w:szCs w:val="30"/>
          <w:rtl/>
        </w:rPr>
        <w:t>را</w:t>
      </w:r>
      <w:r w:rsidR="007C25BA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 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باب سوءظن و مفهوم سوء ظن در همین باب 62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آورده‌اند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 و </w:t>
      </w:r>
      <w:r w:rsidR="00FF00FA" w:rsidRPr="00D51EE5">
        <w:rPr>
          <w:rFonts w:ascii="Traditional Arabic" w:hAnsi="Traditional Arabic" w:cs="Traditional Arabic"/>
          <w:sz w:val="30"/>
          <w:szCs w:val="30"/>
          <w:rtl/>
        </w:rPr>
        <w:t xml:space="preserve">همچنین 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روایاتی </w:t>
      </w:r>
      <w:r w:rsidR="00FF00FA" w:rsidRPr="00D51EE5">
        <w:rPr>
          <w:rFonts w:ascii="Traditional Arabic" w:hAnsi="Traditional Arabic" w:cs="Traditional Arabic"/>
          <w:sz w:val="30"/>
          <w:szCs w:val="30"/>
          <w:rtl/>
        </w:rPr>
        <w:t>از همین باب،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 اصول کافی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نقل‌شده</w:t>
      </w:r>
      <w:r w:rsidR="00A3213A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 و قاعدتاً </w:t>
      </w:r>
      <w:r w:rsidR="00756730" w:rsidRPr="00D51EE5">
        <w:rPr>
          <w:rFonts w:ascii="Traditional Arabic" w:hAnsi="Traditional Arabic" w:cs="Traditional Arabic"/>
          <w:sz w:val="30"/>
          <w:szCs w:val="30"/>
          <w:rtl/>
        </w:rPr>
        <w:t xml:space="preserve">مرحوم فیض 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هم </w:t>
      </w:r>
      <w:r w:rsidR="00756730" w:rsidRPr="00D51EE5">
        <w:rPr>
          <w:rFonts w:ascii="Traditional Arabic" w:hAnsi="Traditional Arabic" w:cs="Traditional Arabic"/>
          <w:sz w:val="30"/>
          <w:szCs w:val="30"/>
          <w:rtl/>
        </w:rPr>
        <w:t>در وافی، بخشی از این روایات را ذکر کرده است</w:t>
      </w:r>
      <w:r w:rsidR="003339A0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D403E2" w:rsidRPr="00D51EE5" w:rsidRDefault="00726C4D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ما روایاتی را که در این باب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واردشده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است به ترتیب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نمی‌خوانیم</w:t>
      </w:r>
      <w:r w:rsidR="007C0A09" w:rsidRPr="00D51EE5">
        <w:rPr>
          <w:rFonts w:ascii="Traditional Arabic" w:hAnsi="Traditional Arabic" w:cs="Traditional Arabic"/>
          <w:sz w:val="30"/>
          <w:szCs w:val="30"/>
          <w:rtl/>
        </w:rPr>
        <w:t>؛ فقط چند روایات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7C0A09" w:rsidRPr="00D51EE5">
        <w:rPr>
          <w:rFonts w:ascii="Traditional Arabic" w:hAnsi="Traditional Arabic" w:cs="Traditional Arabic"/>
          <w:sz w:val="30"/>
          <w:szCs w:val="30"/>
          <w:rtl/>
        </w:rPr>
        <w:t xml:space="preserve">را که دلالت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واضح‌تری</w:t>
      </w:r>
      <w:r w:rsidR="007C0A09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دارد، </w:t>
      </w:r>
      <w:r w:rsidR="00D403E2" w:rsidRPr="00D51EE5">
        <w:rPr>
          <w:rFonts w:ascii="Traditional Arabic" w:hAnsi="Traditional Arabic" w:cs="Traditional Arabic"/>
          <w:sz w:val="30"/>
          <w:szCs w:val="30"/>
          <w:rtl/>
        </w:rPr>
        <w:t xml:space="preserve">ذکر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می‌کنیم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542097" w:rsidRPr="00D51EE5" w:rsidRDefault="00542097" w:rsidP="00534CFD">
      <w:pPr>
        <w:pStyle w:val="Heading1"/>
        <w:rPr>
          <w:rtl/>
        </w:rPr>
      </w:pPr>
      <w:bookmarkStart w:id="9" w:name="_Toc2149784"/>
      <w:bookmarkStart w:id="10" w:name="_Toc2153578"/>
      <w:bookmarkStart w:id="11" w:name="_Toc2162324"/>
      <w:r w:rsidRPr="00D51EE5">
        <w:rPr>
          <w:rtl/>
        </w:rPr>
        <w:t xml:space="preserve">روایت اول: </w:t>
      </w:r>
      <w:r w:rsidR="00F94DFD" w:rsidRPr="00D51EE5">
        <w:rPr>
          <w:rtl/>
        </w:rPr>
        <w:t>روایت اربعمائه</w:t>
      </w:r>
      <w:bookmarkEnd w:id="9"/>
      <w:bookmarkEnd w:id="10"/>
      <w:r w:rsidR="00F4735C" w:rsidRPr="00D51EE5">
        <w:rPr>
          <w:rtl/>
        </w:rPr>
        <w:t xml:space="preserve"> </w:t>
      </w:r>
      <w:r w:rsidR="005C1540" w:rsidRPr="00D51EE5">
        <w:rPr>
          <w:rtl/>
        </w:rPr>
        <w:t>از بحارالانوار</w:t>
      </w:r>
      <w:bookmarkEnd w:id="11"/>
    </w:p>
    <w:p w:rsidR="007C1F98" w:rsidRPr="00D51EE5" w:rsidRDefault="00D403E2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>اولین روایت</w:t>
      </w:r>
      <w:r w:rsidR="00F94DFD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حدیث چهارم از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بحارالانوار</w:t>
      </w:r>
      <w:r w:rsidR="00890A9C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  <w:r w:rsidR="00890A9C" w:rsidRPr="00D51EE5">
        <w:rPr>
          <w:rFonts w:ascii="Traditional Arabic" w:hAnsi="Traditional Arabic" w:cs="Traditional Arabic"/>
          <w:sz w:val="30"/>
          <w:szCs w:val="30"/>
          <w:rtl/>
        </w:rPr>
        <w:t xml:space="preserve"> این حدیث از روایت اربع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مائه است که</w:t>
      </w:r>
      <w:r w:rsidR="00890A9C" w:rsidRPr="00D51EE5">
        <w:rPr>
          <w:rFonts w:ascii="Traditional Arabic" w:hAnsi="Traditional Arabic" w:cs="Traditional Arabic"/>
          <w:sz w:val="30"/>
          <w:szCs w:val="30"/>
          <w:rtl/>
        </w:rPr>
        <w:t xml:space="preserve"> مشتمل بر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مجموعه‌ای</w:t>
      </w:r>
      <w:r w:rsidR="00890A9C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از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توصیه‌هایی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 که امیرالمؤ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منین</w:t>
      </w:r>
      <w:r w:rsidR="00761FE9" w:rsidRPr="00D51EE5">
        <w:rPr>
          <w:rFonts w:ascii="Traditional Arabic" w:hAnsi="Traditional Arabic" w:cs="Traditional Arabic"/>
          <w:sz w:val="30"/>
          <w:szCs w:val="30"/>
          <w:rtl/>
        </w:rPr>
        <w:t xml:space="preserve"> (ع)</w:t>
      </w:r>
      <w:r w:rsidR="008B0873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فرموده‌اند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توصیه‌های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خیلی مفصل و جامعی است</w:t>
      </w:r>
      <w:r w:rsidR="00DB765D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بخشی</w:t>
      </w:r>
      <w:r w:rsidR="001154F3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از آن فرمایشات،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مربوط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به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‌سلامت</w:t>
      </w:r>
      <w:r w:rsidR="00CD5457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مسائل جسمی و بهداشتی</w:t>
      </w:r>
      <w:r w:rsidR="00530E10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 و بخشی هم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جنبه‌</w:t>
      </w:r>
      <w:r w:rsidR="00C251E6" w:rsidRPr="00D51EE5">
        <w:rPr>
          <w:rFonts w:ascii="Traditional Arabic" w:hAnsi="Traditional Arabic" w:cs="Traditional Arabic"/>
          <w:sz w:val="30"/>
          <w:szCs w:val="30"/>
          <w:rtl/>
        </w:rPr>
        <w:t xml:space="preserve"> فقهی،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اخ</w:t>
      </w:r>
      <w:r w:rsidR="004B040D" w:rsidRPr="00D51EE5">
        <w:rPr>
          <w:rFonts w:ascii="Traditional Arabic" w:hAnsi="Traditional Arabic" w:cs="Traditional Arabic"/>
          <w:sz w:val="30"/>
          <w:szCs w:val="30"/>
          <w:rtl/>
        </w:rPr>
        <w:t>لاقی و امثالهم دارد که مجموعه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و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منظومه‌ای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از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توصیه‌های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امیرالم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>ؤ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منین </w:t>
      </w:r>
      <w:r w:rsidR="003D6BDA" w:rsidRPr="00D51EE5">
        <w:rPr>
          <w:rFonts w:ascii="Traditional Arabic" w:hAnsi="Traditional Arabic" w:cs="Traditional Arabic"/>
          <w:sz w:val="30"/>
          <w:szCs w:val="30"/>
          <w:rtl/>
        </w:rPr>
        <w:t>(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ع</w:t>
      </w:r>
      <w:r w:rsidR="003D6BDA" w:rsidRPr="00D51EE5">
        <w:rPr>
          <w:rFonts w:ascii="Traditional Arabic" w:hAnsi="Traditional Arabic" w:cs="Traditional Arabic"/>
          <w:sz w:val="30"/>
          <w:szCs w:val="30"/>
          <w:rtl/>
        </w:rPr>
        <w:t>)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</w:t>
      </w:r>
      <w:r w:rsidR="003D6BDA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تقریبا</w:t>
      </w:r>
      <w:r w:rsidR="003D6BDA" w:rsidRPr="00D51EE5">
        <w:rPr>
          <w:rFonts w:ascii="Traditional Arabic" w:hAnsi="Traditional Arabic" w:cs="Traditional Arabic"/>
          <w:sz w:val="30"/>
          <w:szCs w:val="30"/>
          <w:rtl/>
        </w:rPr>
        <w:t>ً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می‌توان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گفت</w:t>
      </w:r>
      <w:r w:rsidR="00ED222A" w:rsidRPr="00D51EE5">
        <w:rPr>
          <w:rFonts w:ascii="Traditional Arabic" w:hAnsi="Traditional Arabic" w:cs="Traditional Arabic"/>
          <w:sz w:val="30"/>
          <w:szCs w:val="30"/>
          <w:rtl/>
        </w:rPr>
        <w:t>: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2315A"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 مجموعه،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خالی از شهرت هم نبود</w:t>
      </w:r>
      <w:r w:rsidR="00C33354" w:rsidRPr="00D51EE5">
        <w:rPr>
          <w:rFonts w:ascii="Traditional Arabic" w:hAnsi="Traditional Arabic" w:cs="Traditional Arabic"/>
          <w:sz w:val="30"/>
          <w:szCs w:val="30"/>
          <w:rtl/>
        </w:rPr>
        <w:t>ه</w:t>
      </w:r>
      <w:r w:rsidR="000D6EB6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البته نه در حد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رساله‌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حقوق</w:t>
      </w:r>
      <w:r w:rsidR="000964F5" w:rsidRPr="00D51EE5">
        <w:rPr>
          <w:rFonts w:ascii="Traditional Arabic" w:hAnsi="Traditional Arabic" w:cs="Traditional Arabic"/>
          <w:sz w:val="30"/>
          <w:szCs w:val="30"/>
          <w:rtl/>
        </w:rPr>
        <w:t xml:space="preserve"> امام سجاد </w:t>
      </w:r>
      <w:r w:rsidR="000964F5" w:rsidRPr="00D51EE5">
        <w:rPr>
          <w:rFonts w:ascii="Traditional Arabic" w:hAnsi="Traditional Arabic" w:cs="Traditional Arabic"/>
          <w:sz w:val="30"/>
          <w:szCs w:val="30"/>
          <w:rtl/>
        </w:rPr>
        <w:lastRenderedPageBreak/>
        <w:t>(ع)</w:t>
      </w:r>
      <w:r w:rsidR="00E42FF2" w:rsidRPr="00D51EE5">
        <w:rPr>
          <w:rFonts w:ascii="Traditional Arabic" w:hAnsi="Traditional Arabic" w:cs="Traditional Arabic"/>
          <w:sz w:val="30"/>
          <w:szCs w:val="30"/>
          <w:rtl/>
        </w:rPr>
        <w:t xml:space="preserve"> و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یا عهد</w:t>
      </w:r>
      <w:r w:rsidR="00E42FF2" w:rsidRPr="00D51EE5">
        <w:rPr>
          <w:rFonts w:ascii="Traditional Arabic" w:hAnsi="Traditional Arabic" w:cs="Traditional Arabic"/>
          <w:sz w:val="30"/>
          <w:szCs w:val="30"/>
          <w:rtl/>
        </w:rPr>
        <w:t>نامه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مالک اشتر و امثال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این‌ها</w:t>
      </w:r>
      <w:r w:rsidR="00D57E49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لکن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درعین‌حال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3B7149"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 روایت،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یکی از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مجموعه‌های</w:t>
      </w:r>
      <w:r w:rsidR="00210CDB" w:rsidRPr="00D51EE5">
        <w:rPr>
          <w:rFonts w:ascii="Traditional Arabic" w:hAnsi="Traditional Arabic" w:cs="Traditional Arabic"/>
          <w:sz w:val="30"/>
          <w:szCs w:val="30"/>
          <w:rtl/>
        </w:rPr>
        <w:t xml:space="preserve"> معرفتی،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مفصل و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اثرگذار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 زندگی بوده و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موردتوجه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واقع‌شده</w:t>
      </w:r>
      <w:r w:rsidR="007C1F98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است.</w:t>
      </w:r>
    </w:p>
    <w:p w:rsidR="002C661D" w:rsidRPr="00D51EE5" w:rsidRDefault="002C661D" w:rsidP="00534CFD">
      <w:pPr>
        <w:pStyle w:val="Heading1"/>
        <w:rPr>
          <w:rtl/>
        </w:rPr>
      </w:pPr>
      <w:bookmarkStart w:id="12" w:name="_Toc2149785"/>
      <w:bookmarkStart w:id="13" w:name="_Toc2153579"/>
      <w:bookmarkStart w:id="14" w:name="_Toc2162325"/>
      <w:r w:rsidRPr="00D51EE5">
        <w:rPr>
          <w:rtl/>
        </w:rPr>
        <w:t>بررسی سندی روایت</w:t>
      </w:r>
      <w:bookmarkEnd w:id="12"/>
      <w:r w:rsidR="00A8219E" w:rsidRPr="00D51EE5">
        <w:rPr>
          <w:rtl/>
        </w:rPr>
        <w:t xml:space="preserve"> اربعمائه</w:t>
      </w:r>
      <w:bookmarkEnd w:id="13"/>
      <w:bookmarkEnd w:id="14"/>
    </w:p>
    <w:p w:rsidR="00B3227B" w:rsidRPr="00D51EE5" w:rsidRDefault="00D403E2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سندی </w:t>
      </w:r>
      <w:r w:rsidR="004305CD" w:rsidRPr="00D51EE5">
        <w:rPr>
          <w:rFonts w:ascii="Traditional Arabic" w:hAnsi="Traditional Arabic" w:cs="Traditional Arabic"/>
          <w:sz w:val="30"/>
          <w:szCs w:val="30"/>
          <w:rtl/>
        </w:rPr>
        <w:t xml:space="preserve">را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که</w:t>
      </w:r>
      <w:r w:rsidR="004305CD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از روایت،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ذکر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کرده‌اند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 خصال مرحوم صدوق </w:t>
      </w:r>
      <w:r w:rsidR="0099740F" w:rsidRPr="00D51EE5">
        <w:rPr>
          <w:rFonts w:ascii="Traditional Arabic" w:hAnsi="Traditional Arabic" w:cs="Traditional Arabic"/>
          <w:sz w:val="30"/>
          <w:szCs w:val="30"/>
          <w:rtl/>
        </w:rPr>
        <w:t xml:space="preserve">( </w:t>
      </w:r>
      <w:r w:rsidR="00195C0E" w:rsidRPr="00D51EE5">
        <w:rPr>
          <w:rFonts w:ascii="Traditional Arabic" w:hAnsi="Traditional Arabic" w:cs="Traditional Arabic"/>
          <w:sz w:val="30"/>
          <w:szCs w:val="30"/>
          <w:rtl/>
        </w:rPr>
        <w:t>ج 2</w:t>
      </w:r>
      <w:r w:rsidR="0099740F" w:rsidRPr="00D51EE5">
        <w:rPr>
          <w:rFonts w:ascii="Traditional Arabic" w:hAnsi="Traditional Arabic" w:cs="Traditional Arabic"/>
          <w:sz w:val="30"/>
          <w:szCs w:val="30"/>
          <w:rtl/>
        </w:rPr>
        <w:t xml:space="preserve">، ص 161)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آمده است</w:t>
      </w:r>
      <w:r w:rsidR="0020137F" w:rsidRPr="00D51EE5">
        <w:rPr>
          <w:rFonts w:ascii="Traditional Arabic" w:hAnsi="Traditional Arabic" w:cs="Traditional Arabic"/>
          <w:sz w:val="30"/>
          <w:szCs w:val="30"/>
          <w:rtl/>
        </w:rPr>
        <w:t>. ممکن است</w:t>
      </w:r>
      <w:r w:rsidR="00091FB3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20137F" w:rsidRPr="00D51EE5">
        <w:rPr>
          <w:rFonts w:ascii="Traditional Arabic" w:hAnsi="Traditional Arabic" w:cs="Traditional Arabic"/>
          <w:sz w:val="30"/>
          <w:szCs w:val="30"/>
          <w:rtl/>
        </w:rPr>
        <w:t>که آدرس این روایت</w:t>
      </w:r>
      <w:r w:rsidR="00832E78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20137F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</w:t>
      </w:r>
      <w:r w:rsidR="004E2FAB" w:rsidRPr="00D51EE5">
        <w:rPr>
          <w:rFonts w:ascii="Traditional Arabic" w:hAnsi="Traditional Arabic" w:cs="Traditional Arabic"/>
          <w:sz w:val="30"/>
          <w:szCs w:val="30"/>
          <w:rtl/>
        </w:rPr>
        <w:t xml:space="preserve"> صفحات</w:t>
      </w:r>
      <w:r w:rsidR="0020137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چاپ‌های</w:t>
      </w:r>
      <w:r w:rsidR="0020137F" w:rsidRPr="00D51EE5">
        <w:rPr>
          <w:rFonts w:ascii="Traditional Arabic" w:hAnsi="Traditional Arabic" w:cs="Traditional Arabic"/>
          <w:sz w:val="30"/>
          <w:szCs w:val="30"/>
          <w:rtl/>
        </w:rPr>
        <w:t xml:space="preserve"> دیگر متفاوت باشد</w:t>
      </w:r>
      <w:r w:rsidR="00091FB3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="0020137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091FB3" w:rsidRPr="00D51EE5">
        <w:rPr>
          <w:rFonts w:ascii="Traditional Arabic" w:hAnsi="Traditional Arabic" w:cs="Traditional Arabic"/>
          <w:sz w:val="30"/>
          <w:szCs w:val="30"/>
          <w:rtl/>
        </w:rPr>
        <w:t xml:space="preserve">زیرا که </w:t>
      </w:r>
      <w:r w:rsidR="0020137F" w:rsidRPr="00D51EE5">
        <w:rPr>
          <w:rFonts w:ascii="Traditional Arabic" w:hAnsi="Traditional Arabic" w:cs="Traditional Arabic"/>
          <w:sz w:val="30"/>
          <w:szCs w:val="30"/>
          <w:rtl/>
        </w:rPr>
        <w:t>مث</w:t>
      </w:r>
      <w:r w:rsidR="00091FB3" w:rsidRPr="00D51EE5">
        <w:rPr>
          <w:rFonts w:ascii="Traditional Arabic" w:hAnsi="Traditional Arabic" w:cs="Traditional Arabic"/>
          <w:sz w:val="30"/>
          <w:szCs w:val="30"/>
          <w:rtl/>
        </w:rPr>
        <w:t>ل</w:t>
      </w:r>
      <w:r w:rsidR="00652A44" w:rsidRPr="00D51EE5">
        <w:rPr>
          <w:rFonts w:ascii="Traditional Arabic" w:hAnsi="Traditional Arabic" w:cs="Traditional Arabic"/>
          <w:sz w:val="30"/>
          <w:szCs w:val="30"/>
          <w:rtl/>
        </w:rPr>
        <w:t>اً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863B05" w:rsidRPr="00D51EE5">
        <w:rPr>
          <w:rFonts w:ascii="Traditional Arabic" w:hAnsi="Traditional Arabic" w:cs="Traditional Arabic"/>
          <w:sz w:val="30"/>
          <w:szCs w:val="30"/>
          <w:rtl/>
        </w:rPr>
        <w:t>چاپ جامع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>ه</w:t>
      </w:r>
      <w:r w:rsidR="00863B05" w:rsidRPr="00D51EE5">
        <w:rPr>
          <w:rFonts w:ascii="Traditional Arabic" w:hAnsi="Traditional Arabic" w:cs="Traditional Arabic"/>
          <w:sz w:val="30"/>
          <w:szCs w:val="30"/>
          <w:rtl/>
        </w:rPr>
        <w:t xml:space="preserve"> مدرسین دو جلد در یک مجل</w:t>
      </w:r>
      <w:r w:rsidR="00944238" w:rsidRPr="00D51EE5">
        <w:rPr>
          <w:rFonts w:ascii="Traditional Arabic" w:hAnsi="Traditional Arabic" w:cs="Traditional Arabic"/>
          <w:sz w:val="30"/>
          <w:szCs w:val="30"/>
          <w:rtl/>
        </w:rPr>
        <w:t>َّ</w:t>
      </w:r>
      <w:r w:rsidR="00863B05" w:rsidRPr="00D51EE5">
        <w:rPr>
          <w:rFonts w:ascii="Traditional Arabic" w:hAnsi="Traditional Arabic" w:cs="Traditional Arabic"/>
          <w:sz w:val="30"/>
          <w:szCs w:val="30"/>
          <w:rtl/>
        </w:rPr>
        <w:t xml:space="preserve">د است </w:t>
      </w:r>
      <w:r w:rsidR="00CB4A13" w:rsidRPr="00D51EE5">
        <w:rPr>
          <w:rFonts w:ascii="Traditional Arabic" w:hAnsi="Traditional Arabic" w:cs="Traditional Arabic"/>
          <w:sz w:val="30"/>
          <w:szCs w:val="30"/>
          <w:rtl/>
        </w:rPr>
        <w:t xml:space="preserve">که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صفحه‌های</w:t>
      </w:r>
      <w:r w:rsidR="00CB4A13" w:rsidRPr="00D51EE5">
        <w:rPr>
          <w:rFonts w:ascii="Traditional Arabic" w:hAnsi="Traditional Arabic" w:cs="Traditional Arabic"/>
          <w:sz w:val="30"/>
          <w:szCs w:val="30"/>
          <w:rtl/>
        </w:rPr>
        <w:t xml:space="preserve"> آن دو جلد</w:t>
      </w:r>
      <w:r w:rsidR="00D475C9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863B05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به ترتیب </w:t>
      </w:r>
      <w:r w:rsidR="00D475C9" w:rsidRPr="00D51EE5">
        <w:rPr>
          <w:rFonts w:ascii="Traditional Arabic" w:hAnsi="Traditional Arabic" w:cs="Traditional Arabic"/>
          <w:sz w:val="30"/>
          <w:szCs w:val="30"/>
          <w:rtl/>
        </w:rPr>
        <w:t xml:space="preserve">و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به‌صورت</w:t>
      </w:r>
      <w:r w:rsidR="0090394B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5746A6" w:rsidRPr="00D51EE5">
        <w:rPr>
          <w:rFonts w:ascii="Traditional Arabic" w:hAnsi="Traditional Arabic" w:cs="Traditional Arabic"/>
          <w:sz w:val="30"/>
          <w:szCs w:val="30"/>
          <w:rtl/>
        </w:rPr>
        <w:t>مسلسل</w:t>
      </w:r>
      <w:r w:rsidR="00195C0E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75C9" w:rsidRPr="00D51EE5">
        <w:rPr>
          <w:rFonts w:ascii="Traditional Arabic" w:hAnsi="Traditional Arabic" w:cs="Traditional Arabic"/>
          <w:sz w:val="30"/>
          <w:szCs w:val="30"/>
          <w:rtl/>
        </w:rPr>
        <w:t xml:space="preserve">تا آخر جلد دوم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شماره‌گذاری</w:t>
      </w:r>
      <w:r w:rsidR="00D475C9" w:rsidRPr="00D51EE5">
        <w:rPr>
          <w:rFonts w:ascii="Traditional Arabic" w:hAnsi="Traditional Arabic" w:cs="Traditional Arabic"/>
          <w:sz w:val="30"/>
          <w:szCs w:val="30"/>
          <w:rtl/>
        </w:rPr>
        <w:t xml:space="preserve"> شده است </w:t>
      </w:r>
      <w:r w:rsidR="00B3227B" w:rsidRPr="00D51EE5">
        <w:rPr>
          <w:rFonts w:ascii="Traditional Arabic" w:hAnsi="Traditional Arabic" w:cs="Traditional Arabic"/>
          <w:sz w:val="30"/>
          <w:szCs w:val="30"/>
          <w:rtl/>
        </w:rPr>
        <w:t>و به همین منوال تا آخر طی شده است.</w:t>
      </w:r>
    </w:p>
    <w:p w:rsidR="00D403E2" w:rsidRPr="00D51EE5" w:rsidRDefault="00D421FB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>علی‌ای‌حال</w:t>
      </w:r>
      <w:r w:rsidR="00AD50EA" w:rsidRPr="00D51EE5">
        <w:rPr>
          <w:rFonts w:ascii="Traditional Arabic" w:hAnsi="Traditional Arabic" w:cs="Traditional Arabic"/>
          <w:sz w:val="30"/>
          <w:szCs w:val="30"/>
          <w:rtl/>
        </w:rPr>
        <w:t>ٍ</w:t>
      </w:r>
      <w:r w:rsidR="00165D54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262E06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165D54"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 روایت 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>یک روایتی</w:t>
      </w:r>
      <w:r w:rsidR="007C4997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 که دارای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 400</w:t>
      </w:r>
      <w:r w:rsidR="00195C0E" w:rsidRPr="00D51EE5">
        <w:rPr>
          <w:rFonts w:ascii="Traditional Arabic" w:hAnsi="Traditional Arabic" w:cs="Traditional Arabic"/>
          <w:sz w:val="30"/>
          <w:szCs w:val="30"/>
          <w:rtl/>
        </w:rPr>
        <w:t xml:space="preserve"> محور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7C4997" w:rsidRPr="00D51EE5">
        <w:rPr>
          <w:rFonts w:ascii="Traditional Arabic" w:hAnsi="Traditional Arabic" w:cs="Traditional Arabic"/>
          <w:sz w:val="30"/>
          <w:szCs w:val="30"/>
          <w:rtl/>
        </w:rPr>
        <w:t xml:space="preserve">است 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و یک مجموعه 27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صفحه‌ای</w:t>
      </w:r>
      <w:r w:rsidR="002C661D" w:rsidRPr="00D51EE5">
        <w:rPr>
          <w:rFonts w:ascii="Traditional Arabic" w:hAnsi="Traditional Arabic" w:cs="Traditional Arabic"/>
          <w:sz w:val="30"/>
          <w:szCs w:val="30"/>
          <w:rtl/>
        </w:rPr>
        <w:t xml:space="preserve"> را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F96B29"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برگرفته</w:t>
      </w:r>
      <w:r w:rsidR="00F96B29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 و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 روایتی با این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طول‌وتفصیل</w:t>
      </w:r>
      <w:r w:rsidR="007537EA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قطعاً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اشتهار پیدا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می‌کند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 لکن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20361A"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 xml:space="preserve">سندی </w:t>
      </w:r>
      <w:r w:rsidR="0020361A" w:rsidRPr="00D51EE5">
        <w:rPr>
          <w:rFonts w:ascii="Traditional Arabic" w:hAnsi="Traditional Arabic" w:cs="Traditional Arabic"/>
          <w:sz w:val="30"/>
          <w:szCs w:val="30"/>
          <w:rtl/>
        </w:rPr>
        <w:t xml:space="preserve">که 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آنجا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ذکرشده</w:t>
      </w:r>
      <w:r w:rsidR="0020361A" w:rsidRPr="00D51EE5">
        <w:rPr>
          <w:rFonts w:ascii="Traditional Arabic" w:hAnsi="Traditional Arabic" w:cs="Traditional Arabic"/>
          <w:sz w:val="30"/>
          <w:szCs w:val="30"/>
          <w:rtl/>
        </w:rPr>
        <w:t xml:space="preserve">، 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>ر</w:t>
      </w:r>
      <w:r w:rsidR="0020361A" w:rsidRPr="00D51EE5">
        <w:rPr>
          <w:rFonts w:ascii="Traditional Arabic" w:hAnsi="Traditional Arabic" w:cs="Traditional Arabic"/>
          <w:sz w:val="30"/>
          <w:szCs w:val="30"/>
          <w:rtl/>
        </w:rPr>
        <w:t>او</w:t>
      </w:r>
      <w:r w:rsidR="00136419" w:rsidRPr="00D51EE5">
        <w:rPr>
          <w:rFonts w:ascii="Traditional Arabic" w:hAnsi="Traditional Arabic" w:cs="Traditional Arabic"/>
          <w:sz w:val="30"/>
          <w:szCs w:val="30"/>
          <w:rtl/>
        </w:rPr>
        <w:t xml:space="preserve">یانی چون </w:t>
      </w:r>
      <w:r w:rsidR="00EF1D57" w:rsidRPr="00D51EE5">
        <w:rPr>
          <w:rFonts w:ascii="Traditional Arabic" w:hAnsi="Traditional Arabic" w:cs="Traditional Arabic"/>
          <w:sz w:val="30"/>
          <w:szCs w:val="30"/>
          <w:rtl/>
        </w:rPr>
        <w:t>«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>قاسم بن یحیی</w:t>
      </w:r>
      <w:r w:rsidR="00EF1D57" w:rsidRPr="00D51EE5">
        <w:rPr>
          <w:rFonts w:ascii="Traditional Arabic" w:hAnsi="Traditional Arabic" w:cs="Traditional Arabic"/>
          <w:sz w:val="30"/>
          <w:szCs w:val="30"/>
          <w:rtl/>
        </w:rPr>
        <w:t>»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 xml:space="preserve"> و </w:t>
      </w:r>
      <w:r w:rsidR="00EF1D57" w:rsidRPr="00D51EE5">
        <w:rPr>
          <w:rFonts w:ascii="Traditional Arabic" w:hAnsi="Traditional Arabic" w:cs="Traditional Arabic"/>
          <w:sz w:val="30"/>
          <w:szCs w:val="30"/>
          <w:rtl/>
        </w:rPr>
        <w:t>«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>حسن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بن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 xml:space="preserve"> راشد</w:t>
      </w:r>
      <w:r w:rsidR="00EF1D57" w:rsidRPr="00D51EE5">
        <w:rPr>
          <w:rFonts w:ascii="Traditional Arabic" w:hAnsi="Traditional Arabic" w:cs="Traditional Arabic"/>
          <w:sz w:val="30"/>
          <w:szCs w:val="30"/>
          <w:rtl/>
        </w:rPr>
        <w:t>»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843A67"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سلسله سند وجود دارند </w:t>
      </w:r>
      <w:r w:rsidR="00373D90" w:rsidRPr="00D51EE5">
        <w:rPr>
          <w:rFonts w:ascii="Traditional Arabic" w:hAnsi="Traditional Arabic" w:cs="Traditional Arabic"/>
          <w:sz w:val="30"/>
          <w:szCs w:val="30"/>
          <w:rtl/>
        </w:rPr>
        <w:t xml:space="preserve">که محل بحث است </w:t>
      </w:r>
      <w:r w:rsidR="00FB61D3" w:rsidRPr="00D51EE5">
        <w:rPr>
          <w:rFonts w:ascii="Traditional Arabic" w:hAnsi="Traditional Arabic" w:cs="Traditional Arabic"/>
          <w:sz w:val="30"/>
          <w:szCs w:val="30"/>
          <w:rtl/>
        </w:rPr>
        <w:t xml:space="preserve">و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درنهایت</w:t>
      </w:r>
      <w:r w:rsidR="00FB61D3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A04522" w:rsidRPr="00D51EE5">
        <w:rPr>
          <w:rFonts w:ascii="Traditional Arabic" w:hAnsi="Traditional Arabic" w:cs="Traditional Arabic"/>
          <w:sz w:val="30"/>
          <w:szCs w:val="30"/>
          <w:rtl/>
        </w:rPr>
        <w:t>خیلی از علم</w:t>
      </w:r>
      <w:r w:rsidR="00FB61D3" w:rsidRPr="00D51EE5">
        <w:rPr>
          <w:rFonts w:ascii="Traditional Arabic" w:hAnsi="Traditional Arabic" w:cs="Traditional Arabic"/>
          <w:sz w:val="30"/>
          <w:szCs w:val="30"/>
          <w:rtl/>
        </w:rPr>
        <w:t>ا</w:t>
      </w:r>
      <w:r w:rsidR="00A04522" w:rsidRPr="00D51EE5">
        <w:rPr>
          <w:rFonts w:ascii="Traditional Arabic" w:hAnsi="Traditional Arabic" w:cs="Traditional Arabic"/>
          <w:sz w:val="30"/>
          <w:szCs w:val="30"/>
          <w:rtl/>
        </w:rPr>
        <w:t>ء</w:t>
      </w:r>
      <w:r w:rsidR="00FB61D3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قائل‌اند</w:t>
      </w:r>
      <w:r w:rsidR="00A04522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این حدیث، </w:t>
      </w:r>
      <w:r w:rsidR="00FB61D3" w:rsidRPr="00D51EE5">
        <w:rPr>
          <w:rFonts w:ascii="Traditional Arabic" w:hAnsi="Traditional Arabic" w:cs="Traditional Arabic"/>
          <w:sz w:val="30"/>
          <w:szCs w:val="30"/>
          <w:rtl/>
        </w:rPr>
        <w:t>از اشتهار</w:t>
      </w:r>
      <w:r w:rsidR="00A04522" w:rsidRPr="00D51EE5">
        <w:rPr>
          <w:rFonts w:ascii="Traditional Arabic" w:hAnsi="Traditional Arabic" w:cs="Traditional Arabic"/>
          <w:sz w:val="30"/>
          <w:szCs w:val="30"/>
          <w:rtl/>
        </w:rPr>
        <w:t xml:space="preserve"> بالای</w:t>
      </w:r>
      <w:r w:rsidR="00FB61D3" w:rsidRPr="00D51EE5">
        <w:rPr>
          <w:rFonts w:ascii="Traditional Arabic" w:hAnsi="Traditional Arabic" w:cs="Traditional Arabic"/>
          <w:sz w:val="30"/>
          <w:szCs w:val="30"/>
          <w:rtl/>
        </w:rPr>
        <w:t xml:space="preserve">ی برخوردار است و نیازمند سندی نیست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هرچند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 xml:space="preserve"> مورد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>«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>حسن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بن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راشد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 xml:space="preserve">» قول به توثیق 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>او بود و مرحوم آقای خویی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 xml:space="preserve"> (ره)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>«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محمد 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 xml:space="preserve">بن 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>عیسی بن عبید یقطین</w:t>
      </w:r>
      <w:r w:rsidR="00BE5A51" w:rsidRPr="00D51EE5">
        <w:rPr>
          <w:rFonts w:ascii="Traditional Arabic" w:hAnsi="Traditional Arabic" w:cs="Traditional Arabic"/>
          <w:sz w:val="30"/>
          <w:szCs w:val="30"/>
          <w:rtl/>
        </w:rPr>
        <w:t>ی</w:t>
      </w:r>
      <w:r w:rsidR="00926D14" w:rsidRPr="00D51EE5">
        <w:rPr>
          <w:rFonts w:ascii="Traditional Arabic" w:hAnsi="Traditional Arabic" w:cs="Traditional Arabic"/>
          <w:sz w:val="30"/>
          <w:szCs w:val="30"/>
          <w:rtl/>
        </w:rPr>
        <w:t>»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را توثیق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نمی‌کند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ولی ما</w:t>
      </w:r>
      <w:r w:rsidR="00405395" w:rsidRPr="00D51EE5">
        <w:rPr>
          <w:rFonts w:ascii="Traditional Arabic" w:hAnsi="Traditional Arabic" w:cs="Traditional Arabic"/>
          <w:sz w:val="30"/>
          <w:szCs w:val="30"/>
          <w:rtl/>
        </w:rPr>
        <w:t xml:space="preserve"> وی را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توثیق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می‌کنیم</w:t>
      </w:r>
      <w:r w:rsidR="002B0A54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="008C29E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علی‌ای</w:t>
      </w:r>
      <w:r w:rsidR="00705B1B" w:rsidRPr="00D51EE5">
        <w:rPr>
          <w:rFonts w:ascii="Traditional Arabic" w:hAnsi="Traditional Arabic" w:cs="Traditional Arabic"/>
          <w:sz w:val="30"/>
          <w:szCs w:val="30"/>
          <w:rtl/>
        </w:rPr>
        <w:t xml:space="preserve"> حالٍ </w:t>
      </w:r>
      <w:r w:rsidR="002B0A54" w:rsidRPr="00D51EE5">
        <w:rPr>
          <w:rFonts w:ascii="Traditional Arabic" w:hAnsi="Traditional Arabic" w:cs="Traditional Arabic"/>
          <w:sz w:val="30"/>
          <w:szCs w:val="30"/>
          <w:rtl/>
        </w:rPr>
        <w:t>روایاتی مثل اربع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>م</w:t>
      </w:r>
      <w:r w:rsidR="002B0A54" w:rsidRPr="00D51EE5">
        <w:rPr>
          <w:rFonts w:ascii="Traditional Arabic" w:hAnsi="Traditional Arabic" w:cs="Traditional Arabic"/>
          <w:sz w:val="30"/>
          <w:szCs w:val="30"/>
          <w:rtl/>
        </w:rPr>
        <w:t>ا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>ئه</w:t>
      </w:r>
      <w:r w:rsidR="00705B1B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از اشتهار</w:t>
      </w:r>
      <w:r w:rsidR="00705B1B" w:rsidRPr="00D51EE5">
        <w:rPr>
          <w:rFonts w:ascii="Traditional Arabic" w:hAnsi="Traditional Arabic" w:cs="Traditional Arabic"/>
          <w:sz w:val="30"/>
          <w:szCs w:val="30"/>
          <w:rtl/>
        </w:rPr>
        <w:t xml:space="preserve"> خاصی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برخوردار است و </w:t>
      </w:r>
      <w:r w:rsidR="00761DAE" w:rsidRPr="00D51EE5">
        <w:rPr>
          <w:rFonts w:ascii="Traditional Arabic" w:hAnsi="Traditional Arabic" w:cs="Traditional Arabic"/>
          <w:sz w:val="30"/>
          <w:szCs w:val="30"/>
          <w:rtl/>
        </w:rPr>
        <w:t xml:space="preserve">خیلی از علماء چنین 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>حدیث</w:t>
      </w:r>
      <w:r w:rsidR="00761DAE" w:rsidRPr="00D51EE5">
        <w:rPr>
          <w:rFonts w:ascii="Traditional Arabic" w:hAnsi="Traditional Arabic" w:cs="Traditional Arabic"/>
          <w:sz w:val="30"/>
          <w:szCs w:val="30"/>
          <w:rtl/>
        </w:rPr>
        <w:t>ی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761DAE" w:rsidRPr="00D51EE5">
        <w:rPr>
          <w:rFonts w:ascii="Traditional Arabic" w:hAnsi="Traditional Arabic" w:cs="Traditional Arabic"/>
          <w:sz w:val="30"/>
          <w:szCs w:val="30"/>
          <w:rtl/>
        </w:rPr>
        <w:t>را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مستغنی از سند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می‌دانند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761DAE" w:rsidRPr="00D51EE5" w:rsidRDefault="00761DAE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اما </w:t>
      </w:r>
      <w:r w:rsidR="00F4735C" w:rsidRPr="00D51EE5">
        <w:rPr>
          <w:rFonts w:ascii="Traditional Arabic" w:hAnsi="Traditional Arabic" w:cs="Traditional Arabic"/>
          <w:sz w:val="30"/>
          <w:szCs w:val="30"/>
          <w:rtl/>
        </w:rPr>
        <w:t>متن روایت چهارم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این‌گونه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می‌فرماید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:</w:t>
      </w:r>
    </w:p>
    <w:p w:rsidR="00A8219E" w:rsidRPr="00D51EE5" w:rsidRDefault="00A8219E" w:rsidP="00534CFD">
      <w:pPr>
        <w:pStyle w:val="Heading1"/>
        <w:rPr>
          <w:rtl/>
        </w:rPr>
      </w:pPr>
      <w:bookmarkStart w:id="15" w:name="_Toc2153580"/>
      <w:bookmarkStart w:id="16" w:name="_Toc2162326"/>
      <w:r w:rsidRPr="00D51EE5">
        <w:rPr>
          <w:rtl/>
        </w:rPr>
        <w:t>متن روایت چهارم باب</w:t>
      </w:r>
      <w:bookmarkEnd w:id="15"/>
      <w:bookmarkEnd w:id="16"/>
    </w:p>
    <w:p w:rsidR="00C9369F" w:rsidRPr="00D51EE5" w:rsidRDefault="00C9369F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الخصال الْأَرْبَعُمِائَةِ قَالَ أَمِيرُ الْمُؤْمِنِينَ 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>(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ع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>):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‏ </w:t>
      </w:r>
      <w:r w:rsidR="005C1540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«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 xml:space="preserve">الْمُؤْمِنُ لَا يَغُشُّ أَخَاهُ وَ لَا يَخُونُهُ وَ لَا يَخْذُلُهُ وَ لَا يَتَّهِمُهُ وَ لَا يَقُولُ لَهُ أَنَا مِنْكَ بَرِي‏ءٌ وَ قَالَ </w:t>
      </w:r>
      <w:r w:rsidR="005C1540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(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ع</w:t>
      </w:r>
      <w:r w:rsidR="005C1540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)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 xml:space="preserve"> اطْلُبْ لِأَخِيكَ عُذْراً فَإِنْ لَمْ تَجِدْ لَهُ عُذْراً فَالْتَمِسْ لَهُ عُذْراً وَ قَالَ </w:t>
      </w:r>
      <w:r w:rsidR="005C1540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(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ع</w:t>
      </w:r>
      <w:r w:rsidR="005C1540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)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 xml:space="preserve"> اطْرَحُوا سُوءَ الظَّنِّ بَيْنَكُمْ فَإِنَّ اللَّهَ عَزَّ وَ جَلَّ نَهَى عَنْ ذَلِك</w:t>
      </w:r>
      <w:r w:rsidR="005C1540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»</w:t>
      </w:r>
      <w:r w:rsidR="00542097" w:rsidRPr="00D51EE5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3"/>
      </w:r>
      <w:r w:rsidRPr="00D51EE5">
        <w:rPr>
          <w:rFonts w:ascii="Traditional Arabic" w:hAnsi="Traditional Arabic" w:cs="Traditional Arabic"/>
          <w:sz w:val="30"/>
          <w:szCs w:val="30"/>
          <w:rtl/>
        </w:rPr>
        <w:t>‏</w:t>
      </w:r>
    </w:p>
    <w:p w:rsidR="00950A53" w:rsidRPr="00D51EE5" w:rsidRDefault="000846C7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lastRenderedPageBreak/>
        <w:t xml:space="preserve">وقتی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می‌فرماید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AC75F9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«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اطْرَحُوا سُوءَ الظَّنِّ بَيْنَكُمْ فَإِنَّ اللَّهَ عَزَّ وَ جَلَّ نَهَى عَنْ ذَلِك‏</w:t>
      </w:r>
      <w:r w:rsidR="00AC75F9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»</w:t>
      </w:r>
      <w:r w:rsidR="00195C0E" w:rsidRPr="00D51EE5">
        <w:rPr>
          <w:rFonts w:ascii="Traditional Arabic" w:hAnsi="Traditional Arabic" w:cs="Traditional Arabic"/>
          <w:sz w:val="30"/>
          <w:szCs w:val="30"/>
          <w:rtl/>
        </w:rPr>
        <w:t xml:space="preserve"> این</w:t>
      </w:r>
      <w:r w:rsidR="00761DAE" w:rsidRPr="00D51EE5">
        <w:rPr>
          <w:rFonts w:ascii="Traditional Arabic" w:hAnsi="Traditional Arabic" w:cs="Traditional Arabic"/>
          <w:sz w:val="30"/>
          <w:szCs w:val="30"/>
          <w:rtl/>
        </w:rPr>
        <w:t xml:space="preserve"> فقره، 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امر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می‌کند</w:t>
      </w:r>
      <w:r w:rsidR="00761DAE" w:rsidRPr="00D51EE5">
        <w:rPr>
          <w:rFonts w:ascii="Traditional Arabic" w:hAnsi="Traditional Arabic" w:cs="Traditional Arabic"/>
          <w:sz w:val="30"/>
          <w:szCs w:val="30"/>
          <w:rtl/>
        </w:rPr>
        <w:t xml:space="preserve"> نسبت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این‌که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سو</w:t>
      </w:r>
      <w:r w:rsidR="00761DAE" w:rsidRPr="00D51EE5">
        <w:rPr>
          <w:rFonts w:ascii="Traditional Arabic" w:hAnsi="Traditional Arabic" w:cs="Traditional Arabic"/>
          <w:sz w:val="30"/>
          <w:szCs w:val="30"/>
          <w:rtl/>
        </w:rPr>
        <w:t>ء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ظن را </w:t>
      </w:r>
      <w:r w:rsidR="00761DAE" w:rsidRPr="00D51EE5">
        <w:rPr>
          <w:rFonts w:ascii="Traditional Arabic" w:hAnsi="Traditional Arabic" w:cs="Traditional Arabic"/>
          <w:sz w:val="30"/>
          <w:szCs w:val="30"/>
          <w:rtl/>
        </w:rPr>
        <w:t>رها کنید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و تعلیل آن را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این‌گونه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3B6A1F" w:rsidRPr="00D51EE5">
        <w:rPr>
          <w:rFonts w:ascii="Traditional Arabic" w:hAnsi="Traditional Arabic" w:cs="Traditional Arabic"/>
          <w:sz w:val="30"/>
          <w:szCs w:val="30"/>
          <w:rtl/>
        </w:rPr>
        <w:t xml:space="preserve">بیان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می‌فرماید</w:t>
      </w:r>
      <w:r w:rsidR="00AC75F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AC75F9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«</w:t>
      </w:r>
      <w:r w:rsidR="003B6A1F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فَإِنَّ اللَّهَ عَزَّ وَ جَلَّ نَهَى عَنْ ذَلِك‏</w:t>
      </w:r>
      <w:r w:rsidR="00AC75F9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 xml:space="preserve">» 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>که خداوند از سوء ظن</w:t>
      </w:r>
      <w:r w:rsidR="004E1C8A" w:rsidRPr="00D51EE5">
        <w:rPr>
          <w:rFonts w:ascii="Traditional Arabic" w:hAnsi="Traditional Arabic" w:cs="Traditional Arabic"/>
          <w:sz w:val="30"/>
          <w:szCs w:val="30"/>
          <w:rtl/>
        </w:rPr>
        <w:t xml:space="preserve"> نهی کرده است.</w:t>
      </w:r>
    </w:p>
    <w:p w:rsidR="00950A53" w:rsidRPr="00D51EE5" w:rsidRDefault="00D421FB" w:rsidP="00534CFD">
      <w:pPr>
        <w:pStyle w:val="NormalWeb"/>
        <w:bidi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>سؤال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 xml:space="preserve">: </w:t>
      </w:r>
      <w:r w:rsidR="00950A53" w:rsidRPr="00D51EE5">
        <w:rPr>
          <w:rFonts w:ascii="Traditional Arabic" w:hAnsi="Traditional Arabic" w:cs="Traditional Arabic"/>
          <w:sz w:val="30"/>
          <w:szCs w:val="30"/>
          <w:rtl/>
        </w:rPr>
        <w:t>...</w:t>
      </w:r>
    </w:p>
    <w:p w:rsidR="00950A53" w:rsidRPr="00D51EE5" w:rsidRDefault="00950A53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جواب </w:t>
      </w:r>
      <w:r w:rsidR="00C9369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از اینکه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می‌فرماید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(قال</w:t>
      </w:r>
      <w:r w:rsidR="003B6A1F" w:rsidRPr="00D51EE5">
        <w:rPr>
          <w:rFonts w:ascii="Traditional Arabic" w:hAnsi="Traditional Arabic" w:cs="Traditional Arabic"/>
          <w:sz w:val="30"/>
          <w:szCs w:val="30"/>
          <w:rtl/>
        </w:rPr>
        <w:t>... و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قال </w:t>
      </w:r>
      <w:r w:rsidR="003B6A1F" w:rsidRPr="00D51EE5">
        <w:rPr>
          <w:rFonts w:ascii="Traditional Arabic" w:hAnsi="Traditional Arabic" w:cs="Traditional Arabic"/>
          <w:sz w:val="30"/>
          <w:szCs w:val="30"/>
          <w:rtl/>
        </w:rPr>
        <w:t>...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و قال</w:t>
      </w:r>
      <w:r w:rsidR="00223B86" w:rsidRPr="00D51EE5">
        <w:rPr>
          <w:rFonts w:ascii="Traditional Arabic" w:hAnsi="Traditional Arabic" w:cs="Traditional Arabic"/>
          <w:sz w:val="30"/>
          <w:szCs w:val="30"/>
          <w:rtl/>
        </w:rPr>
        <w:t>...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) معلوم می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>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شود فقرات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به‌هم‌پیوسته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نیست و جدا</w:t>
      </w:r>
      <w:r w:rsidR="00223B86" w:rsidRPr="00D51EE5">
        <w:rPr>
          <w:rFonts w:ascii="Traditional Arabic" w:hAnsi="Traditional Arabic" w:cs="Traditional Arabic"/>
          <w:sz w:val="30"/>
          <w:szCs w:val="30"/>
          <w:rtl/>
        </w:rPr>
        <w:t>ی از یکدیگر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بوده است و</w:t>
      </w:r>
      <w:r w:rsidR="00257CBA" w:rsidRPr="00D51EE5">
        <w:rPr>
          <w:rFonts w:ascii="Traditional Arabic" w:hAnsi="Traditional Arabic" w:cs="Traditional Arabic"/>
          <w:sz w:val="30"/>
          <w:szCs w:val="30"/>
          <w:rtl/>
        </w:rPr>
        <w:t xml:space="preserve"> آن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>‌</w:t>
      </w:r>
      <w:r w:rsidR="00257CBA" w:rsidRPr="00D51EE5">
        <w:rPr>
          <w:rFonts w:ascii="Traditional Arabic" w:hAnsi="Traditional Arabic" w:cs="Traditional Arabic"/>
          <w:sz w:val="30"/>
          <w:szCs w:val="30"/>
          <w:rtl/>
        </w:rPr>
        <w:t>ها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 xml:space="preserve">را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یکجا جمع کرده ا</w:t>
      </w:r>
      <w:r w:rsidR="00872CCD" w:rsidRPr="00D51EE5">
        <w:rPr>
          <w:rFonts w:ascii="Traditional Arabic" w:hAnsi="Traditional Arabic" w:cs="Traditional Arabic"/>
          <w:sz w:val="30"/>
          <w:szCs w:val="30"/>
          <w:rtl/>
        </w:rPr>
        <w:t>ست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="00872CCD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درواقع در اینجا</w:t>
      </w:r>
      <w:r w:rsidR="00872CCD" w:rsidRPr="00D51EE5">
        <w:rPr>
          <w:rFonts w:ascii="Traditional Arabic" w:hAnsi="Traditional Arabic" w:cs="Traditional Arabic"/>
          <w:sz w:val="30"/>
          <w:szCs w:val="30"/>
          <w:rtl/>
        </w:rPr>
        <w:t xml:space="preserve"> سه فقره است. ما این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فقر</w:t>
      </w:r>
      <w:r w:rsidR="0022028F" w:rsidRPr="00D51EE5">
        <w:rPr>
          <w:rFonts w:ascii="Traditional Arabic" w:hAnsi="Traditional Arabic" w:cs="Traditional Arabic"/>
          <w:sz w:val="30"/>
          <w:szCs w:val="30"/>
          <w:rtl/>
        </w:rPr>
        <w:t xml:space="preserve">ه </w:t>
      </w:r>
      <w:r w:rsidR="0022028F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«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اطْرَحُوا سُوءَ الظَّنِّ بَيْنَكُمْ فَإِنَّ اللَّهَ عَزَّ وَ جَلَّ نَهَى عَنْ ذَلِك‏</w:t>
      </w:r>
      <w:r w:rsidR="0022028F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»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به‌عنوان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یک وجه و دلیل عرض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می‌کنیم</w:t>
      </w:r>
      <w:r w:rsidR="006A0031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به این معنا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</w:t>
      </w:r>
      <w:r w:rsidR="006A0031" w:rsidRPr="00D51EE5">
        <w:rPr>
          <w:rFonts w:ascii="Traditional Arabic" w:hAnsi="Traditional Arabic" w:cs="Traditional Arabic"/>
          <w:sz w:val="30"/>
          <w:szCs w:val="30"/>
          <w:rtl/>
        </w:rPr>
        <w:t>: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سو</w:t>
      </w:r>
      <w:r w:rsidR="006A0031" w:rsidRPr="00D51EE5">
        <w:rPr>
          <w:rFonts w:ascii="Traditional Arabic" w:hAnsi="Traditional Arabic" w:cs="Traditional Arabic"/>
          <w:sz w:val="30"/>
          <w:szCs w:val="30"/>
          <w:rtl/>
        </w:rPr>
        <w:t>ء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ظن میان خودتان</w:t>
      </w:r>
      <w:r w:rsidR="00111908" w:rsidRPr="00D51EE5">
        <w:rPr>
          <w:rFonts w:ascii="Traditional Arabic" w:hAnsi="Traditional Arabic" w:cs="Traditional Arabic"/>
          <w:sz w:val="30"/>
          <w:szCs w:val="30"/>
          <w:rtl/>
        </w:rPr>
        <w:t xml:space="preserve"> را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کنار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بگذارید</w:t>
      </w:r>
      <w:r w:rsidR="005C1540" w:rsidRPr="00D51EE5">
        <w:rPr>
          <w:rFonts w:ascii="Traditional Arabic" w:hAnsi="Traditional Arabic" w:cs="Traditional Arabic"/>
          <w:sz w:val="30"/>
          <w:szCs w:val="30"/>
          <w:rtl/>
        </w:rPr>
        <w:t xml:space="preserve">؛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چراکه</w:t>
      </w:r>
      <w:r w:rsidR="009A5E04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3B4BB8" w:rsidRPr="00D51EE5">
        <w:rPr>
          <w:rFonts w:ascii="Traditional Arabic" w:hAnsi="Traditional Arabic" w:cs="Traditional Arabic"/>
          <w:sz w:val="30"/>
          <w:szCs w:val="30"/>
          <w:rtl/>
        </w:rPr>
        <w:t>به دنبال این فقره،</w:t>
      </w:r>
      <w:r w:rsidR="009A5E04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این‌گونه</w:t>
      </w:r>
      <w:r w:rsidR="009A5E04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تعلیل </w:t>
      </w:r>
      <w:r w:rsidR="009A5E04" w:rsidRPr="00D51EE5">
        <w:rPr>
          <w:rFonts w:ascii="Traditional Arabic" w:hAnsi="Traditional Arabic" w:cs="Traditional Arabic"/>
          <w:sz w:val="30"/>
          <w:szCs w:val="30"/>
          <w:rtl/>
        </w:rPr>
        <w:t>آورده و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می‌فرماید</w:t>
      </w:r>
      <w:r w:rsidR="00EA15AB" w:rsidRPr="00D51EE5">
        <w:rPr>
          <w:rFonts w:ascii="Traditional Arabic" w:hAnsi="Traditional Arabic" w:cs="Traditional Arabic"/>
          <w:sz w:val="30"/>
          <w:szCs w:val="30"/>
          <w:rtl/>
        </w:rPr>
        <w:t>: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22028F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«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فَإِنَّ اللَّهَ عَزَّ وَ جَلَّ نَهَى عَنْ ذَلِك‏</w:t>
      </w:r>
      <w:r w:rsidR="0022028F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»</w:t>
      </w:r>
      <w:r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خداوند از سو</w:t>
      </w:r>
      <w:r w:rsidR="003B4BB8" w:rsidRPr="00D51EE5">
        <w:rPr>
          <w:rFonts w:ascii="Traditional Arabic" w:hAnsi="Traditional Arabic" w:cs="Traditional Arabic"/>
          <w:sz w:val="30"/>
          <w:szCs w:val="30"/>
          <w:rtl/>
        </w:rPr>
        <w:t>ء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ظن نهی کرده است</w:t>
      </w:r>
      <w:r w:rsidR="003B4BB8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746D4F" w:rsidRPr="00D51EE5" w:rsidRDefault="00746D4F" w:rsidP="00534CFD">
      <w:pPr>
        <w:pStyle w:val="Heading1"/>
        <w:rPr>
          <w:rtl/>
        </w:rPr>
      </w:pPr>
      <w:bookmarkStart w:id="17" w:name="_Toc2149786"/>
      <w:bookmarkStart w:id="18" w:name="_Toc2153581"/>
      <w:bookmarkStart w:id="19" w:name="_Toc2162327"/>
      <w:r w:rsidRPr="00D51EE5">
        <w:rPr>
          <w:rtl/>
        </w:rPr>
        <w:t>بررسی دلالت روایت</w:t>
      </w:r>
      <w:bookmarkEnd w:id="17"/>
      <w:r w:rsidR="00A8219E" w:rsidRPr="00D51EE5">
        <w:rPr>
          <w:rtl/>
        </w:rPr>
        <w:t xml:space="preserve"> چهارم</w:t>
      </w:r>
      <w:bookmarkEnd w:id="18"/>
      <w:bookmarkEnd w:id="19"/>
    </w:p>
    <w:p w:rsidR="005C1540" w:rsidRPr="00D51EE5" w:rsidRDefault="00D421FB" w:rsidP="00534CFD">
      <w:pPr>
        <w:rPr>
          <w:rtl/>
        </w:rPr>
      </w:pPr>
      <w:r w:rsidRPr="00D51EE5">
        <w:rPr>
          <w:rtl/>
        </w:rPr>
        <w:t>ازنظر</w:t>
      </w:r>
      <w:r w:rsidR="00746D4F" w:rsidRPr="00D51EE5">
        <w:rPr>
          <w:rtl/>
        </w:rPr>
        <w:t xml:space="preserve"> دلالت </w:t>
      </w:r>
      <w:r w:rsidR="00E10BEB" w:rsidRPr="00D51EE5">
        <w:rPr>
          <w:rtl/>
        </w:rPr>
        <w:t xml:space="preserve">چند نکته در </w:t>
      </w:r>
      <w:r w:rsidRPr="00D51EE5">
        <w:rPr>
          <w:rtl/>
        </w:rPr>
        <w:t>اینجا</w:t>
      </w:r>
      <w:r w:rsidR="003B4BB8" w:rsidRPr="00D51EE5">
        <w:rPr>
          <w:rtl/>
        </w:rPr>
        <w:t xml:space="preserve"> وجود دارد:</w:t>
      </w:r>
    </w:p>
    <w:p w:rsidR="00E56213" w:rsidRPr="00D51EE5" w:rsidRDefault="005C1540" w:rsidP="00534CFD">
      <w:pPr>
        <w:rPr>
          <w:rtl/>
        </w:rPr>
      </w:pPr>
      <w:r w:rsidRPr="00D51EE5">
        <w:rPr>
          <w:rtl/>
        </w:rPr>
        <w:t xml:space="preserve">نکته اول: </w:t>
      </w:r>
      <w:r w:rsidR="003B4BB8" w:rsidRPr="00D51EE5">
        <w:rPr>
          <w:rtl/>
        </w:rPr>
        <w:t xml:space="preserve">اینکه </w:t>
      </w:r>
      <w:r w:rsidR="00B74FD0" w:rsidRPr="00D51EE5">
        <w:rPr>
          <w:color w:val="008000"/>
          <w:rtl/>
        </w:rPr>
        <w:t>«</w:t>
      </w:r>
      <w:r w:rsidR="00E10BEB" w:rsidRPr="00D51EE5">
        <w:rPr>
          <w:b/>
          <w:bCs/>
          <w:color w:val="008000"/>
          <w:rtl/>
        </w:rPr>
        <w:t>اطْرَحُوا سُوءَ الظَّنِّ بَيْنَكُمْ</w:t>
      </w:r>
      <w:r w:rsidR="00B74FD0" w:rsidRPr="00D51EE5">
        <w:rPr>
          <w:color w:val="008000"/>
          <w:rtl/>
        </w:rPr>
        <w:t>»</w:t>
      </w:r>
      <w:r w:rsidR="00E10BEB" w:rsidRPr="00D51EE5">
        <w:rPr>
          <w:rtl/>
        </w:rPr>
        <w:t xml:space="preserve"> نهی در قالب امر است</w:t>
      </w:r>
      <w:r w:rsidR="00523142" w:rsidRPr="00D51EE5">
        <w:rPr>
          <w:rtl/>
        </w:rPr>
        <w:t>؛</w:t>
      </w:r>
      <w:r w:rsidR="00E10BEB" w:rsidRPr="00D51EE5">
        <w:rPr>
          <w:rtl/>
        </w:rPr>
        <w:t xml:space="preserve"> </w:t>
      </w:r>
      <w:r w:rsidR="00D421FB" w:rsidRPr="00D51EE5">
        <w:rPr>
          <w:rtl/>
        </w:rPr>
        <w:t>می‌دانیم</w:t>
      </w:r>
      <w:r w:rsidR="00DA1C1C" w:rsidRPr="00D51EE5">
        <w:rPr>
          <w:rtl/>
        </w:rPr>
        <w:t xml:space="preserve"> که</w:t>
      </w:r>
      <w:r w:rsidR="00E10BEB" w:rsidRPr="00D51EE5">
        <w:rPr>
          <w:rtl/>
        </w:rPr>
        <w:t xml:space="preserve"> مو</w:t>
      </w:r>
      <w:r w:rsidR="00DA1C1C" w:rsidRPr="00D51EE5">
        <w:rPr>
          <w:rtl/>
        </w:rPr>
        <w:t>ار</w:t>
      </w:r>
      <w:r w:rsidR="00E10BEB" w:rsidRPr="00D51EE5">
        <w:rPr>
          <w:rtl/>
        </w:rPr>
        <w:t>دی داریم</w:t>
      </w:r>
      <w:r w:rsidR="00DA1C1C" w:rsidRPr="00D51EE5">
        <w:rPr>
          <w:rtl/>
        </w:rPr>
        <w:t xml:space="preserve"> که</w:t>
      </w:r>
      <w:r w:rsidR="00E10BEB" w:rsidRPr="00D51EE5">
        <w:rPr>
          <w:rtl/>
        </w:rPr>
        <w:t xml:space="preserve"> نهی</w:t>
      </w:r>
      <w:r w:rsidR="00DA1C1C" w:rsidRPr="00D51EE5">
        <w:rPr>
          <w:rtl/>
        </w:rPr>
        <w:t>،</w:t>
      </w:r>
      <w:r w:rsidR="00E10BEB" w:rsidRPr="00D51EE5">
        <w:rPr>
          <w:rtl/>
        </w:rPr>
        <w:t xml:space="preserve"> روح حکم است اما</w:t>
      </w:r>
      <w:r w:rsidR="00DA1C1C" w:rsidRPr="00D51EE5">
        <w:rPr>
          <w:rtl/>
        </w:rPr>
        <w:t xml:space="preserve"> در</w:t>
      </w:r>
      <w:r w:rsidR="00E10BEB" w:rsidRPr="00D51EE5">
        <w:rPr>
          <w:rtl/>
        </w:rPr>
        <w:t xml:space="preserve"> قالب امر</w:t>
      </w:r>
      <w:r w:rsidR="00DA1C1C" w:rsidRPr="00D51EE5">
        <w:rPr>
          <w:rtl/>
        </w:rPr>
        <w:t xml:space="preserve"> </w:t>
      </w:r>
      <w:r w:rsidR="00D421FB" w:rsidRPr="00D51EE5">
        <w:rPr>
          <w:rtl/>
        </w:rPr>
        <w:t>بیان‌شده</w:t>
      </w:r>
      <w:r w:rsidR="00E10BEB" w:rsidRPr="00D51EE5">
        <w:rPr>
          <w:rtl/>
        </w:rPr>
        <w:t xml:space="preserve"> است</w:t>
      </w:r>
      <w:r w:rsidR="00EA15AB" w:rsidRPr="00D51EE5">
        <w:rPr>
          <w:bCs/>
          <w:rtl/>
        </w:rPr>
        <w:t>؛</w:t>
      </w:r>
      <w:r w:rsidR="00E10BEB" w:rsidRPr="00D51EE5">
        <w:rPr>
          <w:rtl/>
        </w:rPr>
        <w:t xml:space="preserve"> مثل </w:t>
      </w:r>
      <w:r w:rsidR="00B74FD0" w:rsidRPr="00D51EE5">
        <w:rPr>
          <w:b/>
          <w:bCs/>
          <w:color w:val="007200"/>
          <w:rtl/>
        </w:rPr>
        <w:t xml:space="preserve">﴿اجْتَنِبُوا﴾ </w:t>
      </w:r>
      <w:r w:rsidR="00D56B90" w:rsidRPr="00D51EE5">
        <w:rPr>
          <w:b/>
          <w:bCs/>
          <w:rtl/>
        </w:rPr>
        <w:t xml:space="preserve"> </w:t>
      </w:r>
      <w:r w:rsidR="00D56B90" w:rsidRPr="00D51EE5">
        <w:rPr>
          <w:rtl/>
        </w:rPr>
        <w:t xml:space="preserve">در </w:t>
      </w:r>
      <w:r w:rsidR="00296799" w:rsidRPr="00D51EE5">
        <w:rPr>
          <w:rtl/>
        </w:rPr>
        <w:t>قرآن</w:t>
      </w:r>
      <w:r w:rsidR="00D56B90" w:rsidRPr="00D51EE5">
        <w:rPr>
          <w:rtl/>
        </w:rPr>
        <w:t xml:space="preserve"> که مثلاً </w:t>
      </w:r>
      <w:r w:rsidR="00D421FB" w:rsidRPr="00D51EE5">
        <w:rPr>
          <w:rtl/>
        </w:rPr>
        <w:t>می‌فرماید</w:t>
      </w:r>
      <w:r w:rsidR="00296799" w:rsidRPr="00D51EE5">
        <w:rPr>
          <w:rtl/>
        </w:rPr>
        <w:t xml:space="preserve"> </w:t>
      </w:r>
      <w:r w:rsidR="00007C2D" w:rsidRPr="00D51EE5">
        <w:rPr>
          <w:b/>
          <w:bCs/>
          <w:color w:val="007200"/>
          <w:rtl/>
        </w:rPr>
        <w:t>﴿وَ اجْتَنِبُوا قَوْلَ الزُّورِ﴾</w:t>
      </w:r>
      <w:r w:rsidR="00834DE7" w:rsidRPr="00D51EE5">
        <w:rPr>
          <w:rStyle w:val="FootnoteReference"/>
          <w:sz w:val="30"/>
          <w:szCs w:val="30"/>
          <w:rtl/>
        </w:rPr>
        <w:footnoteReference w:id="4"/>
      </w:r>
      <w:r w:rsidR="00D56B90" w:rsidRPr="00D51EE5">
        <w:rPr>
          <w:rtl/>
        </w:rPr>
        <w:t xml:space="preserve"> این </w:t>
      </w:r>
      <w:r w:rsidR="00B74FD0" w:rsidRPr="00D51EE5">
        <w:rPr>
          <w:b/>
          <w:bCs/>
          <w:color w:val="007200"/>
          <w:rtl/>
        </w:rPr>
        <w:t xml:space="preserve">﴿اجْتَنِبُوا﴾ </w:t>
      </w:r>
      <w:r w:rsidR="00D56B90" w:rsidRPr="00D51EE5">
        <w:rPr>
          <w:rtl/>
        </w:rPr>
        <w:t xml:space="preserve">خود </w:t>
      </w:r>
      <w:r w:rsidR="00296799" w:rsidRPr="00D51EE5">
        <w:rPr>
          <w:rtl/>
        </w:rPr>
        <w:t>امری است که باطن و روح آن</w:t>
      </w:r>
      <w:r w:rsidR="00D25D12" w:rsidRPr="00D51EE5">
        <w:rPr>
          <w:rtl/>
        </w:rPr>
        <w:t>،</w:t>
      </w:r>
      <w:r w:rsidR="00296799" w:rsidRPr="00D51EE5">
        <w:rPr>
          <w:rtl/>
        </w:rPr>
        <w:t xml:space="preserve"> نهی است این نکته که در اینجا ما شاهد </w:t>
      </w:r>
      <w:r w:rsidR="00D421FB" w:rsidRPr="00D51EE5">
        <w:rPr>
          <w:rtl/>
        </w:rPr>
        <w:t>واژه‌ای</w:t>
      </w:r>
      <w:r w:rsidR="00296799" w:rsidRPr="00D51EE5">
        <w:rPr>
          <w:rtl/>
        </w:rPr>
        <w:t xml:space="preserve"> مثل </w:t>
      </w:r>
      <w:r w:rsidR="00E66E7B" w:rsidRPr="00D51EE5">
        <w:rPr>
          <w:rtl/>
        </w:rPr>
        <w:t>(اطْرَحُوا)</w:t>
      </w:r>
      <w:r w:rsidR="00296799" w:rsidRPr="00D51EE5">
        <w:rPr>
          <w:rtl/>
        </w:rPr>
        <w:t xml:space="preserve"> هستیم </w:t>
      </w:r>
      <w:r w:rsidR="00DA71AE" w:rsidRPr="00D51EE5">
        <w:rPr>
          <w:rtl/>
        </w:rPr>
        <w:t xml:space="preserve">که </w:t>
      </w:r>
      <w:r w:rsidR="00296799" w:rsidRPr="00D51EE5">
        <w:rPr>
          <w:rtl/>
        </w:rPr>
        <w:t xml:space="preserve">شبیه </w:t>
      </w:r>
      <w:r w:rsidR="00B74FD0" w:rsidRPr="00D51EE5">
        <w:rPr>
          <w:b/>
          <w:bCs/>
          <w:color w:val="007200"/>
          <w:rtl/>
        </w:rPr>
        <w:t xml:space="preserve">﴿اجْتَنِبُوا﴾ </w:t>
      </w:r>
      <w:r w:rsidR="00B74FD0" w:rsidRPr="00D51EE5">
        <w:rPr>
          <w:b/>
          <w:bCs/>
          <w:rtl/>
        </w:rPr>
        <w:t xml:space="preserve"> </w:t>
      </w:r>
      <w:r w:rsidR="00296799" w:rsidRPr="00D51EE5">
        <w:rPr>
          <w:rtl/>
        </w:rPr>
        <w:t>است</w:t>
      </w:r>
      <w:r w:rsidR="00DA71AE" w:rsidRPr="00D51EE5">
        <w:rPr>
          <w:rtl/>
        </w:rPr>
        <w:t>؛</w:t>
      </w:r>
      <w:r w:rsidR="00296799" w:rsidRPr="00D51EE5">
        <w:rPr>
          <w:rtl/>
        </w:rPr>
        <w:t xml:space="preserve"> </w:t>
      </w:r>
      <w:r w:rsidR="00DA71AE" w:rsidRPr="00D51EE5">
        <w:rPr>
          <w:rtl/>
        </w:rPr>
        <w:t xml:space="preserve">(اطْرَحُوا) به معنای </w:t>
      </w:r>
      <w:r w:rsidR="00A30163" w:rsidRPr="00D51EE5">
        <w:rPr>
          <w:rtl/>
        </w:rPr>
        <w:t xml:space="preserve">دور </w:t>
      </w:r>
      <w:r w:rsidR="00D421FB" w:rsidRPr="00D51EE5">
        <w:rPr>
          <w:rtl/>
        </w:rPr>
        <w:t>بیندازید</w:t>
      </w:r>
      <w:r w:rsidR="00A30163" w:rsidRPr="00D51EE5">
        <w:rPr>
          <w:rtl/>
        </w:rPr>
        <w:t xml:space="preserve"> و پرهیز کنید، یعنی سوء</w:t>
      </w:r>
      <w:r w:rsidR="00296799" w:rsidRPr="00D51EE5">
        <w:rPr>
          <w:rtl/>
        </w:rPr>
        <w:t xml:space="preserve"> ظن نداشته باش</w:t>
      </w:r>
      <w:r w:rsidR="000D13B1" w:rsidRPr="00D51EE5">
        <w:rPr>
          <w:rtl/>
        </w:rPr>
        <w:t>ید.</w:t>
      </w:r>
      <w:r w:rsidR="00296799" w:rsidRPr="00D51EE5">
        <w:rPr>
          <w:rtl/>
        </w:rPr>
        <w:t xml:space="preserve"> انتخاب این واژه یک ت</w:t>
      </w:r>
      <w:r w:rsidRPr="00D51EE5">
        <w:rPr>
          <w:rtl/>
        </w:rPr>
        <w:t>أ</w:t>
      </w:r>
      <w:r w:rsidR="00296799" w:rsidRPr="00D51EE5">
        <w:rPr>
          <w:rtl/>
        </w:rPr>
        <w:t>کدی</w:t>
      </w:r>
      <w:r w:rsidR="000D13B1" w:rsidRPr="00D51EE5">
        <w:rPr>
          <w:rtl/>
        </w:rPr>
        <w:t xml:space="preserve"> در نهی است؛ با</w:t>
      </w:r>
      <w:r w:rsidR="00296799" w:rsidRPr="00D51EE5">
        <w:rPr>
          <w:rtl/>
        </w:rPr>
        <w:t xml:space="preserve"> </w:t>
      </w:r>
      <w:r w:rsidR="000D13B1" w:rsidRPr="00D51EE5">
        <w:rPr>
          <w:rtl/>
        </w:rPr>
        <w:t>توجه به این قاعده که (زیادة المبانی تدل علی زیادة</w:t>
      </w:r>
      <w:r w:rsidR="00296799" w:rsidRPr="00D51EE5">
        <w:rPr>
          <w:rtl/>
        </w:rPr>
        <w:t xml:space="preserve"> المعانی</w:t>
      </w:r>
      <w:r w:rsidR="00195C0E" w:rsidRPr="00D51EE5">
        <w:rPr>
          <w:rtl/>
        </w:rPr>
        <w:t>) موجب</w:t>
      </w:r>
      <w:r w:rsidR="000D13B1" w:rsidRPr="00D51EE5">
        <w:rPr>
          <w:rtl/>
        </w:rPr>
        <w:t xml:space="preserve"> یک ت</w:t>
      </w:r>
      <w:r w:rsidRPr="00D51EE5">
        <w:rPr>
          <w:rtl/>
        </w:rPr>
        <w:t>أ</w:t>
      </w:r>
      <w:r w:rsidR="000D13B1" w:rsidRPr="00D51EE5">
        <w:rPr>
          <w:rtl/>
        </w:rPr>
        <w:t>کد در نهی</w:t>
      </w:r>
      <w:r w:rsidR="00296799" w:rsidRPr="00D51EE5">
        <w:rPr>
          <w:rtl/>
        </w:rPr>
        <w:t xml:space="preserve"> است</w:t>
      </w:r>
      <w:r w:rsidR="000D13B1" w:rsidRPr="00D51EE5">
        <w:rPr>
          <w:rtl/>
        </w:rPr>
        <w:t>.</w:t>
      </w:r>
      <w:r w:rsidR="00296799" w:rsidRPr="00D51EE5">
        <w:rPr>
          <w:rtl/>
        </w:rPr>
        <w:t xml:space="preserve"> </w:t>
      </w:r>
      <w:r w:rsidR="00D421FB" w:rsidRPr="00D51EE5">
        <w:rPr>
          <w:rtl/>
        </w:rPr>
        <w:t>امرهایی</w:t>
      </w:r>
      <w:r w:rsidR="00296799" w:rsidRPr="00D51EE5">
        <w:rPr>
          <w:rtl/>
        </w:rPr>
        <w:t xml:space="preserve"> مثل </w:t>
      </w:r>
      <w:r w:rsidR="00B74FD0" w:rsidRPr="00D51EE5">
        <w:rPr>
          <w:b/>
          <w:bCs/>
          <w:color w:val="007200"/>
          <w:rtl/>
        </w:rPr>
        <w:t xml:space="preserve">﴿اجْتَنِبُوا﴾ </w:t>
      </w:r>
      <w:r w:rsidR="00D51EE5">
        <w:rPr>
          <w:rtl/>
        </w:rPr>
        <w:t xml:space="preserve">و یا </w:t>
      </w:r>
      <w:r w:rsidR="00D51EE5">
        <w:rPr>
          <w:rFonts w:hint="cs"/>
          <w:rtl/>
        </w:rPr>
        <w:t>«</w:t>
      </w:r>
      <w:r w:rsidR="00D51EE5" w:rsidRPr="00D51EE5">
        <w:rPr>
          <w:b/>
          <w:bCs/>
          <w:color w:val="008000"/>
          <w:rtl/>
        </w:rPr>
        <w:t>اطْرَحُوا</w:t>
      </w:r>
      <w:r w:rsidR="00D51EE5">
        <w:rPr>
          <w:rFonts w:hint="cs"/>
          <w:rtl/>
        </w:rPr>
        <w:t>»</w:t>
      </w:r>
      <w:r w:rsidR="000D13B1" w:rsidRPr="00D51EE5">
        <w:rPr>
          <w:rtl/>
        </w:rPr>
        <w:t xml:space="preserve"> </w:t>
      </w:r>
      <w:r w:rsidR="00296799" w:rsidRPr="00D51EE5">
        <w:rPr>
          <w:rtl/>
        </w:rPr>
        <w:t xml:space="preserve">از </w:t>
      </w:r>
      <w:r w:rsidR="00D421FB" w:rsidRPr="00D51EE5">
        <w:rPr>
          <w:rtl/>
        </w:rPr>
        <w:t>مجموعه‌ای</w:t>
      </w:r>
      <w:r w:rsidR="00296799" w:rsidRPr="00D51EE5">
        <w:rPr>
          <w:rtl/>
        </w:rPr>
        <w:t xml:space="preserve"> از اوامری هستند که در باطن</w:t>
      </w:r>
      <w:r w:rsidR="000D13B1" w:rsidRPr="00D51EE5">
        <w:rPr>
          <w:rtl/>
        </w:rPr>
        <w:t>،</w:t>
      </w:r>
      <w:r w:rsidR="00296799" w:rsidRPr="00D51EE5">
        <w:rPr>
          <w:rtl/>
        </w:rPr>
        <w:t xml:space="preserve"> نهی هستند</w:t>
      </w:r>
      <w:r w:rsidR="0079552E" w:rsidRPr="00D51EE5">
        <w:rPr>
          <w:rtl/>
        </w:rPr>
        <w:t xml:space="preserve"> هرچند </w:t>
      </w:r>
      <w:r w:rsidR="00D421FB" w:rsidRPr="00D51EE5">
        <w:rPr>
          <w:rtl/>
        </w:rPr>
        <w:t>به‌صورت</w:t>
      </w:r>
      <w:r w:rsidR="0079552E" w:rsidRPr="00D51EE5">
        <w:rPr>
          <w:rtl/>
        </w:rPr>
        <w:t xml:space="preserve"> امر </w:t>
      </w:r>
      <w:r w:rsidR="00D421FB" w:rsidRPr="00D51EE5">
        <w:rPr>
          <w:rtl/>
        </w:rPr>
        <w:t>واردشده‌اند</w:t>
      </w:r>
      <w:r w:rsidR="00296799" w:rsidRPr="00D51EE5">
        <w:rPr>
          <w:rtl/>
        </w:rPr>
        <w:t xml:space="preserve"> و</w:t>
      </w:r>
      <w:r w:rsidR="0079552E" w:rsidRPr="00D51EE5">
        <w:rPr>
          <w:rtl/>
        </w:rPr>
        <w:t xml:space="preserve"> </w:t>
      </w:r>
      <w:r w:rsidR="00296799" w:rsidRPr="00D51EE5">
        <w:rPr>
          <w:rtl/>
        </w:rPr>
        <w:t xml:space="preserve">البته همراه با نوعی </w:t>
      </w:r>
      <w:r w:rsidR="00D421FB" w:rsidRPr="00D51EE5">
        <w:rPr>
          <w:rtl/>
        </w:rPr>
        <w:t>تأکید</w:t>
      </w:r>
      <w:r w:rsidR="0051449D" w:rsidRPr="00D51EE5">
        <w:rPr>
          <w:rtl/>
        </w:rPr>
        <w:t>؛</w:t>
      </w:r>
      <w:r w:rsidR="00296799" w:rsidRPr="00D51EE5">
        <w:rPr>
          <w:rtl/>
        </w:rPr>
        <w:t xml:space="preserve"> بر اساس </w:t>
      </w:r>
      <w:r w:rsidR="0051449D" w:rsidRPr="00D51EE5">
        <w:rPr>
          <w:rtl/>
        </w:rPr>
        <w:t>این نکته،</w:t>
      </w:r>
      <w:r w:rsidR="00296799" w:rsidRPr="00D51EE5">
        <w:rPr>
          <w:rtl/>
        </w:rPr>
        <w:t xml:space="preserve"> در اینجا </w:t>
      </w:r>
      <w:r w:rsidR="00B7738E" w:rsidRPr="00D51EE5">
        <w:rPr>
          <w:rtl/>
        </w:rPr>
        <w:t xml:space="preserve">ما </w:t>
      </w:r>
      <w:r w:rsidR="00296799" w:rsidRPr="00D51EE5">
        <w:rPr>
          <w:rtl/>
        </w:rPr>
        <w:t xml:space="preserve">یک نهی داریم </w:t>
      </w:r>
      <w:r w:rsidR="00B7738E" w:rsidRPr="00D51EE5">
        <w:rPr>
          <w:rtl/>
        </w:rPr>
        <w:t xml:space="preserve">و </w:t>
      </w:r>
      <w:r w:rsidR="00296799" w:rsidRPr="00D51EE5">
        <w:rPr>
          <w:rtl/>
        </w:rPr>
        <w:t>شاهد</w:t>
      </w:r>
      <w:r w:rsidR="003D1C3B" w:rsidRPr="00D51EE5">
        <w:rPr>
          <w:rtl/>
        </w:rPr>
        <w:t xml:space="preserve"> آن</w:t>
      </w:r>
      <w:r w:rsidR="00296799" w:rsidRPr="00D51EE5">
        <w:rPr>
          <w:rtl/>
        </w:rPr>
        <w:t xml:space="preserve"> </w:t>
      </w:r>
      <w:r w:rsidR="003D1C3B" w:rsidRPr="00D51EE5">
        <w:rPr>
          <w:rtl/>
        </w:rPr>
        <w:t>این</w:t>
      </w:r>
      <w:r w:rsidR="00296799" w:rsidRPr="00D51EE5">
        <w:rPr>
          <w:rtl/>
        </w:rPr>
        <w:t xml:space="preserve">که حضرت </w:t>
      </w:r>
      <w:r w:rsidR="00D421FB" w:rsidRPr="00D51EE5">
        <w:rPr>
          <w:rtl/>
        </w:rPr>
        <w:t>می‌فرماید</w:t>
      </w:r>
      <w:r w:rsidR="00296799" w:rsidRPr="00D51EE5">
        <w:rPr>
          <w:rtl/>
        </w:rPr>
        <w:t xml:space="preserve">: </w:t>
      </w:r>
      <w:r w:rsidR="0065055D" w:rsidRPr="00D51EE5">
        <w:rPr>
          <w:rtl/>
        </w:rPr>
        <w:t>«</w:t>
      </w:r>
      <w:r w:rsidR="00296799" w:rsidRPr="00D51EE5">
        <w:rPr>
          <w:b/>
          <w:bCs/>
          <w:color w:val="008000"/>
          <w:rtl/>
        </w:rPr>
        <w:t>فَإِنَّ اللَّهَ عَزَّ وَ جَلَّ نَهَى عَنْ ذَلِك‏</w:t>
      </w:r>
      <w:r w:rsidR="0065055D" w:rsidRPr="00D51EE5">
        <w:rPr>
          <w:rtl/>
        </w:rPr>
        <w:t>»</w:t>
      </w:r>
      <w:r w:rsidR="00296799" w:rsidRPr="00D51EE5">
        <w:rPr>
          <w:rtl/>
        </w:rPr>
        <w:t xml:space="preserve"> </w:t>
      </w:r>
      <w:r w:rsidR="003D1C3B" w:rsidRPr="00D51EE5">
        <w:rPr>
          <w:rtl/>
        </w:rPr>
        <w:t xml:space="preserve">همین جمله ما را </w:t>
      </w:r>
      <w:r w:rsidR="00296799" w:rsidRPr="00D51EE5">
        <w:rPr>
          <w:rtl/>
        </w:rPr>
        <w:t xml:space="preserve">به نهی </w:t>
      </w:r>
      <w:r w:rsidR="00D421FB" w:rsidRPr="00D51EE5">
        <w:rPr>
          <w:rtl/>
        </w:rPr>
        <w:t>می‌رساند</w:t>
      </w:r>
      <w:r w:rsidRPr="00D51EE5">
        <w:rPr>
          <w:rtl/>
        </w:rPr>
        <w:t>.</w:t>
      </w:r>
    </w:p>
    <w:p w:rsidR="00C9369F" w:rsidRPr="00D51EE5" w:rsidRDefault="00195C0E" w:rsidP="00A8332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b/>
          <w:bCs/>
          <w:sz w:val="30"/>
          <w:szCs w:val="30"/>
          <w:rtl/>
        </w:rPr>
        <w:t>نکته</w:t>
      </w:r>
      <w:r w:rsidR="00296799" w:rsidRPr="00D51EE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دوم</w:t>
      </w:r>
      <w:r w:rsidR="005C1540" w:rsidRPr="00D51EE5">
        <w:rPr>
          <w:rFonts w:ascii="Traditional Arabic" w:hAnsi="Traditional Arabic" w:cs="Traditional Arabic"/>
          <w:b/>
          <w:bCs/>
          <w:sz w:val="30"/>
          <w:szCs w:val="30"/>
          <w:rtl/>
        </w:rPr>
        <w:t>: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این است که سوءظن</w:t>
      </w:r>
      <w:r w:rsidR="002B19D8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اضافه صفت به موصوف است</w:t>
      </w:r>
      <w:r w:rsidR="00EA15AB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یعنی ظن سوء </w:t>
      </w:r>
      <w:bookmarkStart w:id="20" w:name="_GoBack"/>
      <w:bookmarkEnd w:id="20"/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چون بعد </w:t>
      </w:r>
      <w:r w:rsidR="00104274" w:rsidRPr="00A8332D">
        <w:rPr>
          <w:rFonts w:ascii="Traditional Arabic" w:hAnsi="Traditional Arabic" w:cs="Traditional Arabic"/>
          <w:sz w:val="30"/>
          <w:szCs w:val="30"/>
          <w:rtl/>
        </w:rPr>
        <w:t xml:space="preserve">کلمه </w:t>
      </w:r>
      <w:r w:rsidR="00A8332D" w:rsidRPr="00A8332D">
        <w:rPr>
          <w:rFonts w:ascii="Traditional Arabic" w:hAnsi="Traditional Arabic" w:cs="Traditional Arabic" w:hint="cs"/>
          <w:sz w:val="30"/>
          <w:szCs w:val="30"/>
          <w:rtl/>
        </w:rPr>
        <w:t>«</w:t>
      </w:r>
      <w:r w:rsidR="00104274" w:rsidRPr="00A8332D">
        <w:rPr>
          <w:rFonts w:ascii="Traditional Arabic" w:hAnsi="Traditional Arabic" w:cs="Traditional Arabic"/>
          <w:sz w:val="30"/>
          <w:szCs w:val="30"/>
          <w:rtl/>
        </w:rPr>
        <w:t>بَيْنَكُمْ</w:t>
      </w:r>
      <w:r w:rsidR="00A8332D" w:rsidRPr="00A8332D">
        <w:rPr>
          <w:rFonts w:ascii="Traditional Arabic" w:hAnsi="Traditional Arabic" w:cs="Traditional Arabic" w:hint="cs"/>
          <w:sz w:val="30"/>
          <w:szCs w:val="30"/>
          <w:rtl/>
        </w:rPr>
        <w:t>»</w:t>
      </w:r>
      <w:r w:rsidR="00296799" w:rsidRPr="00A8332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آمده است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علی‌ای</w:t>
      </w:r>
      <w:r w:rsidR="00104274" w:rsidRPr="00D51EE5">
        <w:rPr>
          <w:rFonts w:ascii="Traditional Arabic" w:hAnsi="Traditional Arabic" w:cs="Traditional Arabic"/>
          <w:sz w:val="30"/>
          <w:szCs w:val="30"/>
          <w:rtl/>
        </w:rPr>
        <w:t xml:space="preserve"> حالٍ 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>مقصود</w:t>
      </w:r>
      <w:r w:rsidR="00104274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سوء 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 xml:space="preserve">ظن 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>خاص</w:t>
      </w:r>
      <w:r w:rsidR="00FB49FA" w:rsidRPr="00D51EE5">
        <w:rPr>
          <w:rFonts w:ascii="Traditional Arabic" w:hAnsi="Traditional Arabic" w:cs="Traditional Arabic"/>
          <w:sz w:val="30"/>
          <w:szCs w:val="30"/>
          <w:rtl/>
        </w:rPr>
        <w:t>ی</w:t>
      </w:r>
      <w:r w:rsidR="00E3783E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 که در 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>ر</w:t>
      </w:r>
      <w:r w:rsidR="00E3783E" w:rsidRPr="00D51EE5">
        <w:rPr>
          <w:rFonts w:ascii="Traditional Arabic" w:hAnsi="Traditional Arabic" w:cs="Traditional Arabic"/>
          <w:sz w:val="30"/>
          <w:szCs w:val="30"/>
          <w:rtl/>
        </w:rPr>
        <w:t>و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ابط فردی و اجتماعی است نه 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 xml:space="preserve">سوء 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>ظن به خدا و</w:t>
      </w:r>
      <w:r w:rsidR="00A152D7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 اعتقادات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437607" w:rsidRPr="00D51EE5" w:rsidRDefault="00195C0E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b/>
          <w:bCs/>
          <w:sz w:val="30"/>
          <w:szCs w:val="30"/>
          <w:rtl/>
        </w:rPr>
        <w:t>نکته</w:t>
      </w:r>
      <w:r w:rsidR="00BB2E78" w:rsidRPr="00D51EE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سوم</w:t>
      </w:r>
      <w:r w:rsidR="00296799" w:rsidRPr="00D51EE5">
        <w:rPr>
          <w:rFonts w:ascii="Traditional Arabic" w:hAnsi="Traditional Arabic" w:cs="Traditional Arabic"/>
          <w:b/>
          <w:bCs/>
          <w:sz w:val="30"/>
          <w:szCs w:val="30"/>
          <w:rtl/>
        </w:rPr>
        <w:t>: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همان‌طور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قبلا</w:t>
      </w:r>
      <w:r w:rsidR="00E562D6" w:rsidRPr="00D51EE5">
        <w:rPr>
          <w:rFonts w:ascii="Traditional Arabic" w:hAnsi="Traditional Arabic" w:cs="Traditional Arabic"/>
          <w:sz w:val="30"/>
          <w:szCs w:val="30"/>
          <w:rtl/>
        </w:rPr>
        <w:t>ً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عرض کردیم</w:t>
      </w:r>
      <w:r w:rsidR="00E562D6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نهی از ظن سو</w:t>
      </w:r>
      <w:r w:rsidR="008055E9" w:rsidRPr="00D51EE5">
        <w:rPr>
          <w:rFonts w:ascii="Traditional Arabic" w:hAnsi="Traditional Arabic" w:cs="Traditional Arabic"/>
          <w:sz w:val="30"/>
          <w:szCs w:val="30"/>
          <w:rtl/>
        </w:rPr>
        <w:t xml:space="preserve">ء،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می‌تواند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F9280A" w:rsidRPr="00D51EE5">
        <w:rPr>
          <w:rFonts w:ascii="Traditional Arabic" w:hAnsi="Traditional Arabic" w:cs="Traditional Arabic"/>
          <w:sz w:val="30"/>
          <w:szCs w:val="30"/>
          <w:rtl/>
        </w:rPr>
        <w:t xml:space="preserve">به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چندمعنا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باشد</w:t>
      </w:r>
      <w:r w:rsidR="00C81A91" w:rsidRPr="00D51EE5">
        <w:rPr>
          <w:rFonts w:ascii="Traditional Arabic" w:hAnsi="Traditional Arabic" w:cs="Traditional Arabic"/>
          <w:sz w:val="30"/>
          <w:szCs w:val="30"/>
          <w:rtl/>
        </w:rPr>
        <w:t>:</w:t>
      </w:r>
    </w:p>
    <w:p w:rsidR="009A69AD" w:rsidRPr="00D51EE5" w:rsidRDefault="00296799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lastRenderedPageBreak/>
        <w:t xml:space="preserve"> </w:t>
      </w:r>
      <w:r w:rsidR="00C81A91" w:rsidRPr="00D51EE5">
        <w:rPr>
          <w:rFonts w:ascii="Traditional Arabic" w:hAnsi="Traditional Arabic" w:cs="Traditional Arabic"/>
          <w:sz w:val="30"/>
          <w:szCs w:val="30"/>
          <w:rtl/>
        </w:rPr>
        <w:t xml:space="preserve">1)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یکی </w:t>
      </w:r>
      <w:r w:rsidR="00C81A91"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اینکه بگوییم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مقصود</w:t>
      </w:r>
      <w:r w:rsidR="00C81A91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همان 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>پدیده‌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روان‌شناختی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FF199A" w:rsidRPr="00D51EE5">
        <w:rPr>
          <w:rFonts w:ascii="Traditional Arabic" w:hAnsi="Traditional Arabic" w:cs="Traditional Arabic"/>
          <w:sz w:val="30"/>
          <w:szCs w:val="30"/>
          <w:rtl/>
        </w:rPr>
        <w:t>است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="00FF199A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F345FB" w:rsidRPr="00D51EE5">
        <w:rPr>
          <w:rFonts w:ascii="Traditional Arabic" w:hAnsi="Traditional Arabic" w:cs="Traditional Arabic"/>
          <w:sz w:val="30"/>
          <w:szCs w:val="30"/>
          <w:rtl/>
        </w:rPr>
        <w:t>یعنی آن نگرش بد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بینانه</w:t>
      </w:r>
      <w:r w:rsidR="00195C0E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که امر درونی است</w:t>
      </w:r>
      <w:r w:rsidR="009A69AD" w:rsidRPr="00D51EE5">
        <w:rPr>
          <w:rFonts w:ascii="Traditional Arabic" w:hAnsi="Traditional Arabic" w:cs="Traditional Arabic"/>
          <w:sz w:val="30"/>
          <w:szCs w:val="30"/>
          <w:rtl/>
        </w:rPr>
        <w:t xml:space="preserve"> و مورد نهی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قرارگرفته</w:t>
      </w:r>
      <w:r w:rsidR="009A69AD" w:rsidRPr="00D51EE5">
        <w:rPr>
          <w:rFonts w:ascii="Traditional Arabic" w:hAnsi="Traditional Arabic" w:cs="Traditional Arabic"/>
          <w:sz w:val="30"/>
          <w:szCs w:val="30"/>
          <w:rtl/>
        </w:rPr>
        <w:t xml:space="preserve"> باشد.</w:t>
      </w:r>
    </w:p>
    <w:p w:rsidR="00F9280A" w:rsidRPr="00D51EE5" w:rsidRDefault="009A69AD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>2)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یک احتمال دیگر</w:t>
      </w:r>
      <w:r w:rsidR="00AE72CD" w:rsidRPr="00D51EE5">
        <w:rPr>
          <w:rFonts w:ascii="Traditional Arabic" w:hAnsi="Traditional Arabic" w:cs="Traditional Arabic"/>
          <w:sz w:val="30"/>
          <w:szCs w:val="30"/>
          <w:rtl/>
        </w:rPr>
        <w:t xml:space="preserve"> هم 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ا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>ست که</w:t>
      </w:r>
      <w:r w:rsidR="00E206D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مراد، 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نگرش درونی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نیست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بل</w:t>
      </w:r>
      <w:r w:rsidR="00D403E1" w:rsidRPr="00D51EE5">
        <w:rPr>
          <w:rFonts w:ascii="Traditional Arabic" w:hAnsi="Traditional Arabic" w:cs="Traditional Arabic"/>
          <w:sz w:val="30"/>
          <w:szCs w:val="30"/>
          <w:rtl/>
        </w:rPr>
        <w:t>ک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ه ترتیب </w:t>
      </w:r>
      <w:r w:rsidR="00795745" w:rsidRPr="00D51EE5">
        <w:rPr>
          <w:rFonts w:ascii="Traditional Arabic" w:hAnsi="Traditional Arabic" w:cs="Traditional Arabic"/>
          <w:sz w:val="30"/>
          <w:szCs w:val="30"/>
          <w:rtl/>
        </w:rPr>
        <w:t>آ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ثار را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می‌گوید</w:t>
      </w:r>
      <w:r w:rsidR="00F9280A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296799" w:rsidRPr="00D51EE5" w:rsidRDefault="00F9280A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>3)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احتمال سوم</w:t>
      </w:r>
      <w:r w:rsidR="00890713" w:rsidRPr="00D51EE5">
        <w:rPr>
          <w:rFonts w:ascii="Traditional Arabic" w:hAnsi="Traditional Arabic" w:cs="Traditional Arabic"/>
          <w:sz w:val="30"/>
          <w:szCs w:val="30"/>
          <w:rtl/>
        </w:rPr>
        <w:t xml:space="preserve"> این است که هر دو را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مدنظر</w:t>
      </w:r>
      <w:r w:rsidR="00890713" w:rsidRPr="00D51EE5">
        <w:rPr>
          <w:rFonts w:ascii="Traditional Arabic" w:hAnsi="Traditional Arabic" w:cs="Traditional Arabic"/>
          <w:sz w:val="30"/>
          <w:szCs w:val="30"/>
          <w:rtl/>
        </w:rPr>
        <w:t xml:space="preserve"> داشته باشد فلذا </w:t>
      </w:r>
      <w:r w:rsidR="00202F06"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 جمله </w:t>
      </w:r>
      <w:r w:rsidR="0065055D" w:rsidRPr="00D51EE5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«اطْرَحُوا سُوءَ الظَّنِّ بَيْنَكُمْ»</w:t>
      </w:r>
      <w:r w:rsidR="0065055D" w:rsidRPr="00D51EE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می‌گوید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هم بدبینی نداشته باشید و هم بدبینی</w:t>
      </w:r>
      <w:r w:rsidR="002E0393" w:rsidRPr="00D51EE5">
        <w:rPr>
          <w:rFonts w:ascii="Traditional Arabic" w:hAnsi="Traditional Arabic" w:cs="Traditional Arabic"/>
          <w:sz w:val="30"/>
          <w:szCs w:val="30"/>
          <w:rtl/>
        </w:rPr>
        <w:t xml:space="preserve"> را ابراز نکنید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و</w:t>
      </w:r>
      <w:r w:rsidR="002E0393" w:rsidRPr="00D51EE5">
        <w:rPr>
          <w:rFonts w:ascii="Traditional Arabic" w:hAnsi="Traditional Arabic" w:cs="Traditional Arabic"/>
          <w:sz w:val="30"/>
          <w:szCs w:val="30"/>
          <w:rtl/>
        </w:rPr>
        <w:t xml:space="preserve"> یا اینکه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هردو را نهی کرده است</w:t>
      </w:r>
      <w:r w:rsidR="00C25BDA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  <w:r w:rsidR="00296799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:rsidR="00E57B03" w:rsidRPr="00D51EE5" w:rsidRDefault="00F0713E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 احتمالات فوق، 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سه احتمالی است که </w:t>
      </w:r>
      <w:r w:rsidR="00E57B03" w:rsidRPr="00D51EE5">
        <w:rPr>
          <w:rFonts w:ascii="Traditional Arabic" w:hAnsi="Traditional Arabic" w:cs="Traditional Arabic"/>
          <w:sz w:val="30"/>
          <w:szCs w:val="30"/>
          <w:rtl/>
        </w:rPr>
        <w:t>در همه روایات و آیات مربوط</w:t>
      </w:r>
      <w:r w:rsidR="00C8143D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به</w:t>
      </w:r>
      <w:r w:rsidR="00E57B03" w:rsidRPr="00D51EE5">
        <w:rPr>
          <w:rFonts w:ascii="Traditional Arabic" w:hAnsi="Traditional Arabic" w:cs="Traditional Arabic"/>
          <w:sz w:val="30"/>
          <w:szCs w:val="30"/>
          <w:rtl/>
        </w:rPr>
        <w:t xml:space="preserve"> سوء ظن وجود دارد </w:t>
      </w:r>
      <w:r w:rsidR="00906610" w:rsidRPr="00D51EE5">
        <w:rPr>
          <w:rFonts w:ascii="Traditional Arabic" w:hAnsi="Traditional Arabic" w:cs="Traditional Arabic"/>
          <w:sz w:val="30"/>
          <w:szCs w:val="30"/>
          <w:rtl/>
        </w:rPr>
        <w:t xml:space="preserve">و 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>ما عرض کرد</w:t>
      </w:r>
      <w:r w:rsidR="000D513F" w:rsidRPr="00D51EE5">
        <w:rPr>
          <w:rFonts w:ascii="Traditional Arabic" w:hAnsi="Traditional Arabic" w:cs="Traditional Arabic"/>
          <w:sz w:val="30"/>
          <w:szCs w:val="30"/>
          <w:rtl/>
        </w:rPr>
        <w:t xml:space="preserve">یم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برخلاف</w:t>
      </w:r>
      <w:r w:rsidR="000D513F" w:rsidRPr="00D51EE5">
        <w:rPr>
          <w:rFonts w:ascii="Traditional Arabic" w:hAnsi="Traditional Arabic" w:cs="Traditional Arabic"/>
          <w:sz w:val="30"/>
          <w:szCs w:val="30"/>
          <w:rtl/>
        </w:rPr>
        <w:t xml:space="preserve"> نظر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برخی </w:t>
      </w:r>
      <w:r w:rsidR="000D513F" w:rsidRPr="00D51EE5">
        <w:rPr>
          <w:rFonts w:ascii="Traditional Arabic" w:hAnsi="Traditional Arabic" w:cs="Traditional Arabic"/>
          <w:sz w:val="30"/>
          <w:szCs w:val="30"/>
          <w:rtl/>
        </w:rPr>
        <w:t xml:space="preserve">که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می‌گویند</w:t>
      </w:r>
      <w:r w:rsidR="000D513F" w:rsidRPr="00D51EE5">
        <w:rPr>
          <w:rFonts w:ascii="Traditional Arabic" w:hAnsi="Traditional Arabic" w:cs="Traditional Arabic"/>
          <w:sz w:val="30"/>
          <w:szCs w:val="30"/>
          <w:rtl/>
        </w:rPr>
        <w:t>: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ظن</w:t>
      </w:r>
      <w:r w:rsidR="001E2CF3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به‌عنوان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امر درونی از حیطه این نواهی خارج است</w:t>
      </w:r>
      <w:r w:rsidR="00027629" w:rsidRPr="00D51EE5">
        <w:rPr>
          <w:rFonts w:ascii="Traditional Arabic" w:hAnsi="Traditional Arabic" w:cs="Traditional Arabic"/>
          <w:sz w:val="30"/>
          <w:szCs w:val="30"/>
          <w:rtl/>
        </w:rPr>
        <w:t>، قائلیم که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نه</w:t>
      </w:r>
      <w:r w:rsidR="00027629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206484" w:rsidRPr="00D51EE5">
        <w:rPr>
          <w:rFonts w:ascii="Traditional Arabic" w:hAnsi="Traditional Arabic" w:cs="Traditional Arabic"/>
          <w:sz w:val="30"/>
          <w:szCs w:val="30"/>
          <w:rtl/>
        </w:rPr>
        <w:t xml:space="preserve"> چنین نیست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="00206484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بلکه آن امر درونی داخل مف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اد این آیات و روایات است و </w:t>
      </w:r>
      <w:r w:rsidR="00414EA4" w:rsidRPr="00D51EE5">
        <w:rPr>
          <w:rFonts w:ascii="Traditional Arabic" w:hAnsi="Traditional Arabic" w:cs="Traditional Arabic"/>
          <w:sz w:val="30"/>
          <w:szCs w:val="30"/>
          <w:rtl/>
        </w:rPr>
        <w:t xml:space="preserve">ما 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>آن اشکالات</w:t>
      </w:r>
      <w:r w:rsidR="00821AB3" w:rsidRPr="00D51EE5">
        <w:rPr>
          <w:rFonts w:ascii="Traditional Arabic" w:hAnsi="Traditional Arabic" w:cs="Traditional Arabic"/>
          <w:sz w:val="30"/>
          <w:szCs w:val="30"/>
          <w:rtl/>
        </w:rPr>
        <w:t>ی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وجود داشت را دفع کردیم</w:t>
      </w:r>
      <w:r w:rsidR="008644F9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بله</w:t>
      </w:r>
      <w:r w:rsidR="008644F9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می‌گفتیم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خواطر و چیزهایی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>که یا اختیاری نیست</w:t>
      </w:r>
      <w:r w:rsidR="002B6678" w:rsidRPr="00D51EE5">
        <w:rPr>
          <w:rFonts w:ascii="Traditional Arabic" w:hAnsi="Traditional Arabic" w:cs="Traditional Arabic"/>
          <w:sz w:val="30"/>
          <w:szCs w:val="30"/>
          <w:rtl/>
        </w:rPr>
        <w:t>ند و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یا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عرفا</w:t>
      </w:r>
      <w:r w:rsidR="00EF5744" w:rsidRPr="00D51EE5">
        <w:rPr>
          <w:rFonts w:ascii="Traditional Arabic" w:hAnsi="Traditional Arabic" w:cs="Traditional Arabic"/>
          <w:sz w:val="30"/>
          <w:szCs w:val="30"/>
          <w:rtl/>
        </w:rPr>
        <w:t>ً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می‌گویند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پرهیز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از آن</w:t>
      </w:r>
      <w:r w:rsidR="00590679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خیلی آسان نیست از حیطه این نواهی خارج است ولی «گمان» 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که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درواقع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>نوعی پذیرش درونی همراه با اوست</w:t>
      </w:r>
      <w:r w:rsidR="00D868DF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موردتوجه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868DF" w:rsidRPr="00D51EE5">
        <w:rPr>
          <w:rFonts w:ascii="Traditional Arabic" w:hAnsi="Traditional Arabic" w:cs="Traditional Arabic"/>
          <w:sz w:val="30"/>
          <w:szCs w:val="30"/>
          <w:rtl/>
        </w:rPr>
        <w:t xml:space="preserve">بوده 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و 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نهی 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به آن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تعلق‌گرفته</w:t>
      </w:r>
      <w:r w:rsidR="00B45521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>ت.</w:t>
      </w:r>
    </w:p>
    <w:p w:rsidR="004F3E17" w:rsidRPr="00D51EE5" w:rsidRDefault="00907578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در این مبحث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نمی‌توانیم</w:t>
      </w:r>
      <w:r w:rsidR="00C74264" w:rsidRPr="00D51EE5">
        <w:rPr>
          <w:rFonts w:ascii="Traditional Arabic" w:hAnsi="Traditional Arabic" w:cs="Traditional Arabic"/>
          <w:sz w:val="30"/>
          <w:szCs w:val="30"/>
          <w:rtl/>
        </w:rPr>
        <w:t xml:space="preserve"> بگوییم که فقط </w:t>
      </w:r>
      <w:r w:rsidR="000D3A80" w:rsidRPr="00D51EE5">
        <w:rPr>
          <w:rFonts w:ascii="Traditional Arabic" w:hAnsi="Traditional Arabic" w:cs="Traditional Arabic"/>
          <w:sz w:val="30"/>
          <w:szCs w:val="30"/>
          <w:rtl/>
        </w:rPr>
        <w:t xml:space="preserve">یک </w:t>
      </w:r>
      <w:r w:rsidR="00C74264" w:rsidRPr="00D51EE5">
        <w:rPr>
          <w:rFonts w:ascii="Traditional Arabic" w:hAnsi="Traditional Arabic" w:cs="Traditional Arabic"/>
          <w:sz w:val="30"/>
          <w:szCs w:val="30"/>
          <w:rtl/>
        </w:rPr>
        <w:t xml:space="preserve">احتمال در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آن وجود دارد</w:t>
      </w:r>
      <w:r w:rsidR="00C74264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و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درآیات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و روایات</w:t>
      </w:r>
      <w:r w:rsidR="00EE2089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C74264" w:rsidRPr="00D51EE5">
        <w:rPr>
          <w:rFonts w:ascii="Traditional Arabic" w:hAnsi="Traditional Arabic" w:cs="Traditional Arabic"/>
          <w:sz w:val="30"/>
          <w:szCs w:val="30"/>
          <w:rtl/>
        </w:rPr>
        <w:t xml:space="preserve">ظن درونی 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موردتوجه</w:t>
      </w:r>
      <w:r w:rsidR="00C74264" w:rsidRPr="00D51EE5">
        <w:rPr>
          <w:rFonts w:ascii="Traditional Arabic" w:hAnsi="Traditional Arabic" w:cs="Traditional Arabic"/>
          <w:sz w:val="30"/>
          <w:szCs w:val="30"/>
          <w:rtl/>
        </w:rPr>
        <w:t xml:space="preserve"> نیست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>؛</w:t>
      </w:r>
      <w:r w:rsidR="00C74264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منتها در آنجایی که اختیاری است نه خواطر </w:t>
      </w:r>
      <w:r w:rsidR="004F3E17" w:rsidRPr="00D51EE5">
        <w:rPr>
          <w:rFonts w:ascii="Traditional Arabic" w:hAnsi="Traditional Arabic" w:cs="Traditional Arabic"/>
          <w:sz w:val="30"/>
          <w:szCs w:val="30"/>
          <w:rtl/>
        </w:rPr>
        <w:t>و چیزهایی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F3E17" w:rsidRPr="00D51EE5">
        <w:rPr>
          <w:rFonts w:ascii="Traditional Arabic" w:hAnsi="Traditional Arabic" w:cs="Traditional Arabic"/>
          <w:sz w:val="30"/>
          <w:szCs w:val="30"/>
          <w:rtl/>
        </w:rPr>
        <w:t>که اختیاری نیستند</w:t>
      </w:r>
      <w:r w:rsidR="00D421FB" w:rsidRPr="00D51EE5">
        <w:rPr>
          <w:rFonts w:ascii="Traditional Arabic" w:hAnsi="Traditional Arabic" w:cs="Traditional Arabic"/>
          <w:sz w:val="30"/>
          <w:szCs w:val="30"/>
          <w:rtl/>
        </w:rPr>
        <w:t>.</w:t>
      </w:r>
      <w:r w:rsidR="004F3E17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:rsidR="00907578" w:rsidRPr="00D51EE5" w:rsidRDefault="000A314A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>سؤ</w:t>
      </w:r>
      <w:r w:rsidR="008D7CA0" w:rsidRPr="00D51EE5">
        <w:rPr>
          <w:rFonts w:ascii="Traditional Arabic" w:hAnsi="Traditional Arabic" w:cs="Traditional Arabic"/>
          <w:sz w:val="30"/>
          <w:szCs w:val="30"/>
          <w:rtl/>
        </w:rPr>
        <w:t>ال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>: درست است سو</w:t>
      </w:r>
      <w:r w:rsidR="004B00C0" w:rsidRPr="00D51EE5">
        <w:rPr>
          <w:rFonts w:ascii="Traditional Arabic" w:hAnsi="Traditional Arabic" w:cs="Traditional Arabic"/>
          <w:sz w:val="30"/>
          <w:szCs w:val="30"/>
          <w:rtl/>
        </w:rPr>
        <w:t xml:space="preserve">ء 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>ظن قید</w:t>
      </w:r>
      <w:r w:rsidR="004B00C0" w:rsidRPr="00D51EE5">
        <w:rPr>
          <w:rFonts w:ascii="Traditional Arabic" w:hAnsi="Traditional Arabic" w:cs="Traditional Arabic"/>
          <w:sz w:val="30"/>
          <w:szCs w:val="30"/>
          <w:rtl/>
        </w:rPr>
        <w:t>ی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ندارد </w:t>
      </w:r>
      <w:r w:rsidR="004B00C0" w:rsidRPr="00D51EE5">
        <w:rPr>
          <w:rFonts w:ascii="Traditional Arabic" w:hAnsi="Traditional Arabic" w:cs="Traditional Arabic"/>
          <w:sz w:val="30"/>
          <w:szCs w:val="30"/>
          <w:rtl/>
        </w:rPr>
        <w:t>لکن</w:t>
      </w:r>
      <w:r w:rsidR="00656DDB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ارتکازات ما خیلی با این مطلب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کنار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نمی‌آید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هر نوع سوء ظن را شامل شود</w:t>
      </w:r>
      <w:r w:rsidR="00006E9A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چراکه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گاهی سو</w:t>
      </w:r>
      <w:r w:rsidR="00204EAA" w:rsidRPr="00D51EE5">
        <w:rPr>
          <w:rFonts w:ascii="Traditional Arabic" w:hAnsi="Traditional Arabic" w:cs="Traditional Arabic"/>
          <w:sz w:val="30"/>
          <w:szCs w:val="30"/>
          <w:rtl/>
        </w:rPr>
        <w:t>ء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ظن نسبت به ارتکاب حرام و یا ترک واجب است</w:t>
      </w:r>
      <w:r w:rsidR="00D75866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اگر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نهی به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آن‌ها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تعلق بگیرد موافق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با</w:t>
      </w:r>
      <w:r w:rsidR="007A1BFA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اعتبار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 اما در سو</w:t>
      </w:r>
      <w:r w:rsidR="00D75866" w:rsidRPr="00D51EE5">
        <w:rPr>
          <w:rFonts w:ascii="Traditional Arabic" w:hAnsi="Traditional Arabic" w:cs="Traditional Arabic"/>
          <w:sz w:val="30"/>
          <w:szCs w:val="30"/>
          <w:rtl/>
        </w:rPr>
        <w:t xml:space="preserve">ءظن نسبت به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کوتاهی‌های</w:t>
      </w:r>
      <w:r w:rsidR="00907578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در</w:t>
      </w:r>
      <w:r w:rsidR="00610068" w:rsidRPr="00D51EE5">
        <w:rPr>
          <w:rFonts w:ascii="Traditional Arabic" w:hAnsi="Traditional Arabic" w:cs="Traditional Arabic"/>
          <w:sz w:val="30"/>
          <w:szCs w:val="30"/>
          <w:rtl/>
        </w:rPr>
        <w:t xml:space="preserve"> شخص</w:t>
      </w:r>
      <w:r w:rsidR="004F3D15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است و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کار خوب</w:t>
      </w:r>
      <w:r w:rsidR="00610068" w:rsidRPr="00D51EE5">
        <w:rPr>
          <w:rFonts w:ascii="Traditional Arabic" w:hAnsi="Traditional Arabic" w:cs="Traditional Arabic"/>
          <w:sz w:val="30"/>
          <w:szCs w:val="30"/>
          <w:rtl/>
        </w:rPr>
        <w:t xml:space="preserve"> را </w:t>
      </w:r>
      <w:r w:rsidR="004F3D15" w:rsidRPr="00D51EE5">
        <w:rPr>
          <w:rFonts w:ascii="Traditional Arabic" w:hAnsi="Traditional Arabic" w:cs="Traditional Arabic"/>
          <w:sz w:val="30"/>
          <w:szCs w:val="30"/>
          <w:rtl/>
        </w:rPr>
        <w:t xml:space="preserve">انجام دهد نهی به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آن‌ها</w:t>
      </w:r>
      <w:r w:rsidR="004F3D15" w:rsidRPr="00D51EE5">
        <w:rPr>
          <w:rFonts w:ascii="Traditional Arabic" w:hAnsi="Traditional Arabic" w:cs="Traditional Arabic"/>
          <w:sz w:val="30"/>
          <w:szCs w:val="30"/>
          <w:rtl/>
        </w:rPr>
        <w:t xml:space="preserve"> تعلق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می‌گیرد</w:t>
      </w:r>
      <w:r w:rsidR="00D75866" w:rsidRPr="00D51EE5">
        <w:rPr>
          <w:rFonts w:ascii="Traditional Arabic" w:hAnsi="Traditional Arabic" w:cs="Traditional Arabic"/>
          <w:sz w:val="30"/>
          <w:szCs w:val="30"/>
          <w:rtl/>
        </w:rPr>
        <w:t>؟</w:t>
      </w:r>
    </w:p>
    <w:p w:rsidR="00610068" w:rsidRPr="00D51EE5" w:rsidRDefault="00610068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جواب: در اینجا باید یک بحثی را مطرح کنیم که آیا سوء ظن، </w:t>
      </w:r>
      <w:r w:rsidR="00997D1D" w:rsidRPr="00D51EE5">
        <w:rPr>
          <w:rFonts w:ascii="Traditional Arabic" w:hAnsi="Traditional Arabic" w:cs="Traditional Arabic"/>
          <w:sz w:val="30"/>
          <w:szCs w:val="30"/>
          <w:rtl/>
        </w:rPr>
        <w:t xml:space="preserve">فقط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شامل گناهان است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و یا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غیر گناه</w:t>
      </w:r>
      <w:r w:rsidR="00997D1D" w:rsidRPr="00D51EE5">
        <w:rPr>
          <w:rFonts w:ascii="Traditional Arabic" w:hAnsi="Traditional Arabic" w:cs="Traditional Arabic"/>
          <w:sz w:val="30"/>
          <w:szCs w:val="30"/>
          <w:rtl/>
        </w:rPr>
        <w:t>ا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ن را هم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در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برمی</w:t>
      </w:r>
      <w:r w:rsidR="00437607" w:rsidRPr="00D51EE5">
        <w:rPr>
          <w:rFonts w:ascii="Traditional Arabic" w:hAnsi="Traditional Arabic" w:cs="Traditional Arabic"/>
          <w:sz w:val="30"/>
          <w:szCs w:val="30"/>
          <w:rtl/>
        </w:rPr>
        <w:t>‌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>گیرد</w:t>
      </w:r>
      <w:r w:rsidR="00681E54" w:rsidRPr="00D51EE5">
        <w:rPr>
          <w:rFonts w:ascii="Traditional Arabic" w:hAnsi="Traditional Arabic" w:cs="Traditional Arabic"/>
          <w:sz w:val="30"/>
          <w:szCs w:val="30"/>
          <w:rtl/>
        </w:rPr>
        <w:t>؟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:rsidR="00FE43A7" w:rsidRPr="00D51EE5" w:rsidRDefault="00FE43A7" w:rsidP="00534CFD">
      <w:pPr>
        <w:pStyle w:val="Heading1"/>
        <w:rPr>
          <w:rtl/>
        </w:rPr>
      </w:pPr>
      <w:bookmarkStart w:id="21" w:name="_Toc2149787"/>
      <w:bookmarkStart w:id="22" w:name="_Toc2153582"/>
      <w:bookmarkStart w:id="23" w:name="_Toc2162328"/>
      <w:r w:rsidRPr="00D51EE5">
        <w:rPr>
          <w:rtl/>
        </w:rPr>
        <w:t>بیان مرحوم مجلسی</w:t>
      </w:r>
      <w:bookmarkEnd w:id="21"/>
      <w:bookmarkEnd w:id="22"/>
      <w:bookmarkEnd w:id="23"/>
    </w:p>
    <w:p w:rsidR="00610068" w:rsidRPr="00D51EE5" w:rsidRDefault="00016FC6" w:rsidP="00534CFD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</w:rPr>
      </w:pP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مرحوم مجلسی </w:t>
      </w:r>
      <w:r w:rsidR="00FE43A7" w:rsidRPr="00D51EE5">
        <w:rPr>
          <w:rFonts w:ascii="Traditional Arabic" w:hAnsi="Traditional Arabic" w:cs="Traditional Arabic"/>
          <w:sz w:val="30"/>
          <w:szCs w:val="30"/>
          <w:rtl/>
        </w:rPr>
        <w:t>د</w:t>
      </w:r>
      <w:r w:rsidR="00610068" w:rsidRPr="00D51EE5">
        <w:rPr>
          <w:rFonts w:ascii="Traditional Arabic" w:hAnsi="Traditional Arabic" w:cs="Traditional Arabic"/>
          <w:sz w:val="30"/>
          <w:szCs w:val="30"/>
          <w:rtl/>
        </w:rPr>
        <w:t>ر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ادامه باب 62</w:t>
      </w:r>
      <w:r w:rsidR="0081619A" w:rsidRPr="00D51EE5">
        <w:rPr>
          <w:rFonts w:ascii="Traditional Arabic" w:hAnsi="Traditional Arabic" w:cs="Traditional Arabic"/>
          <w:sz w:val="30"/>
          <w:szCs w:val="30"/>
          <w:rtl/>
        </w:rPr>
        <w:t>-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این 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>روایات</w:t>
      </w:r>
      <w:r w:rsidRPr="00D51EE5">
        <w:rPr>
          <w:rFonts w:ascii="Traditional Arabic" w:hAnsi="Traditional Arabic" w:cs="Traditional Arabic"/>
          <w:sz w:val="30"/>
          <w:szCs w:val="30"/>
          <w:rtl/>
        </w:rPr>
        <w:t xml:space="preserve"> در آن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قرار دارد</w:t>
      </w:r>
      <w:r w:rsidR="0081619A" w:rsidRPr="00D51EE5">
        <w:rPr>
          <w:rFonts w:ascii="Traditional Arabic" w:hAnsi="Traditional Arabic" w:cs="Traditional Arabic"/>
          <w:sz w:val="30"/>
          <w:szCs w:val="30"/>
          <w:rtl/>
        </w:rPr>
        <w:t>-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CE72C6" w:rsidRPr="00D51EE5">
        <w:rPr>
          <w:rFonts w:ascii="Traditional Arabic" w:hAnsi="Traditional Arabic" w:cs="Traditional Arabic"/>
          <w:sz w:val="30"/>
          <w:szCs w:val="30"/>
          <w:rtl/>
        </w:rPr>
        <w:t>«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>بیانٌ</w:t>
      </w:r>
      <w:r w:rsidR="00CE72C6" w:rsidRPr="00D51EE5">
        <w:rPr>
          <w:rFonts w:ascii="Traditional Arabic" w:hAnsi="Traditional Arabic" w:cs="Traditional Arabic"/>
          <w:sz w:val="30"/>
          <w:szCs w:val="30"/>
          <w:rtl/>
        </w:rPr>
        <w:t>»</w:t>
      </w:r>
      <w:r w:rsidR="000A05B7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آورده‌اند</w:t>
      </w:r>
      <w:r w:rsidR="008970FD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یک بیانی را </w:t>
      </w:r>
      <w:r w:rsidR="00C72A9E" w:rsidRPr="00D51EE5">
        <w:rPr>
          <w:rFonts w:ascii="Traditional Arabic" w:hAnsi="Traditional Arabic" w:cs="Traditional Arabic"/>
          <w:sz w:val="30"/>
          <w:szCs w:val="30"/>
          <w:rtl/>
        </w:rPr>
        <w:t>ذکر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می‌کنند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و در ذیل بیانٌ</w:t>
      </w:r>
      <w:r w:rsidR="002E4261" w:rsidRPr="00D51EE5">
        <w:rPr>
          <w:rFonts w:ascii="Traditional Arabic" w:hAnsi="Traditional Arabic" w:cs="Traditional Arabic"/>
          <w:sz w:val="30"/>
          <w:szCs w:val="30"/>
          <w:rtl/>
        </w:rPr>
        <w:t>،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کلامی </w:t>
      </w:r>
      <w:r w:rsidR="004F6EB5" w:rsidRPr="00D51EE5">
        <w:rPr>
          <w:rFonts w:ascii="Traditional Arabic" w:hAnsi="Traditional Arabic" w:cs="Traditional Arabic"/>
          <w:sz w:val="30"/>
          <w:szCs w:val="30"/>
          <w:rtl/>
        </w:rPr>
        <w:t xml:space="preserve">را از 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>مرحوم شهید ثانی</w:t>
      </w:r>
      <w:r w:rsidR="00734D4F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نقل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کرده‌اند</w:t>
      </w:r>
      <w:r w:rsidR="00D63362" w:rsidRPr="00D51EE5">
        <w:rPr>
          <w:rFonts w:ascii="Traditional Arabic" w:hAnsi="Traditional Arabic" w:cs="Traditional Arabic"/>
          <w:sz w:val="30"/>
          <w:szCs w:val="30"/>
          <w:rtl/>
        </w:rPr>
        <w:t xml:space="preserve"> که ظاهرا</w:t>
      </w:r>
      <w:r w:rsidR="00BE0076" w:rsidRPr="00D51EE5">
        <w:rPr>
          <w:rFonts w:ascii="Traditional Arabic" w:hAnsi="Traditional Arabic" w:cs="Traditional Arabic"/>
          <w:sz w:val="30"/>
          <w:szCs w:val="30"/>
          <w:rtl/>
        </w:rPr>
        <w:t xml:space="preserve">ً از رساله ایشان نقل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کرده‌اند</w:t>
      </w:r>
      <w:r w:rsidR="00BE0076" w:rsidRPr="00D51EE5">
        <w:rPr>
          <w:rFonts w:ascii="Traditional Arabic" w:hAnsi="Traditional Arabic" w:cs="Traditional Arabic"/>
          <w:sz w:val="30"/>
          <w:szCs w:val="30"/>
          <w:rtl/>
        </w:rPr>
        <w:t xml:space="preserve">. در </w:t>
      </w:r>
      <w:r w:rsidR="003D2A7C" w:rsidRPr="00D51EE5">
        <w:rPr>
          <w:rFonts w:ascii="Traditional Arabic" w:hAnsi="Traditional Arabic" w:cs="Traditional Arabic"/>
          <w:sz w:val="30"/>
          <w:szCs w:val="30"/>
          <w:rtl/>
        </w:rPr>
        <w:t>آنجا مرحوم شهید</w:t>
      </w:r>
      <w:r w:rsidR="00BE0076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این‌طور</w:t>
      </w:r>
      <w:r w:rsidR="001F282D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E7A52" w:rsidRPr="00D51EE5">
        <w:rPr>
          <w:rFonts w:ascii="Traditional Arabic" w:hAnsi="Traditional Arabic" w:cs="Traditional Arabic"/>
          <w:sz w:val="30"/>
          <w:szCs w:val="30"/>
          <w:rtl/>
        </w:rPr>
        <w:t>گفته‌اند</w:t>
      </w:r>
      <w:r w:rsidR="001F282D" w:rsidRPr="00D51EE5">
        <w:rPr>
          <w:rFonts w:ascii="Traditional Arabic" w:hAnsi="Traditional Arabic" w:cs="Traditional Arabic"/>
          <w:sz w:val="30"/>
          <w:szCs w:val="30"/>
          <w:rtl/>
        </w:rPr>
        <w:t>:</w:t>
      </w:r>
      <w:r w:rsidR="003D2A7C" w:rsidRPr="00D51EE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:rsidR="00437607" w:rsidRPr="00D51EE5" w:rsidRDefault="003D2A7C" w:rsidP="00534CFD">
      <w:pPr>
        <w:spacing w:before="100" w:beforeAutospacing="1" w:after="100" w:afterAutospacing="1"/>
        <w:ind w:firstLine="0"/>
        <w:rPr>
          <w:rFonts w:eastAsia="Times New Roman"/>
          <w:color w:val="000000"/>
          <w:sz w:val="30"/>
          <w:szCs w:val="30"/>
          <w:rtl/>
        </w:rPr>
      </w:pPr>
      <w:r w:rsidRPr="00D51EE5">
        <w:rPr>
          <w:rFonts w:eastAsia="Times New Roman"/>
          <w:sz w:val="30"/>
          <w:szCs w:val="30"/>
          <w:rtl/>
        </w:rPr>
        <w:t xml:space="preserve">اعلم أنه كما يحرم على الإنسان سوء القول في </w:t>
      </w:r>
      <w:r w:rsidR="00195C0E" w:rsidRPr="00D51EE5">
        <w:rPr>
          <w:rFonts w:eastAsia="Times New Roman"/>
          <w:sz w:val="30"/>
          <w:szCs w:val="30"/>
          <w:rtl/>
        </w:rPr>
        <w:t>المؤمن «</w:t>
      </w:r>
      <w:r w:rsidRPr="00D51EE5">
        <w:rPr>
          <w:rFonts w:eastAsia="Times New Roman"/>
          <w:sz w:val="30"/>
          <w:szCs w:val="30"/>
          <w:rtl/>
        </w:rPr>
        <w:t>اینکه</w:t>
      </w:r>
      <w:r w:rsidR="002972F0" w:rsidRPr="00D51EE5">
        <w:rPr>
          <w:rFonts w:eastAsia="Times New Roman"/>
          <w:sz w:val="30"/>
          <w:szCs w:val="30"/>
          <w:rtl/>
        </w:rPr>
        <w:t xml:space="preserve"> گفتار سوء</w:t>
      </w:r>
      <w:r w:rsidRPr="00D51EE5">
        <w:rPr>
          <w:rFonts w:eastAsia="Times New Roman"/>
          <w:sz w:val="30"/>
          <w:szCs w:val="30"/>
          <w:rtl/>
        </w:rPr>
        <w:t xml:space="preserve"> </w:t>
      </w:r>
      <w:r w:rsidR="002972F0" w:rsidRPr="00D51EE5">
        <w:rPr>
          <w:rFonts w:eastAsia="Times New Roman"/>
          <w:sz w:val="30"/>
          <w:szCs w:val="30"/>
          <w:rtl/>
        </w:rPr>
        <w:t xml:space="preserve">را </w:t>
      </w:r>
      <w:r w:rsidRPr="00D51EE5">
        <w:rPr>
          <w:rFonts w:eastAsia="Times New Roman"/>
          <w:sz w:val="30"/>
          <w:szCs w:val="30"/>
          <w:rtl/>
        </w:rPr>
        <w:t xml:space="preserve">نسبت به </w:t>
      </w:r>
      <w:r w:rsidR="004E7A52" w:rsidRPr="00D51EE5">
        <w:rPr>
          <w:rFonts w:eastAsia="Times New Roman"/>
          <w:sz w:val="30"/>
          <w:szCs w:val="30"/>
          <w:rtl/>
        </w:rPr>
        <w:t>مؤمنی</w:t>
      </w:r>
      <w:r w:rsidR="002972F0" w:rsidRPr="00D51EE5">
        <w:rPr>
          <w:rFonts w:eastAsia="Times New Roman"/>
          <w:sz w:val="30"/>
          <w:szCs w:val="30"/>
          <w:rtl/>
        </w:rPr>
        <w:t xml:space="preserve"> ابراز کند</w:t>
      </w:r>
      <w:r w:rsidRPr="00D51EE5">
        <w:rPr>
          <w:rFonts w:eastAsia="Times New Roman"/>
          <w:sz w:val="30"/>
          <w:szCs w:val="30"/>
          <w:rtl/>
        </w:rPr>
        <w:t>» و أن يحدث غيره بلسانه بمساوي الغير كذلك يحرم عليه سوء الظن و أن يحدث نفسه بذلك</w:t>
      </w:r>
      <w:r w:rsidR="00437607" w:rsidRPr="00D51EE5">
        <w:rPr>
          <w:rFonts w:eastAsia="Times New Roman"/>
          <w:sz w:val="30"/>
          <w:szCs w:val="30"/>
          <w:rtl/>
        </w:rPr>
        <w:t xml:space="preserve"> «ظن سوء</w:t>
      </w:r>
      <w:r w:rsidR="001E26FB" w:rsidRPr="00D51EE5">
        <w:rPr>
          <w:rFonts w:eastAsia="Times New Roman"/>
          <w:sz w:val="30"/>
          <w:szCs w:val="30"/>
          <w:rtl/>
        </w:rPr>
        <w:t xml:space="preserve">ش </w:t>
      </w:r>
      <w:r w:rsidR="00437607" w:rsidRPr="00D51EE5">
        <w:rPr>
          <w:rFonts w:eastAsia="Times New Roman"/>
          <w:sz w:val="30"/>
          <w:szCs w:val="30"/>
          <w:rtl/>
        </w:rPr>
        <w:t xml:space="preserve">را </w:t>
      </w:r>
      <w:r w:rsidR="001E26FB" w:rsidRPr="00D51EE5">
        <w:rPr>
          <w:rFonts w:eastAsia="Times New Roman"/>
          <w:sz w:val="30"/>
          <w:szCs w:val="30"/>
          <w:rtl/>
        </w:rPr>
        <w:t>از ذهنش مرور بدهد</w:t>
      </w:r>
      <w:r w:rsidR="00195C0E" w:rsidRPr="00D51EE5">
        <w:rPr>
          <w:rFonts w:eastAsia="Times New Roman"/>
          <w:sz w:val="30"/>
          <w:szCs w:val="30"/>
          <w:rtl/>
        </w:rPr>
        <w:t>»</w:t>
      </w:r>
      <w:r w:rsidRPr="00D51EE5">
        <w:rPr>
          <w:rFonts w:eastAsia="Times New Roman"/>
          <w:sz w:val="30"/>
          <w:szCs w:val="30"/>
          <w:rtl/>
        </w:rPr>
        <w:t xml:space="preserve"> و المراد بسوء </w:t>
      </w:r>
      <w:r w:rsidRPr="00D51EE5">
        <w:rPr>
          <w:rFonts w:eastAsia="Times New Roman"/>
          <w:sz w:val="30"/>
          <w:szCs w:val="30"/>
          <w:rtl/>
        </w:rPr>
        <w:lastRenderedPageBreak/>
        <w:t>الظن المحرم عقد القلب و حكمه عليه بالسوء من غير يقين فأما الخواطر و حديث النفس فهو معفو عنه</w:t>
      </w:r>
      <w:r w:rsidR="004E55C0" w:rsidRPr="00D51EE5">
        <w:rPr>
          <w:rFonts w:eastAsia="Times New Roman"/>
          <w:sz w:val="30"/>
          <w:szCs w:val="30"/>
          <w:rtl/>
        </w:rPr>
        <w:t xml:space="preserve"> كما أن الشك أيضا معفو عنه </w:t>
      </w:r>
      <w:r w:rsidR="004E7A52" w:rsidRPr="00D51EE5">
        <w:rPr>
          <w:rFonts w:eastAsia="Times New Roman"/>
          <w:sz w:val="30"/>
          <w:szCs w:val="30"/>
          <w:rtl/>
        </w:rPr>
        <w:t>درواقع</w:t>
      </w:r>
      <w:r w:rsidR="001E26FB" w:rsidRPr="00D51EE5">
        <w:rPr>
          <w:rFonts w:eastAsia="Times New Roman"/>
          <w:sz w:val="30"/>
          <w:szCs w:val="30"/>
          <w:rtl/>
        </w:rPr>
        <w:t xml:space="preserve"> </w:t>
      </w:r>
      <w:r w:rsidR="004E7A52" w:rsidRPr="00D51EE5">
        <w:rPr>
          <w:rFonts w:eastAsia="Times New Roman"/>
          <w:sz w:val="30"/>
          <w:szCs w:val="30"/>
          <w:rtl/>
        </w:rPr>
        <w:t>قرینه‌</w:t>
      </w:r>
      <w:r w:rsidR="001E26FB" w:rsidRPr="00D51EE5">
        <w:rPr>
          <w:rFonts w:eastAsia="Times New Roman"/>
          <w:sz w:val="30"/>
          <w:szCs w:val="30"/>
          <w:rtl/>
        </w:rPr>
        <w:t xml:space="preserve"> لبیه</w:t>
      </w:r>
      <w:r w:rsidR="00437607" w:rsidRPr="00D51EE5">
        <w:rPr>
          <w:rFonts w:eastAsia="Times New Roman"/>
          <w:sz w:val="30"/>
          <w:szCs w:val="30"/>
          <w:rtl/>
        </w:rPr>
        <w:t>‌</w:t>
      </w:r>
      <w:r w:rsidR="00C62593" w:rsidRPr="00D51EE5">
        <w:rPr>
          <w:rFonts w:eastAsia="Times New Roman"/>
          <w:sz w:val="30"/>
          <w:szCs w:val="30"/>
          <w:rtl/>
        </w:rPr>
        <w:t xml:space="preserve">ای را </w:t>
      </w:r>
      <w:r w:rsidR="004E7A52" w:rsidRPr="00D51EE5">
        <w:rPr>
          <w:rFonts w:eastAsia="Times New Roman"/>
          <w:sz w:val="30"/>
          <w:szCs w:val="30"/>
          <w:rtl/>
        </w:rPr>
        <w:t>می‌پذیرند</w:t>
      </w:r>
      <w:r w:rsidR="00C62593" w:rsidRPr="00D51EE5">
        <w:rPr>
          <w:rFonts w:eastAsia="Times New Roman"/>
          <w:sz w:val="30"/>
          <w:szCs w:val="30"/>
          <w:rtl/>
        </w:rPr>
        <w:t xml:space="preserve"> که آن قرینه لب</w:t>
      </w:r>
      <w:r w:rsidR="001E26FB" w:rsidRPr="00D51EE5">
        <w:rPr>
          <w:rFonts w:eastAsia="Times New Roman"/>
          <w:sz w:val="30"/>
          <w:szCs w:val="30"/>
          <w:rtl/>
        </w:rPr>
        <w:t xml:space="preserve">یه این است که </w:t>
      </w:r>
      <w:r w:rsidR="004E7A52" w:rsidRPr="00D51EE5">
        <w:rPr>
          <w:rFonts w:eastAsia="Times New Roman"/>
          <w:sz w:val="30"/>
          <w:szCs w:val="30"/>
          <w:rtl/>
        </w:rPr>
        <w:t>اصلاً</w:t>
      </w:r>
      <w:r w:rsidR="001E26FB" w:rsidRPr="00D51EE5">
        <w:rPr>
          <w:rFonts w:eastAsia="Times New Roman"/>
          <w:sz w:val="30"/>
          <w:szCs w:val="30"/>
          <w:rtl/>
        </w:rPr>
        <w:t xml:space="preserve"> </w:t>
      </w:r>
      <w:r w:rsidR="004E7A52" w:rsidRPr="00D51EE5">
        <w:rPr>
          <w:rFonts w:eastAsia="Times New Roman"/>
          <w:sz w:val="30"/>
          <w:szCs w:val="30"/>
          <w:rtl/>
        </w:rPr>
        <w:t>نمی‌شود</w:t>
      </w:r>
      <w:r w:rsidR="004E55C0" w:rsidRPr="00D51EE5">
        <w:rPr>
          <w:rFonts w:eastAsia="Times New Roman"/>
          <w:sz w:val="30"/>
          <w:szCs w:val="30"/>
          <w:rtl/>
        </w:rPr>
        <w:t xml:space="preserve"> </w:t>
      </w:r>
      <w:r w:rsidR="005D379D" w:rsidRPr="00D51EE5">
        <w:rPr>
          <w:rFonts w:eastAsia="Times New Roman"/>
          <w:sz w:val="30"/>
          <w:szCs w:val="30"/>
          <w:rtl/>
        </w:rPr>
        <w:t xml:space="preserve">انسان درک نکند و </w:t>
      </w:r>
      <w:r w:rsidR="004E55C0" w:rsidRPr="00D51EE5">
        <w:rPr>
          <w:rFonts w:eastAsia="Times New Roman"/>
          <w:sz w:val="30"/>
          <w:szCs w:val="30"/>
          <w:rtl/>
        </w:rPr>
        <w:t>نفهمد</w:t>
      </w:r>
      <w:r w:rsidR="00A50143" w:rsidRPr="00D51EE5">
        <w:rPr>
          <w:rFonts w:eastAsia="Times New Roman"/>
          <w:sz w:val="30"/>
          <w:szCs w:val="30"/>
          <w:rtl/>
        </w:rPr>
        <w:t xml:space="preserve"> و</w:t>
      </w:r>
      <w:r w:rsidR="004E55C0" w:rsidRPr="00D51EE5">
        <w:rPr>
          <w:rFonts w:eastAsia="Times New Roman"/>
          <w:sz w:val="30"/>
          <w:szCs w:val="30"/>
          <w:rtl/>
        </w:rPr>
        <w:t xml:space="preserve"> یا در ذهنش </w:t>
      </w:r>
      <w:r w:rsidR="004E7A52" w:rsidRPr="00D51EE5">
        <w:rPr>
          <w:rFonts w:eastAsia="Times New Roman"/>
          <w:sz w:val="30"/>
          <w:szCs w:val="30"/>
          <w:rtl/>
        </w:rPr>
        <w:t>خطور نکند</w:t>
      </w:r>
      <w:r w:rsidR="004E55C0" w:rsidRPr="00D51EE5">
        <w:rPr>
          <w:rFonts w:eastAsia="Times New Roman"/>
          <w:sz w:val="30"/>
          <w:szCs w:val="30"/>
          <w:rtl/>
        </w:rPr>
        <w:t xml:space="preserve"> چون اصلا</w:t>
      </w:r>
      <w:r w:rsidR="00215097" w:rsidRPr="00D51EE5">
        <w:rPr>
          <w:rFonts w:eastAsia="Times New Roman"/>
          <w:sz w:val="30"/>
          <w:szCs w:val="30"/>
          <w:rtl/>
        </w:rPr>
        <w:t>ً</w:t>
      </w:r>
      <w:r w:rsidR="004E55C0" w:rsidRPr="00D51EE5">
        <w:rPr>
          <w:rFonts w:eastAsia="Times New Roman"/>
          <w:sz w:val="30"/>
          <w:szCs w:val="30"/>
          <w:rtl/>
        </w:rPr>
        <w:t xml:space="preserve"> </w:t>
      </w:r>
      <w:r w:rsidR="00215097" w:rsidRPr="00D51EE5">
        <w:rPr>
          <w:rFonts w:eastAsia="Times New Roman"/>
          <w:sz w:val="30"/>
          <w:szCs w:val="30"/>
          <w:rtl/>
        </w:rPr>
        <w:t xml:space="preserve">این حالت </w:t>
      </w:r>
      <w:r w:rsidR="004E55C0" w:rsidRPr="00D51EE5">
        <w:rPr>
          <w:rFonts w:eastAsia="Times New Roman"/>
          <w:sz w:val="30"/>
          <w:szCs w:val="30"/>
          <w:rtl/>
        </w:rPr>
        <w:t>اختیاری نیست</w:t>
      </w:r>
      <w:r w:rsidR="00437607" w:rsidRPr="00D51EE5">
        <w:rPr>
          <w:rFonts w:eastAsia="Times New Roman"/>
          <w:sz w:val="30"/>
          <w:szCs w:val="30"/>
          <w:rtl/>
        </w:rPr>
        <w:t>.</w:t>
      </w:r>
      <w:r w:rsidR="004E55C0" w:rsidRPr="00D51EE5">
        <w:rPr>
          <w:rFonts w:eastAsia="Times New Roman"/>
          <w:sz w:val="30"/>
          <w:szCs w:val="30"/>
          <w:rtl/>
        </w:rPr>
        <w:t xml:space="preserve"> اگر اختیاری هم باشد اینکه این چیزی را منع کند خیلی بعید است که </w:t>
      </w:r>
      <w:r w:rsidR="00627BD6" w:rsidRPr="00D51EE5">
        <w:rPr>
          <w:rFonts w:eastAsia="Times New Roman"/>
          <w:sz w:val="30"/>
          <w:szCs w:val="30"/>
          <w:rtl/>
        </w:rPr>
        <w:t xml:space="preserve">بگوید </w:t>
      </w:r>
      <w:r w:rsidR="004E7A52" w:rsidRPr="00D51EE5">
        <w:rPr>
          <w:rFonts w:eastAsia="Times New Roman"/>
          <w:sz w:val="30"/>
          <w:szCs w:val="30"/>
          <w:rtl/>
        </w:rPr>
        <w:t>اصلاً</w:t>
      </w:r>
      <w:r w:rsidR="008E4188" w:rsidRPr="00D51EE5">
        <w:rPr>
          <w:rFonts w:eastAsia="Times New Roman"/>
          <w:sz w:val="30"/>
          <w:szCs w:val="30"/>
          <w:rtl/>
        </w:rPr>
        <w:t xml:space="preserve"> </w:t>
      </w:r>
      <w:r w:rsidR="004E55C0" w:rsidRPr="00D51EE5">
        <w:rPr>
          <w:rFonts w:eastAsia="Times New Roman"/>
          <w:sz w:val="30"/>
          <w:szCs w:val="30"/>
          <w:rtl/>
        </w:rPr>
        <w:t>نباید</w:t>
      </w:r>
      <w:r w:rsidR="008E4188" w:rsidRPr="00D51EE5">
        <w:rPr>
          <w:rFonts w:eastAsia="Times New Roman"/>
          <w:sz w:val="30"/>
          <w:szCs w:val="30"/>
          <w:rtl/>
        </w:rPr>
        <w:t xml:space="preserve"> این احتمالات</w:t>
      </w:r>
      <w:r w:rsidR="004E55C0" w:rsidRPr="00D51EE5">
        <w:rPr>
          <w:rFonts w:eastAsia="Times New Roman"/>
          <w:sz w:val="30"/>
          <w:szCs w:val="30"/>
          <w:rtl/>
        </w:rPr>
        <w:t xml:space="preserve"> </w:t>
      </w:r>
      <w:r w:rsidR="008E4188" w:rsidRPr="00D51EE5">
        <w:rPr>
          <w:rFonts w:eastAsia="Times New Roman"/>
          <w:sz w:val="30"/>
          <w:szCs w:val="30"/>
          <w:rtl/>
        </w:rPr>
        <w:t>به</w:t>
      </w:r>
      <w:r w:rsidR="004E55C0" w:rsidRPr="00D51EE5">
        <w:rPr>
          <w:rFonts w:eastAsia="Times New Roman"/>
          <w:sz w:val="30"/>
          <w:szCs w:val="30"/>
          <w:rtl/>
        </w:rPr>
        <w:t xml:space="preserve"> ذهنش </w:t>
      </w:r>
      <w:r w:rsidR="00E52989" w:rsidRPr="00D51EE5">
        <w:rPr>
          <w:rFonts w:eastAsia="Times New Roman"/>
          <w:sz w:val="30"/>
          <w:szCs w:val="30"/>
          <w:rtl/>
        </w:rPr>
        <w:t>بیاید آنچه</w:t>
      </w:r>
      <w:r w:rsidR="004E55C0" w:rsidRPr="00D51EE5">
        <w:rPr>
          <w:rFonts w:eastAsia="Times New Roman"/>
          <w:sz w:val="30"/>
          <w:szCs w:val="30"/>
          <w:rtl/>
        </w:rPr>
        <w:t xml:space="preserve"> 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که مورد نهی قرار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می‌گیرد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نوعی عقد قلبی است</w:t>
      </w:r>
      <w:r w:rsidR="00437607" w:rsidRPr="00D51EE5">
        <w:rPr>
          <w:rFonts w:eastAsia="Times New Roman"/>
          <w:color w:val="000000"/>
          <w:sz w:val="30"/>
          <w:szCs w:val="30"/>
          <w:rtl/>
        </w:rPr>
        <w:t>؛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حالت وهم</w:t>
      </w:r>
      <w:r w:rsidR="00004260" w:rsidRPr="00D51EE5">
        <w:rPr>
          <w:rFonts w:eastAsia="Times New Roman"/>
          <w:color w:val="000000"/>
          <w:sz w:val="30"/>
          <w:szCs w:val="30"/>
          <w:rtl/>
        </w:rPr>
        <w:t>،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ظن و احتمال است</w:t>
      </w:r>
      <w:r w:rsidR="00437607" w:rsidRPr="00D51EE5">
        <w:rPr>
          <w:rFonts w:eastAsia="Times New Roman"/>
          <w:color w:val="000000"/>
          <w:sz w:val="30"/>
          <w:szCs w:val="30"/>
          <w:rtl/>
        </w:rPr>
        <w:t>،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ولی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درعین‌حال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="009045D6" w:rsidRPr="00D51EE5">
        <w:rPr>
          <w:rFonts w:eastAsia="Times New Roman"/>
          <w:color w:val="000000"/>
          <w:sz w:val="30"/>
          <w:szCs w:val="30"/>
          <w:rtl/>
        </w:rPr>
        <w:t xml:space="preserve">به یک 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>نوعی بپذیرد</w:t>
      </w:r>
      <w:r w:rsidR="00437607" w:rsidRPr="00D51EE5">
        <w:rPr>
          <w:rFonts w:eastAsia="Times New Roman"/>
          <w:color w:val="000000"/>
          <w:sz w:val="30"/>
          <w:szCs w:val="30"/>
          <w:rtl/>
        </w:rPr>
        <w:t>.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درواقع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شهید ثانی</w:t>
      </w:r>
      <w:r w:rsidR="00800FDB" w:rsidRPr="00D51EE5">
        <w:rPr>
          <w:rFonts w:eastAsia="Times New Roman"/>
          <w:color w:val="000000"/>
          <w:sz w:val="30"/>
          <w:szCs w:val="30"/>
          <w:rtl/>
        </w:rPr>
        <w:t>(ره)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میان </w:t>
      </w:r>
      <w:r w:rsidR="009045D6" w:rsidRPr="00D51EE5">
        <w:rPr>
          <w:rFonts w:eastAsia="Times New Roman"/>
          <w:color w:val="000000"/>
          <w:sz w:val="30"/>
          <w:szCs w:val="30"/>
          <w:rtl/>
        </w:rPr>
        <w:t xml:space="preserve">آن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سه‌راه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، راه میانه را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برگزیده</w:t>
      </w:r>
      <w:r w:rsidR="004E55C0" w:rsidRPr="00D51EE5">
        <w:rPr>
          <w:rFonts w:eastAsia="Times New Roman"/>
          <w:color w:val="000000"/>
          <w:sz w:val="30"/>
          <w:szCs w:val="30"/>
          <w:rtl/>
        </w:rPr>
        <w:t xml:space="preserve"> است</w:t>
      </w:r>
      <w:r w:rsidR="00437607" w:rsidRPr="00D51EE5">
        <w:rPr>
          <w:rFonts w:eastAsia="Times New Roman"/>
          <w:color w:val="000000"/>
          <w:sz w:val="30"/>
          <w:szCs w:val="30"/>
          <w:rtl/>
        </w:rPr>
        <w:t>:</w:t>
      </w:r>
    </w:p>
    <w:p w:rsidR="00437607" w:rsidRPr="00D51EE5" w:rsidRDefault="004E55C0" w:rsidP="00534CFD">
      <w:pPr>
        <w:spacing w:before="100" w:beforeAutospacing="1" w:after="100" w:afterAutospacing="1"/>
        <w:ind w:firstLine="0"/>
        <w:rPr>
          <w:rFonts w:eastAsia="Times New Roman"/>
          <w:color w:val="000000"/>
          <w:sz w:val="30"/>
          <w:szCs w:val="30"/>
          <w:rtl/>
        </w:rPr>
      </w:pPr>
      <w:r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="000B6E78" w:rsidRPr="00D51EE5">
        <w:rPr>
          <w:rFonts w:eastAsia="Times New Roman"/>
          <w:color w:val="000000"/>
          <w:sz w:val="30"/>
          <w:szCs w:val="30"/>
          <w:rtl/>
        </w:rPr>
        <w:t>1</w:t>
      </w:r>
      <w:r w:rsidR="00195C0E" w:rsidRPr="00D51EE5">
        <w:rPr>
          <w:rFonts w:eastAsia="Times New Roman"/>
          <w:color w:val="000000"/>
          <w:sz w:val="30"/>
          <w:szCs w:val="30"/>
          <w:rtl/>
        </w:rPr>
        <w:t>) یک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‌راه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این است که بگوییم سو</w:t>
      </w:r>
      <w:r w:rsidR="00D00DD2" w:rsidRPr="00D51EE5">
        <w:rPr>
          <w:rFonts w:eastAsia="Times New Roman"/>
          <w:color w:val="000000"/>
          <w:sz w:val="30"/>
          <w:szCs w:val="30"/>
          <w:rtl/>
        </w:rPr>
        <w:t>ء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ظن این است که فقط بر زبان جاری کند و</w:t>
      </w:r>
      <w:r w:rsidR="00437607"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Pr="00D51EE5">
        <w:rPr>
          <w:rFonts w:eastAsia="Times New Roman"/>
          <w:color w:val="000000"/>
          <w:sz w:val="30"/>
          <w:szCs w:val="30"/>
          <w:rtl/>
        </w:rPr>
        <w:t>اصلا</w:t>
      </w:r>
      <w:r w:rsidR="00437607" w:rsidRPr="00D51EE5">
        <w:rPr>
          <w:rFonts w:eastAsia="Times New Roman"/>
          <w:color w:val="000000"/>
          <w:sz w:val="30"/>
          <w:szCs w:val="30"/>
          <w:rtl/>
        </w:rPr>
        <w:t>ً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آن پدیده درونی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روان‌شناختی</w:t>
      </w:r>
      <w:r w:rsidR="007A387A" w:rsidRPr="00D51EE5">
        <w:rPr>
          <w:rFonts w:eastAsia="Times New Roman"/>
          <w:color w:val="000000"/>
          <w:sz w:val="30"/>
          <w:szCs w:val="30"/>
          <w:rtl/>
        </w:rPr>
        <w:t>،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محکوم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به‌حکم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حرمت حتی کراهت هم نیست</w:t>
      </w:r>
      <w:r w:rsidR="00437607" w:rsidRPr="00D51EE5">
        <w:rPr>
          <w:rFonts w:eastAsia="Times New Roman"/>
          <w:color w:val="000000"/>
          <w:sz w:val="30"/>
          <w:szCs w:val="30"/>
          <w:rtl/>
        </w:rPr>
        <w:t>.</w:t>
      </w:r>
    </w:p>
    <w:p w:rsidR="00437607" w:rsidRPr="00D51EE5" w:rsidRDefault="004E55C0" w:rsidP="00534CFD">
      <w:pPr>
        <w:spacing w:before="100" w:beforeAutospacing="1" w:after="100" w:afterAutospacing="1"/>
        <w:ind w:firstLine="0"/>
        <w:rPr>
          <w:rFonts w:eastAsia="Times New Roman"/>
          <w:color w:val="000000"/>
          <w:sz w:val="30"/>
          <w:szCs w:val="30"/>
          <w:rtl/>
        </w:rPr>
      </w:pPr>
      <w:r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="000B6E78" w:rsidRPr="00D51EE5">
        <w:rPr>
          <w:rFonts w:eastAsia="Times New Roman"/>
          <w:color w:val="000000"/>
          <w:sz w:val="30"/>
          <w:szCs w:val="30"/>
          <w:rtl/>
        </w:rPr>
        <w:t>2</w:t>
      </w:r>
      <w:r w:rsidR="00195C0E" w:rsidRPr="00D51EE5">
        <w:rPr>
          <w:rFonts w:eastAsia="Times New Roman"/>
          <w:color w:val="000000"/>
          <w:sz w:val="30"/>
          <w:szCs w:val="30"/>
          <w:rtl/>
        </w:rPr>
        <w:t>) طرف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دیگر که حالت افراط است این است که کسی بگوید سو</w:t>
      </w:r>
      <w:r w:rsidR="000B6E78" w:rsidRPr="00D51EE5">
        <w:rPr>
          <w:rFonts w:eastAsia="Times New Roman"/>
          <w:color w:val="000000"/>
          <w:sz w:val="30"/>
          <w:szCs w:val="30"/>
          <w:rtl/>
        </w:rPr>
        <w:t>ء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ظن یعنی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این‌که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حتی این خواطر و حدیث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نفس‌های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معمولی و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هوس‌هایی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که در ذهن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می‌آید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ممنوع باشد و مشمول نهی </w:t>
      </w:r>
      <w:r w:rsidR="000B6E78" w:rsidRPr="00D51EE5">
        <w:rPr>
          <w:rFonts w:eastAsia="Times New Roman"/>
          <w:color w:val="000000"/>
          <w:sz w:val="30"/>
          <w:szCs w:val="30"/>
          <w:rtl/>
        </w:rPr>
        <w:t>گردد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این هم بعید است</w:t>
      </w:r>
      <w:r w:rsidR="00C1335E" w:rsidRPr="00D51EE5">
        <w:rPr>
          <w:rFonts w:eastAsia="Times New Roman"/>
          <w:color w:val="000000"/>
          <w:sz w:val="30"/>
          <w:szCs w:val="30"/>
          <w:rtl/>
        </w:rPr>
        <w:t>.</w:t>
      </w:r>
    </w:p>
    <w:p w:rsidR="004D1B31" w:rsidRPr="00D51EE5" w:rsidRDefault="004E55C0" w:rsidP="00534CFD">
      <w:pPr>
        <w:spacing w:before="100" w:beforeAutospacing="1" w:after="100" w:afterAutospacing="1"/>
        <w:ind w:firstLine="0"/>
        <w:rPr>
          <w:rFonts w:eastAsia="Times New Roman"/>
          <w:color w:val="000000"/>
          <w:sz w:val="30"/>
          <w:szCs w:val="30"/>
          <w:rtl/>
        </w:rPr>
      </w:pPr>
      <w:r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="00C1335E" w:rsidRPr="00D51EE5">
        <w:rPr>
          <w:rFonts w:eastAsia="Times New Roman"/>
          <w:color w:val="000000"/>
          <w:sz w:val="30"/>
          <w:szCs w:val="30"/>
          <w:rtl/>
        </w:rPr>
        <w:t>3</w:t>
      </w:r>
      <w:r w:rsidR="00195C0E" w:rsidRPr="00D51EE5">
        <w:rPr>
          <w:rFonts w:eastAsia="Times New Roman"/>
          <w:color w:val="000000"/>
          <w:sz w:val="30"/>
          <w:szCs w:val="30"/>
          <w:rtl/>
        </w:rPr>
        <w:t>) اما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راه میانه این است که ایشان ذکر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کرده‌اند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سو</w:t>
      </w:r>
      <w:r w:rsidR="001411C0" w:rsidRPr="00D51EE5">
        <w:rPr>
          <w:rFonts w:eastAsia="Times New Roman"/>
          <w:color w:val="000000"/>
          <w:sz w:val="30"/>
          <w:szCs w:val="30"/>
          <w:rtl/>
        </w:rPr>
        <w:t>ء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ظن به نحوی بپذیرد </w:t>
      </w:r>
      <w:r w:rsidR="004E7A52" w:rsidRPr="00D51EE5">
        <w:rPr>
          <w:rFonts w:eastAsia="Times New Roman"/>
          <w:color w:val="000000"/>
          <w:sz w:val="30"/>
          <w:szCs w:val="30"/>
          <w:rtl/>
        </w:rPr>
        <w:t>به‌گونه‌ای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اگر شرایط فراهم بشود ظرفیت این را داشته باشد اثر</w:t>
      </w:r>
      <w:r w:rsidR="00F52343" w:rsidRPr="00D51EE5">
        <w:rPr>
          <w:rFonts w:eastAsia="Times New Roman"/>
          <w:color w:val="000000"/>
          <w:sz w:val="30"/>
          <w:szCs w:val="30"/>
          <w:rtl/>
        </w:rPr>
        <w:t>ی</w:t>
      </w:r>
      <w:r w:rsidRPr="00D51EE5">
        <w:rPr>
          <w:rFonts w:eastAsia="Times New Roman"/>
          <w:color w:val="000000"/>
          <w:sz w:val="30"/>
          <w:szCs w:val="30"/>
          <w:rtl/>
        </w:rPr>
        <w:t xml:space="preserve"> بر آن مترتب بشود نه صرف خطور احتمال در ذهن بلکه عقد قلب </w:t>
      </w:r>
      <w:r w:rsidR="001D6F68" w:rsidRPr="00D51EE5">
        <w:rPr>
          <w:rFonts w:eastAsia="Times New Roman"/>
          <w:color w:val="000000"/>
          <w:sz w:val="30"/>
          <w:szCs w:val="30"/>
          <w:rtl/>
        </w:rPr>
        <w:t>باشد و بعد مرحو</w:t>
      </w:r>
      <w:r w:rsidRPr="00D51EE5">
        <w:rPr>
          <w:rFonts w:eastAsia="Times New Roman"/>
          <w:color w:val="000000"/>
          <w:sz w:val="30"/>
          <w:szCs w:val="30"/>
          <w:rtl/>
        </w:rPr>
        <w:t>م</w:t>
      </w:r>
      <w:r w:rsidR="001D6F68"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Pr="00D51EE5">
        <w:rPr>
          <w:rFonts w:eastAsia="Times New Roman"/>
          <w:color w:val="000000"/>
          <w:sz w:val="30"/>
          <w:szCs w:val="30"/>
          <w:rtl/>
        </w:rPr>
        <w:t>شهید</w:t>
      </w:r>
      <w:r w:rsidR="001D6F68" w:rsidRPr="00D51EE5">
        <w:rPr>
          <w:rFonts w:eastAsia="Times New Roman"/>
          <w:color w:val="000000"/>
          <w:sz w:val="30"/>
          <w:szCs w:val="30"/>
          <w:rtl/>
        </w:rPr>
        <w:t>(ره)</w:t>
      </w:r>
      <w:r w:rsidR="00EC78E1"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="004E7A52" w:rsidRPr="00D51EE5">
        <w:rPr>
          <w:rFonts w:eastAsia="Times New Roman"/>
          <w:sz w:val="30"/>
          <w:szCs w:val="30"/>
          <w:rtl/>
        </w:rPr>
        <w:t>می‌فرماید</w:t>
      </w:r>
      <w:r w:rsidR="00EC78E1" w:rsidRPr="00D51EE5">
        <w:rPr>
          <w:rFonts w:eastAsia="Times New Roman"/>
          <w:sz w:val="30"/>
          <w:szCs w:val="30"/>
          <w:rtl/>
        </w:rPr>
        <w:t xml:space="preserve">: </w:t>
      </w:r>
      <w:r w:rsidR="003D2A7C" w:rsidRPr="00D51EE5">
        <w:rPr>
          <w:rFonts w:eastAsia="Times New Roman"/>
          <w:sz w:val="30"/>
          <w:szCs w:val="30"/>
          <w:rtl/>
        </w:rPr>
        <w:t>قال الله تعالى</w:t>
      </w:r>
      <w:r w:rsidR="003D2A7C" w:rsidRPr="00D51EE5">
        <w:rPr>
          <w:rFonts w:eastAsia="Times New Roman"/>
          <w:color w:val="000000"/>
          <w:sz w:val="30"/>
          <w:szCs w:val="30"/>
          <w:rtl/>
        </w:rPr>
        <w:t>‏</w:t>
      </w:r>
      <w:r w:rsidR="003D2A7C" w:rsidRPr="00D51EE5">
        <w:rPr>
          <w:rFonts w:eastAsia="Times New Roman"/>
          <w:color w:val="006A0F"/>
          <w:sz w:val="30"/>
          <w:szCs w:val="30"/>
          <w:rtl/>
        </w:rPr>
        <w:t xml:space="preserve"> </w:t>
      </w:r>
      <w:r w:rsidR="0065055D" w:rsidRPr="00D51EE5">
        <w:rPr>
          <w:rFonts w:eastAsia="Times New Roman"/>
          <w:b/>
          <w:bCs/>
          <w:color w:val="007200"/>
          <w:sz w:val="30"/>
          <w:szCs w:val="30"/>
          <w:rtl/>
        </w:rPr>
        <w:t>﴿اجْتَنِبُوا كَثِيراً مِنَ الظَّنِّ إِنَّ بَعْضَ الظَّنِّ إِثْمٌ﴾</w:t>
      </w:r>
      <w:r w:rsidR="003D2A7C" w:rsidRPr="00D51EE5">
        <w:rPr>
          <w:rFonts w:eastAsia="Times New Roman"/>
          <w:b/>
          <w:bCs/>
          <w:color w:val="006A0F"/>
          <w:sz w:val="30"/>
          <w:szCs w:val="30"/>
          <w:rtl/>
        </w:rPr>
        <w:t>‏</w:t>
      </w:r>
      <w:r w:rsidR="00EC78E1" w:rsidRPr="00D51EE5">
        <w:rPr>
          <w:rStyle w:val="FootnoteReference"/>
          <w:rFonts w:eastAsia="Times New Roman"/>
          <w:sz w:val="30"/>
          <w:szCs w:val="30"/>
          <w:rtl/>
        </w:rPr>
        <w:footnoteReference w:id="5"/>
      </w:r>
      <w:r w:rsidR="003D2A7C" w:rsidRPr="00D51EE5">
        <w:rPr>
          <w:rFonts w:eastAsia="Times New Roman"/>
          <w:color w:val="965AA0"/>
          <w:sz w:val="30"/>
          <w:szCs w:val="30"/>
          <w:rtl/>
        </w:rPr>
        <w:t xml:space="preserve"> </w:t>
      </w:r>
      <w:r w:rsidR="003D2A7C" w:rsidRPr="00D51EE5">
        <w:rPr>
          <w:rFonts w:eastAsia="Times New Roman"/>
          <w:color w:val="000000"/>
          <w:sz w:val="30"/>
          <w:szCs w:val="30"/>
          <w:rtl/>
        </w:rPr>
        <w:t xml:space="preserve"> </w:t>
      </w:r>
      <w:r w:rsidR="003D2A7C" w:rsidRPr="00D51EE5">
        <w:rPr>
          <w:rFonts w:eastAsia="Times New Roman"/>
          <w:sz w:val="30"/>
          <w:szCs w:val="30"/>
          <w:rtl/>
        </w:rPr>
        <w:t xml:space="preserve">فليس لك أن تعتقد في غيرك سوءا إلا إذا انكشف لك بعيان لا يحتمل </w:t>
      </w:r>
      <w:r w:rsidR="00195C0E" w:rsidRPr="00D51EE5">
        <w:rPr>
          <w:rFonts w:eastAsia="Times New Roman"/>
          <w:sz w:val="30"/>
          <w:szCs w:val="30"/>
          <w:rtl/>
        </w:rPr>
        <w:t>التأويل «</w:t>
      </w:r>
      <w:r w:rsidRPr="00D51EE5">
        <w:rPr>
          <w:rFonts w:eastAsia="Times New Roman"/>
          <w:sz w:val="30"/>
          <w:szCs w:val="30"/>
          <w:rtl/>
        </w:rPr>
        <w:t xml:space="preserve">صرف اینکه در ذهن خطور پیدا </w:t>
      </w:r>
      <w:r w:rsidR="004E7A52" w:rsidRPr="00D51EE5">
        <w:rPr>
          <w:rFonts w:eastAsia="Times New Roman"/>
          <w:sz w:val="30"/>
          <w:szCs w:val="30"/>
          <w:rtl/>
        </w:rPr>
        <w:t>می‌کند</w:t>
      </w:r>
      <w:r w:rsidRPr="00D51EE5">
        <w:rPr>
          <w:rFonts w:eastAsia="Times New Roman"/>
          <w:sz w:val="30"/>
          <w:szCs w:val="30"/>
          <w:rtl/>
        </w:rPr>
        <w:t xml:space="preserve"> غیر این است که خوا</w:t>
      </w:r>
      <w:r w:rsidR="005A0BE4" w:rsidRPr="00D51EE5">
        <w:rPr>
          <w:rFonts w:eastAsia="Times New Roman"/>
          <w:sz w:val="30"/>
          <w:szCs w:val="30"/>
          <w:rtl/>
        </w:rPr>
        <w:t>طر ذهنی به شکل نگرش پدیدار گردد</w:t>
      </w:r>
      <w:r w:rsidR="007700DF" w:rsidRPr="00D51EE5">
        <w:rPr>
          <w:rFonts w:eastAsia="Times New Roman"/>
          <w:sz w:val="30"/>
          <w:szCs w:val="30"/>
          <w:rtl/>
        </w:rPr>
        <w:t>؛</w:t>
      </w:r>
      <w:r w:rsidR="00195C0E" w:rsidRPr="00D51EE5">
        <w:rPr>
          <w:rFonts w:eastAsia="Times New Roman"/>
          <w:sz w:val="30"/>
          <w:szCs w:val="30"/>
          <w:rtl/>
        </w:rPr>
        <w:t xml:space="preserve"> که</w:t>
      </w:r>
      <w:r w:rsidRPr="00D51EE5">
        <w:rPr>
          <w:rFonts w:eastAsia="Times New Roman"/>
          <w:sz w:val="30"/>
          <w:szCs w:val="30"/>
          <w:rtl/>
        </w:rPr>
        <w:t xml:space="preserve"> اگر عقد قلب یا تعبیر </w:t>
      </w:r>
      <w:r w:rsidR="004E7A52" w:rsidRPr="00D51EE5">
        <w:rPr>
          <w:rFonts w:eastAsia="Times New Roman"/>
          <w:sz w:val="30"/>
          <w:szCs w:val="30"/>
          <w:rtl/>
        </w:rPr>
        <w:t>روان‌شناختی</w:t>
      </w:r>
      <w:r w:rsidRPr="00D51EE5">
        <w:rPr>
          <w:rFonts w:eastAsia="Times New Roman"/>
          <w:sz w:val="30"/>
          <w:szCs w:val="30"/>
          <w:rtl/>
        </w:rPr>
        <w:t xml:space="preserve"> حالت نگرشی پیدا کرد این هم یک امر اختیار است و </w:t>
      </w:r>
      <w:r w:rsidR="004E7A52" w:rsidRPr="00D51EE5">
        <w:rPr>
          <w:rFonts w:eastAsia="Times New Roman"/>
          <w:sz w:val="30"/>
          <w:szCs w:val="30"/>
          <w:rtl/>
        </w:rPr>
        <w:t>درواقع</w:t>
      </w:r>
      <w:r w:rsidR="002217D5" w:rsidRPr="00D51EE5">
        <w:rPr>
          <w:rFonts w:eastAsia="Times New Roman"/>
          <w:sz w:val="30"/>
          <w:szCs w:val="30"/>
          <w:rtl/>
        </w:rPr>
        <w:t xml:space="preserve"> </w:t>
      </w:r>
      <w:r w:rsidRPr="00D51EE5">
        <w:rPr>
          <w:rFonts w:eastAsia="Times New Roman"/>
          <w:sz w:val="30"/>
          <w:szCs w:val="30"/>
          <w:rtl/>
        </w:rPr>
        <w:t>همین</w:t>
      </w:r>
      <w:r w:rsidR="002217D5" w:rsidRPr="00D51EE5">
        <w:rPr>
          <w:rFonts w:eastAsia="Times New Roman"/>
          <w:sz w:val="30"/>
          <w:szCs w:val="30"/>
          <w:rtl/>
        </w:rPr>
        <w:t xml:space="preserve"> </w:t>
      </w:r>
      <w:r w:rsidR="004E7A52" w:rsidRPr="00D51EE5">
        <w:rPr>
          <w:rFonts w:eastAsia="Times New Roman"/>
          <w:sz w:val="30"/>
          <w:szCs w:val="30"/>
          <w:rtl/>
        </w:rPr>
        <w:t>هم‌محل</w:t>
      </w:r>
      <w:r w:rsidR="002217D5" w:rsidRPr="00D51EE5">
        <w:rPr>
          <w:rFonts w:eastAsia="Times New Roman"/>
          <w:sz w:val="30"/>
          <w:szCs w:val="30"/>
          <w:rtl/>
        </w:rPr>
        <w:t xml:space="preserve"> نهی </w:t>
      </w:r>
      <w:r w:rsidR="004E7A52" w:rsidRPr="00D51EE5">
        <w:rPr>
          <w:rFonts w:eastAsia="Times New Roman"/>
          <w:sz w:val="30"/>
          <w:szCs w:val="30"/>
          <w:rtl/>
        </w:rPr>
        <w:t>قرارگرفته</w:t>
      </w:r>
      <w:r w:rsidR="005D5D9B" w:rsidRPr="00D51EE5">
        <w:rPr>
          <w:rFonts w:eastAsia="Times New Roman"/>
          <w:sz w:val="30"/>
          <w:szCs w:val="30"/>
          <w:rtl/>
        </w:rPr>
        <w:t xml:space="preserve"> است</w:t>
      </w:r>
      <w:r w:rsidR="00195C0E" w:rsidRPr="00D51EE5">
        <w:rPr>
          <w:rFonts w:eastAsia="Times New Roman"/>
          <w:sz w:val="30"/>
          <w:szCs w:val="30"/>
          <w:rtl/>
        </w:rPr>
        <w:t>»</w:t>
      </w:r>
      <w:r w:rsidR="005D5D9B" w:rsidRPr="00D51EE5">
        <w:rPr>
          <w:rFonts w:eastAsia="Times New Roman"/>
          <w:sz w:val="30"/>
          <w:szCs w:val="30"/>
          <w:rtl/>
        </w:rPr>
        <w:t xml:space="preserve"> </w:t>
      </w:r>
      <w:r w:rsidR="003D2A7C" w:rsidRPr="00D51EE5">
        <w:rPr>
          <w:rFonts w:eastAsia="Times New Roman"/>
          <w:sz w:val="30"/>
          <w:szCs w:val="30"/>
          <w:rtl/>
        </w:rPr>
        <w:t>و ما لم تعلمه ثم وقع في قلبك فالشيطان يلقيه فينبغي أن تكذبه فإنه</w:t>
      </w:r>
      <w:r w:rsidRPr="00D51EE5">
        <w:rPr>
          <w:rFonts w:eastAsia="Times New Roman"/>
          <w:sz w:val="30"/>
          <w:szCs w:val="30"/>
          <w:rtl/>
        </w:rPr>
        <w:t xml:space="preserve"> «من»</w:t>
      </w:r>
      <w:r w:rsidR="003D2A7C" w:rsidRPr="00D51EE5">
        <w:rPr>
          <w:rFonts w:eastAsia="Times New Roman"/>
          <w:sz w:val="30"/>
          <w:szCs w:val="30"/>
          <w:rtl/>
        </w:rPr>
        <w:t xml:space="preserve"> أفسق الفساق و قد قال الله تعالى</w:t>
      </w:r>
      <w:r w:rsidR="003D2A7C" w:rsidRPr="00D51EE5">
        <w:rPr>
          <w:rFonts w:eastAsia="Times New Roman"/>
          <w:color w:val="000000"/>
          <w:sz w:val="30"/>
          <w:szCs w:val="30"/>
          <w:rtl/>
        </w:rPr>
        <w:t>‏</w:t>
      </w:r>
      <w:r w:rsidR="003D2A7C" w:rsidRPr="00D51EE5">
        <w:rPr>
          <w:rFonts w:eastAsia="Times New Roman"/>
          <w:color w:val="006A0F"/>
          <w:sz w:val="30"/>
          <w:szCs w:val="30"/>
          <w:rtl/>
        </w:rPr>
        <w:t xml:space="preserve"> </w:t>
      </w:r>
      <w:r w:rsidR="0065055D" w:rsidRPr="00D51EE5">
        <w:rPr>
          <w:rFonts w:eastAsia="Times New Roman"/>
          <w:b/>
          <w:bCs/>
          <w:color w:val="007200"/>
          <w:sz w:val="30"/>
          <w:szCs w:val="30"/>
          <w:rtl/>
        </w:rPr>
        <w:t>﴿يا أَيُّهَا الَّذِينَ آمَنُوا إِنْ جاءَكُمْ فاسِقٌ بِنَبَإٍ فَتَبَيَّنُوا أَنْ تُصِيبُوا قَوْماً بِجَهالَةٍ﴾</w:t>
      </w:r>
      <w:r w:rsidR="005D5D9B" w:rsidRPr="00D51EE5">
        <w:rPr>
          <w:rStyle w:val="FootnoteReference"/>
          <w:b/>
          <w:bCs/>
          <w:sz w:val="30"/>
          <w:szCs w:val="30"/>
          <w:rtl/>
        </w:rPr>
        <w:footnoteReference w:id="6"/>
      </w:r>
      <w:r w:rsidRPr="00D51EE5">
        <w:rPr>
          <w:color w:val="000000"/>
          <w:sz w:val="30"/>
          <w:szCs w:val="30"/>
          <w:rtl/>
        </w:rPr>
        <w:t xml:space="preserve"> </w:t>
      </w:r>
      <w:r w:rsidRPr="00D51EE5">
        <w:rPr>
          <w:sz w:val="30"/>
          <w:szCs w:val="30"/>
          <w:rtl/>
        </w:rPr>
        <w:t xml:space="preserve">فلا يجوز تصديق </w:t>
      </w:r>
      <w:r w:rsidR="00195C0E" w:rsidRPr="00D51EE5">
        <w:rPr>
          <w:sz w:val="30"/>
          <w:szCs w:val="30"/>
          <w:rtl/>
        </w:rPr>
        <w:t>إبليس «</w:t>
      </w:r>
      <w:r w:rsidRPr="00D51EE5">
        <w:rPr>
          <w:sz w:val="30"/>
          <w:szCs w:val="30"/>
          <w:rtl/>
        </w:rPr>
        <w:t xml:space="preserve">ایشان این آیه را </w:t>
      </w:r>
      <w:r w:rsidR="004E7A52" w:rsidRPr="00D51EE5">
        <w:rPr>
          <w:sz w:val="30"/>
          <w:szCs w:val="30"/>
          <w:rtl/>
        </w:rPr>
        <w:t>تأویل</w:t>
      </w:r>
      <w:r w:rsidRPr="00D51EE5">
        <w:rPr>
          <w:sz w:val="30"/>
          <w:szCs w:val="30"/>
          <w:rtl/>
        </w:rPr>
        <w:t xml:space="preserve"> </w:t>
      </w:r>
      <w:r w:rsidR="004E7A52" w:rsidRPr="00D51EE5">
        <w:rPr>
          <w:sz w:val="30"/>
          <w:szCs w:val="30"/>
          <w:rtl/>
        </w:rPr>
        <w:t>برده‌اند</w:t>
      </w:r>
      <w:r w:rsidR="00BF1FAF" w:rsidRPr="00D51EE5">
        <w:rPr>
          <w:sz w:val="30"/>
          <w:szCs w:val="30"/>
          <w:rtl/>
        </w:rPr>
        <w:t xml:space="preserve"> به اینکه</w:t>
      </w:r>
      <w:r w:rsidRPr="00D51EE5">
        <w:rPr>
          <w:sz w:val="30"/>
          <w:szCs w:val="30"/>
          <w:rtl/>
        </w:rPr>
        <w:t xml:space="preserve"> این خواطر بد در اذهان</w:t>
      </w:r>
      <w:r w:rsidR="00C114A4" w:rsidRPr="00D51EE5">
        <w:rPr>
          <w:sz w:val="30"/>
          <w:szCs w:val="30"/>
          <w:rtl/>
        </w:rPr>
        <w:t>،</w:t>
      </w:r>
      <w:r w:rsidRPr="00D51EE5">
        <w:rPr>
          <w:sz w:val="30"/>
          <w:szCs w:val="30"/>
          <w:rtl/>
        </w:rPr>
        <w:t xml:space="preserve"> همان خواطر شیطانی است و نباید</w:t>
      </w:r>
      <w:r w:rsidR="002E51C2" w:rsidRPr="00D51EE5">
        <w:rPr>
          <w:sz w:val="30"/>
          <w:szCs w:val="30"/>
          <w:rtl/>
        </w:rPr>
        <w:t xml:space="preserve"> ابلیس</w:t>
      </w:r>
      <w:r w:rsidRPr="00D51EE5">
        <w:rPr>
          <w:sz w:val="30"/>
          <w:szCs w:val="30"/>
          <w:rtl/>
        </w:rPr>
        <w:t xml:space="preserve"> را تصدیق کرد</w:t>
      </w:r>
      <w:r w:rsidR="00195C0E" w:rsidRPr="00D51EE5">
        <w:rPr>
          <w:sz w:val="30"/>
          <w:szCs w:val="30"/>
          <w:rtl/>
        </w:rPr>
        <w:t>»</w:t>
      </w:r>
      <w:r w:rsidRPr="00D51EE5">
        <w:rPr>
          <w:sz w:val="30"/>
          <w:szCs w:val="30"/>
          <w:rtl/>
        </w:rPr>
        <w:t xml:space="preserve"> و من هنا جاء في الشرع أن من علمت في فيه رائحة الخمر لا يجوز أن تحكم عليه بشربها و لا يحده </w:t>
      </w:r>
      <w:r w:rsidR="00195C0E" w:rsidRPr="00D51EE5">
        <w:rPr>
          <w:sz w:val="30"/>
          <w:szCs w:val="30"/>
          <w:rtl/>
        </w:rPr>
        <w:t>عليه «</w:t>
      </w:r>
      <w:r w:rsidR="004E7A52" w:rsidRPr="00D51EE5">
        <w:rPr>
          <w:sz w:val="30"/>
          <w:szCs w:val="30"/>
          <w:rtl/>
        </w:rPr>
        <w:t>می‌فرماید</w:t>
      </w:r>
      <w:r w:rsidR="00325785" w:rsidRPr="00D51EE5">
        <w:rPr>
          <w:sz w:val="30"/>
          <w:szCs w:val="30"/>
          <w:rtl/>
        </w:rPr>
        <w:t xml:space="preserve">: </w:t>
      </w:r>
      <w:r w:rsidR="00BF1FAF" w:rsidRPr="00D51EE5">
        <w:rPr>
          <w:sz w:val="30"/>
          <w:szCs w:val="30"/>
          <w:rtl/>
        </w:rPr>
        <w:t>اگر بوی خمر از دهان کسی به مشامت رسید این را ترتی</w:t>
      </w:r>
      <w:r w:rsidR="00304B83" w:rsidRPr="00D51EE5">
        <w:rPr>
          <w:sz w:val="30"/>
          <w:szCs w:val="30"/>
          <w:rtl/>
        </w:rPr>
        <w:t>ب</w:t>
      </w:r>
      <w:r w:rsidR="00BF1FAF" w:rsidRPr="00D51EE5">
        <w:rPr>
          <w:sz w:val="30"/>
          <w:szCs w:val="30"/>
          <w:rtl/>
        </w:rPr>
        <w:t xml:space="preserve"> اثر نده و نگاهت به او نگاه </w:t>
      </w:r>
      <w:r w:rsidR="004E7A52" w:rsidRPr="00D51EE5">
        <w:rPr>
          <w:sz w:val="30"/>
          <w:szCs w:val="30"/>
          <w:rtl/>
        </w:rPr>
        <w:t>شارب</w:t>
      </w:r>
      <w:r w:rsidR="00BF1FAF" w:rsidRPr="00D51EE5">
        <w:rPr>
          <w:sz w:val="30"/>
          <w:szCs w:val="30"/>
          <w:rtl/>
        </w:rPr>
        <w:t xml:space="preserve"> خمر نباشد</w:t>
      </w:r>
      <w:r w:rsidR="00D42167" w:rsidRPr="00D51EE5">
        <w:rPr>
          <w:sz w:val="30"/>
          <w:szCs w:val="30"/>
          <w:rtl/>
        </w:rPr>
        <w:t xml:space="preserve"> </w:t>
      </w:r>
      <w:r w:rsidR="004E7A52" w:rsidRPr="00D51EE5">
        <w:rPr>
          <w:sz w:val="30"/>
          <w:szCs w:val="30"/>
          <w:rtl/>
        </w:rPr>
        <w:t>و دلیلش</w:t>
      </w:r>
      <w:r w:rsidR="00D42167" w:rsidRPr="00D51EE5">
        <w:rPr>
          <w:sz w:val="30"/>
          <w:szCs w:val="30"/>
          <w:rtl/>
        </w:rPr>
        <w:t xml:space="preserve"> این است که»</w:t>
      </w:r>
      <w:r w:rsidRPr="00D51EE5">
        <w:rPr>
          <w:sz w:val="30"/>
          <w:szCs w:val="30"/>
          <w:rtl/>
        </w:rPr>
        <w:t xml:space="preserve"> لإمكان </w:t>
      </w:r>
      <w:r w:rsidRPr="00D51EE5">
        <w:rPr>
          <w:sz w:val="30"/>
          <w:szCs w:val="30"/>
          <w:rtl/>
        </w:rPr>
        <w:lastRenderedPageBreak/>
        <w:t xml:space="preserve">أن يكون تمضمض به و مجه أو حمل عليه قهرا و ذلك أمر ممكن فلا يجوز إساءة الظن بالمسلم‏ وَ قَدْ قَالَ </w:t>
      </w:r>
      <w:r w:rsidR="00CE756A" w:rsidRPr="00D51EE5">
        <w:rPr>
          <w:sz w:val="30"/>
          <w:szCs w:val="30"/>
          <w:rtl/>
        </w:rPr>
        <w:t>(</w:t>
      </w:r>
      <w:r w:rsidRPr="00D51EE5">
        <w:rPr>
          <w:sz w:val="30"/>
          <w:szCs w:val="30"/>
          <w:rtl/>
        </w:rPr>
        <w:t>ص‏</w:t>
      </w:r>
      <w:r w:rsidR="00CE756A" w:rsidRPr="00D51EE5">
        <w:rPr>
          <w:sz w:val="30"/>
          <w:szCs w:val="30"/>
          <w:rtl/>
        </w:rPr>
        <w:t>)</w:t>
      </w:r>
      <w:r w:rsidRPr="00D51EE5">
        <w:rPr>
          <w:sz w:val="30"/>
          <w:szCs w:val="30"/>
          <w:rtl/>
        </w:rPr>
        <w:t xml:space="preserve"> </w:t>
      </w:r>
      <w:r w:rsidR="0065055D" w:rsidRPr="00D51EE5">
        <w:rPr>
          <w:b/>
          <w:bCs/>
          <w:color w:val="008000"/>
          <w:sz w:val="30"/>
          <w:szCs w:val="30"/>
          <w:rtl/>
        </w:rPr>
        <w:t>«</w:t>
      </w:r>
      <w:r w:rsidRPr="00D51EE5">
        <w:rPr>
          <w:b/>
          <w:bCs/>
          <w:color w:val="008000"/>
          <w:sz w:val="30"/>
          <w:szCs w:val="30"/>
          <w:rtl/>
        </w:rPr>
        <w:t>إِنَّ اللَّهَ تَعَالَى حَرَّمَ مِنَ الْمُسْلِمِ دَمَهُ وَ مَالَهُ وَ أَنْ يُظَنَّ بِهِ ظَنَّ السَّوْءِ</w:t>
      </w:r>
      <w:r w:rsidR="0065055D" w:rsidRPr="00D51EE5">
        <w:rPr>
          <w:b/>
          <w:bCs/>
          <w:color w:val="008000"/>
          <w:sz w:val="30"/>
          <w:szCs w:val="30"/>
          <w:rtl/>
        </w:rPr>
        <w:t>»</w:t>
      </w:r>
      <w:r w:rsidRPr="00D51EE5">
        <w:rPr>
          <w:color w:val="242887"/>
          <w:sz w:val="30"/>
          <w:szCs w:val="30"/>
          <w:rtl/>
        </w:rPr>
        <w:t>.</w:t>
      </w:r>
      <w:r w:rsidR="004D1B31" w:rsidRPr="00D51EE5">
        <w:rPr>
          <w:rStyle w:val="FootnoteReference"/>
          <w:sz w:val="30"/>
          <w:szCs w:val="30"/>
          <w:rtl/>
        </w:rPr>
        <w:footnoteReference w:id="7"/>
      </w:r>
    </w:p>
    <w:p w:rsidR="004D1B31" w:rsidRPr="00D51EE5" w:rsidRDefault="00177488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>س</w:t>
      </w:r>
      <w:r w:rsidR="00D63536" w:rsidRPr="00D51EE5">
        <w:rPr>
          <w:sz w:val="30"/>
          <w:szCs w:val="30"/>
          <w:rtl/>
        </w:rPr>
        <w:t>ؤ</w:t>
      </w:r>
      <w:r w:rsidRPr="00D51EE5">
        <w:rPr>
          <w:sz w:val="30"/>
          <w:szCs w:val="30"/>
          <w:rtl/>
        </w:rPr>
        <w:t>ال: پس خطور ذهنی دارای آثار نیست</w:t>
      </w:r>
      <w:r w:rsidR="00EF5744" w:rsidRPr="00D51EE5">
        <w:rPr>
          <w:sz w:val="30"/>
          <w:szCs w:val="30"/>
          <w:rtl/>
        </w:rPr>
        <w:t>؟</w:t>
      </w:r>
    </w:p>
    <w:p w:rsidR="003D2A7C" w:rsidRPr="00D51EE5" w:rsidRDefault="00177488" w:rsidP="00534CFD">
      <w:pPr>
        <w:ind w:firstLine="0"/>
        <w:jc w:val="lowKashida"/>
        <w:rPr>
          <w:sz w:val="30"/>
          <w:szCs w:val="30"/>
        </w:rPr>
      </w:pPr>
      <w:r w:rsidRPr="00D51EE5">
        <w:rPr>
          <w:sz w:val="30"/>
          <w:szCs w:val="30"/>
          <w:rtl/>
        </w:rPr>
        <w:t xml:space="preserve">جواب: بله معلوم است که صرف خواطر </w:t>
      </w:r>
      <w:r w:rsidR="002338B2" w:rsidRPr="00D51EE5">
        <w:rPr>
          <w:sz w:val="30"/>
          <w:szCs w:val="30"/>
          <w:rtl/>
        </w:rPr>
        <w:t xml:space="preserve">طبیعی است </w:t>
      </w:r>
      <w:r w:rsidR="00D63536" w:rsidRPr="00D51EE5">
        <w:rPr>
          <w:sz w:val="30"/>
          <w:szCs w:val="30"/>
          <w:rtl/>
        </w:rPr>
        <w:t xml:space="preserve">که در اذهان </w:t>
      </w:r>
      <w:r w:rsidR="00195C0E" w:rsidRPr="00D51EE5">
        <w:rPr>
          <w:sz w:val="30"/>
          <w:szCs w:val="30"/>
          <w:rtl/>
        </w:rPr>
        <w:t>می‌آید</w:t>
      </w:r>
      <w:r w:rsidR="002338B2" w:rsidRPr="00D51EE5">
        <w:rPr>
          <w:sz w:val="30"/>
          <w:szCs w:val="30"/>
          <w:rtl/>
        </w:rPr>
        <w:t xml:space="preserve"> و این منعی ندارد </w:t>
      </w:r>
      <w:r w:rsidR="00B42F1C" w:rsidRPr="00D51EE5">
        <w:rPr>
          <w:sz w:val="30"/>
          <w:szCs w:val="30"/>
          <w:rtl/>
        </w:rPr>
        <w:t xml:space="preserve">و بعد </w:t>
      </w:r>
      <w:r w:rsidR="00195C0E" w:rsidRPr="00D51EE5">
        <w:rPr>
          <w:sz w:val="30"/>
          <w:szCs w:val="30"/>
          <w:rtl/>
        </w:rPr>
        <w:t>می‌فرماید</w:t>
      </w:r>
      <w:r w:rsidR="00B42F1C" w:rsidRPr="00D51EE5">
        <w:rPr>
          <w:sz w:val="30"/>
          <w:szCs w:val="30"/>
          <w:rtl/>
        </w:rPr>
        <w:t>:</w:t>
      </w:r>
      <w:r w:rsidR="00195C0E" w:rsidRPr="00D51EE5">
        <w:rPr>
          <w:rFonts w:eastAsia="Times New Roman"/>
          <w:sz w:val="30"/>
          <w:szCs w:val="30"/>
          <w:rtl/>
        </w:rPr>
        <w:t xml:space="preserve"> فإن</w:t>
      </w:r>
      <w:r w:rsidR="00AA2174" w:rsidRPr="00D51EE5">
        <w:rPr>
          <w:rFonts w:eastAsia="Times New Roman"/>
          <w:sz w:val="30"/>
          <w:szCs w:val="30"/>
          <w:rtl/>
        </w:rPr>
        <w:t xml:space="preserve"> قلت فبما ذا يعرف عقد سوء الظن و الشكوك تختلج و النفس تحدث  این موضع</w:t>
      </w:r>
      <w:r w:rsidR="00045F55" w:rsidRPr="00D51EE5">
        <w:rPr>
          <w:rFonts w:eastAsia="Times New Roman"/>
          <w:sz w:val="30"/>
          <w:szCs w:val="30"/>
          <w:rtl/>
        </w:rPr>
        <w:t>،</w:t>
      </w:r>
      <w:r w:rsidR="00AA2174" w:rsidRPr="00D51EE5">
        <w:rPr>
          <w:rFonts w:eastAsia="Times New Roman"/>
          <w:sz w:val="30"/>
          <w:szCs w:val="30"/>
          <w:rtl/>
        </w:rPr>
        <w:t xml:space="preserve"> کمی لغزاننده است </w:t>
      </w:r>
      <w:r w:rsidR="00195C0E" w:rsidRPr="00D51EE5">
        <w:rPr>
          <w:rFonts w:eastAsia="Times New Roman"/>
          <w:sz w:val="30"/>
          <w:szCs w:val="30"/>
          <w:rtl/>
        </w:rPr>
        <w:t>چراکه</w:t>
      </w:r>
      <w:r w:rsidR="00AA2174" w:rsidRPr="00D51EE5">
        <w:rPr>
          <w:rFonts w:eastAsia="Times New Roman"/>
          <w:sz w:val="30"/>
          <w:szCs w:val="30"/>
          <w:rtl/>
        </w:rPr>
        <w:t xml:space="preserve"> یک </w:t>
      </w:r>
      <w:r w:rsidR="00195C0E" w:rsidRPr="00D51EE5">
        <w:rPr>
          <w:rFonts w:eastAsia="Times New Roman"/>
          <w:sz w:val="30"/>
          <w:szCs w:val="30"/>
          <w:rtl/>
        </w:rPr>
        <w:t>عده‌ای</w:t>
      </w:r>
      <w:r w:rsidR="00AA2174" w:rsidRPr="00D51EE5">
        <w:rPr>
          <w:rFonts w:eastAsia="Times New Roman"/>
          <w:sz w:val="30"/>
          <w:szCs w:val="30"/>
          <w:rtl/>
        </w:rPr>
        <w:t xml:space="preserve"> خودشان را </w:t>
      </w:r>
      <w:r w:rsidR="00791E7C" w:rsidRPr="00D51EE5">
        <w:rPr>
          <w:rFonts w:eastAsia="Times New Roman"/>
          <w:sz w:val="30"/>
          <w:szCs w:val="30"/>
          <w:rtl/>
        </w:rPr>
        <w:t xml:space="preserve">به تکلف </w:t>
      </w:r>
      <w:r w:rsidR="00195C0E" w:rsidRPr="00D51EE5">
        <w:rPr>
          <w:rFonts w:eastAsia="Times New Roman"/>
          <w:sz w:val="30"/>
          <w:szCs w:val="30"/>
          <w:rtl/>
        </w:rPr>
        <w:t>نیانداخته‌اند</w:t>
      </w:r>
      <w:r w:rsidR="00791E7C" w:rsidRPr="00D51EE5">
        <w:rPr>
          <w:rFonts w:eastAsia="Times New Roman"/>
          <w:sz w:val="30"/>
          <w:szCs w:val="30"/>
          <w:rtl/>
        </w:rPr>
        <w:t xml:space="preserve"> </w:t>
      </w:r>
      <w:r w:rsidR="003B7C32" w:rsidRPr="00D51EE5">
        <w:rPr>
          <w:rFonts w:eastAsia="Times New Roman"/>
          <w:sz w:val="30"/>
          <w:szCs w:val="30"/>
          <w:rtl/>
        </w:rPr>
        <w:t xml:space="preserve">و قائل </w:t>
      </w:r>
      <w:r w:rsidR="00195C0E" w:rsidRPr="00D51EE5">
        <w:rPr>
          <w:rFonts w:eastAsia="Times New Roman"/>
          <w:sz w:val="30"/>
          <w:szCs w:val="30"/>
          <w:rtl/>
        </w:rPr>
        <w:t>شده‌اند</w:t>
      </w:r>
      <w:r w:rsidR="003B7C32" w:rsidRPr="00D51EE5">
        <w:rPr>
          <w:rFonts w:eastAsia="Times New Roman"/>
          <w:sz w:val="30"/>
          <w:szCs w:val="30"/>
          <w:rtl/>
        </w:rPr>
        <w:t xml:space="preserve"> </w:t>
      </w:r>
      <w:r w:rsidR="00AA2174" w:rsidRPr="00D51EE5">
        <w:rPr>
          <w:rFonts w:eastAsia="Times New Roman"/>
          <w:sz w:val="30"/>
          <w:szCs w:val="30"/>
          <w:rtl/>
        </w:rPr>
        <w:t xml:space="preserve">که امور درونی مشمول این حکم نیست </w:t>
      </w:r>
      <w:r w:rsidR="00195C0E" w:rsidRPr="00D51EE5">
        <w:rPr>
          <w:rFonts w:eastAsia="Times New Roman"/>
          <w:sz w:val="30"/>
          <w:szCs w:val="30"/>
          <w:rtl/>
        </w:rPr>
        <w:t>وباید</w:t>
      </w:r>
      <w:r w:rsidR="00F87CBA" w:rsidRPr="00D51EE5">
        <w:rPr>
          <w:rFonts w:eastAsia="Times New Roman"/>
          <w:sz w:val="30"/>
          <w:szCs w:val="30"/>
          <w:rtl/>
        </w:rPr>
        <w:t xml:space="preserve"> آن را</w:t>
      </w:r>
      <w:r w:rsidR="00AA2174" w:rsidRPr="00D51EE5">
        <w:rPr>
          <w:rFonts w:eastAsia="Times New Roman"/>
          <w:sz w:val="30"/>
          <w:szCs w:val="30"/>
          <w:rtl/>
        </w:rPr>
        <w:t xml:space="preserve"> کنار گذاشت و از طرفی دیگر ممکن است</w:t>
      </w:r>
      <w:r w:rsidR="00200F54" w:rsidRPr="00D51EE5">
        <w:rPr>
          <w:rFonts w:eastAsia="Times New Roman"/>
          <w:sz w:val="30"/>
          <w:szCs w:val="30"/>
          <w:rtl/>
        </w:rPr>
        <w:t xml:space="preserve"> کسی بگو</w:t>
      </w:r>
      <w:r w:rsidR="00F3343A" w:rsidRPr="00D51EE5">
        <w:rPr>
          <w:rFonts w:eastAsia="Times New Roman"/>
          <w:sz w:val="30"/>
          <w:szCs w:val="30"/>
          <w:rtl/>
        </w:rPr>
        <w:t>ی</w:t>
      </w:r>
      <w:r w:rsidR="00200F54" w:rsidRPr="00D51EE5">
        <w:rPr>
          <w:rFonts w:eastAsia="Times New Roman"/>
          <w:sz w:val="30"/>
          <w:szCs w:val="30"/>
          <w:rtl/>
        </w:rPr>
        <w:t>د</w:t>
      </w:r>
      <w:r w:rsidR="00F3343A" w:rsidRPr="00D51EE5">
        <w:rPr>
          <w:rFonts w:eastAsia="Times New Roman"/>
          <w:sz w:val="30"/>
          <w:szCs w:val="30"/>
          <w:rtl/>
        </w:rPr>
        <w:t xml:space="preserve"> هر چه درونی است ولو خواطر</w:t>
      </w:r>
      <w:r w:rsidR="00FA140E" w:rsidRPr="00D51EE5">
        <w:rPr>
          <w:rFonts w:eastAsia="Times New Roman"/>
          <w:sz w:val="30"/>
          <w:szCs w:val="30"/>
          <w:rtl/>
        </w:rPr>
        <w:t>،</w:t>
      </w:r>
      <w:r w:rsidR="00F3343A" w:rsidRPr="00D51EE5">
        <w:rPr>
          <w:rFonts w:eastAsia="Times New Roman"/>
          <w:sz w:val="30"/>
          <w:szCs w:val="30"/>
          <w:rtl/>
        </w:rPr>
        <w:t xml:space="preserve"> سو</w:t>
      </w:r>
      <w:r w:rsidR="00FA140E" w:rsidRPr="00D51EE5">
        <w:rPr>
          <w:rFonts w:eastAsia="Times New Roman"/>
          <w:sz w:val="30"/>
          <w:szCs w:val="30"/>
          <w:rtl/>
        </w:rPr>
        <w:t>ء</w:t>
      </w:r>
      <w:r w:rsidR="00F3343A" w:rsidRPr="00D51EE5">
        <w:rPr>
          <w:rFonts w:eastAsia="Times New Roman"/>
          <w:sz w:val="30"/>
          <w:szCs w:val="30"/>
          <w:rtl/>
        </w:rPr>
        <w:t xml:space="preserve"> ظن است این را </w:t>
      </w:r>
      <w:r w:rsidR="002272F4" w:rsidRPr="00D51EE5">
        <w:rPr>
          <w:rFonts w:eastAsia="Times New Roman"/>
          <w:sz w:val="30"/>
          <w:szCs w:val="30"/>
          <w:rtl/>
        </w:rPr>
        <w:t xml:space="preserve">هم </w:t>
      </w:r>
      <w:r w:rsidR="00195C0E" w:rsidRPr="00D51EE5">
        <w:rPr>
          <w:rFonts w:eastAsia="Times New Roman"/>
          <w:sz w:val="30"/>
          <w:szCs w:val="30"/>
          <w:rtl/>
        </w:rPr>
        <w:t>نمی‌شود</w:t>
      </w:r>
      <w:r w:rsidR="00F3343A" w:rsidRPr="00D51EE5">
        <w:rPr>
          <w:rFonts w:eastAsia="Times New Roman"/>
          <w:sz w:val="30"/>
          <w:szCs w:val="30"/>
          <w:rtl/>
        </w:rPr>
        <w:t xml:space="preserve"> پذیرفت این تفکیک بین عقد القلب و نگرش از خواطر</w:t>
      </w:r>
      <w:r w:rsidR="0018095E" w:rsidRPr="00D51EE5">
        <w:rPr>
          <w:rFonts w:eastAsia="Times New Roman"/>
          <w:sz w:val="30"/>
          <w:szCs w:val="30"/>
          <w:rtl/>
        </w:rPr>
        <w:t>،</w:t>
      </w:r>
      <w:r w:rsidR="00F3343A" w:rsidRPr="00D51EE5">
        <w:rPr>
          <w:rFonts w:eastAsia="Times New Roman"/>
          <w:sz w:val="30"/>
          <w:szCs w:val="30"/>
          <w:rtl/>
        </w:rPr>
        <w:t xml:space="preserve"> تفکیک ظریفی است و قراین لبیه هم دارد اینکه به ذهن دیگران خطور نکند </w:t>
      </w:r>
      <w:r w:rsidR="004E5F9B" w:rsidRPr="00D51EE5">
        <w:rPr>
          <w:rFonts w:eastAsia="Times New Roman"/>
          <w:sz w:val="30"/>
          <w:szCs w:val="30"/>
          <w:rtl/>
        </w:rPr>
        <w:t xml:space="preserve">و </w:t>
      </w:r>
      <w:r w:rsidR="00F3343A" w:rsidRPr="00D51EE5">
        <w:rPr>
          <w:rFonts w:eastAsia="Times New Roman"/>
          <w:sz w:val="30"/>
          <w:szCs w:val="30"/>
          <w:rtl/>
        </w:rPr>
        <w:t xml:space="preserve">خیلی </w:t>
      </w:r>
      <w:r w:rsidR="00195C0E" w:rsidRPr="00D51EE5">
        <w:rPr>
          <w:rFonts w:eastAsia="Times New Roman"/>
          <w:sz w:val="30"/>
          <w:szCs w:val="30"/>
          <w:rtl/>
        </w:rPr>
        <w:t>وقت‌ها</w:t>
      </w:r>
      <w:r w:rsidR="00F3343A" w:rsidRPr="00D51EE5">
        <w:rPr>
          <w:rFonts w:eastAsia="Times New Roman"/>
          <w:sz w:val="30"/>
          <w:szCs w:val="30"/>
          <w:rtl/>
        </w:rPr>
        <w:t xml:space="preserve"> نوعی سادگی و به جهالت زدن است زیرا </w:t>
      </w:r>
      <w:r w:rsidR="00195C0E" w:rsidRPr="00D51EE5">
        <w:rPr>
          <w:rFonts w:eastAsia="Times New Roman"/>
          <w:sz w:val="30"/>
          <w:szCs w:val="30"/>
          <w:rtl/>
        </w:rPr>
        <w:t>علی‌ای</w:t>
      </w:r>
      <w:r w:rsidR="00662EEC" w:rsidRPr="00D51EE5">
        <w:rPr>
          <w:rFonts w:eastAsia="Times New Roman"/>
          <w:sz w:val="30"/>
          <w:szCs w:val="30"/>
          <w:rtl/>
        </w:rPr>
        <w:t xml:space="preserve"> حال</w:t>
      </w:r>
      <w:r w:rsidR="00DE5F17" w:rsidRPr="00D51EE5">
        <w:rPr>
          <w:rFonts w:eastAsia="Times New Roman"/>
          <w:sz w:val="30"/>
          <w:szCs w:val="30"/>
          <w:rtl/>
        </w:rPr>
        <w:t>ٍ</w:t>
      </w:r>
      <w:r w:rsidR="00662EEC" w:rsidRPr="00D51EE5">
        <w:rPr>
          <w:rFonts w:eastAsia="Times New Roman"/>
          <w:sz w:val="30"/>
          <w:szCs w:val="30"/>
          <w:rtl/>
        </w:rPr>
        <w:t xml:space="preserve"> </w:t>
      </w:r>
      <w:r w:rsidR="00F3343A" w:rsidRPr="00D51EE5">
        <w:rPr>
          <w:rFonts w:eastAsia="Times New Roman"/>
          <w:sz w:val="30"/>
          <w:szCs w:val="30"/>
          <w:rtl/>
        </w:rPr>
        <w:t xml:space="preserve">احتمالات مختلف </w:t>
      </w:r>
      <w:r w:rsidR="00AF00B8" w:rsidRPr="00D51EE5">
        <w:rPr>
          <w:rFonts w:eastAsia="Times New Roman"/>
          <w:sz w:val="30"/>
          <w:szCs w:val="30"/>
          <w:rtl/>
        </w:rPr>
        <w:t xml:space="preserve">به ذهن انسان </w:t>
      </w:r>
      <w:r w:rsidR="00195C0E" w:rsidRPr="00D51EE5">
        <w:rPr>
          <w:rFonts w:eastAsia="Times New Roman"/>
          <w:sz w:val="30"/>
          <w:szCs w:val="30"/>
          <w:rtl/>
        </w:rPr>
        <w:t>می‌آید</w:t>
      </w:r>
      <w:r w:rsidR="00B34B94" w:rsidRPr="00D51EE5">
        <w:rPr>
          <w:rFonts w:eastAsia="Times New Roman"/>
          <w:sz w:val="30"/>
          <w:szCs w:val="30"/>
          <w:rtl/>
        </w:rPr>
        <w:t xml:space="preserve"> لکن</w:t>
      </w:r>
      <w:r w:rsidR="00AF00B8" w:rsidRPr="00D51EE5">
        <w:rPr>
          <w:rFonts w:eastAsia="Times New Roman"/>
          <w:sz w:val="30"/>
          <w:szCs w:val="30"/>
          <w:rtl/>
        </w:rPr>
        <w:t xml:space="preserve"> ا</w:t>
      </w:r>
      <w:r w:rsidR="00F3343A" w:rsidRPr="00D51EE5">
        <w:rPr>
          <w:rFonts w:eastAsia="Times New Roman"/>
          <w:sz w:val="30"/>
          <w:szCs w:val="30"/>
          <w:rtl/>
        </w:rPr>
        <w:t>ی</w:t>
      </w:r>
      <w:r w:rsidR="00AF00B8" w:rsidRPr="00D51EE5">
        <w:rPr>
          <w:rFonts w:eastAsia="Times New Roman"/>
          <w:sz w:val="30"/>
          <w:szCs w:val="30"/>
          <w:rtl/>
        </w:rPr>
        <w:t xml:space="preserve">ن را کنار </w:t>
      </w:r>
      <w:r w:rsidR="00195C0E" w:rsidRPr="00D51EE5">
        <w:rPr>
          <w:rFonts w:eastAsia="Times New Roman"/>
          <w:sz w:val="30"/>
          <w:szCs w:val="30"/>
          <w:rtl/>
        </w:rPr>
        <w:t>گذاشته‌اند</w:t>
      </w:r>
      <w:r w:rsidR="0091305C" w:rsidRPr="00D51EE5">
        <w:rPr>
          <w:rFonts w:eastAsia="Times New Roman"/>
          <w:sz w:val="30"/>
          <w:szCs w:val="30"/>
          <w:rtl/>
        </w:rPr>
        <w:t xml:space="preserve"> و قائل </w:t>
      </w:r>
      <w:r w:rsidR="00195C0E" w:rsidRPr="00D51EE5">
        <w:rPr>
          <w:rFonts w:eastAsia="Times New Roman"/>
          <w:sz w:val="30"/>
          <w:szCs w:val="30"/>
          <w:rtl/>
        </w:rPr>
        <w:t>شده‌اند</w:t>
      </w:r>
      <w:r w:rsidR="00F3343A" w:rsidRPr="00D51EE5">
        <w:rPr>
          <w:rFonts w:eastAsia="Times New Roman"/>
          <w:sz w:val="30"/>
          <w:szCs w:val="30"/>
          <w:rtl/>
        </w:rPr>
        <w:t xml:space="preserve"> که مشمول این حکم نیست ولی عقدالقلب وجود دارد حال شهید ثانی</w:t>
      </w:r>
      <w:r w:rsidR="006B0DA4" w:rsidRPr="00D51EE5">
        <w:rPr>
          <w:rFonts w:eastAsia="Times New Roman"/>
          <w:sz w:val="30"/>
          <w:szCs w:val="30"/>
          <w:rtl/>
        </w:rPr>
        <w:t xml:space="preserve"> (ره)</w:t>
      </w:r>
      <w:r w:rsidR="00F3343A" w:rsidRPr="00D51EE5">
        <w:rPr>
          <w:rFonts w:eastAsia="Times New Roman"/>
          <w:sz w:val="30"/>
          <w:szCs w:val="30"/>
          <w:rtl/>
        </w:rPr>
        <w:t xml:space="preserve"> نشانه تفکیک را </w:t>
      </w:r>
      <w:r w:rsidR="00195C0E" w:rsidRPr="00D51EE5">
        <w:rPr>
          <w:rFonts w:eastAsia="Times New Roman"/>
          <w:sz w:val="30"/>
          <w:szCs w:val="30"/>
          <w:rtl/>
        </w:rPr>
        <w:t>این‌گونه</w:t>
      </w:r>
      <w:r w:rsidR="00F3343A" w:rsidRPr="00D51EE5">
        <w:rPr>
          <w:rFonts w:eastAsia="Times New Roman"/>
          <w:sz w:val="30"/>
          <w:szCs w:val="30"/>
          <w:rtl/>
        </w:rPr>
        <w:t xml:space="preserve"> بیان </w:t>
      </w:r>
      <w:r w:rsidR="00195C0E" w:rsidRPr="00D51EE5">
        <w:rPr>
          <w:rFonts w:eastAsia="Times New Roman"/>
          <w:sz w:val="30"/>
          <w:szCs w:val="30"/>
          <w:rtl/>
        </w:rPr>
        <w:t xml:space="preserve">می‌کند </w:t>
      </w:r>
      <w:r w:rsidR="00AA2174" w:rsidRPr="00D51EE5">
        <w:rPr>
          <w:rFonts w:eastAsia="Times New Roman"/>
          <w:sz w:val="30"/>
          <w:szCs w:val="30"/>
          <w:rtl/>
        </w:rPr>
        <w:t xml:space="preserve">فأقول أمارة عقد سوء الظن أن يتغير القلب معه عما كان فينفر عنه نفورا لم يعهده و يستثقله و يفتر عن مراعاته و تفقده و إكرامه و الاهتمام </w:t>
      </w:r>
      <w:r w:rsidR="00195C0E" w:rsidRPr="00D51EE5">
        <w:rPr>
          <w:rFonts w:eastAsia="Times New Roman"/>
          <w:sz w:val="30"/>
          <w:szCs w:val="30"/>
          <w:rtl/>
        </w:rPr>
        <w:t>بسببه «</w:t>
      </w:r>
      <w:r w:rsidR="009B1DD0" w:rsidRPr="00D51EE5">
        <w:rPr>
          <w:rFonts w:eastAsia="Times New Roman"/>
          <w:sz w:val="30"/>
          <w:szCs w:val="30"/>
          <w:rtl/>
        </w:rPr>
        <w:t>نشانه</w:t>
      </w:r>
      <w:r w:rsidR="00C033AC" w:rsidRPr="00D51EE5">
        <w:rPr>
          <w:rFonts w:eastAsia="Times New Roman"/>
          <w:sz w:val="30"/>
          <w:szCs w:val="30"/>
          <w:rtl/>
        </w:rPr>
        <w:t xml:space="preserve"> این تفکیک،</w:t>
      </w:r>
      <w:r w:rsidR="009B1DD0" w:rsidRPr="00D51EE5">
        <w:rPr>
          <w:rFonts w:eastAsia="Times New Roman"/>
          <w:sz w:val="30"/>
          <w:szCs w:val="30"/>
          <w:rtl/>
        </w:rPr>
        <w:t xml:space="preserve"> این است که </w:t>
      </w:r>
      <w:r w:rsidR="00A10A30" w:rsidRPr="00D51EE5">
        <w:rPr>
          <w:rFonts w:eastAsia="Times New Roman"/>
          <w:sz w:val="30"/>
          <w:szCs w:val="30"/>
          <w:rtl/>
        </w:rPr>
        <w:t xml:space="preserve">اگر </w:t>
      </w:r>
      <w:r w:rsidR="009B1DD0" w:rsidRPr="00D51EE5">
        <w:rPr>
          <w:rFonts w:eastAsia="Times New Roman"/>
          <w:sz w:val="30"/>
          <w:szCs w:val="30"/>
          <w:rtl/>
        </w:rPr>
        <w:t>در قلبت</w:t>
      </w:r>
      <w:r w:rsidR="00A10A30" w:rsidRPr="00D51EE5">
        <w:rPr>
          <w:rFonts w:eastAsia="Times New Roman"/>
          <w:sz w:val="30"/>
          <w:szCs w:val="30"/>
          <w:rtl/>
        </w:rPr>
        <w:t xml:space="preserve"> نسبت به او</w:t>
      </w:r>
      <w:r w:rsidR="009B1DD0" w:rsidRPr="00D51EE5">
        <w:rPr>
          <w:rFonts w:eastAsia="Times New Roman"/>
          <w:sz w:val="30"/>
          <w:szCs w:val="30"/>
          <w:rtl/>
        </w:rPr>
        <w:t xml:space="preserve"> احساس یک نفرت</w:t>
      </w:r>
      <w:r w:rsidR="00A10A30" w:rsidRPr="00D51EE5">
        <w:rPr>
          <w:rFonts w:eastAsia="Times New Roman"/>
          <w:sz w:val="30"/>
          <w:szCs w:val="30"/>
          <w:rtl/>
        </w:rPr>
        <w:t xml:space="preserve"> بکنی یعنی از او بدت بیایید، </w:t>
      </w:r>
      <w:r w:rsidR="009B1DD0" w:rsidRPr="00D51EE5">
        <w:rPr>
          <w:rFonts w:eastAsia="Times New Roman"/>
          <w:sz w:val="30"/>
          <w:szCs w:val="30"/>
          <w:rtl/>
        </w:rPr>
        <w:t>این همان سوء ظن است ولی اگر نسبت به او تنفری برایت عارض نشده است</w:t>
      </w:r>
      <w:r w:rsidR="00746971" w:rsidRPr="00D51EE5">
        <w:rPr>
          <w:rFonts w:eastAsia="Times New Roman"/>
          <w:sz w:val="30"/>
          <w:szCs w:val="30"/>
          <w:rtl/>
        </w:rPr>
        <w:t xml:space="preserve"> و</w:t>
      </w:r>
      <w:r w:rsidR="00D41D5F" w:rsidRPr="00D51EE5">
        <w:rPr>
          <w:rFonts w:eastAsia="Times New Roman"/>
          <w:sz w:val="30"/>
          <w:szCs w:val="30"/>
          <w:rtl/>
        </w:rPr>
        <w:t xml:space="preserve"> در</w:t>
      </w:r>
      <w:r w:rsidR="00746971" w:rsidRPr="00D51EE5">
        <w:rPr>
          <w:rFonts w:eastAsia="Times New Roman"/>
          <w:sz w:val="30"/>
          <w:szCs w:val="30"/>
          <w:rtl/>
        </w:rPr>
        <w:t xml:space="preserve"> حد محبت عمومی محفوظ بماند </w:t>
      </w:r>
      <w:r w:rsidR="00197287" w:rsidRPr="00D51EE5">
        <w:rPr>
          <w:rFonts w:eastAsia="Times New Roman"/>
          <w:sz w:val="30"/>
          <w:szCs w:val="30"/>
          <w:rtl/>
        </w:rPr>
        <w:t>این نشانه آن</w:t>
      </w:r>
      <w:r w:rsidR="00746971" w:rsidRPr="00D51EE5">
        <w:rPr>
          <w:rFonts w:eastAsia="Times New Roman"/>
          <w:sz w:val="30"/>
          <w:szCs w:val="30"/>
          <w:rtl/>
        </w:rPr>
        <w:t xml:space="preserve"> است که سو</w:t>
      </w:r>
      <w:r w:rsidR="00D102CD" w:rsidRPr="00D51EE5">
        <w:rPr>
          <w:rFonts w:eastAsia="Times New Roman"/>
          <w:sz w:val="30"/>
          <w:szCs w:val="30"/>
          <w:rtl/>
        </w:rPr>
        <w:t>ء</w:t>
      </w:r>
      <w:r w:rsidR="00746971" w:rsidRPr="00D51EE5">
        <w:rPr>
          <w:rFonts w:eastAsia="Times New Roman"/>
          <w:sz w:val="30"/>
          <w:szCs w:val="30"/>
          <w:rtl/>
        </w:rPr>
        <w:t xml:space="preserve"> ظن </w:t>
      </w:r>
      <w:r w:rsidR="00197287" w:rsidRPr="00D51EE5">
        <w:rPr>
          <w:rFonts w:eastAsia="Times New Roman"/>
          <w:sz w:val="30"/>
          <w:szCs w:val="30"/>
          <w:rtl/>
        </w:rPr>
        <w:t xml:space="preserve">بر ذهن او </w:t>
      </w:r>
      <w:r w:rsidR="00746971" w:rsidRPr="00D51EE5">
        <w:rPr>
          <w:rFonts w:eastAsia="Times New Roman"/>
          <w:sz w:val="30"/>
          <w:szCs w:val="30"/>
          <w:rtl/>
        </w:rPr>
        <w:t>عارض نشده است»</w:t>
      </w:r>
      <w:r w:rsidR="009B1DD0" w:rsidRPr="00D51EE5">
        <w:rPr>
          <w:rFonts w:eastAsia="Times New Roman"/>
          <w:sz w:val="30"/>
          <w:szCs w:val="30"/>
          <w:rtl/>
        </w:rPr>
        <w:t xml:space="preserve"> </w:t>
      </w:r>
      <w:r w:rsidR="00AA2174" w:rsidRPr="00D51EE5">
        <w:rPr>
          <w:rFonts w:eastAsia="Times New Roman"/>
          <w:sz w:val="30"/>
          <w:szCs w:val="30"/>
          <w:rtl/>
        </w:rPr>
        <w:t xml:space="preserve"> فهذه أمارات عقد الظن و تحقيقه‏</w:t>
      </w:r>
      <w:r w:rsidR="00D443D6" w:rsidRPr="00D51EE5">
        <w:rPr>
          <w:sz w:val="30"/>
          <w:szCs w:val="30"/>
          <w:rtl/>
        </w:rPr>
        <w:t xml:space="preserve"> </w:t>
      </w:r>
      <w:r w:rsidR="00AA2174" w:rsidRPr="00D51EE5">
        <w:rPr>
          <w:rFonts w:eastAsia="Times New Roman"/>
          <w:sz w:val="30"/>
          <w:szCs w:val="30"/>
          <w:rtl/>
        </w:rPr>
        <w:t xml:space="preserve">وَ قَدْ قَالَ </w:t>
      </w:r>
      <w:r w:rsidR="00D443D6" w:rsidRPr="00D51EE5">
        <w:rPr>
          <w:rFonts w:eastAsia="Times New Roman"/>
          <w:sz w:val="30"/>
          <w:szCs w:val="30"/>
          <w:rtl/>
        </w:rPr>
        <w:t>(</w:t>
      </w:r>
      <w:r w:rsidR="00AA2174" w:rsidRPr="00D51EE5">
        <w:rPr>
          <w:rFonts w:eastAsia="Times New Roman"/>
          <w:sz w:val="30"/>
          <w:szCs w:val="30"/>
          <w:rtl/>
        </w:rPr>
        <w:t>ص</w:t>
      </w:r>
      <w:r w:rsidR="00D443D6" w:rsidRPr="00D51EE5">
        <w:rPr>
          <w:rFonts w:eastAsia="Times New Roman"/>
          <w:sz w:val="30"/>
          <w:szCs w:val="30"/>
          <w:rtl/>
        </w:rPr>
        <w:t>)</w:t>
      </w:r>
      <w:r w:rsidR="00AA2174" w:rsidRPr="00D51EE5">
        <w:rPr>
          <w:rFonts w:eastAsia="Times New Roman"/>
          <w:sz w:val="30"/>
          <w:szCs w:val="30"/>
          <w:rtl/>
        </w:rPr>
        <w:t xml:space="preserve">‏ </w:t>
      </w:r>
      <w:r w:rsidR="0065055D" w:rsidRPr="00D51EE5">
        <w:rPr>
          <w:rFonts w:eastAsia="Times New Roman"/>
          <w:b/>
          <w:bCs/>
          <w:color w:val="008000"/>
          <w:sz w:val="30"/>
          <w:szCs w:val="30"/>
          <w:rtl/>
        </w:rPr>
        <w:t>«</w:t>
      </w:r>
      <w:r w:rsidR="00AA2174" w:rsidRPr="00D51EE5">
        <w:rPr>
          <w:rFonts w:eastAsia="Times New Roman"/>
          <w:b/>
          <w:bCs/>
          <w:color w:val="008000"/>
          <w:sz w:val="30"/>
          <w:szCs w:val="30"/>
          <w:rtl/>
        </w:rPr>
        <w:t>ثَلَاثٌ فِي الْمُؤْمِنِ لَا يُسْتَحْسَنُ وَ لَهُ مِنْهُنَّ مَخْرَجٌ فَمَخْرَجُهُ مِنْ سُوءِ الظَّنِّ أَنْ لَا يُحَقِّقَهُ</w:t>
      </w:r>
      <w:r w:rsidR="0065055D" w:rsidRPr="00D51EE5">
        <w:rPr>
          <w:rFonts w:eastAsia="Times New Roman"/>
          <w:b/>
          <w:bCs/>
          <w:color w:val="008000"/>
          <w:sz w:val="30"/>
          <w:szCs w:val="30"/>
          <w:rtl/>
        </w:rPr>
        <w:t>»</w:t>
      </w:r>
      <w:r w:rsidR="00AA2174" w:rsidRPr="00D51EE5">
        <w:rPr>
          <w:rFonts w:eastAsia="Times New Roman"/>
          <w:b/>
          <w:bCs/>
          <w:color w:val="008000"/>
          <w:sz w:val="30"/>
          <w:szCs w:val="30"/>
          <w:rtl/>
        </w:rPr>
        <w:t>.</w:t>
      </w:r>
    </w:p>
    <w:p w:rsidR="004C06F0" w:rsidRPr="00D51EE5" w:rsidRDefault="00694E4D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سؤال: </w:t>
      </w:r>
      <w:r w:rsidR="008D55A3" w:rsidRPr="00D51EE5">
        <w:rPr>
          <w:sz w:val="30"/>
          <w:szCs w:val="30"/>
          <w:rtl/>
        </w:rPr>
        <w:t>حتی خواطر سوء</w:t>
      </w:r>
      <w:r w:rsidR="00EF5744" w:rsidRPr="00D51EE5">
        <w:rPr>
          <w:sz w:val="30"/>
          <w:szCs w:val="30"/>
          <w:rtl/>
        </w:rPr>
        <w:t>؟!</w:t>
      </w:r>
    </w:p>
    <w:p w:rsidR="004C06F0" w:rsidRPr="00D51EE5" w:rsidRDefault="008D55A3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جواب: </w:t>
      </w:r>
      <w:r w:rsidR="00B31F77" w:rsidRPr="00D51EE5">
        <w:rPr>
          <w:sz w:val="30"/>
          <w:szCs w:val="30"/>
          <w:rtl/>
        </w:rPr>
        <w:t xml:space="preserve">مراد، </w:t>
      </w:r>
      <w:r w:rsidRPr="00D51EE5">
        <w:rPr>
          <w:sz w:val="30"/>
          <w:szCs w:val="30"/>
          <w:rtl/>
        </w:rPr>
        <w:t>چیزهایی</w:t>
      </w:r>
      <w:r w:rsidR="00B31F77" w:rsidRPr="00D51EE5">
        <w:rPr>
          <w:sz w:val="30"/>
          <w:szCs w:val="30"/>
          <w:rtl/>
        </w:rPr>
        <w:t xml:space="preserve"> است</w:t>
      </w:r>
      <w:r w:rsidRPr="00D51EE5">
        <w:rPr>
          <w:sz w:val="30"/>
          <w:szCs w:val="30"/>
          <w:rtl/>
        </w:rPr>
        <w:t xml:space="preserve"> که اختیاری نیست</w:t>
      </w:r>
      <w:r w:rsidR="00B31F77" w:rsidRPr="00D51EE5">
        <w:rPr>
          <w:sz w:val="30"/>
          <w:szCs w:val="30"/>
          <w:rtl/>
        </w:rPr>
        <w:t>ند و</w:t>
      </w:r>
      <w:r w:rsidRPr="00D51EE5">
        <w:rPr>
          <w:sz w:val="30"/>
          <w:szCs w:val="30"/>
          <w:rtl/>
        </w:rPr>
        <w:t xml:space="preserve"> یا </w:t>
      </w:r>
      <w:r w:rsidR="00195C0E" w:rsidRPr="00D51EE5">
        <w:rPr>
          <w:sz w:val="30"/>
          <w:szCs w:val="30"/>
          <w:rtl/>
        </w:rPr>
        <w:t>آن‌قدر</w:t>
      </w:r>
      <w:r w:rsidRPr="00D51EE5">
        <w:rPr>
          <w:sz w:val="30"/>
          <w:szCs w:val="30"/>
          <w:rtl/>
        </w:rPr>
        <w:t xml:space="preserve"> شایع و رایج است که در آن نوعی تسامح می</w:t>
      </w:r>
      <w:r w:rsidR="00EF5744" w:rsidRPr="00D51EE5">
        <w:rPr>
          <w:sz w:val="30"/>
          <w:szCs w:val="30"/>
          <w:rtl/>
        </w:rPr>
        <w:t>‌</w:t>
      </w:r>
      <w:r w:rsidRPr="00D51EE5">
        <w:rPr>
          <w:sz w:val="30"/>
          <w:szCs w:val="30"/>
          <w:rtl/>
        </w:rPr>
        <w:t>شود</w:t>
      </w:r>
      <w:r w:rsidR="00A078C9"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و لذا</w:t>
      </w:r>
      <w:r w:rsidRPr="00D51EE5">
        <w:rPr>
          <w:sz w:val="30"/>
          <w:szCs w:val="30"/>
          <w:rtl/>
        </w:rPr>
        <w:t xml:space="preserve"> </w:t>
      </w:r>
      <w:r w:rsidR="00A078C9" w:rsidRPr="00D51EE5">
        <w:rPr>
          <w:sz w:val="30"/>
          <w:szCs w:val="30"/>
          <w:rtl/>
        </w:rPr>
        <w:t>تکرار این مطلب به خاطر این نکته ظریف بود که قبلا</w:t>
      </w:r>
      <w:r w:rsidR="0025418E" w:rsidRPr="00D51EE5">
        <w:rPr>
          <w:sz w:val="30"/>
          <w:szCs w:val="30"/>
          <w:rtl/>
        </w:rPr>
        <w:t xml:space="preserve">ً </w:t>
      </w:r>
      <w:r w:rsidR="00195C0E" w:rsidRPr="00D51EE5">
        <w:rPr>
          <w:sz w:val="30"/>
          <w:szCs w:val="30"/>
          <w:rtl/>
        </w:rPr>
        <w:t>هم‌عرض</w:t>
      </w:r>
      <w:r w:rsidR="00A078C9" w:rsidRPr="00D51EE5">
        <w:rPr>
          <w:sz w:val="30"/>
          <w:szCs w:val="30"/>
          <w:rtl/>
        </w:rPr>
        <w:t xml:space="preserve"> کرد</w:t>
      </w:r>
      <w:r w:rsidR="00747B74" w:rsidRPr="00D51EE5">
        <w:rPr>
          <w:sz w:val="30"/>
          <w:szCs w:val="30"/>
          <w:rtl/>
        </w:rPr>
        <w:t>ه بود</w:t>
      </w:r>
      <w:r w:rsidR="00A078C9" w:rsidRPr="00D51EE5">
        <w:rPr>
          <w:sz w:val="30"/>
          <w:szCs w:val="30"/>
          <w:rtl/>
        </w:rPr>
        <w:t xml:space="preserve">یم </w:t>
      </w:r>
      <w:r w:rsidR="00833644" w:rsidRPr="00D51EE5">
        <w:rPr>
          <w:sz w:val="30"/>
          <w:szCs w:val="30"/>
          <w:rtl/>
        </w:rPr>
        <w:t xml:space="preserve">که </w:t>
      </w:r>
      <w:r w:rsidR="00195C0E" w:rsidRPr="00D51EE5">
        <w:rPr>
          <w:sz w:val="30"/>
          <w:szCs w:val="30"/>
          <w:rtl/>
        </w:rPr>
        <w:t>یک‌چیزهایی</w:t>
      </w:r>
      <w:r w:rsidR="00A078C9" w:rsidRPr="00D51EE5">
        <w:rPr>
          <w:sz w:val="30"/>
          <w:szCs w:val="30"/>
          <w:rtl/>
        </w:rPr>
        <w:t xml:space="preserve"> </w:t>
      </w:r>
      <w:r w:rsidR="00833644" w:rsidRPr="00D51EE5">
        <w:rPr>
          <w:sz w:val="30"/>
          <w:szCs w:val="30"/>
          <w:rtl/>
        </w:rPr>
        <w:t xml:space="preserve">است که غیر اختیاری </w:t>
      </w:r>
      <w:r w:rsidR="00A078C9" w:rsidRPr="00D51EE5">
        <w:rPr>
          <w:sz w:val="30"/>
          <w:szCs w:val="30"/>
          <w:rtl/>
        </w:rPr>
        <w:t>است</w:t>
      </w:r>
      <w:r w:rsidR="00833644" w:rsidRPr="00D51EE5">
        <w:rPr>
          <w:sz w:val="30"/>
          <w:szCs w:val="30"/>
          <w:rtl/>
        </w:rPr>
        <w:t xml:space="preserve"> و</w:t>
      </w:r>
      <w:r w:rsidR="00A078C9"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نمی‌شود</w:t>
      </w:r>
      <w:r w:rsidR="00A078C9" w:rsidRPr="00D51EE5">
        <w:rPr>
          <w:sz w:val="30"/>
          <w:szCs w:val="30"/>
          <w:rtl/>
        </w:rPr>
        <w:t xml:space="preserve"> </w:t>
      </w:r>
      <w:r w:rsidR="00833644" w:rsidRPr="00D51EE5">
        <w:rPr>
          <w:sz w:val="30"/>
          <w:szCs w:val="30"/>
          <w:rtl/>
        </w:rPr>
        <w:t>متعلق نهی قرار گیرد</w:t>
      </w:r>
      <w:r w:rsidR="00A078C9" w:rsidRPr="00D51EE5">
        <w:rPr>
          <w:sz w:val="30"/>
          <w:szCs w:val="30"/>
          <w:rtl/>
        </w:rPr>
        <w:t xml:space="preserve"> ولی اینجا </w:t>
      </w:r>
      <w:r w:rsidR="00195C0E" w:rsidRPr="00D51EE5">
        <w:rPr>
          <w:sz w:val="30"/>
          <w:szCs w:val="30"/>
          <w:rtl/>
        </w:rPr>
        <w:t>درصدد</w:t>
      </w:r>
      <w:r w:rsidR="00A078C9" w:rsidRPr="00D51EE5">
        <w:rPr>
          <w:sz w:val="30"/>
          <w:szCs w:val="30"/>
          <w:rtl/>
        </w:rPr>
        <w:t xml:space="preserve"> هستیم آنچه</w:t>
      </w:r>
      <w:r w:rsidR="00DA2A22" w:rsidRPr="00D51EE5">
        <w:rPr>
          <w:sz w:val="30"/>
          <w:szCs w:val="30"/>
          <w:rtl/>
        </w:rPr>
        <w:t xml:space="preserve"> را که</w:t>
      </w:r>
      <w:r w:rsidR="00A078C9" w:rsidRPr="00D51EE5">
        <w:rPr>
          <w:sz w:val="30"/>
          <w:szCs w:val="30"/>
          <w:rtl/>
        </w:rPr>
        <w:t xml:space="preserve"> شهید</w:t>
      </w:r>
      <w:r w:rsidR="00833644" w:rsidRPr="00D51EE5">
        <w:rPr>
          <w:sz w:val="30"/>
          <w:szCs w:val="30"/>
          <w:rtl/>
        </w:rPr>
        <w:t xml:space="preserve"> ثانی (ره)</w:t>
      </w:r>
      <w:r w:rsidR="00DA2A22" w:rsidRPr="00D51EE5">
        <w:rPr>
          <w:sz w:val="30"/>
          <w:szCs w:val="30"/>
          <w:rtl/>
        </w:rPr>
        <w:t xml:space="preserve"> هم</w:t>
      </w:r>
      <w:r w:rsidR="00A078C9" w:rsidRPr="00D51EE5">
        <w:rPr>
          <w:sz w:val="30"/>
          <w:szCs w:val="30"/>
          <w:rtl/>
        </w:rPr>
        <w:t xml:space="preserve"> به آن توجه دارد</w:t>
      </w:r>
      <w:r w:rsidR="00DA2A22" w:rsidRPr="00D51EE5">
        <w:rPr>
          <w:sz w:val="30"/>
          <w:szCs w:val="30"/>
          <w:rtl/>
        </w:rPr>
        <w:t>،</w:t>
      </w:r>
      <w:r w:rsidR="0055062B" w:rsidRPr="00D51EE5">
        <w:rPr>
          <w:sz w:val="30"/>
          <w:szCs w:val="30"/>
          <w:rtl/>
        </w:rPr>
        <w:t xml:space="preserve"> تشریح کنیم؛</w:t>
      </w:r>
      <w:r w:rsidR="00A078C9"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این‌که</w:t>
      </w:r>
      <w:r w:rsidR="00A078C9" w:rsidRPr="00D51EE5">
        <w:rPr>
          <w:sz w:val="30"/>
          <w:szCs w:val="30"/>
          <w:rtl/>
        </w:rPr>
        <w:t xml:space="preserve"> چیزهایی حالت اختیاری دارد ولی </w:t>
      </w:r>
      <w:r w:rsidR="00195C0E" w:rsidRPr="00D51EE5">
        <w:rPr>
          <w:sz w:val="30"/>
          <w:szCs w:val="30"/>
          <w:rtl/>
        </w:rPr>
        <w:t>این‌قدر</w:t>
      </w:r>
      <w:r w:rsidR="00A078C9" w:rsidRPr="00D51EE5">
        <w:rPr>
          <w:sz w:val="30"/>
          <w:szCs w:val="30"/>
          <w:rtl/>
        </w:rPr>
        <w:t xml:space="preserve"> شایع و</w:t>
      </w:r>
      <w:r w:rsidR="001B0105" w:rsidRPr="00D51EE5">
        <w:rPr>
          <w:sz w:val="30"/>
          <w:szCs w:val="30"/>
          <w:rtl/>
        </w:rPr>
        <w:t xml:space="preserve"> </w:t>
      </w:r>
      <w:r w:rsidR="00A078C9" w:rsidRPr="00D51EE5">
        <w:rPr>
          <w:sz w:val="30"/>
          <w:szCs w:val="30"/>
          <w:rtl/>
        </w:rPr>
        <w:t xml:space="preserve">رایج </w:t>
      </w:r>
      <w:r w:rsidR="00B33125" w:rsidRPr="00D51EE5">
        <w:rPr>
          <w:sz w:val="30"/>
          <w:szCs w:val="30"/>
          <w:rtl/>
        </w:rPr>
        <w:t xml:space="preserve">است که بعید است </w:t>
      </w:r>
      <w:r w:rsidR="0036485D" w:rsidRPr="00D51EE5">
        <w:rPr>
          <w:sz w:val="30"/>
          <w:szCs w:val="30"/>
          <w:rtl/>
        </w:rPr>
        <w:t xml:space="preserve">بگویم </w:t>
      </w:r>
      <w:r w:rsidR="00AE7300" w:rsidRPr="00D51EE5">
        <w:rPr>
          <w:sz w:val="30"/>
          <w:szCs w:val="30"/>
          <w:rtl/>
        </w:rPr>
        <w:t xml:space="preserve">دلیل </w:t>
      </w:r>
      <w:r w:rsidR="00195C0E" w:rsidRPr="00D51EE5">
        <w:rPr>
          <w:sz w:val="30"/>
          <w:szCs w:val="30"/>
          <w:rtl/>
        </w:rPr>
        <w:t>می‌خواهد</w:t>
      </w:r>
      <w:r w:rsidR="00B33125" w:rsidRPr="00D51EE5">
        <w:rPr>
          <w:sz w:val="30"/>
          <w:szCs w:val="30"/>
          <w:rtl/>
        </w:rPr>
        <w:t xml:space="preserve"> </w:t>
      </w:r>
      <w:r w:rsidR="00E0274B" w:rsidRPr="00D51EE5">
        <w:rPr>
          <w:sz w:val="30"/>
          <w:szCs w:val="30"/>
          <w:rtl/>
        </w:rPr>
        <w:t>از آن</w:t>
      </w:r>
      <w:r w:rsidR="00B33125" w:rsidRPr="00D51EE5">
        <w:rPr>
          <w:sz w:val="30"/>
          <w:szCs w:val="30"/>
          <w:rtl/>
        </w:rPr>
        <w:t xml:space="preserve"> نهی کند و </w:t>
      </w:r>
      <w:r w:rsidR="00195C0E" w:rsidRPr="00D51EE5">
        <w:rPr>
          <w:sz w:val="30"/>
          <w:szCs w:val="30"/>
          <w:rtl/>
        </w:rPr>
        <w:t>اتفاقاً</w:t>
      </w:r>
      <w:r w:rsidR="00B33125" w:rsidRPr="00D51EE5">
        <w:rPr>
          <w:sz w:val="30"/>
          <w:szCs w:val="30"/>
          <w:rtl/>
        </w:rPr>
        <w:t xml:space="preserve"> توجه به آن از کمالات شخص است که انسان یک کاری بکند که آن احتمال هم در ذهنش نیاید.</w:t>
      </w:r>
    </w:p>
    <w:p w:rsidR="00B33125" w:rsidRPr="00D51EE5" w:rsidRDefault="00B33125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lastRenderedPageBreak/>
        <w:t>مطلب سوم</w:t>
      </w:r>
      <w:r w:rsidR="007E04A7" w:rsidRPr="00D51EE5">
        <w:rPr>
          <w:sz w:val="30"/>
          <w:szCs w:val="30"/>
          <w:rtl/>
        </w:rPr>
        <w:t>،</w:t>
      </w:r>
      <w:r w:rsidR="00710390" w:rsidRPr="00D51EE5">
        <w:rPr>
          <w:sz w:val="30"/>
          <w:szCs w:val="30"/>
          <w:rtl/>
        </w:rPr>
        <w:t xml:space="preserve"> آن</w:t>
      </w:r>
      <w:r w:rsidRPr="00D51EE5">
        <w:rPr>
          <w:sz w:val="30"/>
          <w:szCs w:val="30"/>
          <w:rtl/>
        </w:rPr>
        <w:t xml:space="preserve"> قانون کلی</w:t>
      </w:r>
      <w:r w:rsidR="00710390" w:rsidRPr="00D51EE5">
        <w:rPr>
          <w:sz w:val="30"/>
          <w:szCs w:val="30"/>
          <w:rtl/>
        </w:rPr>
        <w:t xml:space="preserve"> است که</w:t>
      </w:r>
      <w:r w:rsidRPr="00D51EE5">
        <w:rPr>
          <w:sz w:val="30"/>
          <w:szCs w:val="30"/>
          <w:rtl/>
        </w:rPr>
        <w:t xml:space="preserve"> در همه ادله</w:t>
      </w:r>
      <w:r w:rsidR="00C77AE9" w:rsidRPr="00D51EE5">
        <w:rPr>
          <w:sz w:val="30"/>
          <w:szCs w:val="30"/>
          <w:rtl/>
        </w:rPr>
        <w:t xml:space="preserve"> وجود دارد </w:t>
      </w:r>
      <w:r w:rsidR="002C17D6" w:rsidRPr="00D51EE5">
        <w:rPr>
          <w:sz w:val="30"/>
          <w:szCs w:val="30"/>
          <w:rtl/>
        </w:rPr>
        <w:t>لیکن</w:t>
      </w:r>
      <w:r w:rsidR="00C77AE9" w:rsidRPr="00D51EE5">
        <w:rPr>
          <w:sz w:val="30"/>
          <w:szCs w:val="30"/>
          <w:rtl/>
        </w:rPr>
        <w:t xml:space="preserve"> ما</w:t>
      </w:r>
      <w:r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یک‌بار</w:t>
      </w:r>
      <w:r w:rsidRPr="00D51EE5">
        <w:rPr>
          <w:sz w:val="30"/>
          <w:szCs w:val="30"/>
          <w:rtl/>
        </w:rPr>
        <w:t xml:space="preserve"> در ذیل یکی از آیات</w:t>
      </w:r>
      <w:r w:rsidR="007E04A7" w:rsidRPr="00D51EE5">
        <w:rPr>
          <w:sz w:val="30"/>
          <w:szCs w:val="30"/>
          <w:rtl/>
        </w:rPr>
        <w:t>،</w:t>
      </w:r>
      <w:r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موردبحث</w:t>
      </w:r>
      <w:r w:rsidR="00163610"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قراردادیم</w:t>
      </w:r>
      <w:r w:rsidRPr="00D51EE5">
        <w:rPr>
          <w:sz w:val="30"/>
          <w:szCs w:val="30"/>
          <w:rtl/>
        </w:rPr>
        <w:t xml:space="preserve"> و </w:t>
      </w:r>
      <w:r w:rsidR="00195C0E" w:rsidRPr="00D51EE5">
        <w:rPr>
          <w:sz w:val="30"/>
          <w:szCs w:val="30"/>
          <w:rtl/>
        </w:rPr>
        <w:t>تکمله‌اش</w:t>
      </w:r>
      <w:r w:rsidRPr="00D51EE5">
        <w:rPr>
          <w:sz w:val="30"/>
          <w:szCs w:val="30"/>
          <w:rtl/>
        </w:rPr>
        <w:t xml:space="preserve"> هم در اینجا به بحث گذاشته شد</w:t>
      </w:r>
      <w:r w:rsidR="007E04A7" w:rsidRPr="00D51EE5">
        <w:rPr>
          <w:sz w:val="30"/>
          <w:szCs w:val="30"/>
          <w:rtl/>
        </w:rPr>
        <w:t xml:space="preserve"> </w:t>
      </w:r>
      <w:r w:rsidR="002D781A" w:rsidRPr="00D51EE5">
        <w:rPr>
          <w:sz w:val="30"/>
          <w:szCs w:val="30"/>
          <w:rtl/>
        </w:rPr>
        <w:t xml:space="preserve">و </w:t>
      </w:r>
      <w:r w:rsidR="00195C0E" w:rsidRPr="00D51EE5">
        <w:rPr>
          <w:sz w:val="30"/>
          <w:szCs w:val="30"/>
          <w:rtl/>
        </w:rPr>
        <w:t>این‌گونه</w:t>
      </w:r>
      <w:r w:rsidR="002D781A"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می‌گوییم</w:t>
      </w:r>
      <w:r w:rsidR="002D781A" w:rsidRPr="00D51EE5">
        <w:rPr>
          <w:sz w:val="30"/>
          <w:szCs w:val="30"/>
          <w:rtl/>
        </w:rPr>
        <w:t xml:space="preserve"> که </w:t>
      </w:r>
      <w:r w:rsidR="0065055D" w:rsidRPr="00D51EE5">
        <w:rPr>
          <w:rFonts w:eastAsia="Times New Roman"/>
          <w:b/>
          <w:bCs/>
          <w:color w:val="008000"/>
          <w:sz w:val="30"/>
          <w:szCs w:val="30"/>
          <w:rtl/>
        </w:rPr>
        <w:t>«اطْرَحُوا سُوءَ الظَّنِّ بَيْنَكُمْ»</w:t>
      </w:r>
      <w:r w:rsidR="0065055D" w:rsidRPr="00D51EE5">
        <w:rPr>
          <w:rFonts w:eastAsia="Times New Roman"/>
          <w:b/>
          <w:bCs/>
          <w:sz w:val="30"/>
          <w:szCs w:val="30"/>
          <w:rtl/>
        </w:rPr>
        <w:t xml:space="preserve"> </w:t>
      </w:r>
      <w:r w:rsidRPr="00D51EE5">
        <w:rPr>
          <w:sz w:val="30"/>
          <w:szCs w:val="30"/>
          <w:rtl/>
        </w:rPr>
        <w:t xml:space="preserve">هم آن مفاد خود نگرش و امر درونی را </w:t>
      </w:r>
      <w:r w:rsidR="00195C0E" w:rsidRPr="00D51EE5">
        <w:rPr>
          <w:sz w:val="30"/>
          <w:szCs w:val="30"/>
          <w:rtl/>
        </w:rPr>
        <w:t>دربر می</w:t>
      </w:r>
      <w:r w:rsidRPr="00D51EE5">
        <w:rPr>
          <w:sz w:val="30"/>
          <w:szCs w:val="30"/>
          <w:rtl/>
        </w:rPr>
        <w:t xml:space="preserve"> گیرد</w:t>
      </w:r>
      <w:r w:rsidR="006072AA" w:rsidRPr="00D51EE5">
        <w:rPr>
          <w:sz w:val="30"/>
          <w:szCs w:val="30"/>
          <w:rtl/>
        </w:rPr>
        <w:t xml:space="preserve"> و هم آن ترت</w:t>
      </w:r>
      <w:r w:rsidR="00EF5744" w:rsidRPr="00D51EE5">
        <w:rPr>
          <w:sz w:val="30"/>
          <w:szCs w:val="30"/>
          <w:rtl/>
        </w:rPr>
        <w:t>یب آثار را.</w:t>
      </w:r>
    </w:p>
    <w:p w:rsidR="004C06F0" w:rsidRPr="00D51EE5" w:rsidRDefault="00B33125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آیا </w:t>
      </w:r>
      <w:r w:rsidR="00926130" w:rsidRPr="00D51EE5">
        <w:rPr>
          <w:sz w:val="30"/>
          <w:szCs w:val="30"/>
          <w:rtl/>
        </w:rPr>
        <w:t xml:space="preserve">این «سوء» </w:t>
      </w:r>
      <w:r w:rsidRPr="00D51EE5">
        <w:rPr>
          <w:sz w:val="30"/>
          <w:szCs w:val="30"/>
          <w:rtl/>
        </w:rPr>
        <w:t>فقط معاصی را شامل م</w:t>
      </w:r>
      <w:r w:rsidR="00A86ECB" w:rsidRPr="00D51EE5">
        <w:rPr>
          <w:sz w:val="30"/>
          <w:szCs w:val="30"/>
          <w:rtl/>
        </w:rPr>
        <w:t>ی</w:t>
      </w:r>
      <w:r w:rsidR="00EF5744" w:rsidRPr="00D51EE5">
        <w:rPr>
          <w:sz w:val="30"/>
          <w:szCs w:val="30"/>
          <w:rtl/>
        </w:rPr>
        <w:t>‌</w:t>
      </w:r>
      <w:r w:rsidRPr="00D51EE5">
        <w:rPr>
          <w:sz w:val="30"/>
          <w:szCs w:val="30"/>
          <w:rtl/>
        </w:rPr>
        <w:t>شود یا علاوه بر معاصی</w:t>
      </w:r>
      <w:r w:rsidR="00B13776" w:rsidRPr="00D51EE5">
        <w:rPr>
          <w:sz w:val="30"/>
          <w:szCs w:val="30"/>
          <w:rtl/>
        </w:rPr>
        <w:t>،</w:t>
      </w:r>
      <w:r w:rsidRPr="00D51EE5">
        <w:rPr>
          <w:sz w:val="30"/>
          <w:szCs w:val="30"/>
          <w:rtl/>
        </w:rPr>
        <w:t xml:space="preserve"> مکروهات و </w:t>
      </w:r>
      <w:r w:rsidR="00B13776" w:rsidRPr="00D51EE5">
        <w:rPr>
          <w:sz w:val="30"/>
          <w:szCs w:val="30"/>
          <w:rtl/>
        </w:rPr>
        <w:t xml:space="preserve">یا </w:t>
      </w:r>
      <w:r w:rsidRPr="00D51EE5">
        <w:rPr>
          <w:sz w:val="30"/>
          <w:szCs w:val="30"/>
          <w:rtl/>
        </w:rPr>
        <w:t xml:space="preserve">ترک مستحبات را هم در </w:t>
      </w:r>
      <w:r w:rsidR="00195C0E" w:rsidRPr="00D51EE5">
        <w:rPr>
          <w:sz w:val="30"/>
          <w:szCs w:val="30"/>
          <w:rtl/>
        </w:rPr>
        <w:t>برمی‌گیرد</w:t>
      </w:r>
      <w:r w:rsidR="00A86ECB" w:rsidRPr="00D51EE5">
        <w:rPr>
          <w:sz w:val="30"/>
          <w:szCs w:val="30"/>
          <w:rtl/>
        </w:rPr>
        <w:t xml:space="preserve"> و</w:t>
      </w:r>
      <w:r w:rsidRPr="00D51EE5">
        <w:rPr>
          <w:sz w:val="30"/>
          <w:szCs w:val="30"/>
          <w:rtl/>
        </w:rPr>
        <w:t xml:space="preserve"> </w:t>
      </w:r>
      <w:r w:rsidR="00B13776" w:rsidRPr="00D51EE5">
        <w:rPr>
          <w:sz w:val="30"/>
          <w:szCs w:val="30"/>
          <w:rtl/>
        </w:rPr>
        <w:t xml:space="preserve">یا حتی سوءهای عرفی را هم در </w:t>
      </w:r>
      <w:r w:rsidR="00195C0E" w:rsidRPr="00D51EE5">
        <w:rPr>
          <w:sz w:val="30"/>
          <w:szCs w:val="30"/>
          <w:rtl/>
        </w:rPr>
        <w:t>برمی‌گیرد</w:t>
      </w:r>
      <w:r w:rsidR="00B13776" w:rsidRPr="00D51EE5">
        <w:rPr>
          <w:sz w:val="30"/>
          <w:szCs w:val="30"/>
          <w:rtl/>
        </w:rPr>
        <w:t xml:space="preserve"> </w:t>
      </w:r>
      <w:r w:rsidR="00EF5744" w:rsidRPr="00D51EE5">
        <w:rPr>
          <w:sz w:val="30"/>
          <w:szCs w:val="30"/>
          <w:rtl/>
        </w:rPr>
        <w:t>ولو گناه و معصیت نیست؟!</w:t>
      </w:r>
    </w:p>
    <w:p w:rsidR="004C06F0" w:rsidRPr="00D51EE5" w:rsidRDefault="00926130" w:rsidP="00534CFD">
      <w:pPr>
        <w:pStyle w:val="Heading1"/>
        <w:rPr>
          <w:szCs w:val="44"/>
          <w:rtl/>
        </w:rPr>
      </w:pPr>
      <w:bookmarkStart w:id="24" w:name="_Toc2153583"/>
      <w:bookmarkStart w:id="25" w:name="_Toc2162329"/>
      <w:r w:rsidRPr="00D51EE5">
        <w:rPr>
          <w:rtl/>
        </w:rPr>
        <w:t>تحقیق:</w:t>
      </w:r>
      <w:bookmarkEnd w:id="24"/>
      <w:r w:rsidR="00EF5744" w:rsidRPr="00D51EE5">
        <w:rPr>
          <w:rtl/>
        </w:rPr>
        <w:t xml:space="preserve"> شمول قانون تعارض هیئت و ماده در بحث</w:t>
      </w:r>
      <w:bookmarkEnd w:id="25"/>
      <w:r w:rsidR="00EF5744" w:rsidRPr="00D51EE5">
        <w:rPr>
          <w:rtl/>
        </w:rPr>
        <w:t xml:space="preserve"> </w:t>
      </w:r>
    </w:p>
    <w:p w:rsidR="00926130" w:rsidRPr="00D51EE5" w:rsidRDefault="0065055D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rFonts w:eastAsia="Times New Roman"/>
          <w:b/>
          <w:bCs/>
          <w:color w:val="008000"/>
          <w:sz w:val="30"/>
          <w:szCs w:val="30"/>
          <w:rtl/>
        </w:rPr>
        <w:t>«اطْرَحُوا سُوءَ الظَّنِّ بَيْنَكُمْ»</w:t>
      </w:r>
      <w:r w:rsidRPr="00D51EE5">
        <w:rPr>
          <w:rFonts w:eastAsia="Times New Roman"/>
          <w:b/>
          <w:bCs/>
          <w:sz w:val="30"/>
          <w:szCs w:val="30"/>
          <w:rtl/>
        </w:rPr>
        <w:t xml:space="preserve"> </w:t>
      </w:r>
      <w:r w:rsidR="00926130" w:rsidRPr="00D51EE5">
        <w:rPr>
          <w:sz w:val="30"/>
          <w:szCs w:val="30"/>
          <w:rtl/>
        </w:rPr>
        <w:t>مشمول آن قانون تعارض هیئت و ماده است ( تعا</w:t>
      </w:r>
      <w:r w:rsidR="006421C4" w:rsidRPr="00D51EE5">
        <w:rPr>
          <w:sz w:val="30"/>
          <w:szCs w:val="30"/>
          <w:rtl/>
        </w:rPr>
        <w:t xml:space="preserve">رض نهی با متعلق آن ) چون </w:t>
      </w:r>
      <w:r w:rsidR="00195C0E" w:rsidRPr="00D51EE5">
        <w:rPr>
          <w:sz w:val="30"/>
          <w:szCs w:val="30"/>
          <w:rtl/>
        </w:rPr>
        <w:t>ازیک‌طرف</w:t>
      </w:r>
      <w:r w:rsidR="00926130"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می‌گوید</w:t>
      </w:r>
      <w:r w:rsidR="00926130" w:rsidRPr="00D51EE5">
        <w:rPr>
          <w:sz w:val="30"/>
          <w:szCs w:val="30"/>
          <w:rtl/>
        </w:rPr>
        <w:t xml:space="preserve"> </w:t>
      </w:r>
      <w:r w:rsidR="006421C4" w:rsidRPr="00D51EE5">
        <w:rPr>
          <w:sz w:val="30"/>
          <w:szCs w:val="30"/>
          <w:rtl/>
        </w:rPr>
        <w:t xml:space="preserve">این موارد </w:t>
      </w:r>
      <w:r w:rsidR="00926130" w:rsidRPr="00D51EE5">
        <w:rPr>
          <w:sz w:val="30"/>
          <w:szCs w:val="30"/>
          <w:rtl/>
        </w:rPr>
        <w:t xml:space="preserve">حرام است </w:t>
      </w:r>
      <w:r w:rsidR="00DC141C" w:rsidRPr="00D51EE5">
        <w:rPr>
          <w:sz w:val="30"/>
          <w:szCs w:val="30"/>
          <w:rtl/>
        </w:rPr>
        <w:t>(اطْرَحُوا</w:t>
      </w:r>
      <w:r w:rsidR="00DE47CF" w:rsidRPr="00D51EE5">
        <w:rPr>
          <w:sz w:val="30"/>
          <w:szCs w:val="30"/>
          <w:rtl/>
        </w:rPr>
        <w:t>)</w:t>
      </w:r>
      <w:r w:rsidR="00926130" w:rsidRPr="00D51EE5">
        <w:rPr>
          <w:sz w:val="30"/>
          <w:szCs w:val="30"/>
          <w:rtl/>
        </w:rPr>
        <w:t xml:space="preserve"> امر به مفاد نهی است و مفید حرمت است و از طرف دیگر </w:t>
      </w:r>
      <w:r w:rsidR="0044108D" w:rsidRPr="00D51EE5">
        <w:rPr>
          <w:sz w:val="30"/>
          <w:szCs w:val="30"/>
          <w:rtl/>
        </w:rPr>
        <w:t xml:space="preserve">سوء ظن </w:t>
      </w:r>
      <w:r w:rsidR="00926130" w:rsidRPr="00D51EE5">
        <w:rPr>
          <w:sz w:val="30"/>
          <w:szCs w:val="30"/>
          <w:rtl/>
        </w:rPr>
        <w:t xml:space="preserve">به لحاظ ظاهری مطلق است </w:t>
      </w:r>
      <w:r w:rsidR="00195C0E" w:rsidRPr="00D51EE5">
        <w:rPr>
          <w:sz w:val="30"/>
          <w:szCs w:val="30"/>
          <w:rtl/>
        </w:rPr>
        <w:t>چراکه</w:t>
      </w:r>
      <w:r w:rsidR="00DE47CF" w:rsidRPr="00D51EE5">
        <w:rPr>
          <w:sz w:val="30"/>
          <w:szCs w:val="30"/>
          <w:rtl/>
        </w:rPr>
        <w:t xml:space="preserve"> </w:t>
      </w:r>
      <w:r w:rsidR="00926130" w:rsidRPr="00D51EE5">
        <w:rPr>
          <w:sz w:val="30"/>
          <w:szCs w:val="30"/>
          <w:rtl/>
        </w:rPr>
        <w:t>«سوء»</w:t>
      </w:r>
      <w:r w:rsidR="0044108D" w:rsidRPr="00D51EE5">
        <w:rPr>
          <w:sz w:val="30"/>
          <w:szCs w:val="30"/>
          <w:rtl/>
        </w:rPr>
        <w:t xml:space="preserve"> هم شامل محرمات و ترک طاعت می</w:t>
      </w:r>
      <w:r w:rsidR="00EF5744" w:rsidRPr="00D51EE5">
        <w:rPr>
          <w:sz w:val="30"/>
          <w:szCs w:val="30"/>
          <w:rtl/>
        </w:rPr>
        <w:t>‌شود (فعل معاصی و ترک طاعات</w:t>
      </w:r>
      <w:r w:rsidR="00195C0E" w:rsidRPr="00D51EE5">
        <w:rPr>
          <w:sz w:val="30"/>
          <w:szCs w:val="30"/>
          <w:rtl/>
        </w:rPr>
        <w:t>) و</w:t>
      </w:r>
      <w:r w:rsidR="0044108D" w:rsidRPr="00D51EE5">
        <w:rPr>
          <w:sz w:val="30"/>
          <w:szCs w:val="30"/>
          <w:rtl/>
        </w:rPr>
        <w:t xml:space="preserve"> هم شامل آن ترک مستحبات و فعل مکروهات می</w:t>
      </w:r>
      <w:r w:rsidR="00EF5744" w:rsidRPr="00D51EE5">
        <w:rPr>
          <w:sz w:val="30"/>
          <w:szCs w:val="30"/>
          <w:rtl/>
        </w:rPr>
        <w:t>‌</w:t>
      </w:r>
      <w:r w:rsidR="0044108D" w:rsidRPr="00D51EE5">
        <w:rPr>
          <w:sz w:val="30"/>
          <w:szCs w:val="30"/>
          <w:rtl/>
        </w:rPr>
        <w:t>شو</w:t>
      </w:r>
      <w:r w:rsidR="007A0756" w:rsidRPr="00D51EE5">
        <w:rPr>
          <w:sz w:val="30"/>
          <w:szCs w:val="30"/>
          <w:rtl/>
        </w:rPr>
        <w:t xml:space="preserve">د و هم شامل آن چیزهای عرفی </w:t>
      </w:r>
      <w:r w:rsidR="00195C0E" w:rsidRPr="00D51EE5">
        <w:rPr>
          <w:sz w:val="30"/>
          <w:szCs w:val="30"/>
          <w:rtl/>
        </w:rPr>
        <w:t>می‌گردد</w:t>
      </w:r>
      <w:r w:rsidR="0044108D" w:rsidRPr="00D51EE5">
        <w:rPr>
          <w:sz w:val="30"/>
          <w:szCs w:val="30"/>
          <w:rtl/>
        </w:rPr>
        <w:t xml:space="preserve"> که ممکن است مشمول عناوین محرم نباشد ولی عرفا</w:t>
      </w:r>
      <w:r w:rsidR="00EF5744" w:rsidRPr="00D51EE5">
        <w:rPr>
          <w:sz w:val="30"/>
          <w:szCs w:val="30"/>
          <w:rtl/>
        </w:rPr>
        <w:t>ً</w:t>
      </w:r>
      <w:r w:rsidR="0044108D" w:rsidRPr="00D51EE5">
        <w:rPr>
          <w:sz w:val="30"/>
          <w:szCs w:val="30"/>
          <w:rtl/>
        </w:rPr>
        <w:t xml:space="preserve"> </w:t>
      </w:r>
      <w:r w:rsidR="007A0756" w:rsidRPr="00D51EE5">
        <w:rPr>
          <w:sz w:val="30"/>
          <w:szCs w:val="30"/>
          <w:rtl/>
        </w:rPr>
        <w:t xml:space="preserve">مورد </w:t>
      </w:r>
      <w:r w:rsidR="0044108D" w:rsidRPr="00D51EE5">
        <w:rPr>
          <w:sz w:val="30"/>
          <w:szCs w:val="30"/>
          <w:rtl/>
        </w:rPr>
        <w:t xml:space="preserve">مذمت </w:t>
      </w:r>
      <w:r w:rsidR="007A0756" w:rsidRPr="00D51EE5">
        <w:rPr>
          <w:sz w:val="30"/>
          <w:szCs w:val="30"/>
          <w:rtl/>
        </w:rPr>
        <w:t xml:space="preserve">قرار </w:t>
      </w:r>
      <w:r w:rsidR="00195C0E" w:rsidRPr="00D51EE5">
        <w:rPr>
          <w:sz w:val="30"/>
          <w:szCs w:val="30"/>
          <w:rtl/>
        </w:rPr>
        <w:t>می‌گیرد</w:t>
      </w:r>
      <w:r w:rsidR="007A0756" w:rsidRPr="00D51EE5">
        <w:rPr>
          <w:sz w:val="30"/>
          <w:szCs w:val="30"/>
          <w:rtl/>
        </w:rPr>
        <w:t xml:space="preserve"> </w:t>
      </w:r>
      <w:r w:rsidR="0044108D" w:rsidRPr="00D51EE5">
        <w:rPr>
          <w:sz w:val="30"/>
          <w:szCs w:val="30"/>
          <w:rtl/>
        </w:rPr>
        <w:t xml:space="preserve">و مثل ترک اموری که جز مروات محسوب </w:t>
      </w:r>
      <w:r w:rsidR="00195C0E" w:rsidRPr="00D51EE5">
        <w:rPr>
          <w:sz w:val="30"/>
          <w:szCs w:val="30"/>
          <w:rtl/>
        </w:rPr>
        <w:t>می‌گردد</w:t>
      </w:r>
      <w:r w:rsidR="0044108D" w:rsidRPr="00D51EE5">
        <w:rPr>
          <w:sz w:val="30"/>
          <w:szCs w:val="30"/>
          <w:rtl/>
        </w:rPr>
        <w:t xml:space="preserve"> که در عدالت </w:t>
      </w:r>
      <w:r w:rsidR="00195C0E" w:rsidRPr="00D51EE5">
        <w:rPr>
          <w:sz w:val="30"/>
          <w:szCs w:val="30"/>
          <w:rtl/>
        </w:rPr>
        <w:t>موردبحث</w:t>
      </w:r>
      <w:r w:rsidR="0044108D" w:rsidRPr="00D51EE5">
        <w:rPr>
          <w:sz w:val="30"/>
          <w:szCs w:val="30"/>
          <w:rtl/>
        </w:rPr>
        <w:t xml:space="preserve"> قرار </w:t>
      </w:r>
      <w:r w:rsidR="00195C0E" w:rsidRPr="00D51EE5">
        <w:rPr>
          <w:sz w:val="30"/>
          <w:szCs w:val="30"/>
          <w:rtl/>
        </w:rPr>
        <w:t>می‌گیرد</w:t>
      </w:r>
      <w:r w:rsidR="0044108D" w:rsidRPr="00D51EE5">
        <w:rPr>
          <w:sz w:val="30"/>
          <w:szCs w:val="30"/>
          <w:rtl/>
        </w:rPr>
        <w:t xml:space="preserve"> ولی </w:t>
      </w:r>
      <w:r w:rsidR="00195C0E" w:rsidRPr="00D51EE5">
        <w:rPr>
          <w:sz w:val="30"/>
          <w:szCs w:val="30"/>
          <w:rtl/>
        </w:rPr>
        <w:t>قطعاً</w:t>
      </w:r>
      <w:r w:rsidR="0044108D" w:rsidRPr="00D51EE5">
        <w:rPr>
          <w:sz w:val="30"/>
          <w:szCs w:val="30"/>
          <w:rtl/>
        </w:rPr>
        <w:t xml:space="preserve"> </w:t>
      </w:r>
      <w:r w:rsidR="00195C0E" w:rsidRPr="00D51EE5">
        <w:rPr>
          <w:sz w:val="30"/>
          <w:szCs w:val="30"/>
          <w:rtl/>
        </w:rPr>
        <w:t>می‌دانیم</w:t>
      </w:r>
      <w:r w:rsidR="0044108D" w:rsidRPr="00D51EE5">
        <w:rPr>
          <w:sz w:val="30"/>
          <w:szCs w:val="30"/>
          <w:rtl/>
        </w:rPr>
        <w:t xml:space="preserve"> آن حرمت با این اطلاق سازگار نیست و ما این را از</w:t>
      </w:r>
      <w:r w:rsidR="00ED08F6" w:rsidRPr="00D51EE5">
        <w:rPr>
          <w:sz w:val="30"/>
          <w:szCs w:val="30"/>
          <w:rtl/>
        </w:rPr>
        <w:t xml:space="preserve"> نهی</w:t>
      </w:r>
      <w:r w:rsidR="0044108D" w:rsidRPr="00D51EE5">
        <w:rPr>
          <w:sz w:val="30"/>
          <w:szCs w:val="30"/>
          <w:rtl/>
        </w:rPr>
        <w:t xml:space="preserve"> بیرون </w:t>
      </w:r>
      <w:r w:rsidR="00195C0E" w:rsidRPr="00D51EE5">
        <w:rPr>
          <w:sz w:val="30"/>
          <w:szCs w:val="30"/>
          <w:rtl/>
        </w:rPr>
        <w:t>می‌دانیم</w:t>
      </w:r>
      <w:r w:rsidR="00ED08F6" w:rsidRPr="00D51EE5">
        <w:rPr>
          <w:sz w:val="30"/>
          <w:szCs w:val="30"/>
          <w:rtl/>
        </w:rPr>
        <w:t>.</w:t>
      </w:r>
    </w:p>
    <w:p w:rsidR="004C06F0" w:rsidRPr="00D51EE5" w:rsidRDefault="00ED08F6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>سؤ</w:t>
      </w:r>
      <w:r w:rsidR="0044108D" w:rsidRPr="00D51EE5">
        <w:rPr>
          <w:sz w:val="30"/>
          <w:szCs w:val="30"/>
          <w:rtl/>
        </w:rPr>
        <w:t>ال: آیا نفی کمال</w:t>
      </w:r>
      <w:r w:rsidR="00EF5744" w:rsidRPr="00D51EE5">
        <w:rPr>
          <w:sz w:val="30"/>
          <w:szCs w:val="30"/>
          <w:rtl/>
        </w:rPr>
        <w:t>،</w:t>
      </w:r>
      <w:r w:rsidR="00375BAD" w:rsidRPr="00D51EE5">
        <w:rPr>
          <w:sz w:val="30"/>
          <w:szCs w:val="30"/>
          <w:rtl/>
        </w:rPr>
        <w:t xml:space="preserve"> چیز</w:t>
      </w:r>
      <w:r w:rsidR="0044108D" w:rsidRPr="00D51EE5">
        <w:rPr>
          <w:sz w:val="30"/>
          <w:szCs w:val="30"/>
          <w:rtl/>
        </w:rPr>
        <w:t xml:space="preserve"> بدی شمرده می</w:t>
      </w:r>
      <w:r w:rsidR="00EF5744" w:rsidRPr="00D51EE5">
        <w:rPr>
          <w:sz w:val="30"/>
          <w:szCs w:val="30"/>
          <w:rtl/>
        </w:rPr>
        <w:t>‌</w:t>
      </w:r>
      <w:r w:rsidR="0044108D" w:rsidRPr="00D51EE5">
        <w:rPr>
          <w:sz w:val="30"/>
          <w:szCs w:val="30"/>
          <w:rtl/>
        </w:rPr>
        <w:t>شود</w:t>
      </w:r>
      <w:r w:rsidR="00EF5744" w:rsidRPr="00D51EE5">
        <w:rPr>
          <w:sz w:val="30"/>
          <w:szCs w:val="30"/>
          <w:rtl/>
        </w:rPr>
        <w:t>؟</w:t>
      </w:r>
    </w:p>
    <w:p w:rsidR="0044108D" w:rsidRPr="00D51EE5" w:rsidRDefault="0044108D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>جواب: مکروه انجام دادن نفی کمال نیست</w:t>
      </w:r>
      <w:r w:rsidR="00EF5744" w:rsidRPr="00D51EE5">
        <w:rPr>
          <w:sz w:val="30"/>
          <w:szCs w:val="30"/>
          <w:rtl/>
        </w:rPr>
        <w:t>؛</w:t>
      </w:r>
      <w:r w:rsidRPr="00D51EE5">
        <w:rPr>
          <w:sz w:val="30"/>
          <w:szCs w:val="30"/>
          <w:rtl/>
        </w:rPr>
        <w:t xml:space="preserve"> ممکن است بگوییم </w:t>
      </w:r>
      <w:r w:rsidR="00F02B98" w:rsidRPr="00D51EE5">
        <w:rPr>
          <w:sz w:val="30"/>
          <w:szCs w:val="30"/>
          <w:rtl/>
        </w:rPr>
        <w:t xml:space="preserve">ترک مستحب، </w:t>
      </w:r>
      <w:r w:rsidRPr="00D51EE5">
        <w:rPr>
          <w:sz w:val="30"/>
          <w:szCs w:val="30"/>
          <w:rtl/>
        </w:rPr>
        <w:t xml:space="preserve">نفی کمال است ما بیشتر روی محرم و مکروه و یک مضموم عرفی </w:t>
      </w:r>
      <w:r w:rsidR="00195C0E" w:rsidRPr="00D51EE5">
        <w:rPr>
          <w:sz w:val="30"/>
          <w:szCs w:val="30"/>
          <w:rtl/>
        </w:rPr>
        <w:t>تأکیدداریم</w:t>
      </w:r>
      <w:r w:rsidRPr="00D51EE5">
        <w:rPr>
          <w:sz w:val="30"/>
          <w:szCs w:val="30"/>
          <w:rtl/>
        </w:rPr>
        <w:t xml:space="preserve"> ترک واجب محرم است ترک مستحب امر دیگری است که</w:t>
      </w:r>
      <w:r w:rsidR="00EF5744" w:rsidRPr="00D51EE5">
        <w:rPr>
          <w:sz w:val="30"/>
          <w:szCs w:val="30"/>
          <w:rtl/>
        </w:rPr>
        <w:t xml:space="preserve"> خیلی الآن روی آن اصراری نداریم.</w:t>
      </w:r>
    </w:p>
    <w:p w:rsidR="005B167B" w:rsidRPr="00D51EE5" w:rsidRDefault="005B167B" w:rsidP="00534CFD">
      <w:pPr>
        <w:pStyle w:val="Heading1"/>
        <w:rPr>
          <w:rtl/>
        </w:rPr>
      </w:pPr>
      <w:bookmarkStart w:id="26" w:name="_Toc2153584"/>
      <w:bookmarkStart w:id="27" w:name="_Toc2162330"/>
      <w:r w:rsidRPr="00D51EE5">
        <w:rPr>
          <w:rtl/>
        </w:rPr>
        <w:t>نتیجه</w:t>
      </w:r>
      <w:bookmarkEnd w:id="26"/>
      <w:bookmarkEnd w:id="27"/>
    </w:p>
    <w:p w:rsidR="00EF5744" w:rsidRPr="00D51EE5" w:rsidRDefault="0044108D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عرض </w:t>
      </w:r>
      <w:r w:rsidR="00195C0E" w:rsidRPr="00D51EE5">
        <w:rPr>
          <w:sz w:val="30"/>
          <w:szCs w:val="30"/>
          <w:rtl/>
        </w:rPr>
        <w:t>می‌کنیم</w:t>
      </w:r>
      <w:r w:rsidR="00100069" w:rsidRPr="00D51EE5">
        <w:rPr>
          <w:sz w:val="30"/>
          <w:szCs w:val="30"/>
          <w:rtl/>
        </w:rPr>
        <w:t xml:space="preserve"> که</w:t>
      </w:r>
      <w:r w:rsidRPr="00D51EE5">
        <w:rPr>
          <w:sz w:val="30"/>
          <w:szCs w:val="30"/>
          <w:rtl/>
        </w:rPr>
        <w:t xml:space="preserve"> سه چیز </w:t>
      </w:r>
      <w:r w:rsidR="00100069" w:rsidRPr="00D51EE5">
        <w:rPr>
          <w:sz w:val="30"/>
          <w:szCs w:val="30"/>
          <w:rtl/>
        </w:rPr>
        <w:t xml:space="preserve">در </w:t>
      </w:r>
      <w:r w:rsidR="00195C0E" w:rsidRPr="00D51EE5">
        <w:rPr>
          <w:sz w:val="30"/>
          <w:szCs w:val="30"/>
          <w:rtl/>
        </w:rPr>
        <w:t>اینجا</w:t>
      </w:r>
      <w:r w:rsidRPr="00D51EE5">
        <w:rPr>
          <w:sz w:val="30"/>
          <w:szCs w:val="30"/>
          <w:rtl/>
        </w:rPr>
        <w:t xml:space="preserve"> وجود </w:t>
      </w:r>
      <w:r w:rsidR="00195C0E" w:rsidRPr="00D51EE5">
        <w:rPr>
          <w:sz w:val="30"/>
          <w:szCs w:val="30"/>
          <w:rtl/>
        </w:rPr>
        <w:t>دارد</w:t>
      </w:r>
      <w:r w:rsidR="00EF5744" w:rsidRPr="00D51EE5">
        <w:rPr>
          <w:sz w:val="30"/>
          <w:szCs w:val="30"/>
          <w:rtl/>
        </w:rPr>
        <w:t>:</w:t>
      </w:r>
    </w:p>
    <w:p w:rsidR="00EF5744" w:rsidRPr="00D51EE5" w:rsidRDefault="00195C0E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 1</w:t>
      </w:r>
      <w:r w:rsidR="0044108D" w:rsidRPr="00D51EE5">
        <w:rPr>
          <w:sz w:val="30"/>
          <w:szCs w:val="30"/>
          <w:rtl/>
        </w:rPr>
        <w:t>) محرم(اعم از فعل معصیت و ترک طاعت)</w:t>
      </w:r>
    </w:p>
    <w:p w:rsidR="00EF5744" w:rsidRPr="00D51EE5" w:rsidRDefault="0044108D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 2) فعل المکروه</w:t>
      </w:r>
    </w:p>
    <w:p w:rsidR="0044108D" w:rsidRPr="00D51EE5" w:rsidRDefault="0044108D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 3) امور مذ</w:t>
      </w:r>
      <w:r w:rsidR="008E1F98" w:rsidRPr="00D51EE5">
        <w:rPr>
          <w:sz w:val="30"/>
          <w:szCs w:val="30"/>
          <w:rtl/>
        </w:rPr>
        <w:t>م</w:t>
      </w:r>
      <w:r w:rsidRPr="00D51EE5">
        <w:rPr>
          <w:sz w:val="30"/>
          <w:szCs w:val="30"/>
          <w:rtl/>
        </w:rPr>
        <w:t xml:space="preserve">ومه عرفیه که </w:t>
      </w:r>
      <w:r w:rsidR="00195C0E" w:rsidRPr="00D51EE5">
        <w:rPr>
          <w:sz w:val="30"/>
          <w:szCs w:val="30"/>
          <w:rtl/>
        </w:rPr>
        <w:t>ازنظر</w:t>
      </w:r>
      <w:r w:rsidRPr="00D51EE5">
        <w:rPr>
          <w:sz w:val="30"/>
          <w:szCs w:val="30"/>
          <w:rtl/>
        </w:rPr>
        <w:t xml:space="preserve"> شرعی</w:t>
      </w:r>
      <w:r w:rsidR="00CD244E" w:rsidRPr="00D51EE5">
        <w:rPr>
          <w:sz w:val="30"/>
          <w:szCs w:val="30"/>
          <w:rtl/>
        </w:rPr>
        <w:t>،</w:t>
      </w:r>
      <w:r w:rsidR="00EB6A52" w:rsidRPr="00D51EE5">
        <w:rPr>
          <w:sz w:val="30"/>
          <w:szCs w:val="30"/>
          <w:rtl/>
        </w:rPr>
        <w:t xml:space="preserve"> اشکالی ندارد و کما اینکه در مورد مرحوم شیخ مرتضی</w:t>
      </w:r>
      <w:r w:rsidRPr="00D51EE5">
        <w:rPr>
          <w:sz w:val="30"/>
          <w:szCs w:val="30"/>
          <w:rtl/>
        </w:rPr>
        <w:t xml:space="preserve"> حائری</w:t>
      </w:r>
      <w:r w:rsidR="00EB6A52" w:rsidRPr="00D51EE5">
        <w:rPr>
          <w:sz w:val="30"/>
          <w:szCs w:val="30"/>
          <w:rtl/>
        </w:rPr>
        <w:t xml:space="preserve">(ره) شاهد بودیم مثل مردم عادی </w:t>
      </w:r>
      <w:r w:rsidR="00195C0E" w:rsidRPr="00D51EE5">
        <w:rPr>
          <w:sz w:val="30"/>
          <w:szCs w:val="30"/>
          <w:rtl/>
        </w:rPr>
        <w:t>در خیابان</w:t>
      </w:r>
      <w:r w:rsidR="00EB6A52" w:rsidRPr="00D51EE5">
        <w:rPr>
          <w:sz w:val="30"/>
          <w:szCs w:val="30"/>
          <w:rtl/>
        </w:rPr>
        <w:t xml:space="preserve"> </w:t>
      </w:r>
      <w:r w:rsidR="00534CFD" w:rsidRPr="00D51EE5">
        <w:rPr>
          <w:sz w:val="30"/>
          <w:szCs w:val="30"/>
          <w:rtl/>
        </w:rPr>
        <w:t xml:space="preserve">از آب سردکن با دست </w:t>
      </w:r>
      <w:r w:rsidR="00EB6A52" w:rsidRPr="00D51EE5">
        <w:rPr>
          <w:sz w:val="30"/>
          <w:szCs w:val="30"/>
          <w:rtl/>
        </w:rPr>
        <w:t xml:space="preserve">آب </w:t>
      </w:r>
      <w:r w:rsidR="00EF5744" w:rsidRPr="00D51EE5">
        <w:rPr>
          <w:sz w:val="30"/>
          <w:szCs w:val="30"/>
          <w:rtl/>
        </w:rPr>
        <w:t>می‌</w:t>
      </w:r>
      <w:r w:rsidR="00EB6A52" w:rsidRPr="00D51EE5">
        <w:rPr>
          <w:sz w:val="30"/>
          <w:szCs w:val="30"/>
          <w:rtl/>
        </w:rPr>
        <w:t xml:space="preserve">نوشیدن که </w:t>
      </w:r>
      <w:r w:rsidR="005A5081" w:rsidRPr="00D51EE5">
        <w:rPr>
          <w:sz w:val="30"/>
          <w:szCs w:val="30"/>
          <w:rtl/>
        </w:rPr>
        <w:t xml:space="preserve">قطعاً </w:t>
      </w:r>
      <w:r w:rsidR="00EB6A52" w:rsidRPr="00D51EE5">
        <w:rPr>
          <w:sz w:val="30"/>
          <w:szCs w:val="30"/>
          <w:rtl/>
        </w:rPr>
        <w:t>حرام نیست</w:t>
      </w:r>
      <w:r w:rsidR="00EF5744" w:rsidRPr="00D51EE5">
        <w:rPr>
          <w:sz w:val="30"/>
          <w:szCs w:val="30"/>
          <w:rtl/>
        </w:rPr>
        <w:t>،</w:t>
      </w:r>
      <w:r w:rsidR="00EB6A52" w:rsidRPr="00D51EE5">
        <w:rPr>
          <w:sz w:val="30"/>
          <w:szCs w:val="30"/>
          <w:rtl/>
        </w:rPr>
        <w:t xml:space="preserve"> ولی عرف </w:t>
      </w:r>
      <w:r w:rsidR="00EF5744" w:rsidRPr="00D51EE5">
        <w:rPr>
          <w:sz w:val="30"/>
          <w:szCs w:val="30"/>
          <w:rtl/>
        </w:rPr>
        <w:t xml:space="preserve">شاید </w:t>
      </w:r>
      <w:r w:rsidR="00EB6A52" w:rsidRPr="00D51EE5">
        <w:rPr>
          <w:sz w:val="30"/>
          <w:szCs w:val="30"/>
          <w:rtl/>
        </w:rPr>
        <w:t>آ</w:t>
      </w:r>
      <w:r w:rsidRPr="00D51EE5">
        <w:rPr>
          <w:sz w:val="30"/>
          <w:szCs w:val="30"/>
          <w:rtl/>
        </w:rPr>
        <w:t xml:space="preserve">ن را </w:t>
      </w:r>
      <w:r w:rsidR="00EB6A52" w:rsidRPr="00D51EE5">
        <w:rPr>
          <w:sz w:val="30"/>
          <w:szCs w:val="30"/>
          <w:rtl/>
        </w:rPr>
        <w:t xml:space="preserve">در مورد عالم بزرگی چون ایشان </w:t>
      </w:r>
      <w:r w:rsidR="00534CFD" w:rsidRPr="00D51EE5">
        <w:rPr>
          <w:sz w:val="30"/>
          <w:szCs w:val="30"/>
          <w:rtl/>
        </w:rPr>
        <w:t xml:space="preserve">یک جوری لحاظ بکنند که در بحث </w:t>
      </w:r>
      <w:r w:rsidRPr="00D51EE5">
        <w:rPr>
          <w:sz w:val="30"/>
          <w:szCs w:val="30"/>
          <w:rtl/>
        </w:rPr>
        <w:t>خلاف مروت</w:t>
      </w:r>
      <w:r w:rsidR="00534CFD" w:rsidRPr="00D51EE5">
        <w:rPr>
          <w:sz w:val="30"/>
          <w:szCs w:val="30"/>
          <w:rtl/>
        </w:rPr>
        <w:t xml:space="preserve"> بحث می‌شود</w:t>
      </w:r>
      <w:r w:rsidR="00EF5744" w:rsidRPr="00D51EE5">
        <w:rPr>
          <w:sz w:val="30"/>
          <w:szCs w:val="30"/>
          <w:rtl/>
        </w:rPr>
        <w:t>.</w:t>
      </w:r>
      <w:r w:rsidRPr="00D51EE5">
        <w:rPr>
          <w:sz w:val="30"/>
          <w:szCs w:val="30"/>
          <w:rtl/>
        </w:rPr>
        <w:t xml:space="preserve"> </w:t>
      </w:r>
    </w:p>
    <w:p w:rsidR="00190C1E" w:rsidRPr="00D51EE5" w:rsidRDefault="007B7E5B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>سؤ</w:t>
      </w:r>
      <w:r w:rsidR="00190C1E" w:rsidRPr="00D51EE5">
        <w:rPr>
          <w:sz w:val="30"/>
          <w:szCs w:val="30"/>
          <w:rtl/>
        </w:rPr>
        <w:t xml:space="preserve">ال: آیا </w:t>
      </w:r>
      <w:r w:rsidR="00195C0E" w:rsidRPr="00D51EE5">
        <w:rPr>
          <w:sz w:val="30"/>
          <w:szCs w:val="30"/>
          <w:rtl/>
        </w:rPr>
        <w:t>این‌گونه</w:t>
      </w:r>
      <w:r w:rsidR="001D4506" w:rsidRPr="00D51EE5">
        <w:rPr>
          <w:sz w:val="30"/>
          <w:szCs w:val="30"/>
          <w:rtl/>
        </w:rPr>
        <w:t xml:space="preserve"> </w:t>
      </w:r>
      <w:r w:rsidR="00190C1E" w:rsidRPr="00D51EE5">
        <w:rPr>
          <w:sz w:val="30"/>
          <w:szCs w:val="30"/>
          <w:rtl/>
        </w:rPr>
        <w:t>است که سوء ظن همه این موارد را شامل می</w:t>
      </w:r>
      <w:r w:rsidR="00EF5744" w:rsidRPr="00D51EE5">
        <w:rPr>
          <w:sz w:val="30"/>
          <w:szCs w:val="30"/>
          <w:rtl/>
        </w:rPr>
        <w:t>‌</w:t>
      </w:r>
      <w:r w:rsidR="00190C1E" w:rsidRPr="00D51EE5">
        <w:rPr>
          <w:sz w:val="30"/>
          <w:szCs w:val="30"/>
          <w:rtl/>
        </w:rPr>
        <w:t>شود</w:t>
      </w:r>
      <w:r w:rsidR="00EF5744" w:rsidRPr="00D51EE5">
        <w:rPr>
          <w:sz w:val="30"/>
          <w:szCs w:val="30"/>
          <w:rtl/>
        </w:rPr>
        <w:t>؟</w:t>
      </w:r>
    </w:p>
    <w:p w:rsidR="0044108D" w:rsidRPr="00D51EE5" w:rsidRDefault="00186365" w:rsidP="00534CFD">
      <w:pPr>
        <w:pStyle w:val="BodyText"/>
        <w:rPr>
          <w:rtl/>
        </w:rPr>
      </w:pPr>
      <w:r w:rsidRPr="00D51EE5">
        <w:rPr>
          <w:rtl/>
        </w:rPr>
        <w:lastRenderedPageBreak/>
        <w:t xml:space="preserve"> جواب: به لحاظ طبیعی سوء </w:t>
      </w:r>
      <w:r w:rsidR="00190C1E" w:rsidRPr="00D51EE5">
        <w:rPr>
          <w:rtl/>
        </w:rPr>
        <w:t xml:space="preserve">ظن اطلاق دارد و همه </w:t>
      </w:r>
      <w:r w:rsidR="00900EAC" w:rsidRPr="00D51EE5">
        <w:rPr>
          <w:rtl/>
        </w:rPr>
        <w:t xml:space="preserve">موارد </w:t>
      </w:r>
      <w:r w:rsidR="00190C1E" w:rsidRPr="00D51EE5">
        <w:rPr>
          <w:rtl/>
        </w:rPr>
        <w:t xml:space="preserve">را در </w:t>
      </w:r>
      <w:r w:rsidR="00195C0E" w:rsidRPr="00D51EE5">
        <w:rPr>
          <w:rtl/>
        </w:rPr>
        <w:t>برمی‌گیرد</w:t>
      </w:r>
      <w:r w:rsidR="00190C1E" w:rsidRPr="00D51EE5">
        <w:rPr>
          <w:rtl/>
        </w:rPr>
        <w:t xml:space="preserve"> منتها </w:t>
      </w:r>
      <w:r w:rsidR="0065055D" w:rsidRPr="00D51EE5">
        <w:rPr>
          <w:rtl/>
        </w:rPr>
        <w:t>وقتی (</w:t>
      </w:r>
      <w:r w:rsidR="00190C1E" w:rsidRPr="00D51EE5">
        <w:rPr>
          <w:rtl/>
        </w:rPr>
        <w:t>اطْرَحُوا</w:t>
      </w:r>
      <w:r w:rsidR="000E063D" w:rsidRPr="00D51EE5">
        <w:rPr>
          <w:rtl/>
        </w:rPr>
        <w:t xml:space="preserve">) را </w:t>
      </w:r>
      <w:r w:rsidR="00195C0E" w:rsidRPr="00D51EE5">
        <w:rPr>
          <w:rtl/>
        </w:rPr>
        <w:t>می‌بینیم</w:t>
      </w:r>
      <w:r w:rsidR="00410392" w:rsidRPr="00D51EE5">
        <w:rPr>
          <w:rtl/>
        </w:rPr>
        <w:t>،</w:t>
      </w:r>
      <w:r w:rsidR="00594447" w:rsidRPr="00D51EE5">
        <w:rPr>
          <w:rtl/>
        </w:rPr>
        <w:t xml:space="preserve"> از خارج مطمئن </w:t>
      </w:r>
      <w:r w:rsidR="00195C0E" w:rsidRPr="00D51EE5">
        <w:rPr>
          <w:rtl/>
        </w:rPr>
        <w:t>می‌شویم</w:t>
      </w:r>
      <w:r w:rsidR="00594447" w:rsidRPr="00D51EE5">
        <w:rPr>
          <w:rtl/>
        </w:rPr>
        <w:t xml:space="preserve"> </w:t>
      </w:r>
      <w:r w:rsidR="005D7A5D" w:rsidRPr="00D51EE5">
        <w:rPr>
          <w:rtl/>
        </w:rPr>
        <w:t>که سوء ظن نسبت به سومی</w:t>
      </w:r>
      <w:r w:rsidR="00900EAC" w:rsidRPr="00D51EE5">
        <w:rPr>
          <w:rtl/>
        </w:rPr>
        <w:t>(امور مذمومه عرفیه)</w:t>
      </w:r>
      <w:r w:rsidR="005D7A5D" w:rsidRPr="00D51EE5">
        <w:rPr>
          <w:rtl/>
        </w:rPr>
        <w:t xml:space="preserve"> و یا حتی دومی</w:t>
      </w:r>
      <w:r w:rsidR="00900EAC" w:rsidRPr="00D51EE5">
        <w:rPr>
          <w:rtl/>
        </w:rPr>
        <w:t>(فعل المکروه)</w:t>
      </w:r>
      <w:r w:rsidR="005D7A5D" w:rsidRPr="00D51EE5">
        <w:rPr>
          <w:rtl/>
        </w:rPr>
        <w:t xml:space="preserve"> </w:t>
      </w:r>
      <w:r w:rsidR="00534CFD" w:rsidRPr="00D51EE5">
        <w:rPr>
          <w:rtl/>
        </w:rPr>
        <w:t xml:space="preserve">اگر </w:t>
      </w:r>
      <w:r w:rsidR="005D7A5D" w:rsidRPr="00D51EE5">
        <w:rPr>
          <w:rtl/>
        </w:rPr>
        <w:t>داشته باشد</w:t>
      </w:r>
      <w:r w:rsidR="00534CFD" w:rsidRPr="00D51EE5">
        <w:rPr>
          <w:rtl/>
        </w:rPr>
        <w:t>،</w:t>
      </w:r>
      <w:r w:rsidR="005D7A5D" w:rsidRPr="00D51EE5">
        <w:rPr>
          <w:rtl/>
        </w:rPr>
        <w:t xml:space="preserve"> </w:t>
      </w:r>
      <w:r w:rsidR="00190C1E" w:rsidRPr="00D51EE5">
        <w:rPr>
          <w:rtl/>
        </w:rPr>
        <w:t xml:space="preserve">حداقل که حرام نیست </w:t>
      </w:r>
      <w:r w:rsidR="005D7A5D" w:rsidRPr="00D51EE5">
        <w:rPr>
          <w:rtl/>
        </w:rPr>
        <w:t>این همان</w:t>
      </w:r>
      <w:r w:rsidR="00AC63C0" w:rsidRPr="00D51EE5">
        <w:rPr>
          <w:rtl/>
        </w:rPr>
        <w:t xml:space="preserve"> اطلاق این دلیل و یا</w:t>
      </w:r>
      <w:r w:rsidR="005D7A5D" w:rsidRPr="00D51EE5">
        <w:rPr>
          <w:rtl/>
        </w:rPr>
        <w:t xml:space="preserve"> دلالت نهی بر حرمت</w:t>
      </w:r>
      <w:r w:rsidR="00195C0E" w:rsidRPr="00D51EE5">
        <w:rPr>
          <w:rtl/>
        </w:rPr>
        <w:t xml:space="preserve"> </w:t>
      </w:r>
      <w:r w:rsidR="005D7A5D" w:rsidRPr="00D51EE5">
        <w:rPr>
          <w:rtl/>
        </w:rPr>
        <w:t>میشود</w:t>
      </w:r>
      <w:r w:rsidR="00B46401" w:rsidRPr="00D51EE5">
        <w:rPr>
          <w:rtl/>
        </w:rPr>
        <w:t>.</w:t>
      </w:r>
    </w:p>
    <w:p w:rsidR="00534CFD" w:rsidRPr="00D51EE5" w:rsidRDefault="00195C0E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>راه‌حلی</w:t>
      </w:r>
      <w:r w:rsidR="007B1179" w:rsidRPr="00D51EE5">
        <w:rPr>
          <w:sz w:val="30"/>
          <w:szCs w:val="30"/>
          <w:rtl/>
        </w:rPr>
        <w:t xml:space="preserve"> که در این بحث چهارم </w:t>
      </w:r>
      <w:r w:rsidR="006C0AE0" w:rsidRPr="00D51EE5">
        <w:rPr>
          <w:sz w:val="30"/>
          <w:szCs w:val="30"/>
          <w:rtl/>
        </w:rPr>
        <w:t>در روایات در مقابل این سؤ</w:t>
      </w:r>
      <w:r w:rsidR="00EA17AC" w:rsidRPr="00D51EE5">
        <w:rPr>
          <w:sz w:val="30"/>
          <w:szCs w:val="30"/>
          <w:rtl/>
        </w:rPr>
        <w:t xml:space="preserve">ال </w:t>
      </w:r>
      <w:r w:rsidR="007B1179" w:rsidRPr="00D51EE5">
        <w:rPr>
          <w:sz w:val="30"/>
          <w:szCs w:val="30"/>
          <w:rtl/>
        </w:rPr>
        <w:t xml:space="preserve">داریم </w:t>
      </w:r>
      <w:r w:rsidR="00EA17AC" w:rsidRPr="00D51EE5">
        <w:rPr>
          <w:sz w:val="30"/>
          <w:szCs w:val="30"/>
          <w:rtl/>
        </w:rPr>
        <w:t>این است که تعارض به این شکل حل می</w:t>
      </w:r>
      <w:r w:rsidR="00534CFD" w:rsidRPr="00D51EE5">
        <w:rPr>
          <w:sz w:val="30"/>
          <w:szCs w:val="30"/>
          <w:rtl/>
        </w:rPr>
        <w:t>‌</w:t>
      </w:r>
      <w:r w:rsidR="00EA17AC" w:rsidRPr="00D51EE5">
        <w:rPr>
          <w:sz w:val="30"/>
          <w:szCs w:val="30"/>
          <w:rtl/>
        </w:rPr>
        <w:t xml:space="preserve">شود نهی به حال خودش باقی است </w:t>
      </w:r>
      <w:r w:rsidR="005220AA" w:rsidRPr="00D51EE5">
        <w:rPr>
          <w:sz w:val="30"/>
          <w:szCs w:val="30"/>
          <w:rtl/>
        </w:rPr>
        <w:t xml:space="preserve">منتها تا آنجایی که </w:t>
      </w:r>
      <w:r w:rsidRPr="00D51EE5">
        <w:rPr>
          <w:sz w:val="30"/>
          <w:szCs w:val="30"/>
          <w:rtl/>
        </w:rPr>
        <w:t>می‌تواند</w:t>
      </w:r>
      <w:r w:rsidR="005220AA" w:rsidRPr="00D51EE5">
        <w:rPr>
          <w:sz w:val="30"/>
          <w:szCs w:val="30"/>
          <w:rtl/>
        </w:rPr>
        <w:t xml:space="preserve"> حرمت را افاده کند، مفید حرمت است ولی آنجایی که </w:t>
      </w:r>
      <w:r w:rsidRPr="00D51EE5">
        <w:rPr>
          <w:sz w:val="30"/>
          <w:szCs w:val="30"/>
          <w:rtl/>
        </w:rPr>
        <w:t>نمی‌تواند</w:t>
      </w:r>
      <w:r w:rsidR="005220AA" w:rsidRPr="00D51EE5">
        <w:rPr>
          <w:sz w:val="30"/>
          <w:szCs w:val="30"/>
          <w:rtl/>
        </w:rPr>
        <w:t xml:space="preserve"> حرمت</w:t>
      </w:r>
      <w:r w:rsidR="008F6E5F" w:rsidRPr="00D51EE5">
        <w:rPr>
          <w:sz w:val="30"/>
          <w:szCs w:val="30"/>
          <w:rtl/>
        </w:rPr>
        <w:t xml:space="preserve"> را</w:t>
      </w:r>
      <w:r w:rsidR="005220AA" w:rsidRPr="00D51EE5">
        <w:rPr>
          <w:sz w:val="30"/>
          <w:szCs w:val="30"/>
          <w:rtl/>
        </w:rPr>
        <w:t xml:space="preserve"> افاده کند</w:t>
      </w:r>
      <w:r w:rsidR="00534CFD" w:rsidRPr="00D51EE5">
        <w:rPr>
          <w:sz w:val="30"/>
          <w:szCs w:val="30"/>
          <w:rtl/>
        </w:rPr>
        <w:t>،</w:t>
      </w:r>
      <w:r w:rsidR="005220AA" w:rsidRPr="00D51EE5">
        <w:rPr>
          <w:sz w:val="30"/>
          <w:szCs w:val="30"/>
          <w:rtl/>
        </w:rPr>
        <w:t xml:space="preserve"> نهی </w:t>
      </w:r>
      <w:r w:rsidRPr="00D51EE5">
        <w:rPr>
          <w:sz w:val="30"/>
          <w:szCs w:val="30"/>
          <w:rtl/>
        </w:rPr>
        <w:t>به‌طورکلی</w:t>
      </w:r>
      <w:r w:rsidR="005220AA" w:rsidRPr="00D51EE5">
        <w:rPr>
          <w:sz w:val="30"/>
          <w:szCs w:val="30"/>
          <w:rtl/>
        </w:rPr>
        <w:t xml:space="preserve"> برداشته </w:t>
      </w:r>
      <w:r w:rsidRPr="00D51EE5">
        <w:rPr>
          <w:sz w:val="30"/>
          <w:szCs w:val="30"/>
          <w:rtl/>
        </w:rPr>
        <w:t>نمی‌شود</w:t>
      </w:r>
      <w:r w:rsidR="005220AA" w:rsidRPr="00D51EE5">
        <w:rPr>
          <w:sz w:val="30"/>
          <w:szCs w:val="30"/>
          <w:rtl/>
        </w:rPr>
        <w:t xml:space="preserve"> فقط حرمتش برداشته می</w:t>
      </w:r>
      <w:r w:rsidR="00534CFD" w:rsidRPr="00D51EE5">
        <w:rPr>
          <w:sz w:val="30"/>
          <w:szCs w:val="30"/>
          <w:rtl/>
        </w:rPr>
        <w:t>‌</w:t>
      </w:r>
      <w:r w:rsidR="005220AA" w:rsidRPr="00D51EE5">
        <w:rPr>
          <w:sz w:val="30"/>
          <w:szCs w:val="30"/>
          <w:rtl/>
        </w:rPr>
        <w:t>شود</w:t>
      </w:r>
      <w:r w:rsidR="00534CFD" w:rsidRPr="00D51EE5">
        <w:rPr>
          <w:sz w:val="30"/>
          <w:szCs w:val="30"/>
          <w:rtl/>
        </w:rPr>
        <w:t>؛</w:t>
      </w:r>
      <w:r w:rsidR="003D20D2" w:rsidRPr="00D51EE5">
        <w:rPr>
          <w:sz w:val="30"/>
          <w:szCs w:val="30"/>
          <w:rtl/>
        </w:rPr>
        <w:t xml:space="preserve"> لیکن</w:t>
      </w:r>
      <w:r w:rsidR="005220AA" w:rsidRPr="00D51EE5">
        <w:rPr>
          <w:sz w:val="30"/>
          <w:szCs w:val="30"/>
          <w:rtl/>
        </w:rPr>
        <w:t xml:space="preserve"> </w:t>
      </w:r>
      <w:r w:rsidR="00F432E4" w:rsidRPr="00D51EE5">
        <w:rPr>
          <w:sz w:val="30"/>
          <w:szCs w:val="30"/>
          <w:rtl/>
        </w:rPr>
        <w:t>نهی مرجوحی باقی می</w:t>
      </w:r>
      <w:r w:rsidR="00534CFD" w:rsidRPr="00D51EE5">
        <w:rPr>
          <w:sz w:val="30"/>
          <w:szCs w:val="30"/>
          <w:rtl/>
        </w:rPr>
        <w:t>‌</w:t>
      </w:r>
      <w:r w:rsidR="008F6E5F" w:rsidRPr="00D51EE5">
        <w:rPr>
          <w:sz w:val="30"/>
          <w:szCs w:val="30"/>
          <w:rtl/>
        </w:rPr>
        <w:t>ماند ولذا همزمان این دلیل</w:t>
      </w:r>
      <w:r w:rsidR="00FC6638" w:rsidRPr="00D51EE5">
        <w:rPr>
          <w:sz w:val="30"/>
          <w:szCs w:val="30"/>
          <w:rtl/>
        </w:rPr>
        <w:t>،</w:t>
      </w:r>
      <w:r w:rsidR="008F6E5F" w:rsidRPr="00D51EE5">
        <w:rPr>
          <w:sz w:val="30"/>
          <w:szCs w:val="30"/>
          <w:rtl/>
        </w:rPr>
        <w:t xml:space="preserve"> هم </w:t>
      </w:r>
      <w:r w:rsidRPr="00D51EE5">
        <w:rPr>
          <w:sz w:val="30"/>
          <w:szCs w:val="30"/>
          <w:rtl/>
        </w:rPr>
        <w:t>می‌گوید</w:t>
      </w:r>
      <w:r w:rsidR="008F6E5F" w:rsidRPr="00D51EE5">
        <w:rPr>
          <w:sz w:val="30"/>
          <w:szCs w:val="30"/>
          <w:rtl/>
        </w:rPr>
        <w:t xml:space="preserve"> سوء ظن نسبت به محرمات حرام است و نسبت به مکروهات و امور </w:t>
      </w:r>
      <w:r w:rsidRPr="00D51EE5">
        <w:rPr>
          <w:sz w:val="30"/>
          <w:szCs w:val="30"/>
          <w:rtl/>
        </w:rPr>
        <w:t>مذمومه</w:t>
      </w:r>
      <w:r w:rsidR="008F6E5F" w:rsidRPr="00D51EE5">
        <w:rPr>
          <w:sz w:val="30"/>
          <w:szCs w:val="30"/>
          <w:rtl/>
        </w:rPr>
        <w:t xml:space="preserve"> عرفی هم مکروه است یعنی مرجوح است این قانون در روایات اجرا می</w:t>
      </w:r>
      <w:r w:rsidR="00534CFD" w:rsidRPr="00D51EE5">
        <w:rPr>
          <w:sz w:val="30"/>
          <w:szCs w:val="30"/>
          <w:rtl/>
        </w:rPr>
        <w:t>‌</w:t>
      </w:r>
      <w:r w:rsidR="008F6E5F" w:rsidRPr="00D51EE5">
        <w:rPr>
          <w:sz w:val="30"/>
          <w:szCs w:val="30"/>
          <w:rtl/>
        </w:rPr>
        <w:t xml:space="preserve">شود و لذا قائل هستیم سو ظن </w:t>
      </w:r>
      <w:r w:rsidR="00FC6638" w:rsidRPr="00D51EE5">
        <w:rPr>
          <w:sz w:val="30"/>
          <w:szCs w:val="30"/>
          <w:rtl/>
        </w:rPr>
        <w:t xml:space="preserve">دو حکم دارد: </w:t>
      </w:r>
    </w:p>
    <w:p w:rsidR="00534CFD" w:rsidRPr="00D51EE5" w:rsidRDefault="00FC6638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>1) حکم تحریمی در آ</w:t>
      </w:r>
      <w:r w:rsidR="008F6E5F" w:rsidRPr="00D51EE5">
        <w:rPr>
          <w:sz w:val="30"/>
          <w:szCs w:val="30"/>
          <w:rtl/>
        </w:rPr>
        <w:t>نجا</w:t>
      </w:r>
      <w:r w:rsidRPr="00D51EE5">
        <w:rPr>
          <w:sz w:val="30"/>
          <w:szCs w:val="30"/>
          <w:rtl/>
        </w:rPr>
        <w:t>یی</w:t>
      </w:r>
      <w:r w:rsidR="008F6E5F" w:rsidRPr="00D51EE5">
        <w:rPr>
          <w:sz w:val="30"/>
          <w:szCs w:val="30"/>
          <w:rtl/>
        </w:rPr>
        <w:t xml:space="preserve"> که ظن سوء ظن به یک محرمی باشد</w:t>
      </w:r>
      <w:r w:rsidR="00534CFD" w:rsidRPr="00D51EE5">
        <w:rPr>
          <w:sz w:val="30"/>
          <w:szCs w:val="30"/>
          <w:rtl/>
        </w:rPr>
        <w:t>.</w:t>
      </w:r>
    </w:p>
    <w:p w:rsidR="00501C61" w:rsidRPr="00D51EE5" w:rsidRDefault="008F6E5F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 2) حکم تنزیهی و کراهت </w:t>
      </w:r>
      <w:r w:rsidR="00195C0E" w:rsidRPr="00D51EE5">
        <w:rPr>
          <w:sz w:val="30"/>
          <w:szCs w:val="30"/>
          <w:rtl/>
        </w:rPr>
        <w:t>دارد نسبت</w:t>
      </w:r>
      <w:r w:rsidRPr="00D51EE5">
        <w:rPr>
          <w:sz w:val="30"/>
          <w:szCs w:val="30"/>
          <w:rtl/>
        </w:rPr>
        <w:t xml:space="preserve"> به مکروهات</w:t>
      </w:r>
      <w:r w:rsidR="00501C61" w:rsidRPr="00D51EE5">
        <w:rPr>
          <w:sz w:val="30"/>
          <w:szCs w:val="30"/>
          <w:rtl/>
        </w:rPr>
        <w:t xml:space="preserve"> و امور مادون محرم.</w:t>
      </w:r>
    </w:p>
    <w:p w:rsidR="004C06F0" w:rsidRPr="00D51EE5" w:rsidRDefault="00501C61" w:rsidP="00534CFD">
      <w:pPr>
        <w:ind w:firstLine="0"/>
        <w:jc w:val="lowKashida"/>
        <w:rPr>
          <w:sz w:val="30"/>
          <w:szCs w:val="30"/>
          <w:rtl/>
        </w:rPr>
      </w:pPr>
      <w:r w:rsidRPr="00D51EE5">
        <w:rPr>
          <w:sz w:val="30"/>
          <w:szCs w:val="30"/>
          <w:rtl/>
        </w:rPr>
        <w:t xml:space="preserve">توضیح ذلک: </w:t>
      </w:r>
      <w:r w:rsidR="00E761A4" w:rsidRPr="00D51EE5">
        <w:rPr>
          <w:sz w:val="30"/>
          <w:szCs w:val="30"/>
          <w:rtl/>
        </w:rPr>
        <w:t xml:space="preserve">وقتی </w:t>
      </w:r>
      <w:r w:rsidR="00195C0E" w:rsidRPr="00D51EE5">
        <w:rPr>
          <w:sz w:val="30"/>
          <w:szCs w:val="30"/>
          <w:rtl/>
        </w:rPr>
        <w:t>می‌گوییم</w:t>
      </w:r>
      <w:r w:rsidR="00E761A4" w:rsidRPr="00D51EE5">
        <w:rPr>
          <w:sz w:val="30"/>
          <w:szCs w:val="30"/>
          <w:rtl/>
        </w:rPr>
        <w:t xml:space="preserve"> که نهی دال بر حرمت است؛ دلالت نهی بر حرمت به خاطر اطلاق</w:t>
      </w:r>
      <w:r w:rsidR="0098253B" w:rsidRPr="00D51EE5">
        <w:rPr>
          <w:sz w:val="30"/>
          <w:szCs w:val="30"/>
          <w:rtl/>
        </w:rPr>
        <w:t xml:space="preserve"> است</w:t>
      </w:r>
      <w:r w:rsidR="002F04FC" w:rsidRPr="00D51EE5">
        <w:rPr>
          <w:sz w:val="30"/>
          <w:szCs w:val="30"/>
          <w:rtl/>
        </w:rPr>
        <w:t xml:space="preserve"> نه مفاد وضعی و متعلق هم </w:t>
      </w:r>
      <w:r w:rsidR="00E761A4" w:rsidRPr="00D51EE5">
        <w:rPr>
          <w:sz w:val="30"/>
          <w:szCs w:val="30"/>
          <w:rtl/>
        </w:rPr>
        <w:t xml:space="preserve">که </w:t>
      </w:r>
      <w:r w:rsidR="002F04FC" w:rsidRPr="00D51EE5">
        <w:rPr>
          <w:sz w:val="30"/>
          <w:szCs w:val="30"/>
          <w:rtl/>
        </w:rPr>
        <w:t>ا</w:t>
      </w:r>
      <w:r w:rsidR="00E761A4" w:rsidRPr="00D51EE5">
        <w:rPr>
          <w:sz w:val="30"/>
          <w:szCs w:val="30"/>
          <w:rtl/>
        </w:rPr>
        <w:t>طلاق دارد و دو اطلا</w:t>
      </w:r>
      <w:r w:rsidR="00FC056E" w:rsidRPr="00D51EE5">
        <w:rPr>
          <w:sz w:val="30"/>
          <w:szCs w:val="30"/>
          <w:rtl/>
        </w:rPr>
        <w:t>ق</w:t>
      </w:r>
      <w:r w:rsidR="00E761A4" w:rsidRPr="00D51EE5">
        <w:rPr>
          <w:sz w:val="30"/>
          <w:szCs w:val="30"/>
          <w:rtl/>
        </w:rPr>
        <w:t xml:space="preserve"> </w:t>
      </w:r>
      <w:r w:rsidR="002D7D99" w:rsidRPr="00D51EE5">
        <w:rPr>
          <w:sz w:val="30"/>
          <w:szCs w:val="30"/>
          <w:rtl/>
        </w:rPr>
        <w:t xml:space="preserve">صیغه </w:t>
      </w:r>
      <w:r w:rsidR="00E761A4" w:rsidRPr="00D51EE5">
        <w:rPr>
          <w:sz w:val="30"/>
          <w:szCs w:val="30"/>
          <w:rtl/>
        </w:rPr>
        <w:t xml:space="preserve">و متعلق </w:t>
      </w:r>
      <w:r w:rsidR="00195C0E" w:rsidRPr="00D51EE5">
        <w:rPr>
          <w:sz w:val="30"/>
          <w:szCs w:val="30"/>
          <w:rtl/>
        </w:rPr>
        <w:t>باهم</w:t>
      </w:r>
      <w:r w:rsidR="00E761A4" w:rsidRPr="00D51EE5">
        <w:rPr>
          <w:sz w:val="30"/>
          <w:szCs w:val="30"/>
          <w:rtl/>
        </w:rPr>
        <w:t xml:space="preserve"> تعارض دارند و </w:t>
      </w:r>
      <w:r w:rsidR="00195C0E" w:rsidRPr="00D51EE5">
        <w:rPr>
          <w:sz w:val="30"/>
          <w:szCs w:val="30"/>
          <w:rtl/>
        </w:rPr>
        <w:t>می‌توانیم</w:t>
      </w:r>
      <w:r w:rsidR="00E761A4" w:rsidRPr="00D51EE5">
        <w:rPr>
          <w:sz w:val="30"/>
          <w:szCs w:val="30"/>
          <w:rtl/>
        </w:rPr>
        <w:t xml:space="preserve"> اطلاق متعلق را ب</w:t>
      </w:r>
      <w:r w:rsidR="00BD3ED6" w:rsidRPr="00D51EE5">
        <w:rPr>
          <w:sz w:val="30"/>
          <w:szCs w:val="30"/>
          <w:rtl/>
        </w:rPr>
        <w:t>ا</w:t>
      </w:r>
      <w:r w:rsidR="00E761A4" w:rsidRPr="00D51EE5">
        <w:rPr>
          <w:sz w:val="30"/>
          <w:szCs w:val="30"/>
          <w:rtl/>
        </w:rPr>
        <w:t xml:space="preserve"> وجهی حفظ کنیم و اطلاق صیغه را در یک </w:t>
      </w:r>
      <w:r w:rsidR="00195C0E" w:rsidRPr="00D51EE5">
        <w:rPr>
          <w:sz w:val="30"/>
          <w:szCs w:val="30"/>
          <w:rtl/>
        </w:rPr>
        <w:t>محدوده‌ای</w:t>
      </w:r>
      <w:r w:rsidR="00E761A4" w:rsidRPr="00D51EE5">
        <w:rPr>
          <w:sz w:val="30"/>
          <w:szCs w:val="30"/>
          <w:rtl/>
        </w:rPr>
        <w:t xml:space="preserve"> کنار بگذاریم </w:t>
      </w:r>
      <w:r w:rsidR="002D7D99" w:rsidRPr="00D51EE5">
        <w:rPr>
          <w:sz w:val="30"/>
          <w:szCs w:val="30"/>
          <w:rtl/>
        </w:rPr>
        <w:t>و این تصرف کمتری در ظهورات است</w:t>
      </w:r>
      <w:r w:rsidR="007E2DDA" w:rsidRPr="00D51EE5">
        <w:rPr>
          <w:sz w:val="30"/>
          <w:szCs w:val="30"/>
          <w:rtl/>
        </w:rPr>
        <w:t>.</w:t>
      </w:r>
    </w:p>
    <w:sectPr w:rsidR="004C06F0" w:rsidRPr="00D51EE5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E4" w:rsidRDefault="00EA29E4" w:rsidP="000D5800">
      <w:pPr>
        <w:spacing w:after="0"/>
      </w:pPr>
      <w:r>
        <w:separator/>
      </w:r>
    </w:p>
  </w:endnote>
  <w:endnote w:type="continuationSeparator" w:id="0">
    <w:p w:rsidR="00EA29E4" w:rsidRDefault="00EA29E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E8" w:rsidRDefault="00981AE8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32D">
      <w:rPr>
        <w:noProof/>
        <w:rtl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E4" w:rsidRDefault="00EA29E4" w:rsidP="000D5800">
      <w:pPr>
        <w:spacing w:after="0"/>
      </w:pPr>
      <w:r>
        <w:separator/>
      </w:r>
    </w:p>
  </w:footnote>
  <w:footnote w:type="continuationSeparator" w:id="0">
    <w:p w:rsidR="00EA29E4" w:rsidRDefault="00EA29E4" w:rsidP="000D5800">
      <w:pPr>
        <w:spacing w:after="0"/>
      </w:pPr>
      <w:r>
        <w:continuationSeparator/>
      </w:r>
    </w:p>
  </w:footnote>
  <w:footnote w:id="1">
    <w:p w:rsidR="00981AE8" w:rsidRPr="002635FB" w:rsidRDefault="00EA15AB" w:rsidP="00A47A71">
      <w:pPr>
        <w:rPr>
          <w:rFonts w:eastAsia="Times New Roman"/>
          <w:sz w:val="24"/>
          <w:szCs w:val="24"/>
          <w:rtl/>
        </w:rPr>
      </w:pPr>
      <w:r>
        <w:rPr>
          <w:sz w:val="24"/>
          <w:szCs w:val="24"/>
        </w:rPr>
        <w:t>.</w:t>
      </w:r>
      <w:r w:rsidR="00981AE8" w:rsidRPr="002635FB">
        <w:rPr>
          <w:rStyle w:val="FootnoteReference"/>
          <w:sz w:val="24"/>
          <w:szCs w:val="24"/>
        </w:rPr>
        <w:footnoteRef/>
      </w:r>
      <w:r w:rsidR="00981AE8" w:rsidRPr="002635FB">
        <w:rPr>
          <w:sz w:val="24"/>
          <w:szCs w:val="24"/>
          <w:rtl/>
        </w:rPr>
        <w:t xml:space="preserve"> بحار الأنوار (ط - بيروت)؛ ج‏72؛ </w:t>
      </w:r>
      <w:r w:rsidR="00195C0E" w:rsidRPr="002635FB">
        <w:rPr>
          <w:sz w:val="24"/>
          <w:szCs w:val="24"/>
          <w:rtl/>
        </w:rPr>
        <w:t>ص 193</w:t>
      </w:r>
    </w:p>
  </w:footnote>
  <w:footnote w:id="2">
    <w:p w:rsidR="00981AE8" w:rsidRPr="002635FB" w:rsidRDefault="00EA15AB" w:rsidP="00A47A71">
      <w:pPr>
        <w:rPr>
          <w:sz w:val="24"/>
          <w:szCs w:val="24"/>
          <w:rtl/>
        </w:rPr>
      </w:pPr>
      <w:r>
        <w:rPr>
          <w:sz w:val="24"/>
          <w:szCs w:val="24"/>
        </w:rPr>
        <w:t>.</w:t>
      </w:r>
      <w:r w:rsidR="00981AE8" w:rsidRPr="002635FB">
        <w:rPr>
          <w:rStyle w:val="FootnoteReference"/>
          <w:sz w:val="24"/>
          <w:szCs w:val="24"/>
        </w:rPr>
        <w:footnoteRef/>
      </w:r>
      <w:r w:rsidR="00981AE8" w:rsidRPr="002635FB">
        <w:rPr>
          <w:sz w:val="24"/>
          <w:szCs w:val="24"/>
          <w:rtl/>
        </w:rPr>
        <w:t xml:space="preserve"> </w:t>
      </w:r>
      <w:r w:rsidR="00981AE8" w:rsidRPr="002635FB">
        <w:rPr>
          <w:sz w:val="24"/>
          <w:szCs w:val="24"/>
          <w:rtl/>
        </w:rPr>
        <w:t xml:space="preserve">وسائل الشيعة؛ ج‏12؛ </w:t>
      </w:r>
      <w:r w:rsidR="00195C0E" w:rsidRPr="002635FB">
        <w:rPr>
          <w:sz w:val="24"/>
          <w:szCs w:val="24"/>
          <w:rtl/>
        </w:rPr>
        <w:t>ص 302</w:t>
      </w:r>
    </w:p>
  </w:footnote>
  <w:footnote w:id="3">
    <w:p w:rsidR="00981AE8" w:rsidRPr="002635FB" w:rsidRDefault="00981AE8" w:rsidP="00A47A71">
      <w:pPr>
        <w:rPr>
          <w:sz w:val="24"/>
          <w:szCs w:val="24"/>
        </w:rPr>
      </w:pPr>
      <w:r w:rsidRPr="002635FB">
        <w:rPr>
          <w:rStyle w:val="FootnoteReference"/>
          <w:sz w:val="24"/>
          <w:szCs w:val="24"/>
        </w:rPr>
        <w:footnoteRef/>
      </w:r>
      <w:r w:rsidR="00EA15AB">
        <w:rPr>
          <w:rFonts w:hint="cs"/>
          <w:sz w:val="24"/>
          <w:szCs w:val="24"/>
          <w:rtl/>
        </w:rPr>
        <w:t>.</w:t>
      </w:r>
      <w:r w:rsidRPr="002635FB">
        <w:rPr>
          <w:sz w:val="24"/>
          <w:szCs w:val="24"/>
          <w:rtl/>
        </w:rPr>
        <w:t xml:space="preserve"> بحار الأنوار (ط - بيروت)؛ ج‏72؛ </w:t>
      </w:r>
      <w:r w:rsidR="00195C0E" w:rsidRPr="002635FB">
        <w:rPr>
          <w:sz w:val="24"/>
          <w:szCs w:val="24"/>
          <w:rtl/>
        </w:rPr>
        <w:t>ص 194</w:t>
      </w:r>
    </w:p>
  </w:footnote>
  <w:footnote w:id="4">
    <w:p w:rsidR="00981AE8" w:rsidRPr="002635FB" w:rsidRDefault="005C1540" w:rsidP="00A47A71">
      <w:pPr>
        <w:rPr>
          <w:sz w:val="24"/>
          <w:szCs w:val="24"/>
          <w:rtl/>
        </w:rPr>
      </w:pPr>
      <w:r w:rsidRPr="002635FB">
        <w:rPr>
          <w:sz w:val="24"/>
          <w:szCs w:val="24"/>
        </w:rPr>
        <w:t>.</w:t>
      </w:r>
      <w:r w:rsidR="00981AE8" w:rsidRPr="002635FB">
        <w:rPr>
          <w:rStyle w:val="FootnoteReference"/>
          <w:sz w:val="24"/>
          <w:szCs w:val="24"/>
        </w:rPr>
        <w:footnoteRef/>
      </w:r>
      <w:r w:rsidR="00981AE8" w:rsidRPr="002635FB">
        <w:rPr>
          <w:sz w:val="24"/>
          <w:szCs w:val="24"/>
          <w:rtl/>
        </w:rPr>
        <w:t xml:space="preserve"> </w:t>
      </w:r>
      <w:r w:rsidR="00981AE8" w:rsidRPr="002635FB">
        <w:rPr>
          <w:sz w:val="24"/>
          <w:szCs w:val="24"/>
          <w:rtl/>
        </w:rPr>
        <w:t xml:space="preserve">سوره حج، </w:t>
      </w:r>
      <w:r w:rsidR="00195C0E" w:rsidRPr="002635FB">
        <w:rPr>
          <w:sz w:val="24"/>
          <w:szCs w:val="24"/>
          <w:rtl/>
        </w:rPr>
        <w:t>آیه 30</w:t>
      </w:r>
      <w:r w:rsidR="00981AE8" w:rsidRPr="002635FB">
        <w:rPr>
          <w:sz w:val="24"/>
          <w:szCs w:val="24"/>
          <w:rtl/>
        </w:rPr>
        <w:t>.</w:t>
      </w:r>
    </w:p>
  </w:footnote>
  <w:footnote w:id="5">
    <w:p w:rsidR="00981AE8" w:rsidRPr="002635FB" w:rsidRDefault="00981AE8" w:rsidP="00A47A71">
      <w:pPr>
        <w:rPr>
          <w:sz w:val="24"/>
          <w:szCs w:val="24"/>
          <w:rtl/>
        </w:rPr>
      </w:pPr>
      <w:r w:rsidRPr="002635FB">
        <w:rPr>
          <w:rStyle w:val="FootnoteReference"/>
          <w:sz w:val="24"/>
          <w:szCs w:val="24"/>
        </w:rPr>
        <w:footnoteRef/>
      </w:r>
      <w:r w:rsidRPr="002635FB">
        <w:rPr>
          <w:sz w:val="24"/>
          <w:szCs w:val="24"/>
          <w:rtl/>
        </w:rPr>
        <w:t xml:space="preserve"> </w:t>
      </w:r>
      <w:r w:rsidRPr="002635FB">
        <w:rPr>
          <w:sz w:val="24"/>
          <w:szCs w:val="24"/>
          <w:rtl/>
        </w:rPr>
        <w:t>سوره حجرات، آیه 12.</w:t>
      </w:r>
    </w:p>
  </w:footnote>
  <w:footnote w:id="6">
    <w:p w:rsidR="00981AE8" w:rsidRPr="002635FB" w:rsidRDefault="00981AE8" w:rsidP="00A47A71">
      <w:pPr>
        <w:rPr>
          <w:sz w:val="24"/>
          <w:szCs w:val="24"/>
          <w:rtl/>
        </w:rPr>
      </w:pPr>
      <w:r w:rsidRPr="002635FB">
        <w:rPr>
          <w:rStyle w:val="FootnoteReference"/>
          <w:sz w:val="24"/>
          <w:szCs w:val="24"/>
        </w:rPr>
        <w:footnoteRef/>
      </w:r>
      <w:r w:rsidRPr="002635FB">
        <w:rPr>
          <w:sz w:val="24"/>
          <w:szCs w:val="24"/>
          <w:rtl/>
        </w:rPr>
        <w:t>سوره حجرات، آیه:6.</w:t>
      </w:r>
    </w:p>
  </w:footnote>
  <w:footnote w:id="7">
    <w:p w:rsidR="00981AE8" w:rsidRPr="002635FB" w:rsidRDefault="00981AE8" w:rsidP="00A47A71">
      <w:pPr>
        <w:rPr>
          <w:rFonts w:eastAsia="Times New Roman"/>
          <w:sz w:val="24"/>
          <w:szCs w:val="24"/>
          <w:rtl/>
        </w:rPr>
      </w:pPr>
      <w:r w:rsidRPr="002635FB">
        <w:rPr>
          <w:rStyle w:val="FootnoteReference"/>
          <w:sz w:val="24"/>
          <w:szCs w:val="24"/>
        </w:rPr>
        <w:footnoteRef/>
      </w:r>
      <w:r w:rsidRPr="002635FB">
        <w:rPr>
          <w:sz w:val="24"/>
          <w:szCs w:val="24"/>
          <w:rtl/>
        </w:rPr>
        <w:t xml:space="preserve"> </w:t>
      </w:r>
      <w:r w:rsidRPr="002635FB">
        <w:rPr>
          <w:sz w:val="24"/>
          <w:szCs w:val="24"/>
          <w:rtl/>
        </w:rPr>
        <w:t xml:space="preserve">بحار الأنوار (ط - بيروت)؛ ج‏72؛ </w:t>
      </w:r>
      <w:r w:rsidR="00195C0E" w:rsidRPr="002635FB">
        <w:rPr>
          <w:sz w:val="24"/>
          <w:szCs w:val="24"/>
          <w:rtl/>
        </w:rPr>
        <w:t>ص 201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8D" w:rsidRDefault="002635FB" w:rsidP="000F058D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293C23" wp14:editId="11F4FA4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58D">
      <w:rPr>
        <w:rFonts w:ascii="Adobe Arabic" w:hAnsi="Adobe Arabic" w:cs="Adobe Arabic" w:hint="cs"/>
        <w:b/>
        <w:bCs/>
        <w:sz w:val="24"/>
        <w:szCs w:val="24"/>
        <w:rtl/>
      </w:rPr>
      <w:t xml:space="preserve">درس خارج فقه روابط اجتماعی                     عنوان اصلی: حسن ظن و سوء ظن                                       تاریخ جلسه: </w:t>
    </w:r>
    <w:r w:rsidR="000F058D">
      <w:rPr>
        <w:rFonts w:ascii="Adobe Arabic" w:hAnsi="Adobe Arabic" w:cs="Adobe Arabic"/>
        <w:b/>
        <w:bCs/>
        <w:sz w:val="24"/>
        <w:szCs w:val="24"/>
      </w:rPr>
      <w:t>07</w:t>
    </w:r>
    <w:r w:rsidR="000F058D">
      <w:rPr>
        <w:rFonts w:ascii="Adobe Arabic" w:hAnsi="Adobe Arabic" w:cs="Adobe Arabic" w:hint="cs"/>
        <w:b/>
        <w:bCs/>
        <w:sz w:val="24"/>
        <w:szCs w:val="24"/>
        <w:rtl/>
      </w:rPr>
      <w:t>/12/97</w:t>
    </w:r>
  </w:p>
  <w:p w:rsidR="000F058D" w:rsidRPr="00F74789" w:rsidRDefault="000F058D" w:rsidP="000F058D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عنوان فرعی: بررسی ادله                                                      شماره </w:t>
    </w:r>
    <w:r w:rsidRPr="00F74789">
      <w:rPr>
        <w:rFonts w:ascii="Adobe Arabic" w:eastAsia="2  Badr" w:hAnsi="Adobe Arabic" w:cs="Adobe Arabic"/>
        <w:b/>
        <w:bCs/>
        <w:sz w:val="24"/>
        <w:szCs w:val="24"/>
        <w:rtl/>
      </w:rPr>
      <w:t>جلسه:</w:t>
    </w:r>
    <w:r w:rsidRPr="00F74789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eastAsia="2  Badr" w:hAnsi="Adobe Arabic" w:cs="Adobe Arabic" w:hint="cs"/>
        <w:b/>
        <w:bCs/>
        <w:sz w:val="24"/>
        <w:szCs w:val="24"/>
        <w:rtl/>
      </w:rPr>
      <w:t>29</w:t>
    </w:r>
  </w:p>
  <w:p w:rsidR="00981AE8" w:rsidRPr="00195C0E" w:rsidRDefault="002635FB" w:rsidP="00873379">
    <w:pPr>
      <w:pStyle w:val="Header"/>
      <w:ind w:firstLine="0"/>
      <w:rPr>
        <w:rFonts w:ascii="Adobe Arabic" w:hAnsi="Adobe Arabic" w:cs="Adobe Arabic"/>
      </w:rPr>
    </w:pPr>
    <w:r w:rsidRPr="00195C0E">
      <w:rPr>
        <w:rFonts w:ascii="Adobe Arabic" w:hAnsi="Adobe Arabic" w:cs="Adobe Arabic"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EA27644" wp14:editId="099FB87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9046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BC"/>
    <w:rsid w:val="00004260"/>
    <w:rsid w:val="00005414"/>
    <w:rsid w:val="00006E9A"/>
    <w:rsid w:val="00007060"/>
    <w:rsid w:val="00007C2D"/>
    <w:rsid w:val="00016FC6"/>
    <w:rsid w:val="000228A2"/>
    <w:rsid w:val="00027629"/>
    <w:rsid w:val="000324F1"/>
    <w:rsid w:val="00041FE0"/>
    <w:rsid w:val="00042E34"/>
    <w:rsid w:val="00045B14"/>
    <w:rsid w:val="00045F55"/>
    <w:rsid w:val="00052BA3"/>
    <w:rsid w:val="00060CF9"/>
    <w:rsid w:val="0006363E"/>
    <w:rsid w:val="00063C89"/>
    <w:rsid w:val="0007185A"/>
    <w:rsid w:val="00080429"/>
    <w:rsid w:val="00080DFF"/>
    <w:rsid w:val="000846C7"/>
    <w:rsid w:val="00085ED5"/>
    <w:rsid w:val="00091FB3"/>
    <w:rsid w:val="00095A75"/>
    <w:rsid w:val="000964F5"/>
    <w:rsid w:val="000A05B7"/>
    <w:rsid w:val="000A1A51"/>
    <w:rsid w:val="000A314A"/>
    <w:rsid w:val="000B6E78"/>
    <w:rsid w:val="000D0F19"/>
    <w:rsid w:val="000D13B1"/>
    <w:rsid w:val="000D1B12"/>
    <w:rsid w:val="000D2D0D"/>
    <w:rsid w:val="000D3A80"/>
    <w:rsid w:val="000D513F"/>
    <w:rsid w:val="000D5800"/>
    <w:rsid w:val="000D6581"/>
    <w:rsid w:val="000D6EB6"/>
    <w:rsid w:val="000E063D"/>
    <w:rsid w:val="000F058D"/>
    <w:rsid w:val="000F1897"/>
    <w:rsid w:val="000F27E9"/>
    <w:rsid w:val="000F348E"/>
    <w:rsid w:val="000F7E72"/>
    <w:rsid w:val="00100069"/>
    <w:rsid w:val="00101E2D"/>
    <w:rsid w:val="00102405"/>
    <w:rsid w:val="00102CEB"/>
    <w:rsid w:val="00104274"/>
    <w:rsid w:val="00110E3F"/>
    <w:rsid w:val="00111908"/>
    <w:rsid w:val="00114B10"/>
    <w:rsid w:val="00114C37"/>
    <w:rsid w:val="001154F3"/>
    <w:rsid w:val="00116CB5"/>
    <w:rsid w:val="00117955"/>
    <w:rsid w:val="0012064D"/>
    <w:rsid w:val="00120EB5"/>
    <w:rsid w:val="00133E1D"/>
    <w:rsid w:val="0013617D"/>
    <w:rsid w:val="00136419"/>
    <w:rsid w:val="00136442"/>
    <w:rsid w:val="001370B6"/>
    <w:rsid w:val="00140DD9"/>
    <w:rsid w:val="001411C0"/>
    <w:rsid w:val="0014374D"/>
    <w:rsid w:val="0014488C"/>
    <w:rsid w:val="00150D4B"/>
    <w:rsid w:val="00152670"/>
    <w:rsid w:val="001550AE"/>
    <w:rsid w:val="00163610"/>
    <w:rsid w:val="00165D54"/>
    <w:rsid w:val="00166DD8"/>
    <w:rsid w:val="0017020E"/>
    <w:rsid w:val="001712D6"/>
    <w:rsid w:val="001757C8"/>
    <w:rsid w:val="00177488"/>
    <w:rsid w:val="00177934"/>
    <w:rsid w:val="0018095E"/>
    <w:rsid w:val="00186365"/>
    <w:rsid w:val="00190C1E"/>
    <w:rsid w:val="0019144C"/>
    <w:rsid w:val="00192A6A"/>
    <w:rsid w:val="0019566B"/>
    <w:rsid w:val="00195C0E"/>
    <w:rsid w:val="00196082"/>
    <w:rsid w:val="00197287"/>
    <w:rsid w:val="00197CDD"/>
    <w:rsid w:val="001B0105"/>
    <w:rsid w:val="001B162E"/>
    <w:rsid w:val="001C367D"/>
    <w:rsid w:val="001C3AB4"/>
    <w:rsid w:val="001C3CCA"/>
    <w:rsid w:val="001D1F54"/>
    <w:rsid w:val="001D24F8"/>
    <w:rsid w:val="001D4506"/>
    <w:rsid w:val="001D542D"/>
    <w:rsid w:val="001D6605"/>
    <w:rsid w:val="001D6F68"/>
    <w:rsid w:val="001E26FB"/>
    <w:rsid w:val="001E2CF3"/>
    <w:rsid w:val="001E306E"/>
    <w:rsid w:val="001E3FB0"/>
    <w:rsid w:val="001E4FFF"/>
    <w:rsid w:val="001F282D"/>
    <w:rsid w:val="001F2E3E"/>
    <w:rsid w:val="001F442D"/>
    <w:rsid w:val="00200F54"/>
    <w:rsid w:val="0020137F"/>
    <w:rsid w:val="00202F06"/>
    <w:rsid w:val="0020361A"/>
    <w:rsid w:val="00204EAA"/>
    <w:rsid w:val="00206484"/>
    <w:rsid w:val="00206B69"/>
    <w:rsid w:val="002075CE"/>
    <w:rsid w:val="00210CDB"/>
    <w:rsid w:val="00210F67"/>
    <w:rsid w:val="00215097"/>
    <w:rsid w:val="0022028F"/>
    <w:rsid w:val="002217D5"/>
    <w:rsid w:val="00223B86"/>
    <w:rsid w:val="00223DD6"/>
    <w:rsid w:val="00224C0A"/>
    <w:rsid w:val="002272F4"/>
    <w:rsid w:val="00233777"/>
    <w:rsid w:val="002338B2"/>
    <w:rsid w:val="002343C7"/>
    <w:rsid w:val="002376A5"/>
    <w:rsid w:val="002417C9"/>
    <w:rsid w:val="002529C5"/>
    <w:rsid w:val="0025418E"/>
    <w:rsid w:val="0025765F"/>
    <w:rsid w:val="00257CBA"/>
    <w:rsid w:val="00262E06"/>
    <w:rsid w:val="002635FB"/>
    <w:rsid w:val="00270294"/>
    <w:rsid w:val="00275BFB"/>
    <w:rsid w:val="00283229"/>
    <w:rsid w:val="00290284"/>
    <w:rsid w:val="002914BD"/>
    <w:rsid w:val="002925BC"/>
    <w:rsid w:val="00292E05"/>
    <w:rsid w:val="002951D0"/>
    <w:rsid w:val="00296799"/>
    <w:rsid w:val="00297263"/>
    <w:rsid w:val="002972F0"/>
    <w:rsid w:val="002A21AE"/>
    <w:rsid w:val="002A35E0"/>
    <w:rsid w:val="002A6686"/>
    <w:rsid w:val="002B0A54"/>
    <w:rsid w:val="002B19D8"/>
    <w:rsid w:val="002B52E2"/>
    <w:rsid w:val="002B6678"/>
    <w:rsid w:val="002B7AD5"/>
    <w:rsid w:val="002C17D6"/>
    <w:rsid w:val="002C56FD"/>
    <w:rsid w:val="002C661D"/>
    <w:rsid w:val="002D49E4"/>
    <w:rsid w:val="002D5BDC"/>
    <w:rsid w:val="002D720F"/>
    <w:rsid w:val="002D781A"/>
    <w:rsid w:val="002D7D99"/>
    <w:rsid w:val="002E0393"/>
    <w:rsid w:val="002E4261"/>
    <w:rsid w:val="002E450B"/>
    <w:rsid w:val="002E51C2"/>
    <w:rsid w:val="002E58AA"/>
    <w:rsid w:val="002E626A"/>
    <w:rsid w:val="002E73F9"/>
    <w:rsid w:val="002F04FC"/>
    <w:rsid w:val="002F05B9"/>
    <w:rsid w:val="002F1DB7"/>
    <w:rsid w:val="00304B83"/>
    <w:rsid w:val="00311429"/>
    <w:rsid w:val="00323168"/>
    <w:rsid w:val="00325785"/>
    <w:rsid w:val="00331826"/>
    <w:rsid w:val="003339A0"/>
    <w:rsid w:val="00340BA3"/>
    <w:rsid w:val="00342D94"/>
    <w:rsid w:val="00343C05"/>
    <w:rsid w:val="0036485D"/>
    <w:rsid w:val="00366400"/>
    <w:rsid w:val="00367539"/>
    <w:rsid w:val="00373D90"/>
    <w:rsid w:val="00375BAD"/>
    <w:rsid w:val="00391244"/>
    <w:rsid w:val="003963D7"/>
    <w:rsid w:val="00396C0C"/>
    <w:rsid w:val="00396F28"/>
    <w:rsid w:val="003A1A05"/>
    <w:rsid w:val="003A2654"/>
    <w:rsid w:val="003B4BB8"/>
    <w:rsid w:val="003B6A1F"/>
    <w:rsid w:val="003B7149"/>
    <w:rsid w:val="003B7C32"/>
    <w:rsid w:val="003C06BF"/>
    <w:rsid w:val="003C7899"/>
    <w:rsid w:val="003D1C3B"/>
    <w:rsid w:val="003D20D2"/>
    <w:rsid w:val="003D2A7C"/>
    <w:rsid w:val="003D2F0A"/>
    <w:rsid w:val="003D563F"/>
    <w:rsid w:val="003D6BDA"/>
    <w:rsid w:val="003E1E58"/>
    <w:rsid w:val="003E2BAB"/>
    <w:rsid w:val="00405199"/>
    <w:rsid w:val="00405395"/>
    <w:rsid w:val="00410392"/>
    <w:rsid w:val="00410699"/>
    <w:rsid w:val="00414EA4"/>
    <w:rsid w:val="00415360"/>
    <w:rsid w:val="004215FA"/>
    <w:rsid w:val="0042315A"/>
    <w:rsid w:val="00424614"/>
    <w:rsid w:val="004305CD"/>
    <w:rsid w:val="00437607"/>
    <w:rsid w:val="0044108D"/>
    <w:rsid w:val="0044179C"/>
    <w:rsid w:val="00443EB7"/>
    <w:rsid w:val="0044591E"/>
    <w:rsid w:val="004476F0"/>
    <w:rsid w:val="00455B91"/>
    <w:rsid w:val="00457752"/>
    <w:rsid w:val="004629DB"/>
    <w:rsid w:val="004651D2"/>
    <w:rsid w:val="00465D26"/>
    <w:rsid w:val="004679F8"/>
    <w:rsid w:val="004725EF"/>
    <w:rsid w:val="00476178"/>
    <w:rsid w:val="004A790F"/>
    <w:rsid w:val="004B00C0"/>
    <w:rsid w:val="004B040D"/>
    <w:rsid w:val="004B337F"/>
    <w:rsid w:val="004C06F0"/>
    <w:rsid w:val="004C4D9F"/>
    <w:rsid w:val="004D1B31"/>
    <w:rsid w:val="004E1C8A"/>
    <w:rsid w:val="004E2FAB"/>
    <w:rsid w:val="004E55C0"/>
    <w:rsid w:val="004E5F9B"/>
    <w:rsid w:val="004E7A52"/>
    <w:rsid w:val="004F3596"/>
    <w:rsid w:val="004F3D15"/>
    <w:rsid w:val="004F3E17"/>
    <w:rsid w:val="004F52F3"/>
    <w:rsid w:val="004F6EB5"/>
    <w:rsid w:val="00501C61"/>
    <w:rsid w:val="0051449D"/>
    <w:rsid w:val="005220AA"/>
    <w:rsid w:val="00523142"/>
    <w:rsid w:val="00527C3C"/>
    <w:rsid w:val="00530E10"/>
    <w:rsid w:val="00530FD7"/>
    <w:rsid w:val="00534CFD"/>
    <w:rsid w:val="00542097"/>
    <w:rsid w:val="00545B0C"/>
    <w:rsid w:val="0055062B"/>
    <w:rsid w:val="00551628"/>
    <w:rsid w:val="00572A56"/>
    <w:rsid w:val="00572E2D"/>
    <w:rsid w:val="005746A6"/>
    <w:rsid w:val="00580CFA"/>
    <w:rsid w:val="00586A65"/>
    <w:rsid w:val="00590679"/>
    <w:rsid w:val="00591201"/>
    <w:rsid w:val="00592103"/>
    <w:rsid w:val="005941DD"/>
    <w:rsid w:val="00594447"/>
    <w:rsid w:val="005A0BE4"/>
    <w:rsid w:val="005A5081"/>
    <w:rsid w:val="005A545E"/>
    <w:rsid w:val="005A5862"/>
    <w:rsid w:val="005B05D4"/>
    <w:rsid w:val="005B0852"/>
    <w:rsid w:val="005B167B"/>
    <w:rsid w:val="005B16EB"/>
    <w:rsid w:val="005C06AE"/>
    <w:rsid w:val="005C1540"/>
    <w:rsid w:val="005C6642"/>
    <w:rsid w:val="005D379D"/>
    <w:rsid w:val="005D5D9B"/>
    <w:rsid w:val="005D7A5D"/>
    <w:rsid w:val="005E09BD"/>
    <w:rsid w:val="006004D9"/>
    <w:rsid w:val="00605CA3"/>
    <w:rsid w:val="006072AA"/>
    <w:rsid w:val="00610068"/>
    <w:rsid w:val="00610C18"/>
    <w:rsid w:val="00612385"/>
    <w:rsid w:val="0061376C"/>
    <w:rsid w:val="00617C7C"/>
    <w:rsid w:val="00627180"/>
    <w:rsid w:val="00627BD6"/>
    <w:rsid w:val="006367C1"/>
    <w:rsid w:val="00636EFA"/>
    <w:rsid w:val="00637F89"/>
    <w:rsid w:val="006421C4"/>
    <w:rsid w:val="0065055D"/>
    <w:rsid w:val="00650A50"/>
    <w:rsid w:val="00652A44"/>
    <w:rsid w:val="00656DDB"/>
    <w:rsid w:val="0066229C"/>
    <w:rsid w:val="00662EEC"/>
    <w:rsid w:val="00663AAD"/>
    <w:rsid w:val="00681E54"/>
    <w:rsid w:val="00694E4D"/>
    <w:rsid w:val="0069696C"/>
    <w:rsid w:val="00696C84"/>
    <w:rsid w:val="006975B1"/>
    <w:rsid w:val="006A0031"/>
    <w:rsid w:val="006A085A"/>
    <w:rsid w:val="006B0DA4"/>
    <w:rsid w:val="006B23A9"/>
    <w:rsid w:val="006C0AE0"/>
    <w:rsid w:val="006C125E"/>
    <w:rsid w:val="006C5AF2"/>
    <w:rsid w:val="006C63AC"/>
    <w:rsid w:val="006D3A87"/>
    <w:rsid w:val="006D539A"/>
    <w:rsid w:val="006F01B4"/>
    <w:rsid w:val="0070053A"/>
    <w:rsid w:val="00703DD3"/>
    <w:rsid w:val="00705B1B"/>
    <w:rsid w:val="00710390"/>
    <w:rsid w:val="00714CA0"/>
    <w:rsid w:val="00726C4D"/>
    <w:rsid w:val="00734D4F"/>
    <w:rsid w:val="00734D59"/>
    <w:rsid w:val="0073609B"/>
    <w:rsid w:val="007378A9"/>
    <w:rsid w:val="00737A6C"/>
    <w:rsid w:val="00737B72"/>
    <w:rsid w:val="00746971"/>
    <w:rsid w:val="00746D4F"/>
    <w:rsid w:val="00747B74"/>
    <w:rsid w:val="0075033E"/>
    <w:rsid w:val="007514E7"/>
    <w:rsid w:val="00752745"/>
    <w:rsid w:val="00752B26"/>
    <w:rsid w:val="00752BDD"/>
    <w:rsid w:val="00753304"/>
    <w:rsid w:val="0075336C"/>
    <w:rsid w:val="007537EA"/>
    <w:rsid w:val="00753A93"/>
    <w:rsid w:val="00756730"/>
    <w:rsid w:val="00761DAE"/>
    <w:rsid w:val="00761FE9"/>
    <w:rsid w:val="007623A8"/>
    <w:rsid w:val="007641A9"/>
    <w:rsid w:val="0076665E"/>
    <w:rsid w:val="00766B01"/>
    <w:rsid w:val="007700DF"/>
    <w:rsid w:val="00772185"/>
    <w:rsid w:val="007749BC"/>
    <w:rsid w:val="00780C88"/>
    <w:rsid w:val="00780E25"/>
    <w:rsid w:val="007818F0"/>
    <w:rsid w:val="00783462"/>
    <w:rsid w:val="00787B13"/>
    <w:rsid w:val="00791E7C"/>
    <w:rsid w:val="00792FAC"/>
    <w:rsid w:val="0079552E"/>
    <w:rsid w:val="00795745"/>
    <w:rsid w:val="00796D98"/>
    <w:rsid w:val="007A0756"/>
    <w:rsid w:val="007A1BFA"/>
    <w:rsid w:val="007A387A"/>
    <w:rsid w:val="007A41EC"/>
    <w:rsid w:val="007A431B"/>
    <w:rsid w:val="007A5D2F"/>
    <w:rsid w:val="007B0062"/>
    <w:rsid w:val="007B1179"/>
    <w:rsid w:val="007B6FEB"/>
    <w:rsid w:val="007B74A2"/>
    <w:rsid w:val="007B7E5B"/>
    <w:rsid w:val="007C0A09"/>
    <w:rsid w:val="007C1EF7"/>
    <w:rsid w:val="007C1F98"/>
    <w:rsid w:val="007C25BA"/>
    <w:rsid w:val="007C4997"/>
    <w:rsid w:val="007C710E"/>
    <w:rsid w:val="007D0B88"/>
    <w:rsid w:val="007D1549"/>
    <w:rsid w:val="007E00EB"/>
    <w:rsid w:val="007E03E9"/>
    <w:rsid w:val="007E04A7"/>
    <w:rsid w:val="007E04EE"/>
    <w:rsid w:val="007E2DDA"/>
    <w:rsid w:val="007E636F"/>
    <w:rsid w:val="007E7FA7"/>
    <w:rsid w:val="007F0721"/>
    <w:rsid w:val="007F10D3"/>
    <w:rsid w:val="007F293C"/>
    <w:rsid w:val="007F3221"/>
    <w:rsid w:val="007F4A90"/>
    <w:rsid w:val="007F7E76"/>
    <w:rsid w:val="00800FDB"/>
    <w:rsid w:val="00802D15"/>
    <w:rsid w:val="00803501"/>
    <w:rsid w:val="008055E9"/>
    <w:rsid w:val="0080799B"/>
    <w:rsid w:val="00807BE3"/>
    <w:rsid w:val="00811F02"/>
    <w:rsid w:val="0081619A"/>
    <w:rsid w:val="00816E65"/>
    <w:rsid w:val="00821AB3"/>
    <w:rsid w:val="00830425"/>
    <w:rsid w:val="00832E78"/>
    <w:rsid w:val="00833644"/>
    <w:rsid w:val="00834DE7"/>
    <w:rsid w:val="00837A2F"/>
    <w:rsid w:val="008407A4"/>
    <w:rsid w:val="00843A67"/>
    <w:rsid w:val="00844860"/>
    <w:rsid w:val="00845CC4"/>
    <w:rsid w:val="0086243C"/>
    <w:rsid w:val="00863B05"/>
    <w:rsid w:val="00863BB7"/>
    <w:rsid w:val="008644F4"/>
    <w:rsid w:val="008644F9"/>
    <w:rsid w:val="00864CA5"/>
    <w:rsid w:val="00871C42"/>
    <w:rsid w:val="00872CCD"/>
    <w:rsid w:val="00873379"/>
    <w:rsid w:val="008748B8"/>
    <w:rsid w:val="00883733"/>
    <w:rsid w:val="00890713"/>
    <w:rsid w:val="00890A9C"/>
    <w:rsid w:val="0089574A"/>
    <w:rsid w:val="008965D2"/>
    <w:rsid w:val="008970FD"/>
    <w:rsid w:val="008A236D"/>
    <w:rsid w:val="008A46BE"/>
    <w:rsid w:val="008A7C57"/>
    <w:rsid w:val="008B0873"/>
    <w:rsid w:val="008B0E70"/>
    <w:rsid w:val="008B2AFF"/>
    <w:rsid w:val="008B3C4A"/>
    <w:rsid w:val="008B565A"/>
    <w:rsid w:val="008B57BC"/>
    <w:rsid w:val="008C29E9"/>
    <w:rsid w:val="008C305F"/>
    <w:rsid w:val="008C3414"/>
    <w:rsid w:val="008D030F"/>
    <w:rsid w:val="008D36D5"/>
    <w:rsid w:val="008D55A3"/>
    <w:rsid w:val="008D7CA0"/>
    <w:rsid w:val="008E15AE"/>
    <w:rsid w:val="008E1F98"/>
    <w:rsid w:val="008E3903"/>
    <w:rsid w:val="008E4188"/>
    <w:rsid w:val="008E7163"/>
    <w:rsid w:val="008E7B05"/>
    <w:rsid w:val="008F083F"/>
    <w:rsid w:val="008F63E3"/>
    <w:rsid w:val="008F6E5F"/>
    <w:rsid w:val="00900A8F"/>
    <w:rsid w:val="00900EAC"/>
    <w:rsid w:val="0090394B"/>
    <w:rsid w:val="009045D6"/>
    <w:rsid w:val="00906610"/>
    <w:rsid w:val="00907578"/>
    <w:rsid w:val="0091305C"/>
    <w:rsid w:val="00913C3B"/>
    <w:rsid w:val="00915509"/>
    <w:rsid w:val="00926130"/>
    <w:rsid w:val="00926D14"/>
    <w:rsid w:val="00927388"/>
    <w:rsid w:val="009274FE"/>
    <w:rsid w:val="00937A92"/>
    <w:rsid w:val="009401AC"/>
    <w:rsid w:val="00940323"/>
    <w:rsid w:val="00941F61"/>
    <w:rsid w:val="00944238"/>
    <w:rsid w:val="00945F92"/>
    <w:rsid w:val="009475B7"/>
    <w:rsid w:val="00950A53"/>
    <w:rsid w:val="0095758E"/>
    <w:rsid w:val="009613AC"/>
    <w:rsid w:val="00980643"/>
    <w:rsid w:val="00981AE8"/>
    <w:rsid w:val="0098253B"/>
    <w:rsid w:val="0098288D"/>
    <w:rsid w:val="00996C40"/>
    <w:rsid w:val="0099740F"/>
    <w:rsid w:val="00997D1D"/>
    <w:rsid w:val="009A42EF"/>
    <w:rsid w:val="009A5E04"/>
    <w:rsid w:val="009A69AD"/>
    <w:rsid w:val="009B1DD0"/>
    <w:rsid w:val="009B46BC"/>
    <w:rsid w:val="009B61C3"/>
    <w:rsid w:val="009C7A05"/>
    <w:rsid w:val="009C7B4F"/>
    <w:rsid w:val="009E1F06"/>
    <w:rsid w:val="009F4EB3"/>
    <w:rsid w:val="009F5F6C"/>
    <w:rsid w:val="00A03FCD"/>
    <w:rsid w:val="00A04522"/>
    <w:rsid w:val="00A06D48"/>
    <w:rsid w:val="00A078C9"/>
    <w:rsid w:val="00A10A30"/>
    <w:rsid w:val="00A152D7"/>
    <w:rsid w:val="00A17084"/>
    <w:rsid w:val="00A21834"/>
    <w:rsid w:val="00A22991"/>
    <w:rsid w:val="00A30163"/>
    <w:rsid w:val="00A31C17"/>
    <w:rsid w:val="00A31FDE"/>
    <w:rsid w:val="00A3213A"/>
    <w:rsid w:val="00A35AC2"/>
    <w:rsid w:val="00A35C1D"/>
    <w:rsid w:val="00A37C77"/>
    <w:rsid w:val="00A41D15"/>
    <w:rsid w:val="00A43496"/>
    <w:rsid w:val="00A47A71"/>
    <w:rsid w:val="00A50143"/>
    <w:rsid w:val="00A5418D"/>
    <w:rsid w:val="00A725C2"/>
    <w:rsid w:val="00A769EE"/>
    <w:rsid w:val="00A810A5"/>
    <w:rsid w:val="00A8219E"/>
    <w:rsid w:val="00A8332D"/>
    <w:rsid w:val="00A86ECB"/>
    <w:rsid w:val="00A9616A"/>
    <w:rsid w:val="00A96F68"/>
    <w:rsid w:val="00A97BA1"/>
    <w:rsid w:val="00AA1D5E"/>
    <w:rsid w:val="00AA2174"/>
    <w:rsid w:val="00AA2342"/>
    <w:rsid w:val="00AA7F5F"/>
    <w:rsid w:val="00AB077F"/>
    <w:rsid w:val="00AC1E34"/>
    <w:rsid w:val="00AC63C0"/>
    <w:rsid w:val="00AC75F9"/>
    <w:rsid w:val="00AD0304"/>
    <w:rsid w:val="00AD27BE"/>
    <w:rsid w:val="00AD50EA"/>
    <w:rsid w:val="00AE72CD"/>
    <w:rsid w:val="00AE7300"/>
    <w:rsid w:val="00AE74E5"/>
    <w:rsid w:val="00AF00B8"/>
    <w:rsid w:val="00AF0F1A"/>
    <w:rsid w:val="00AF4B16"/>
    <w:rsid w:val="00B016AA"/>
    <w:rsid w:val="00B01724"/>
    <w:rsid w:val="00B06025"/>
    <w:rsid w:val="00B07D3E"/>
    <w:rsid w:val="00B1300D"/>
    <w:rsid w:val="00B13776"/>
    <w:rsid w:val="00B15027"/>
    <w:rsid w:val="00B179B7"/>
    <w:rsid w:val="00B21CF4"/>
    <w:rsid w:val="00B24300"/>
    <w:rsid w:val="00B27F33"/>
    <w:rsid w:val="00B31F77"/>
    <w:rsid w:val="00B3227B"/>
    <w:rsid w:val="00B330C7"/>
    <w:rsid w:val="00B33125"/>
    <w:rsid w:val="00B34736"/>
    <w:rsid w:val="00B34B94"/>
    <w:rsid w:val="00B42F1C"/>
    <w:rsid w:val="00B45521"/>
    <w:rsid w:val="00B46401"/>
    <w:rsid w:val="00B55D51"/>
    <w:rsid w:val="00B63F15"/>
    <w:rsid w:val="00B74FD0"/>
    <w:rsid w:val="00B759A3"/>
    <w:rsid w:val="00B7738E"/>
    <w:rsid w:val="00B82897"/>
    <w:rsid w:val="00B9119B"/>
    <w:rsid w:val="00B96A3B"/>
    <w:rsid w:val="00BA00AC"/>
    <w:rsid w:val="00BA51A8"/>
    <w:rsid w:val="00BB2E78"/>
    <w:rsid w:val="00BB5F7E"/>
    <w:rsid w:val="00BC26F6"/>
    <w:rsid w:val="00BC36B7"/>
    <w:rsid w:val="00BC417D"/>
    <w:rsid w:val="00BC4833"/>
    <w:rsid w:val="00BC6F5D"/>
    <w:rsid w:val="00BD3122"/>
    <w:rsid w:val="00BD3ED6"/>
    <w:rsid w:val="00BD40DA"/>
    <w:rsid w:val="00BD5066"/>
    <w:rsid w:val="00BD5150"/>
    <w:rsid w:val="00BE0076"/>
    <w:rsid w:val="00BE5A51"/>
    <w:rsid w:val="00BF1FAF"/>
    <w:rsid w:val="00BF3D67"/>
    <w:rsid w:val="00C033AC"/>
    <w:rsid w:val="00C11303"/>
    <w:rsid w:val="00C114A4"/>
    <w:rsid w:val="00C1335E"/>
    <w:rsid w:val="00C160AF"/>
    <w:rsid w:val="00C17970"/>
    <w:rsid w:val="00C22299"/>
    <w:rsid w:val="00C2269D"/>
    <w:rsid w:val="00C251E6"/>
    <w:rsid w:val="00C25609"/>
    <w:rsid w:val="00C25BDA"/>
    <w:rsid w:val="00C262D7"/>
    <w:rsid w:val="00C26607"/>
    <w:rsid w:val="00C314C0"/>
    <w:rsid w:val="00C33354"/>
    <w:rsid w:val="00C35CF1"/>
    <w:rsid w:val="00C4711C"/>
    <w:rsid w:val="00C60D75"/>
    <w:rsid w:val="00C62593"/>
    <w:rsid w:val="00C64CEA"/>
    <w:rsid w:val="00C72A9E"/>
    <w:rsid w:val="00C73012"/>
    <w:rsid w:val="00C74264"/>
    <w:rsid w:val="00C76295"/>
    <w:rsid w:val="00C763DD"/>
    <w:rsid w:val="00C77AE9"/>
    <w:rsid w:val="00C803C2"/>
    <w:rsid w:val="00C805CE"/>
    <w:rsid w:val="00C8131C"/>
    <w:rsid w:val="00C8143D"/>
    <w:rsid w:val="00C81A91"/>
    <w:rsid w:val="00C82659"/>
    <w:rsid w:val="00C84FC0"/>
    <w:rsid w:val="00C9244A"/>
    <w:rsid w:val="00C9369F"/>
    <w:rsid w:val="00C9781A"/>
    <w:rsid w:val="00CB0E5D"/>
    <w:rsid w:val="00CB4A13"/>
    <w:rsid w:val="00CB5DA3"/>
    <w:rsid w:val="00CC3976"/>
    <w:rsid w:val="00CC516F"/>
    <w:rsid w:val="00CC715B"/>
    <w:rsid w:val="00CC720E"/>
    <w:rsid w:val="00CD244E"/>
    <w:rsid w:val="00CD5457"/>
    <w:rsid w:val="00CD78D0"/>
    <w:rsid w:val="00CE09B7"/>
    <w:rsid w:val="00CE130C"/>
    <w:rsid w:val="00CE1DF5"/>
    <w:rsid w:val="00CE31E6"/>
    <w:rsid w:val="00CE3B1B"/>
    <w:rsid w:val="00CE3B74"/>
    <w:rsid w:val="00CE72C6"/>
    <w:rsid w:val="00CE756A"/>
    <w:rsid w:val="00CF42E2"/>
    <w:rsid w:val="00CF7916"/>
    <w:rsid w:val="00D00DD2"/>
    <w:rsid w:val="00D0261E"/>
    <w:rsid w:val="00D07B0E"/>
    <w:rsid w:val="00D102CD"/>
    <w:rsid w:val="00D158F3"/>
    <w:rsid w:val="00D15FDC"/>
    <w:rsid w:val="00D2470E"/>
    <w:rsid w:val="00D24E6D"/>
    <w:rsid w:val="00D25D12"/>
    <w:rsid w:val="00D36220"/>
    <w:rsid w:val="00D3665C"/>
    <w:rsid w:val="00D403E1"/>
    <w:rsid w:val="00D403E2"/>
    <w:rsid w:val="00D41D5F"/>
    <w:rsid w:val="00D42167"/>
    <w:rsid w:val="00D421FB"/>
    <w:rsid w:val="00D443D6"/>
    <w:rsid w:val="00D473AD"/>
    <w:rsid w:val="00D475C9"/>
    <w:rsid w:val="00D508CC"/>
    <w:rsid w:val="00D50F4B"/>
    <w:rsid w:val="00D51EE5"/>
    <w:rsid w:val="00D56B90"/>
    <w:rsid w:val="00D57E49"/>
    <w:rsid w:val="00D60547"/>
    <w:rsid w:val="00D63362"/>
    <w:rsid w:val="00D63536"/>
    <w:rsid w:val="00D66444"/>
    <w:rsid w:val="00D75866"/>
    <w:rsid w:val="00D76353"/>
    <w:rsid w:val="00D77B28"/>
    <w:rsid w:val="00D80781"/>
    <w:rsid w:val="00D868DF"/>
    <w:rsid w:val="00DA1C1C"/>
    <w:rsid w:val="00DA2A22"/>
    <w:rsid w:val="00DA5E72"/>
    <w:rsid w:val="00DA71AE"/>
    <w:rsid w:val="00DB21CF"/>
    <w:rsid w:val="00DB28BB"/>
    <w:rsid w:val="00DB6266"/>
    <w:rsid w:val="00DB765D"/>
    <w:rsid w:val="00DC141C"/>
    <w:rsid w:val="00DC603F"/>
    <w:rsid w:val="00DD3C0D"/>
    <w:rsid w:val="00DD4864"/>
    <w:rsid w:val="00DD71A2"/>
    <w:rsid w:val="00DE0394"/>
    <w:rsid w:val="00DE1DC4"/>
    <w:rsid w:val="00DE35CA"/>
    <w:rsid w:val="00DE47CF"/>
    <w:rsid w:val="00DE5F17"/>
    <w:rsid w:val="00DF180C"/>
    <w:rsid w:val="00DF51C8"/>
    <w:rsid w:val="00E0274B"/>
    <w:rsid w:val="00E0328C"/>
    <w:rsid w:val="00E0639C"/>
    <w:rsid w:val="00E067E6"/>
    <w:rsid w:val="00E06F16"/>
    <w:rsid w:val="00E10BEB"/>
    <w:rsid w:val="00E12531"/>
    <w:rsid w:val="00E143B0"/>
    <w:rsid w:val="00E206DF"/>
    <w:rsid w:val="00E317AB"/>
    <w:rsid w:val="00E3783E"/>
    <w:rsid w:val="00E4012D"/>
    <w:rsid w:val="00E42FF2"/>
    <w:rsid w:val="00E46AD1"/>
    <w:rsid w:val="00E50037"/>
    <w:rsid w:val="00E52989"/>
    <w:rsid w:val="00E55891"/>
    <w:rsid w:val="00E56213"/>
    <w:rsid w:val="00E562D6"/>
    <w:rsid w:val="00E57B03"/>
    <w:rsid w:val="00E6283A"/>
    <w:rsid w:val="00E66E7B"/>
    <w:rsid w:val="00E732A3"/>
    <w:rsid w:val="00E761A4"/>
    <w:rsid w:val="00E83A85"/>
    <w:rsid w:val="00E9026B"/>
    <w:rsid w:val="00E90FC4"/>
    <w:rsid w:val="00EA01EC"/>
    <w:rsid w:val="00EA15AB"/>
    <w:rsid w:val="00EA15B0"/>
    <w:rsid w:val="00EA17AC"/>
    <w:rsid w:val="00EA29E4"/>
    <w:rsid w:val="00EA5D97"/>
    <w:rsid w:val="00EB0BDB"/>
    <w:rsid w:val="00EB3D35"/>
    <w:rsid w:val="00EB6A52"/>
    <w:rsid w:val="00EB70EA"/>
    <w:rsid w:val="00EC4393"/>
    <w:rsid w:val="00EC78E1"/>
    <w:rsid w:val="00ED059B"/>
    <w:rsid w:val="00ED08F6"/>
    <w:rsid w:val="00ED222A"/>
    <w:rsid w:val="00ED2236"/>
    <w:rsid w:val="00ED289F"/>
    <w:rsid w:val="00ED35F2"/>
    <w:rsid w:val="00ED5300"/>
    <w:rsid w:val="00EE1C07"/>
    <w:rsid w:val="00EE2089"/>
    <w:rsid w:val="00EE2C91"/>
    <w:rsid w:val="00EE3979"/>
    <w:rsid w:val="00EF138C"/>
    <w:rsid w:val="00EF1D57"/>
    <w:rsid w:val="00EF5744"/>
    <w:rsid w:val="00F02B98"/>
    <w:rsid w:val="00F034CE"/>
    <w:rsid w:val="00F0713E"/>
    <w:rsid w:val="00F10A0F"/>
    <w:rsid w:val="00F1562C"/>
    <w:rsid w:val="00F25714"/>
    <w:rsid w:val="00F3343A"/>
    <w:rsid w:val="00F3446D"/>
    <w:rsid w:val="00F345FB"/>
    <w:rsid w:val="00F347DD"/>
    <w:rsid w:val="00F40284"/>
    <w:rsid w:val="00F432E4"/>
    <w:rsid w:val="00F4735C"/>
    <w:rsid w:val="00F52343"/>
    <w:rsid w:val="00F53380"/>
    <w:rsid w:val="00F67976"/>
    <w:rsid w:val="00F70BE1"/>
    <w:rsid w:val="00F729E7"/>
    <w:rsid w:val="00F74789"/>
    <w:rsid w:val="00F85929"/>
    <w:rsid w:val="00F87CBA"/>
    <w:rsid w:val="00F90B93"/>
    <w:rsid w:val="00F9280A"/>
    <w:rsid w:val="00F94929"/>
    <w:rsid w:val="00F94DFD"/>
    <w:rsid w:val="00F96B29"/>
    <w:rsid w:val="00FA140E"/>
    <w:rsid w:val="00FA5636"/>
    <w:rsid w:val="00FB031B"/>
    <w:rsid w:val="00FB3ED3"/>
    <w:rsid w:val="00FB4408"/>
    <w:rsid w:val="00FB49FA"/>
    <w:rsid w:val="00FB61D3"/>
    <w:rsid w:val="00FB7933"/>
    <w:rsid w:val="00FC056E"/>
    <w:rsid w:val="00FC0862"/>
    <w:rsid w:val="00FC6638"/>
    <w:rsid w:val="00FC70FB"/>
    <w:rsid w:val="00FC755A"/>
    <w:rsid w:val="00FD143D"/>
    <w:rsid w:val="00FD3B1C"/>
    <w:rsid w:val="00FE43A7"/>
    <w:rsid w:val="00FF00F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E675C0F-8179-48F5-978B-5BE9EABF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D51EE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1EE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51EE5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51EE5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51EE5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51EE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51EE5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51EE5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51E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51EE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1EE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51EE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51EE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51EE5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D51EE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1EE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1EE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1EE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51EE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51E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51EE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51E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51EE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D51EE5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D51EE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51EE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51EE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51EE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51EE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51EE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51EE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EE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51E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51E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51EE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51EE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51EE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51EE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51EE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D51EE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51EE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51EE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51EE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51EE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51EE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51EE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B23A9"/>
    <w:rPr>
      <w:vertAlign w:val="superscript"/>
    </w:rPr>
  </w:style>
  <w:style w:type="character" w:styleId="Hyperlink">
    <w:name w:val="Hyperlink"/>
    <w:uiPriority w:val="99"/>
    <w:unhideWhenUsed/>
    <w:rsid w:val="006B23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1EE5"/>
    <w:rPr>
      <w:b/>
      <w:bCs/>
    </w:rPr>
  </w:style>
  <w:style w:type="paragraph" w:styleId="NormalWeb">
    <w:name w:val="Normal (Web)"/>
    <w:basedOn w:val="Normal"/>
    <w:uiPriority w:val="99"/>
    <w:unhideWhenUsed/>
    <w:rsid w:val="00A03FC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004D9"/>
    <w:pPr>
      <w:ind w:firstLine="0"/>
      <w:jc w:val="lowKashida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6004D9"/>
    <w:rPr>
      <w:rFonts w:ascii="Traditional Arabic" w:eastAsia="2  Badr" w:hAnsi="Traditional Arabic" w:cs="Traditional Arabic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D51EE5"/>
    <w:pPr>
      <w:ind w:firstLine="0"/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sid w:val="00D51EE5"/>
    <w:rPr>
      <w:rFonts w:ascii="Traditional Arabic" w:eastAsia="2  Badr" w:hAnsi="Traditional Arabic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C838-4D0F-459D-8256-2815EF1E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68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15011</CharactersWithSpaces>
  <SharedDoc>false</SharedDoc>
  <HLinks>
    <vt:vector size="54" baseType="variant">
      <vt:variant>
        <vt:i4>2097153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_Toc2153655</vt:lpwstr>
      </vt:variant>
      <vt:variant>
        <vt:i4>2097153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_Toc2153654</vt:lpwstr>
      </vt:variant>
      <vt:variant>
        <vt:i4>2097153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_Toc2153653</vt:lpwstr>
      </vt:variant>
      <vt:variant>
        <vt:i4>2097153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_Toc2153652</vt:lpwstr>
      </vt:variant>
      <vt:variant>
        <vt:i4>2097153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_Toc2153651</vt:lpwstr>
      </vt:variant>
      <vt:variant>
        <vt:i4>2097153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_Toc2153650</vt:lpwstr>
      </vt:variant>
      <vt:variant>
        <vt:i4>2162689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_Toc2153649</vt:lpwstr>
      </vt:variant>
      <vt:variant>
        <vt:i4>2162689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_Toc2153648</vt:lpwstr>
      </vt:variant>
      <vt:variant>
        <vt:i4>2162689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_Toc2153647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cp:lastModifiedBy>Akbariyan-PC3</cp:lastModifiedBy>
  <cp:revision>6</cp:revision>
  <dcterms:created xsi:type="dcterms:W3CDTF">2019-02-27T07:42:00Z</dcterms:created>
  <dcterms:modified xsi:type="dcterms:W3CDTF">2019-03-02T06:57:00Z</dcterms:modified>
</cp:coreProperties>
</file>