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657505629"/>
        <w:docPartObj>
          <w:docPartGallery w:val="Table of Contents"/>
          <w:docPartUnique/>
        </w:docPartObj>
      </w:sdtPr>
      <w:sdtEndPr>
        <w:rPr>
          <w:rFonts w:eastAsia="2  Badr"/>
          <w:b/>
          <w:noProof/>
          <w:sz w:val="28"/>
        </w:rPr>
      </w:sdtEndPr>
      <w:sdtContent>
        <w:p w:rsidR="00007448" w:rsidRPr="005F526E" w:rsidRDefault="00007448" w:rsidP="00007448">
          <w:pPr>
            <w:pStyle w:val="TOCHeading"/>
            <w:jc w:val="center"/>
            <w:rPr>
              <w:rFonts w:cs="Traditional Arabic"/>
              <w:rtl/>
            </w:rPr>
          </w:pPr>
          <w:r w:rsidRPr="005F526E">
            <w:rPr>
              <w:rFonts w:cs="Traditional Arabic"/>
              <w:rtl/>
            </w:rPr>
            <w:t>فهرست مطالب</w:t>
          </w:r>
        </w:p>
        <w:p w:rsidR="00007448" w:rsidRPr="005F526E" w:rsidRDefault="00007448" w:rsidP="00007448">
          <w:pPr>
            <w:spacing w:line="276" w:lineRule="auto"/>
          </w:pPr>
        </w:p>
        <w:p w:rsidR="00007448" w:rsidRPr="005F526E" w:rsidRDefault="00007448" w:rsidP="00007448">
          <w:pPr>
            <w:pStyle w:val="TOC1"/>
            <w:tabs>
              <w:tab w:val="right" w:leader="dot" w:pos="9350"/>
            </w:tabs>
            <w:spacing w:line="276" w:lineRule="auto"/>
            <w:rPr>
              <w:noProof/>
              <w:szCs w:val="22"/>
              <w:lang w:bidi="ar-SA"/>
            </w:rPr>
          </w:pPr>
          <w:r w:rsidRPr="005F526E">
            <w:fldChar w:fldCharType="begin"/>
          </w:r>
          <w:r w:rsidRPr="005F526E">
            <w:instrText xml:space="preserve"> TOC \o "1-3" \h \z \u </w:instrText>
          </w:r>
          <w:r w:rsidRPr="005F526E">
            <w:fldChar w:fldCharType="separate"/>
          </w:r>
          <w:hyperlink w:anchor="_Toc5702905" w:history="1">
            <w:r w:rsidRPr="005F526E">
              <w:rPr>
                <w:rStyle w:val="Hyperlink"/>
                <w:noProof/>
                <w:rtl/>
              </w:rPr>
              <w:t>اشاره</w:t>
            </w:r>
            <w:r w:rsidRPr="005F526E">
              <w:rPr>
                <w:noProof/>
                <w:webHidden/>
              </w:rPr>
              <w:tab/>
            </w:r>
            <w:r w:rsidRPr="005F526E">
              <w:rPr>
                <w:noProof/>
                <w:webHidden/>
              </w:rPr>
              <w:fldChar w:fldCharType="begin"/>
            </w:r>
            <w:r w:rsidRPr="005F526E">
              <w:rPr>
                <w:noProof/>
                <w:webHidden/>
              </w:rPr>
              <w:instrText xml:space="preserve"> PAGEREF _Toc5702905 \h </w:instrText>
            </w:r>
            <w:r w:rsidRPr="005F526E">
              <w:rPr>
                <w:noProof/>
                <w:webHidden/>
              </w:rPr>
            </w:r>
            <w:r w:rsidRPr="005F526E">
              <w:rPr>
                <w:noProof/>
                <w:webHidden/>
              </w:rPr>
              <w:fldChar w:fldCharType="separate"/>
            </w:r>
            <w:r w:rsidRPr="005F526E">
              <w:rPr>
                <w:noProof/>
                <w:webHidden/>
              </w:rPr>
              <w:t>2</w:t>
            </w:r>
            <w:r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06" w:history="1">
            <w:r w:rsidR="00007448" w:rsidRPr="005F526E">
              <w:rPr>
                <w:rStyle w:val="Hyperlink"/>
                <w:noProof/>
                <w:rtl/>
              </w:rPr>
              <w:t>حاصل بحث حسن و سوءظن</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_Toc5702906 \h </w:instrText>
            </w:r>
            <w:r w:rsidR="00007448" w:rsidRPr="005F526E">
              <w:rPr>
                <w:noProof/>
                <w:webHidden/>
              </w:rPr>
            </w:r>
            <w:r w:rsidR="00007448" w:rsidRPr="005F526E">
              <w:rPr>
                <w:noProof/>
                <w:webHidden/>
              </w:rPr>
              <w:fldChar w:fldCharType="separate"/>
            </w:r>
            <w:r w:rsidR="00007448" w:rsidRPr="005F526E">
              <w:rPr>
                <w:noProof/>
                <w:webHidden/>
              </w:rPr>
              <w:t>2</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07" w:history="1">
            <w:r w:rsidR="00007448" w:rsidRPr="005F526E">
              <w:rPr>
                <w:rStyle w:val="Hyperlink"/>
                <w:noProof/>
                <w:rtl/>
              </w:rPr>
              <w:t>اثر ادله سوءظن</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_Toc5702907 \h </w:instrText>
            </w:r>
            <w:r w:rsidR="00007448" w:rsidRPr="005F526E">
              <w:rPr>
                <w:noProof/>
                <w:webHidden/>
              </w:rPr>
            </w:r>
            <w:r w:rsidR="00007448" w:rsidRPr="005F526E">
              <w:rPr>
                <w:noProof/>
                <w:webHidden/>
              </w:rPr>
              <w:fldChar w:fldCharType="separate"/>
            </w:r>
            <w:r w:rsidR="00007448" w:rsidRPr="005F526E">
              <w:rPr>
                <w:noProof/>
                <w:webHidden/>
              </w:rPr>
              <w:t>3</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08" w:history="1">
            <w:r w:rsidR="00007448" w:rsidRPr="005F526E">
              <w:rPr>
                <w:rStyle w:val="Hyperlink"/>
                <w:noProof/>
                <w:rtl/>
              </w:rPr>
              <w:t>اقسام مبرزات غیر محرم</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_Toc5702908 \h </w:instrText>
            </w:r>
            <w:r w:rsidR="00007448" w:rsidRPr="005F526E">
              <w:rPr>
                <w:noProof/>
                <w:webHidden/>
              </w:rPr>
            </w:r>
            <w:r w:rsidR="00007448" w:rsidRPr="005F526E">
              <w:rPr>
                <w:noProof/>
                <w:webHidden/>
              </w:rPr>
              <w:fldChar w:fldCharType="separate"/>
            </w:r>
            <w:r w:rsidR="00007448" w:rsidRPr="005F526E">
              <w:rPr>
                <w:noProof/>
                <w:webHidden/>
              </w:rPr>
              <w:t>4</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09" w:history="1">
            <w:r w:rsidR="00007448" w:rsidRPr="005F526E">
              <w:rPr>
                <w:rStyle w:val="Hyperlink"/>
                <w:noProof/>
                <w:rtl/>
              </w:rPr>
              <w:t>منظومه حکمی بر گرفته از روایات</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_Toc5702909 \h </w:instrText>
            </w:r>
            <w:r w:rsidR="00007448" w:rsidRPr="005F526E">
              <w:rPr>
                <w:noProof/>
                <w:webHidden/>
              </w:rPr>
            </w:r>
            <w:r w:rsidR="00007448" w:rsidRPr="005F526E">
              <w:rPr>
                <w:noProof/>
                <w:webHidden/>
              </w:rPr>
              <w:fldChar w:fldCharType="separate"/>
            </w:r>
            <w:r w:rsidR="00007448" w:rsidRPr="005F526E">
              <w:rPr>
                <w:noProof/>
                <w:webHidden/>
              </w:rPr>
              <w:t>4</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0" w:history="1">
            <w:r w:rsidR="00007448" w:rsidRPr="005F526E">
              <w:rPr>
                <w:rStyle w:val="Hyperlink"/>
                <w:noProof/>
                <w:rtl/>
              </w:rPr>
              <w:t>فصل دوم؛ معارض یا مقید در ادله مذکور</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_Toc5702910 \h </w:instrText>
            </w:r>
            <w:r w:rsidR="00007448" w:rsidRPr="005F526E">
              <w:rPr>
                <w:noProof/>
                <w:webHidden/>
              </w:rPr>
            </w:r>
            <w:r w:rsidR="00007448" w:rsidRPr="005F526E">
              <w:rPr>
                <w:noProof/>
                <w:webHidden/>
              </w:rPr>
              <w:fldChar w:fldCharType="separate"/>
            </w:r>
            <w:r w:rsidR="00007448" w:rsidRPr="005F526E">
              <w:rPr>
                <w:noProof/>
                <w:webHidden/>
              </w:rPr>
              <w:t>4</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1" w:history="1">
            <w:r w:rsidR="00007448" w:rsidRPr="005F526E">
              <w:rPr>
                <w:rStyle w:val="Hyperlink"/>
                <w:noProof/>
                <w:rtl/>
              </w:rPr>
              <w:t>عائده بیست و سوم کتاب عوائد ملا احمد نراقی</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_Toc5702911 \h </w:instrText>
            </w:r>
            <w:r w:rsidR="00007448" w:rsidRPr="005F526E">
              <w:rPr>
                <w:noProof/>
                <w:webHidden/>
              </w:rPr>
            </w:r>
            <w:r w:rsidR="00007448" w:rsidRPr="005F526E">
              <w:rPr>
                <w:noProof/>
                <w:webHidden/>
              </w:rPr>
              <w:fldChar w:fldCharType="separate"/>
            </w:r>
            <w:r w:rsidR="00007448" w:rsidRPr="005F526E">
              <w:rPr>
                <w:noProof/>
                <w:webHidden/>
              </w:rPr>
              <w:t>5</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2" w:history="1">
            <w:r w:rsidR="00007448" w:rsidRPr="005F526E">
              <w:rPr>
                <w:rStyle w:val="Hyperlink"/>
                <w:noProof/>
                <w:rtl/>
              </w:rPr>
              <w:t>حمل فعل مسلم با توجه به زمانه</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_Toc5702912 \h </w:instrText>
            </w:r>
            <w:r w:rsidR="00007448" w:rsidRPr="005F526E">
              <w:rPr>
                <w:noProof/>
                <w:webHidden/>
              </w:rPr>
            </w:r>
            <w:r w:rsidR="00007448" w:rsidRPr="005F526E">
              <w:rPr>
                <w:noProof/>
                <w:webHidden/>
              </w:rPr>
              <w:fldChar w:fldCharType="separate"/>
            </w:r>
            <w:r w:rsidR="00007448" w:rsidRPr="005F526E">
              <w:rPr>
                <w:noProof/>
                <w:webHidden/>
              </w:rPr>
              <w:t>6</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3" w:history="1">
            <w:r w:rsidR="00007448" w:rsidRPr="005F526E">
              <w:rPr>
                <w:rStyle w:val="Hyperlink"/>
                <w:noProof/>
                <w:rtl/>
              </w:rPr>
              <w:t>روایت اول در باب تأثیر زمانه در حسن و سوءظن</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_Toc5702913 \h </w:instrText>
            </w:r>
            <w:r w:rsidR="00007448" w:rsidRPr="005F526E">
              <w:rPr>
                <w:noProof/>
                <w:webHidden/>
              </w:rPr>
            </w:r>
            <w:r w:rsidR="00007448" w:rsidRPr="005F526E">
              <w:rPr>
                <w:noProof/>
                <w:webHidden/>
              </w:rPr>
              <w:fldChar w:fldCharType="separate"/>
            </w:r>
            <w:r w:rsidR="00007448" w:rsidRPr="005F526E">
              <w:rPr>
                <w:noProof/>
                <w:webHidden/>
              </w:rPr>
              <w:t>7</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4" w:history="1">
            <w:r w:rsidR="00007448" w:rsidRPr="005F526E">
              <w:rPr>
                <w:rStyle w:val="Hyperlink"/>
                <w:noProof/>
                <w:rtl/>
              </w:rPr>
              <w:t>روایت دوم در باب تأثیر زمانه در حسن و سوءظن</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_Toc5702914 \h </w:instrText>
            </w:r>
            <w:r w:rsidR="00007448" w:rsidRPr="005F526E">
              <w:rPr>
                <w:noProof/>
                <w:webHidden/>
              </w:rPr>
            </w:r>
            <w:r w:rsidR="00007448" w:rsidRPr="005F526E">
              <w:rPr>
                <w:noProof/>
                <w:webHidden/>
              </w:rPr>
              <w:fldChar w:fldCharType="separate"/>
            </w:r>
            <w:r w:rsidR="00007448" w:rsidRPr="005F526E">
              <w:rPr>
                <w:noProof/>
                <w:webHidden/>
              </w:rPr>
              <w:t>7</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5" w:history="1">
            <w:r w:rsidR="00007448" w:rsidRPr="005F526E">
              <w:rPr>
                <w:rStyle w:val="Hyperlink"/>
                <w:noProof/>
                <w:rtl/>
              </w:rPr>
              <w:t>مطالب در ذیل روایات مذکور</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_Toc5702915 \h </w:instrText>
            </w:r>
            <w:r w:rsidR="00007448" w:rsidRPr="005F526E">
              <w:rPr>
                <w:noProof/>
                <w:webHidden/>
              </w:rPr>
            </w:r>
            <w:r w:rsidR="00007448" w:rsidRPr="005F526E">
              <w:rPr>
                <w:noProof/>
                <w:webHidden/>
              </w:rPr>
              <w:fldChar w:fldCharType="separate"/>
            </w:r>
            <w:r w:rsidR="00007448" w:rsidRPr="005F526E">
              <w:rPr>
                <w:noProof/>
                <w:webHidden/>
              </w:rPr>
              <w:t>8</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6" w:history="1">
            <w:r w:rsidR="00007448" w:rsidRPr="005F526E">
              <w:rPr>
                <w:rStyle w:val="Hyperlink"/>
                <w:noProof/>
                <w:rtl/>
              </w:rPr>
              <w:t>دو تفسیر در باب غلبه بدی بر خوبی‌ها</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_Toc5702916 \h </w:instrText>
            </w:r>
            <w:r w:rsidR="00007448" w:rsidRPr="005F526E">
              <w:rPr>
                <w:noProof/>
                <w:webHidden/>
              </w:rPr>
            </w:r>
            <w:r w:rsidR="00007448" w:rsidRPr="005F526E">
              <w:rPr>
                <w:noProof/>
                <w:webHidden/>
              </w:rPr>
              <w:fldChar w:fldCharType="separate"/>
            </w:r>
            <w:r w:rsidR="00007448" w:rsidRPr="005F526E">
              <w:rPr>
                <w:noProof/>
                <w:webHidden/>
              </w:rPr>
              <w:t>9</w:t>
            </w:r>
            <w:r w:rsidR="00007448" w:rsidRPr="005F526E">
              <w:rPr>
                <w:noProof/>
                <w:webHidden/>
              </w:rPr>
              <w:fldChar w:fldCharType="end"/>
            </w:r>
          </w:hyperlink>
        </w:p>
        <w:p w:rsidR="00007448" w:rsidRPr="005F526E" w:rsidRDefault="007D1E81" w:rsidP="00007448">
          <w:pPr>
            <w:pStyle w:val="TOC1"/>
            <w:tabs>
              <w:tab w:val="right" w:leader="dot" w:pos="9350"/>
            </w:tabs>
            <w:spacing w:line="276" w:lineRule="auto"/>
            <w:rPr>
              <w:noProof/>
              <w:szCs w:val="22"/>
              <w:lang w:bidi="ar-SA"/>
            </w:rPr>
          </w:pPr>
          <w:hyperlink w:anchor="_Toc5702917" w:history="1">
            <w:r w:rsidR="00007448" w:rsidRPr="005F526E">
              <w:rPr>
                <w:rStyle w:val="Hyperlink"/>
                <w:noProof/>
                <w:rtl/>
              </w:rPr>
              <w:t>تعابیر مختلف در روایات از خوب و بد</w:t>
            </w:r>
            <w:r w:rsidR="00007448" w:rsidRPr="005F526E">
              <w:rPr>
                <w:noProof/>
                <w:webHidden/>
              </w:rPr>
              <w:tab/>
            </w:r>
            <w:r w:rsidR="00007448" w:rsidRPr="005F526E">
              <w:rPr>
                <w:noProof/>
                <w:webHidden/>
              </w:rPr>
              <w:fldChar w:fldCharType="begin"/>
            </w:r>
            <w:r w:rsidR="00007448" w:rsidRPr="005F526E">
              <w:rPr>
                <w:noProof/>
                <w:webHidden/>
              </w:rPr>
              <w:instrText xml:space="preserve"> PAGEREF _Toc5702917 \h </w:instrText>
            </w:r>
            <w:r w:rsidR="00007448" w:rsidRPr="005F526E">
              <w:rPr>
                <w:noProof/>
                <w:webHidden/>
              </w:rPr>
            </w:r>
            <w:r w:rsidR="00007448" w:rsidRPr="005F526E">
              <w:rPr>
                <w:noProof/>
                <w:webHidden/>
              </w:rPr>
              <w:fldChar w:fldCharType="separate"/>
            </w:r>
            <w:r w:rsidR="00007448" w:rsidRPr="005F526E">
              <w:rPr>
                <w:noProof/>
                <w:webHidden/>
              </w:rPr>
              <w:t>9</w:t>
            </w:r>
            <w:r w:rsidR="00007448" w:rsidRPr="005F526E">
              <w:rPr>
                <w:noProof/>
                <w:webHidden/>
              </w:rPr>
              <w:fldChar w:fldCharType="end"/>
            </w:r>
          </w:hyperlink>
        </w:p>
        <w:p w:rsidR="00007448" w:rsidRPr="005F526E" w:rsidRDefault="00007448" w:rsidP="00007448">
          <w:pPr>
            <w:spacing w:line="276" w:lineRule="auto"/>
          </w:pPr>
          <w:r w:rsidRPr="005F526E">
            <w:rPr>
              <w:b/>
              <w:bCs/>
              <w:noProof/>
            </w:rPr>
            <w:fldChar w:fldCharType="end"/>
          </w:r>
        </w:p>
      </w:sdtContent>
    </w:sdt>
    <w:p w:rsidR="00007448" w:rsidRPr="005F526E" w:rsidRDefault="00007448">
      <w:pPr>
        <w:bidi w:val="0"/>
        <w:spacing w:after="0"/>
        <w:ind w:firstLine="0"/>
        <w:jc w:val="left"/>
        <w:rPr>
          <w:rtl/>
        </w:rPr>
      </w:pPr>
      <w:r w:rsidRPr="005F526E">
        <w:rPr>
          <w:rtl/>
        </w:rPr>
        <w:br w:type="page"/>
      </w:r>
    </w:p>
    <w:p w:rsidR="00993B55" w:rsidRPr="005F526E" w:rsidRDefault="00993B55" w:rsidP="00993B55">
      <w:pPr>
        <w:jc w:val="center"/>
        <w:rPr>
          <w:b/>
          <w:rtl/>
        </w:rPr>
      </w:pPr>
      <w:bookmarkStart w:id="0" w:name="_Toc5702905"/>
      <w:bookmarkStart w:id="1" w:name="_Toc530637396"/>
      <w:r w:rsidRPr="005F526E">
        <w:rPr>
          <w:b/>
          <w:rtl/>
        </w:rPr>
        <w:lastRenderedPageBreak/>
        <w:t>بسم‌الله الرحمن الرحیم</w:t>
      </w:r>
    </w:p>
    <w:p w:rsidR="00993B55" w:rsidRPr="005F526E" w:rsidRDefault="00993B55" w:rsidP="008E1DAE">
      <w:pPr>
        <w:pStyle w:val="Heading1"/>
        <w:rPr>
          <w:rtl/>
        </w:rPr>
      </w:pPr>
      <w:bookmarkStart w:id="2" w:name="_Toc513477529"/>
      <w:bookmarkStart w:id="3" w:name="_Toc525743064"/>
      <w:bookmarkStart w:id="4" w:name="_Toc3709528"/>
      <w:bookmarkStart w:id="5" w:name="_Toc3888353"/>
      <w:r w:rsidRPr="005F526E">
        <w:rPr>
          <w:rtl/>
        </w:rPr>
        <w:t xml:space="preserve">موضوع: </w:t>
      </w:r>
      <w:r w:rsidRPr="005F526E">
        <w:rPr>
          <w:color w:val="auto"/>
          <w:rtl/>
        </w:rPr>
        <w:t>فقه روابط اجتماعی /</w:t>
      </w:r>
      <w:bookmarkEnd w:id="2"/>
      <w:bookmarkEnd w:id="3"/>
      <w:r w:rsidRPr="005F526E">
        <w:rPr>
          <w:color w:val="auto"/>
          <w:rtl/>
        </w:rPr>
        <w:t xml:space="preserve"> حسن ظن و سوء‌ظن/</w:t>
      </w:r>
      <w:bookmarkEnd w:id="4"/>
      <w:bookmarkEnd w:id="5"/>
      <w:r w:rsidR="008E1DAE" w:rsidRPr="005F526E">
        <w:rPr>
          <w:rtl/>
        </w:rPr>
        <w:t xml:space="preserve"> </w:t>
      </w:r>
      <w:r w:rsidR="008E1DAE" w:rsidRPr="005F526E">
        <w:rPr>
          <w:color w:val="auto"/>
          <w:rtl/>
        </w:rPr>
        <w:t>بررسی ادله</w:t>
      </w:r>
    </w:p>
    <w:bookmarkEnd w:id="1"/>
    <w:p w:rsidR="00435536" w:rsidRPr="005F526E" w:rsidRDefault="00284781" w:rsidP="001E796C">
      <w:pPr>
        <w:pStyle w:val="Heading1"/>
        <w:rPr>
          <w:rtl/>
        </w:rPr>
      </w:pPr>
      <w:r w:rsidRPr="005F526E">
        <w:rPr>
          <w:rtl/>
        </w:rPr>
        <w:t>اشاره</w:t>
      </w:r>
      <w:bookmarkEnd w:id="0"/>
    </w:p>
    <w:p w:rsidR="00856629" w:rsidRPr="005F526E" w:rsidRDefault="00856629" w:rsidP="001E796C">
      <w:pPr>
        <w:pStyle w:val="Heading1"/>
        <w:rPr>
          <w:rtl/>
        </w:rPr>
      </w:pPr>
      <w:bookmarkStart w:id="6" w:name="_Toc5702906"/>
      <w:r w:rsidRPr="005F526E">
        <w:rPr>
          <w:rtl/>
        </w:rPr>
        <w:t xml:space="preserve">حاصل بحث حسن و </w:t>
      </w:r>
      <w:r w:rsidR="00007448" w:rsidRPr="005F526E">
        <w:rPr>
          <w:rtl/>
        </w:rPr>
        <w:t>سوءظن</w:t>
      </w:r>
      <w:bookmarkEnd w:id="6"/>
    </w:p>
    <w:p w:rsidR="00284781" w:rsidRPr="005F526E" w:rsidRDefault="00284781" w:rsidP="001E796C">
      <w:pPr>
        <w:jc w:val="lowKashida"/>
        <w:rPr>
          <w:rtl/>
        </w:rPr>
      </w:pPr>
      <w:r w:rsidRPr="005F526E">
        <w:rPr>
          <w:rtl/>
        </w:rPr>
        <w:t xml:space="preserve">بحث ما در حسن ظن و </w:t>
      </w:r>
      <w:r w:rsidR="00007448" w:rsidRPr="005F526E">
        <w:rPr>
          <w:rtl/>
        </w:rPr>
        <w:t>سوءظن</w:t>
      </w:r>
      <w:r w:rsidRPr="005F526E">
        <w:rPr>
          <w:rtl/>
        </w:rPr>
        <w:t xml:space="preserve"> به </w:t>
      </w:r>
      <w:r w:rsidR="00007448" w:rsidRPr="005F526E">
        <w:rPr>
          <w:rtl/>
        </w:rPr>
        <w:t>جمع‌بندی</w:t>
      </w:r>
      <w:r w:rsidRPr="005F526E">
        <w:rPr>
          <w:rtl/>
        </w:rPr>
        <w:t xml:space="preserve"> رسید که حاصل آن جمع </w:t>
      </w:r>
      <w:r w:rsidR="00007448" w:rsidRPr="005F526E">
        <w:rPr>
          <w:rtl/>
        </w:rPr>
        <w:t>بنا بر</w:t>
      </w:r>
      <w:r w:rsidRPr="005F526E">
        <w:rPr>
          <w:rtl/>
        </w:rPr>
        <w:t xml:space="preserve"> آنچه ما ترجیح دادیم این بود که </w:t>
      </w:r>
      <w:r w:rsidR="003C1031" w:rsidRPr="005F526E">
        <w:rPr>
          <w:rtl/>
        </w:rPr>
        <w:t>دو چیز حرام است:</w:t>
      </w:r>
    </w:p>
    <w:p w:rsidR="003C1031" w:rsidRPr="005F526E" w:rsidRDefault="003C1031" w:rsidP="001E796C">
      <w:pPr>
        <w:jc w:val="lowKashida"/>
        <w:rPr>
          <w:rtl/>
        </w:rPr>
      </w:pPr>
      <w:r w:rsidRPr="005F526E">
        <w:rPr>
          <w:rtl/>
        </w:rPr>
        <w:t xml:space="preserve">1 – </w:t>
      </w:r>
      <w:r w:rsidR="00007448" w:rsidRPr="005F526E">
        <w:rPr>
          <w:rtl/>
        </w:rPr>
        <w:t>سوءظن</w:t>
      </w:r>
      <w:r w:rsidRPr="005F526E">
        <w:rPr>
          <w:rtl/>
        </w:rPr>
        <w:t xml:space="preserve"> به معنای عقد القلب بر ظن </w:t>
      </w:r>
      <w:r w:rsidR="00007448" w:rsidRPr="005F526E">
        <w:rPr>
          <w:rtl/>
        </w:rPr>
        <w:t>ناصحیح</w:t>
      </w:r>
      <w:r w:rsidRPr="005F526E">
        <w:rPr>
          <w:rtl/>
        </w:rPr>
        <w:t xml:space="preserve"> نسبت به دیگری، بدون اینکه حجتی داشته باشد، بدون اینکه قطع یا حجتی وجود داشته باشد، نگرش و نگاه او به دیگری منفی باشد، این حرام است، ما این را ترجیح دادیم.</w:t>
      </w:r>
    </w:p>
    <w:p w:rsidR="003C1031" w:rsidRPr="005F526E" w:rsidRDefault="003C1031" w:rsidP="00C158FC">
      <w:pPr>
        <w:jc w:val="lowKashida"/>
        <w:rPr>
          <w:rtl/>
        </w:rPr>
      </w:pPr>
      <w:r w:rsidRPr="005F526E">
        <w:rPr>
          <w:rtl/>
        </w:rPr>
        <w:t xml:space="preserve">2 – ابراز </w:t>
      </w:r>
      <w:r w:rsidR="00C158FC" w:rsidRPr="005F526E">
        <w:rPr>
          <w:rtl/>
        </w:rPr>
        <w:t>کردن</w:t>
      </w:r>
      <w:r w:rsidRPr="005F526E">
        <w:rPr>
          <w:rtl/>
        </w:rPr>
        <w:t xml:space="preserve"> این ظن </w:t>
      </w:r>
      <w:r w:rsidR="00007448" w:rsidRPr="005F526E">
        <w:rPr>
          <w:rtl/>
        </w:rPr>
        <w:t>ناصحیح</w:t>
      </w:r>
      <w:r w:rsidRPr="005F526E">
        <w:rPr>
          <w:rtl/>
        </w:rPr>
        <w:t xml:space="preserve"> و سوء با یک مبرزهایی که ذاتاً حرام است، یعنی با غیبت، تهمت و امثالهم به دیگری نسبت بدهد، چیزهایی که اگر </w:t>
      </w:r>
      <w:r w:rsidR="00007448" w:rsidRPr="005F526E">
        <w:rPr>
          <w:rtl/>
        </w:rPr>
        <w:t>سوءظن</w:t>
      </w:r>
      <w:r w:rsidRPr="005F526E">
        <w:rPr>
          <w:rtl/>
        </w:rPr>
        <w:t xml:space="preserve"> هم نبود، حرام بود، </w:t>
      </w:r>
      <w:r w:rsidR="00007448" w:rsidRPr="005F526E">
        <w:rPr>
          <w:rtl/>
        </w:rPr>
        <w:t>سوءظن</w:t>
      </w:r>
      <w:r w:rsidRPr="005F526E">
        <w:rPr>
          <w:rtl/>
        </w:rPr>
        <w:t xml:space="preserve">ش را با این مبرز ابراز </w:t>
      </w:r>
      <w:r w:rsidR="00007448" w:rsidRPr="005F526E">
        <w:rPr>
          <w:rtl/>
        </w:rPr>
        <w:t>می‌کند</w:t>
      </w:r>
      <w:r w:rsidRPr="005F526E">
        <w:rPr>
          <w:rtl/>
        </w:rPr>
        <w:t xml:space="preserve"> و  این هم حرام است، گفتیم که اینجا موجب تأکد حرمت </w:t>
      </w:r>
      <w:r w:rsidR="00007448" w:rsidRPr="005F526E">
        <w:rPr>
          <w:rtl/>
        </w:rPr>
        <w:t>می‌شود</w:t>
      </w:r>
      <w:r w:rsidRPr="005F526E">
        <w:rPr>
          <w:rtl/>
        </w:rPr>
        <w:t xml:space="preserve">، این حاصل این سیر طولانی است که ما انجام دادیم و ما را به اینجا رساند که جلسه قبل این </w:t>
      </w:r>
      <w:r w:rsidR="00007448" w:rsidRPr="005F526E">
        <w:rPr>
          <w:rtl/>
        </w:rPr>
        <w:t>جمع‌بندی</w:t>
      </w:r>
      <w:r w:rsidRPr="005F526E">
        <w:rPr>
          <w:rtl/>
        </w:rPr>
        <w:t xml:space="preserve"> را داشتیم، این دو قسم به شکل </w:t>
      </w:r>
      <w:r w:rsidR="00007448" w:rsidRPr="005F526E">
        <w:rPr>
          <w:rtl/>
        </w:rPr>
        <w:t>فی‌الجمله</w:t>
      </w:r>
      <w:r w:rsidRPr="005F526E">
        <w:rPr>
          <w:rtl/>
        </w:rPr>
        <w:t xml:space="preserve"> را با استفاده از ادله </w:t>
      </w:r>
      <w:r w:rsidR="00C158FC" w:rsidRPr="005F526E">
        <w:rPr>
          <w:rtl/>
        </w:rPr>
        <w:t>می‌توانیم</w:t>
      </w:r>
      <w:r w:rsidRPr="005F526E">
        <w:rPr>
          <w:rtl/>
        </w:rPr>
        <w:t xml:space="preserve"> بگوییم حرام است، مم</w:t>
      </w:r>
      <w:r w:rsidR="00C158FC" w:rsidRPr="005F526E">
        <w:rPr>
          <w:rtl/>
        </w:rPr>
        <w:t>کن است در آینده به قیود و شرایط</w:t>
      </w:r>
      <w:r w:rsidRPr="005F526E">
        <w:rPr>
          <w:rtl/>
        </w:rPr>
        <w:t xml:space="preserve"> دیگری هم برخورد کنیم.</w:t>
      </w:r>
    </w:p>
    <w:p w:rsidR="003C1031" w:rsidRPr="005F526E" w:rsidRDefault="003C1031" w:rsidP="001E796C">
      <w:pPr>
        <w:jc w:val="lowKashida"/>
        <w:rPr>
          <w:rtl/>
        </w:rPr>
      </w:pPr>
      <w:r w:rsidRPr="005F526E">
        <w:rPr>
          <w:rtl/>
        </w:rPr>
        <w:t>گفتیم حرمت این دو را ممکن است از ادله استفاده بکنیم.</w:t>
      </w:r>
    </w:p>
    <w:p w:rsidR="003C1031" w:rsidRPr="005F526E" w:rsidRDefault="003C1031" w:rsidP="00C158FC">
      <w:pPr>
        <w:jc w:val="lowKashida"/>
        <w:rPr>
          <w:rtl/>
        </w:rPr>
      </w:pPr>
      <w:r w:rsidRPr="005F526E">
        <w:rPr>
          <w:rtl/>
        </w:rPr>
        <w:t xml:space="preserve">3 – صورت سوم را گفتیم </w:t>
      </w:r>
      <w:r w:rsidR="00C158FC" w:rsidRPr="005F526E">
        <w:rPr>
          <w:rtl/>
        </w:rPr>
        <w:t>به نحو دوصورت قبل</w:t>
      </w:r>
      <w:r w:rsidRPr="005F526E">
        <w:rPr>
          <w:rtl/>
        </w:rPr>
        <w:t xml:space="preserve"> نیست، </w:t>
      </w:r>
      <w:r w:rsidR="00007448" w:rsidRPr="005F526E">
        <w:rPr>
          <w:rtl/>
        </w:rPr>
        <w:t>علی‌رغم</w:t>
      </w:r>
      <w:r w:rsidRPr="005F526E">
        <w:rPr>
          <w:rtl/>
        </w:rPr>
        <w:t xml:space="preserve"> اینکه ابتدا به ذهنمان </w:t>
      </w:r>
      <w:r w:rsidR="00007448" w:rsidRPr="005F526E">
        <w:rPr>
          <w:rtl/>
        </w:rPr>
        <w:t>می‌آید</w:t>
      </w:r>
      <w:r w:rsidRPr="005F526E">
        <w:rPr>
          <w:rtl/>
        </w:rPr>
        <w:t xml:space="preserve"> که شاید </w:t>
      </w:r>
      <w:r w:rsidR="00007448" w:rsidRPr="005F526E">
        <w:rPr>
          <w:rtl/>
        </w:rPr>
        <w:t>آن‌هم</w:t>
      </w:r>
      <w:r w:rsidRPr="005F526E">
        <w:rPr>
          <w:rtl/>
        </w:rPr>
        <w:t xml:space="preserve"> </w:t>
      </w:r>
      <w:r w:rsidR="00007448" w:rsidRPr="005F526E">
        <w:rPr>
          <w:rtl/>
        </w:rPr>
        <w:t>این‌طور</w:t>
      </w:r>
      <w:r w:rsidRPr="005F526E">
        <w:rPr>
          <w:rtl/>
        </w:rPr>
        <w:t xml:space="preserve"> باشد، اما مجموعه ملاحظاتی که جلسه قبل توضیح دادیم، گفتیم </w:t>
      </w:r>
      <w:r w:rsidR="00007448" w:rsidRPr="005F526E">
        <w:rPr>
          <w:rtl/>
        </w:rPr>
        <w:t>این‌طور</w:t>
      </w:r>
      <w:r w:rsidRPr="005F526E">
        <w:rPr>
          <w:rtl/>
        </w:rPr>
        <w:t xml:space="preserve"> نیست.</w:t>
      </w:r>
    </w:p>
    <w:p w:rsidR="003C1031" w:rsidRPr="005F526E" w:rsidRDefault="003C1031" w:rsidP="004910C0">
      <w:pPr>
        <w:jc w:val="lowKashida"/>
        <w:rPr>
          <w:rtl/>
        </w:rPr>
      </w:pPr>
      <w:r w:rsidRPr="005F526E">
        <w:rPr>
          <w:rtl/>
        </w:rPr>
        <w:t xml:space="preserve">صورت سوم این بود که </w:t>
      </w:r>
      <w:r w:rsidR="00007448" w:rsidRPr="005F526E">
        <w:rPr>
          <w:rtl/>
        </w:rPr>
        <w:t>بدگمانی</w:t>
      </w:r>
      <w:r w:rsidRPr="005F526E">
        <w:rPr>
          <w:rtl/>
        </w:rPr>
        <w:t xml:space="preserve"> خود را اظهار بکند، اما نه با مبرزاتی مثل غیبت و تهمت و امثالهم که ذاتاً حرام است، بلکه با مبرزهای غیر حرام عرفی؛ </w:t>
      </w:r>
      <w:r w:rsidR="00007448" w:rsidRPr="005F526E">
        <w:rPr>
          <w:rtl/>
        </w:rPr>
        <w:t>مثل‌اینکه</w:t>
      </w:r>
      <w:r w:rsidRPr="005F526E">
        <w:rPr>
          <w:rtl/>
        </w:rPr>
        <w:t xml:space="preserve"> جواب سلامش را درست </w:t>
      </w:r>
      <w:r w:rsidR="00007448" w:rsidRPr="005F526E">
        <w:rPr>
          <w:rtl/>
        </w:rPr>
        <w:t>نمی‌دهد</w:t>
      </w:r>
      <w:r w:rsidRPr="005F526E">
        <w:rPr>
          <w:rtl/>
        </w:rPr>
        <w:t xml:space="preserve"> و امثالهم، بدون اینکه حجتی داشته باشد، یک ظنی دارد که به منطقه حجت نرسیده است، یک گمان یا وهم یا شکی است، </w:t>
      </w:r>
      <w:r w:rsidR="00007448" w:rsidRPr="005F526E">
        <w:rPr>
          <w:rtl/>
        </w:rPr>
        <w:t>مادون</w:t>
      </w:r>
      <w:r w:rsidRPr="005F526E">
        <w:rPr>
          <w:rtl/>
        </w:rPr>
        <w:t xml:space="preserve"> قطع و اطمینان و حجج است، ابراز </w:t>
      </w:r>
      <w:r w:rsidR="00007448" w:rsidRPr="005F526E">
        <w:rPr>
          <w:rtl/>
        </w:rPr>
        <w:t>می‌کند</w:t>
      </w:r>
      <w:r w:rsidRPr="005F526E">
        <w:rPr>
          <w:rtl/>
        </w:rPr>
        <w:t xml:space="preserve"> آن رویکرد منفی را با یک مبرزهایی که فی حد نفسه حرام است، فوقش این است که مثلاً مکروه است</w:t>
      </w:r>
      <w:r w:rsidR="00856629" w:rsidRPr="005F526E">
        <w:rPr>
          <w:rtl/>
        </w:rPr>
        <w:t xml:space="preserve">، به طور مثال از یک مسیری </w:t>
      </w:r>
      <w:r w:rsidR="00007448" w:rsidRPr="005F526E">
        <w:rPr>
          <w:rtl/>
        </w:rPr>
        <w:t>می‌رود</w:t>
      </w:r>
      <w:r w:rsidR="00856629" w:rsidRPr="005F526E">
        <w:rPr>
          <w:rtl/>
        </w:rPr>
        <w:t xml:space="preserve"> که مجبور نشود با دیگری </w:t>
      </w:r>
      <w:r w:rsidR="00007448" w:rsidRPr="005F526E">
        <w:rPr>
          <w:rtl/>
        </w:rPr>
        <w:t>احوال‌پرسی</w:t>
      </w:r>
      <w:r w:rsidR="00856629" w:rsidRPr="005F526E">
        <w:rPr>
          <w:rtl/>
        </w:rPr>
        <w:t xml:space="preserve"> بکند، ن</w:t>
      </w:r>
      <w:r w:rsidR="00007448" w:rsidRPr="005F526E">
        <w:rPr>
          <w:rtl/>
        </w:rPr>
        <w:t>می‌شود</w:t>
      </w:r>
      <w:r w:rsidR="00856629" w:rsidRPr="005F526E">
        <w:rPr>
          <w:rtl/>
        </w:rPr>
        <w:t xml:space="preserve"> از اطلاق ادله حرمت این قسم را استفاده کرد، این </w:t>
      </w:r>
      <w:r w:rsidR="00007448" w:rsidRPr="005F526E">
        <w:rPr>
          <w:rtl/>
        </w:rPr>
        <w:t>جمع‌بندی</w:t>
      </w:r>
      <w:r w:rsidR="00856629" w:rsidRPr="005F526E">
        <w:rPr>
          <w:rtl/>
        </w:rPr>
        <w:t xml:space="preserve"> جلسه قبل بود.</w:t>
      </w:r>
    </w:p>
    <w:p w:rsidR="00856629" w:rsidRPr="005F526E" w:rsidRDefault="00856629" w:rsidP="004910C0">
      <w:pPr>
        <w:jc w:val="lowKashida"/>
        <w:rPr>
          <w:rtl/>
        </w:rPr>
      </w:pPr>
      <w:r w:rsidRPr="005F526E">
        <w:rPr>
          <w:rtl/>
        </w:rPr>
        <w:t>تکمله</w:t>
      </w:r>
      <w:r w:rsidR="004910C0" w:rsidRPr="005F526E">
        <w:rPr>
          <w:rtl/>
        </w:rPr>
        <w:t>‌</w:t>
      </w:r>
      <w:r w:rsidRPr="005F526E">
        <w:rPr>
          <w:rtl/>
        </w:rPr>
        <w:t>ای نسبت به صورت سوم این است که ممکن است قائل به این باشیم که این مکروه است، یعنی بر اساس ظن ناصحیح که عقد قلب هم نک</w:t>
      </w:r>
      <w:r w:rsidR="004910C0" w:rsidRPr="005F526E">
        <w:rPr>
          <w:rtl/>
        </w:rPr>
        <w:t>رده است، حرامی مرتکب نشده است، در مقام عمل هم با</w:t>
      </w:r>
      <w:r w:rsidRPr="005F526E">
        <w:rPr>
          <w:rtl/>
        </w:rPr>
        <w:t xml:space="preserve"> غیبت و تهمت و محرمات ابرازی دیگر هم آن را ابراز نکرده است، اما با یک اشکال متعارف غیر محرم آن گمان را اظهار کرده است، این حرام است، اما ممکن است بگوییم کراهت دارد که نوع رفتارش را با دیگری تغییر بدهد، </w:t>
      </w:r>
      <w:r w:rsidR="00007448" w:rsidRPr="005F526E">
        <w:rPr>
          <w:rtl/>
        </w:rPr>
        <w:t>به خاطر</w:t>
      </w:r>
      <w:r w:rsidRPr="005F526E">
        <w:rPr>
          <w:rtl/>
        </w:rPr>
        <w:t xml:space="preserve"> یک گمان بدی که حجتی بر آن ندارد.</w:t>
      </w:r>
    </w:p>
    <w:p w:rsidR="00856629" w:rsidRPr="005F526E" w:rsidRDefault="00856629" w:rsidP="001E796C">
      <w:pPr>
        <w:jc w:val="lowKashida"/>
        <w:rPr>
          <w:rtl/>
        </w:rPr>
      </w:pPr>
      <w:r w:rsidRPr="005F526E">
        <w:rPr>
          <w:rtl/>
        </w:rPr>
        <w:t xml:space="preserve">اول بحث درونی بود که در ذهن </w:t>
      </w:r>
      <w:r w:rsidR="00007448" w:rsidRPr="005F526E">
        <w:rPr>
          <w:rtl/>
        </w:rPr>
        <w:t>می‌گفتیم</w:t>
      </w:r>
      <w:r w:rsidRPr="005F526E">
        <w:rPr>
          <w:rtl/>
        </w:rPr>
        <w:t xml:space="preserve"> حرام است، اینکه کسی درونش </w:t>
      </w:r>
      <w:r w:rsidR="00007448" w:rsidRPr="005F526E">
        <w:rPr>
          <w:rtl/>
        </w:rPr>
        <w:t>بدبین</w:t>
      </w:r>
      <w:r w:rsidRPr="005F526E">
        <w:rPr>
          <w:rtl/>
        </w:rPr>
        <w:t xml:space="preserve"> باشد، احتمال بد بدهد و </w:t>
      </w:r>
      <w:r w:rsidR="00007448" w:rsidRPr="005F526E">
        <w:rPr>
          <w:rtl/>
        </w:rPr>
        <w:t>سوءظن</w:t>
      </w:r>
      <w:r w:rsidRPr="005F526E">
        <w:rPr>
          <w:rtl/>
        </w:rPr>
        <w:t xml:space="preserve"> داشته باشد، اما دوم و سوم؛ بحث اظهار است که در عمل این را نشان </w:t>
      </w:r>
      <w:r w:rsidR="00007448" w:rsidRPr="005F526E">
        <w:rPr>
          <w:rtl/>
        </w:rPr>
        <w:t>می‌دهد</w:t>
      </w:r>
      <w:r w:rsidRPr="005F526E">
        <w:rPr>
          <w:rtl/>
        </w:rPr>
        <w:t>.</w:t>
      </w:r>
    </w:p>
    <w:p w:rsidR="00856629" w:rsidRPr="005F526E" w:rsidRDefault="00856629" w:rsidP="004910C0">
      <w:pPr>
        <w:jc w:val="lowKashida"/>
        <w:rPr>
          <w:rtl/>
        </w:rPr>
      </w:pPr>
      <w:r w:rsidRPr="005F526E">
        <w:rPr>
          <w:rtl/>
        </w:rPr>
        <w:t xml:space="preserve">در دوم آن را با چیزهای حرامی مثل غیبت و تهمت و امثالهم ابراز </w:t>
      </w:r>
      <w:r w:rsidR="00007448" w:rsidRPr="005F526E">
        <w:rPr>
          <w:rtl/>
        </w:rPr>
        <w:t>می‌کند</w:t>
      </w:r>
      <w:r w:rsidRPr="005F526E">
        <w:rPr>
          <w:rtl/>
        </w:rPr>
        <w:t xml:space="preserve">، در سومی با </w:t>
      </w:r>
      <w:r w:rsidR="00007448" w:rsidRPr="005F526E">
        <w:rPr>
          <w:rtl/>
        </w:rPr>
        <w:t>یک‌چیزهایی</w:t>
      </w:r>
      <w:r w:rsidRPr="005F526E">
        <w:rPr>
          <w:rtl/>
        </w:rPr>
        <w:t xml:space="preserve"> که حرام نیست، اظهار </w:t>
      </w:r>
      <w:r w:rsidR="00007448" w:rsidRPr="005F526E">
        <w:rPr>
          <w:rtl/>
        </w:rPr>
        <w:t>می‌کند</w:t>
      </w:r>
      <w:r w:rsidRPr="005F526E">
        <w:rPr>
          <w:rtl/>
        </w:rPr>
        <w:t xml:space="preserve"> ، مثلاً راهش را کج </w:t>
      </w:r>
      <w:r w:rsidR="00007448" w:rsidRPr="005F526E">
        <w:rPr>
          <w:rtl/>
        </w:rPr>
        <w:t>می‌کند</w:t>
      </w:r>
      <w:r w:rsidRPr="005F526E">
        <w:rPr>
          <w:rtl/>
        </w:rPr>
        <w:t xml:space="preserve"> که به او نرسد، </w:t>
      </w:r>
      <w:r w:rsidR="00526864" w:rsidRPr="005F526E">
        <w:rPr>
          <w:rtl/>
        </w:rPr>
        <w:t xml:space="preserve">جواب سلامش را خیلی قشنگ </w:t>
      </w:r>
      <w:r w:rsidR="00007448" w:rsidRPr="005F526E">
        <w:rPr>
          <w:rtl/>
        </w:rPr>
        <w:t>نمی‌دهد</w:t>
      </w:r>
      <w:r w:rsidR="00526864" w:rsidRPr="005F526E">
        <w:rPr>
          <w:rtl/>
        </w:rPr>
        <w:t xml:space="preserve">، ابراز کرده به </w:t>
      </w:r>
      <w:r w:rsidR="00007448" w:rsidRPr="005F526E">
        <w:rPr>
          <w:rtl/>
        </w:rPr>
        <w:t>یک‌چیزهایی</w:t>
      </w:r>
      <w:r w:rsidR="00526864" w:rsidRPr="005F526E">
        <w:rPr>
          <w:rtl/>
        </w:rPr>
        <w:t xml:space="preserve"> که یا جایز است یا مکروه است، عقد قلب نکرده است، واقعاً </w:t>
      </w:r>
      <w:r w:rsidR="00007448" w:rsidRPr="005F526E">
        <w:rPr>
          <w:rtl/>
        </w:rPr>
        <w:t>این‌طور</w:t>
      </w:r>
      <w:r w:rsidR="00526864" w:rsidRPr="005F526E">
        <w:rPr>
          <w:rtl/>
        </w:rPr>
        <w:t xml:space="preserve"> نیست که عقد قلب کرده باشد، در حد یک احتمالی که </w:t>
      </w:r>
      <w:r w:rsidR="00007448" w:rsidRPr="005F526E">
        <w:rPr>
          <w:rtl/>
        </w:rPr>
        <w:t>می‌دهد</w:t>
      </w:r>
      <w:r w:rsidR="00526864" w:rsidRPr="005F526E">
        <w:rPr>
          <w:rtl/>
        </w:rPr>
        <w:t xml:space="preserve">، بر اساس همین احتمال یک ابرازی هم </w:t>
      </w:r>
      <w:r w:rsidR="00007448" w:rsidRPr="005F526E">
        <w:rPr>
          <w:rtl/>
        </w:rPr>
        <w:t>می‌کند</w:t>
      </w:r>
      <w:r w:rsidR="00526864" w:rsidRPr="005F526E">
        <w:rPr>
          <w:rtl/>
        </w:rPr>
        <w:t xml:space="preserve">، مکروه بودنش بعید نیست، این هم بر اساس همان فرمولی که اطلاقاتی که </w:t>
      </w:r>
      <w:r w:rsidR="00007448" w:rsidRPr="005F526E">
        <w:rPr>
          <w:rtl/>
        </w:rPr>
        <w:t>می‌گفتیم</w:t>
      </w:r>
      <w:r w:rsidR="00526864" w:rsidRPr="005F526E">
        <w:rPr>
          <w:rtl/>
        </w:rPr>
        <w:t xml:space="preserve"> وجود دارد، منتهی ما یقین داریم آن اطلاقات که هر سه قسم را در بر </w:t>
      </w:r>
      <w:r w:rsidR="00007448" w:rsidRPr="005F526E">
        <w:rPr>
          <w:rtl/>
        </w:rPr>
        <w:t>می‌گیرد</w:t>
      </w:r>
      <w:r w:rsidR="00526864" w:rsidRPr="005F526E">
        <w:rPr>
          <w:rtl/>
        </w:rPr>
        <w:t>، قسم سوم را ن</w:t>
      </w:r>
      <w:r w:rsidR="00007448" w:rsidRPr="005F526E">
        <w:rPr>
          <w:rtl/>
        </w:rPr>
        <w:t>می‌تواند</w:t>
      </w:r>
      <w:r w:rsidR="00526864" w:rsidRPr="005F526E">
        <w:rPr>
          <w:rtl/>
        </w:rPr>
        <w:t xml:space="preserve"> بگیرد، ابتدائاً اطلاقات هر سه قسم را به ظاهرش </w:t>
      </w:r>
      <w:r w:rsidR="00007448" w:rsidRPr="005F526E">
        <w:rPr>
          <w:rtl/>
        </w:rPr>
        <w:t>می‌گیرد</w:t>
      </w:r>
      <w:r w:rsidR="00526864" w:rsidRPr="005F526E">
        <w:rPr>
          <w:rtl/>
        </w:rPr>
        <w:t xml:space="preserve">، اما به قرائن لبیه </w:t>
      </w:r>
      <w:r w:rsidR="00007448" w:rsidRPr="005F526E">
        <w:rPr>
          <w:rtl/>
        </w:rPr>
        <w:t>می‌گفتیم</w:t>
      </w:r>
      <w:r w:rsidR="00526864" w:rsidRPr="005F526E">
        <w:rPr>
          <w:rtl/>
        </w:rPr>
        <w:t xml:space="preserve"> این سومی حرمت است، در این نوع موارد احتمال </w:t>
      </w:r>
      <w:r w:rsidR="00007448" w:rsidRPr="005F526E">
        <w:rPr>
          <w:rtl/>
        </w:rPr>
        <w:t>داده‌ایم</w:t>
      </w:r>
      <w:r w:rsidR="00526864" w:rsidRPr="005F526E">
        <w:rPr>
          <w:rtl/>
        </w:rPr>
        <w:t xml:space="preserve"> که مرحوم </w:t>
      </w:r>
      <w:r w:rsidR="00007448" w:rsidRPr="005F526E">
        <w:rPr>
          <w:rtl/>
        </w:rPr>
        <w:t>آیت‌الله</w:t>
      </w:r>
      <w:r w:rsidR="00526864" w:rsidRPr="005F526E">
        <w:rPr>
          <w:rtl/>
        </w:rPr>
        <w:t xml:space="preserve"> شاهرودی یک احتمالی </w:t>
      </w:r>
      <w:r w:rsidR="00007448" w:rsidRPr="005F526E">
        <w:rPr>
          <w:rtl/>
        </w:rPr>
        <w:t>داده‌اند</w:t>
      </w:r>
      <w:r w:rsidR="00526864" w:rsidRPr="005F526E">
        <w:rPr>
          <w:rtl/>
        </w:rPr>
        <w:t xml:space="preserve"> که در اینجا نهی کلاً ساقط ن</w:t>
      </w:r>
      <w:r w:rsidR="00007448" w:rsidRPr="005F526E">
        <w:rPr>
          <w:rtl/>
        </w:rPr>
        <w:t>می‌شود</w:t>
      </w:r>
      <w:r w:rsidR="00526864" w:rsidRPr="005F526E">
        <w:rPr>
          <w:rtl/>
        </w:rPr>
        <w:t xml:space="preserve">، بلکه تبدیل به نهی تنزیهی </w:t>
      </w:r>
      <w:r w:rsidR="00007448" w:rsidRPr="005F526E">
        <w:rPr>
          <w:rtl/>
        </w:rPr>
        <w:t>می‌شود</w:t>
      </w:r>
      <w:r w:rsidR="00526864" w:rsidRPr="005F526E">
        <w:rPr>
          <w:rtl/>
        </w:rPr>
        <w:t xml:space="preserve">، لذا </w:t>
      </w:r>
      <w:r w:rsidR="00007448" w:rsidRPr="005F526E">
        <w:rPr>
          <w:rtl/>
        </w:rPr>
        <w:t>می‌گوییم</w:t>
      </w:r>
      <w:r w:rsidR="00526864" w:rsidRPr="005F526E">
        <w:rPr>
          <w:rtl/>
        </w:rPr>
        <w:t xml:space="preserve">: اطلاقی که </w:t>
      </w:r>
      <w:r w:rsidR="00007448" w:rsidRPr="005F526E">
        <w:rPr>
          <w:rtl/>
        </w:rPr>
        <w:t>می‌گوید</w:t>
      </w:r>
      <w:r w:rsidR="00526864" w:rsidRPr="005F526E">
        <w:rPr>
          <w:rtl/>
        </w:rPr>
        <w:t xml:space="preserve"> اظهار </w:t>
      </w:r>
      <w:r w:rsidR="00007448" w:rsidRPr="005F526E">
        <w:rPr>
          <w:rtl/>
        </w:rPr>
        <w:t>سوءظن</w:t>
      </w:r>
      <w:r w:rsidR="00526864" w:rsidRPr="005F526E">
        <w:rPr>
          <w:rtl/>
        </w:rPr>
        <w:t xml:space="preserve"> نکن، با آن چیزی که حرام است، یعنی </w:t>
      </w:r>
      <w:r w:rsidR="00C270E0" w:rsidRPr="005F526E">
        <w:rPr>
          <w:rtl/>
        </w:rPr>
        <w:t>نهی</w:t>
      </w:r>
      <w:r w:rsidR="00526864" w:rsidRPr="005F526E">
        <w:rPr>
          <w:rtl/>
        </w:rPr>
        <w:t xml:space="preserve"> تحریمی، اما با ابراز </w:t>
      </w:r>
      <w:r w:rsidR="00007448" w:rsidRPr="005F526E">
        <w:rPr>
          <w:rtl/>
        </w:rPr>
        <w:t>شیوه‌های</w:t>
      </w:r>
      <w:r w:rsidR="00526864" w:rsidRPr="005F526E">
        <w:rPr>
          <w:rtl/>
        </w:rPr>
        <w:t xml:space="preserve"> غیر تحریمی، تنز</w:t>
      </w:r>
      <w:r w:rsidR="004910C0" w:rsidRPr="005F526E">
        <w:rPr>
          <w:rtl/>
        </w:rPr>
        <w:t>ی</w:t>
      </w:r>
      <w:r w:rsidR="00526864" w:rsidRPr="005F526E">
        <w:rPr>
          <w:rtl/>
        </w:rPr>
        <w:t xml:space="preserve">هش باقی </w:t>
      </w:r>
      <w:r w:rsidR="00007448" w:rsidRPr="005F526E">
        <w:rPr>
          <w:rtl/>
        </w:rPr>
        <w:t>می‌ماند</w:t>
      </w:r>
      <w:r w:rsidR="00526864" w:rsidRPr="005F526E">
        <w:rPr>
          <w:rtl/>
        </w:rPr>
        <w:t xml:space="preserve">، این برابر فرمول اصولی، قسم سوم را </w:t>
      </w:r>
      <w:r w:rsidR="00007448" w:rsidRPr="005F526E">
        <w:rPr>
          <w:rtl/>
        </w:rPr>
        <w:t>می‌گوییم</w:t>
      </w:r>
      <w:r w:rsidR="00526864" w:rsidRPr="005F526E">
        <w:rPr>
          <w:rtl/>
        </w:rPr>
        <w:t xml:space="preserve"> مکروه است</w:t>
      </w:r>
      <w:r w:rsidR="00C270E0" w:rsidRPr="005F526E">
        <w:rPr>
          <w:rtl/>
        </w:rPr>
        <w:t>.</w:t>
      </w:r>
    </w:p>
    <w:p w:rsidR="00034795" w:rsidRPr="005F526E" w:rsidRDefault="00034795" w:rsidP="001E796C">
      <w:pPr>
        <w:pStyle w:val="Heading1"/>
        <w:rPr>
          <w:rtl/>
        </w:rPr>
      </w:pPr>
      <w:bookmarkStart w:id="7" w:name="_Toc5702907"/>
      <w:r w:rsidRPr="005F526E">
        <w:rPr>
          <w:rtl/>
        </w:rPr>
        <w:t xml:space="preserve">اثر ادله </w:t>
      </w:r>
      <w:r w:rsidR="00007448" w:rsidRPr="005F526E">
        <w:rPr>
          <w:rtl/>
        </w:rPr>
        <w:t>سوءظن</w:t>
      </w:r>
      <w:bookmarkEnd w:id="7"/>
    </w:p>
    <w:p w:rsidR="00C270E0" w:rsidRPr="005F526E" w:rsidRDefault="00C65F45" w:rsidP="001E796C">
      <w:pPr>
        <w:jc w:val="lowKashida"/>
        <w:rPr>
          <w:rtl/>
        </w:rPr>
      </w:pPr>
      <w:r w:rsidRPr="005F526E">
        <w:rPr>
          <w:rtl/>
        </w:rPr>
        <w:t xml:space="preserve">ادله </w:t>
      </w:r>
      <w:r w:rsidR="00007448" w:rsidRPr="005F526E">
        <w:rPr>
          <w:rtl/>
        </w:rPr>
        <w:t>سوءظن</w:t>
      </w:r>
      <w:r w:rsidRPr="005F526E">
        <w:rPr>
          <w:rtl/>
        </w:rPr>
        <w:t xml:space="preserve">؛ عقد القلب را منع </w:t>
      </w:r>
      <w:r w:rsidR="00007448" w:rsidRPr="005F526E">
        <w:rPr>
          <w:rtl/>
        </w:rPr>
        <w:t>می‌کند</w:t>
      </w:r>
      <w:r w:rsidRPr="005F526E">
        <w:rPr>
          <w:rtl/>
        </w:rPr>
        <w:t xml:space="preserve">، اظهار به مبرزات محرمه را منع مضاعف </w:t>
      </w:r>
      <w:r w:rsidR="00007448" w:rsidRPr="005F526E">
        <w:rPr>
          <w:rtl/>
        </w:rPr>
        <w:t>می‌کند</w:t>
      </w:r>
      <w:r w:rsidRPr="005F526E">
        <w:rPr>
          <w:rtl/>
        </w:rPr>
        <w:t xml:space="preserve">، اظهار با مبرزات دیگر را مکروه </w:t>
      </w:r>
      <w:r w:rsidR="00007448" w:rsidRPr="005F526E">
        <w:rPr>
          <w:rtl/>
        </w:rPr>
        <w:t>می‌کند</w:t>
      </w:r>
      <w:r w:rsidRPr="005F526E">
        <w:rPr>
          <w:rtl/>
        </w:rPr>
        <w:t xml:space="preserve">، برای اینکه قرینه قطعیه داشتیم که حرمت نیست، برخی از موارد قطعاً قرینه عقلیه </w:t>
      </w:r>
      <w:r w:rsidR="00007448" w:rsidRPr="005F526E">
        <w:rPr>
          <w:rtl/>
        </w:rPr>
        <w:t>می‌گوید</w:t>
      </w:r>
      <w:r w:rsidRPr="005F526E">
        <w:rPr>
          <w:rtl/>
        </w:rPr>
        <w:t xml:space="preserve"> که حتی کراهت هم نیست</w:t>
      </w:r>
      <w:r w:rsidR="00034795" w:rsidRPr="005F526E">
        <w:rPr>
          <w:rtl/>
        </w:rPr>
        <w:t xml:space="preserve">، </w:t>
      </w:r>
      <w:r w:rsidR="00007448" w:rsidRPr="005F526E">
        <w:rPr>
          <w:rtl/>
        </w:rPr>
        <w:t>یکجاهایی</w:t>
      </w:r>
      <w:r w:rsidR="00034795" w:rsidRPr="005F526E">
        <w:rPr>
          <w:rtl/>
        </w:rPr>
        <w:t xml:space="preserve"> قطعاً قرینه عقلیه دارد که کراهت ندارد.</w:t>
      </w:r>
    </w:p>
    <w:p w:rsidR="00034795" w:rsidRPr="005F526E" w:rsidRDefault="00034795" w:rsidP="001E796C">
      <w:pPr>
        <w:pStyle w:val="Heading1"/>
        <w:rPr>
          <w:rtl/>
        </w:rPr>
      </w:pPr>
      <w:bookmarkStart w:id="8" w:name="_Toc5702908"/>
      <w:r w:rsidRPr="005F526E">
        <w:rPr>
          <w:rtl/>
        </w:rPr>
        <w:t>اقسام مبرزات غیر محرم</w:t>
      </w:r>
      <w:bookmarkEnd w:id="8"/>
    </w:p>
    <w:p w:rsidR="00034795" w:rsidRPr="005F526E" w:rsidRDefault="00034795" w:rsidP="001E796C">
      <w:pPr>
        <w:jc w:val="lowKashida"/>
        <w:rPr>
          <w:rtl/>
        </w:rPr>
      </w:pPr>
      <w:r w:rsidRPr="005F526E">
        <w:rPr>
          <w:rtl/>
        </w:rPr>
        <w:t xml:space="preserve">مبرزات غیر محرم دو قسم </w:t>
      </w:r>
      <w:r w:rsidR="00007448" w:rsidRPr="005F526E">
        <w:rPr>
          <w:rtl/>
        </w:rPr>
        <w:t>می‌شود</w:t>
      </w:r>
      <w:r w:rsidRPr="005F526E">
        <w:rPr>
          <w:rtl/>
        </w:rPr>
        <w:t>:</w:t>
      </w:r>
    </w:p>
    <w:p w:rsidR="00034795" w:rsidRPr="005F526E" w:rsidRDefault="00034795" w:rsidP="001E796C">
      <w:pPr>
        <w:jc w:val="lowKashida"/>
        <w:rPr>
          <w:rtl/>
        </w:rPr>
      </w:pPr>
      <w:r w:rsidRPr="005F526E">
        <w:rPr>
          <w:rtl/>
        </w:rPr>
        <w:t>1 – برخی از موارد کراهت دارد.</w:t>
      </w:r>
    </w:p>
    <w:p w:rsidR="00034795" w:rsidRPr="005F526E" w:rsidRDefault="00034795" w:rsidP="001E796C">
      <w:pPr>
        <w:jc w:val="lowKashida"/>
        <w:rPr>
          <w:rtl/>
        </w:rPr>
      </w:pPr>
      <w:r w:rsidRPr="005F526E">
        <w:rPr>
          <w:rtl/>
        </w:rPr>
        <w:t>2 – برخی موارد کراهت ندارد.</w:t>
      </w:r>
    </w:p>
    <w:p w:rsidR="00034795" w:rsidRPr="005F526E" w:rsidRDefault="00400131" w:rsidP="001E796C">
      <w:pPr>
        <w:jc w:val="lowKashida"/>
        <w:rPr>
          <w:rtl/>
        </w:rPr>
      </w:pPr>
      <w:r w:rsidRPr="005F526E">
        <w:rPr>
          <w:rtl/>
        </w:rPr>
        <w:t xml:space="preserve">برخی از جاها قرائن لبیه داریم که حرام نیست، آنجا </w:t>
      </w:r>
      <w:r w:rsidR="00007448" w:rsidRPr="005F526E">
        <w:rPr>
          <w:rtl/>
        </w:rPr>
        <w:t>می‌گوییم</w:t>
      </w:r>
      <w:r w:rsidRPr="005F526E">
        <w:rPr>
          <w:rtl/>
        </w:rPr>
        <w:t xml:space="preserve"> کراهتش عیب ندارد، اما برخی از موارد قرینه قطعیه داریم که کراهت هم ندارد.</w:t>
      </w:r>
    </w:p>
    <w:p w:rsidR="00400131" w:rsidRPr="005F526E" w:rsidRDefault="0028785A" w:rsidP="001E796C">
      <w:pPr>
        <w:jc w:val="lowKashida"/>
        <w:rPr>
          <w:rtl/>
        </w:rPr>
      </w:pPr>
      <w:r w:rsidRPr="005F526E">
        <w:rPr>
          <w:rtl/>
        </w:rPr>
        <w:t xml:space="preserve">در </w:t>
      </w:r>
      <w:r w:rsidR="00007448" w:rsidRPr="005F526E">
        <w:rPr>
          <w:rtl/>
        </w:rPr>
        <w:t>واگذاری‌های</w:t>
      </w:r>
      <w:r w:rsidRPr="005F526E">
        <w:rPr>
          <w:rtl/>
        </w:rPr>
        <w:t xml:space="preserve"> </w:t>
      </w:r>
      <w:r w:rsidR="00007448" w:rsidRPr="005F526E">
        <w:rPr>
          <w:rtl/>
        </w:rPr>
        <w:t>منصب‌ها</w:t>
      </w:r>
      <w:r w:rsidRPr="005F526E">
        <w:rPr>
          <w:rtl/>
        </w:rPr>
        <w:t xml:space="preserve">، ادله خاصه هم داریم، اما اگر نداشتیم، به همین اندازه </w:t>
      </w:r>
      <w:r w:rsidR="00007448" w:rsidRPr="005F526E">
        <w:rPr>
          <w:rtl/>
        </w:rPr>
        <w:t>می‌گفتیم</w:t>
      </w:r>
      <w:r w:rsidRPr="005F526E">
        <w:rPr>
          <w:rtl/>
        </w:rPr>
        <w:t xml:space="preserve"> که کراهت ندارد.</w:t>
      </w:r>
    </w:p>
    <w:p w:rsidR="0028785A" w:rsidRPr="005F526E" w:rsidRDefault="0028785A" w:rsidP="001E796C">
      <w:pPr>
        <w:jc w:val="lowKashida"/>
        <w:rPr>
          <w:rtl/>
        </w:rPr>
      </w:pPr>
      <w:r w:rsidRPr="005F526E">
        <w:rPr>
          <w:rtl/>
        </w:rPr>
        <w:t xml:space="preserve">آنجا ممکن است بگوییم که بالعکس است، کراهت دارد یا حرام است، </w:t>
      </w:r>
      <w:r w:rsidR="00007448" w:rsidRPr="005F526E">
        <w:rPr>
          <w:rtl/>
        </w:rPr>
        <w:t>درصورتی‌که</w:t>
      </w:r>
      <w:r w:rsidRPr="005F526E">
        <w:rPr>
          <w:rtl/>
        </w:rPr>
        <w:t xml:space="preserve"> کسی یک احتمال </w:t>
      </w:r>
      <w:r w:rsidR="00007448" w:rsidRPr="005F526E">
        <w:rPr>
          <w:rtl/>
        </w:rPr>
        <w:t>می‌دهد</w:t>
      </w:r>
      <w:r w:rsidRPr="005F526E">
        <w:rPr>
          <w:rtl/>
        </w:rPr>
        <w:t xml:space="preserve"> که این نتواند از عهده </w:t>
      </w:r>
      <w:r w:rsidR="00007448" w:rsidRPr="005F526E">
        <w:rPr>
          <w:rtl/>
        </w:rPr>
        <w:t>بربیاید</w:t>
      </w:r>
      <w:r w:rsidRPr="005F526E">
        <w:rPr>
          <w:rtl/>
        </w:rPr>
        <w:t xml:space="preserve"> یا مشکلی داشته باشد، احتمال </w:t>
      </w:r>
      <w:r w:rsidR="00007448" w:rsidRPr="005F526E">
        <w:rPr>
          <w:rtl/>
        </w:rPr>
        <w:t>می‌دهد</w:t>
      </w:r>
      <w:r w:rsidRPr="005F526E">
        <w:rPr>
          <w:rtl/>
        </w:rPr>
        <w:t>، حجتی هم ندارد، ممکن است بگوییم منصب ن</w:t>
      </w:r>
      <w:r w:rsidR="00007448" w:rsidRPr="005F526E">
        <w:rPr>
          <w:rtl/>
        </w:rPr>
        <w:t>می‌تواند</w:t>
      </w:r>
      <w:r w:rsidRPr="005F526E">
        <w:rPr>
          <w:rtl/>
        </w:rPr>
        <w:t xml:space="preserve"> بدهد، ممکن است بگوییم حرام است یا کراهت دارد، ادله خاصه است که باید مشاهده بکنیم.</w:t>
      </w:r>
    </w:p>
    <w:p w:rsidR="0028785A" w:rsidRPr="005F526E" w:rsidRDefault="0028785A" w:rsidP="001E796C">
      <w:pPr>
        <w:jc w:val="lowKashida"/>
        <w:rPr>
          <w:rtl/>
        </w:rPr>
      </w:pPr>
      <w:r w:rsidRPr="005F526E">
        <w:rPr>
          <w:rtl/>
        </w:rPr>
        <w:t xml:space="preserve">اگر این ادله هم نبود، در این حد هم کراهت را هم </w:t>
      </w:r>
      <w:r w:rsidR="00007448" w:rsidRPr="005F526E">
        <w:rPr>
          <w:rtl/>
        </w:rPr>
        <w:t>نمی‌پذیرفتیم</w:t>
      </w:r>
      <w:r w:rsidRPr="005F526E">
        <w:rPr>
          <w:rtl/>
        </w:rPr>
        <w:t>.</w:t>
      </w:r>
    </w:p>
    <w:p w:rsidR="00493A55" w:rsidRPr="005F526E" w:rsidRDefault="00493A55" w:rsidP="001E796C">
      <w:pPr>
        <w:pStyle w:val="Heading1"/>
        <w:rPr>
          <w:rtl/>
        </w:rPr>
      </w:pPr>
      <w:bookmarkStart w:id="9" w:name="_Toc5702909"/>
      <w:r w:rsidRPr="005F526E">
        <w:rPr>
          <w:rtl/>
        </w:rPr>
        <w:t xml:space="preserve">منظومه حکمی </w:t>
      </w:r>
      <w:r w:rsidR="00007448" w:rsidRPr="005F526E">
        <w:rPr>
          <w:rtl/>
        </w:rPr>
        <w:t>برگرفته</w:t>
      </w:r>
      <w:r w:rsidRPr="005F526E">
        <w:rPr>
          <w:rtl/>
        </w:rPr>
        <w:t xml:space="preserve"> از روایات</w:t>
      </w:r>
      <w:bookmarkEnd w:id="9"/>
    </w:p>
    <w:p w:rsidR="0028785A" w:rsidRPr="005F526E" w:rsidRDefault="0028785A" w:rsidP="00CC73E2">
      <w:pPr>
        <w:jc w:val="lowKashida"/>
        <w:rPr>
          <w:rtl/>
        </w:rPr>
      </w:pPr>
      <w:r w:rsidRPr="005F526E">
        <w:rPr>
          <w:rtl/>
        </w:rPr>
        <w:t xml:space="preserve">منظومه حکمی که تا اینجا از این روایات به دست آوردیم، یک </w:t>
      </w:r>
      <w:r w:rsidR="00007448" w:rsidRPr="005F526E">
        <w:rPr>
          <w:rtl/>
        </w:rPr>
        <w:t>منظومه‌ای</w:t>
      </w:r>
      <w:r w:rsidRPr="005F526E">
        <w:rPr>
          <w:rtl/>
        </w:rPr>
        <w:t xml:space="preserve"> است که منطق درست و صحیح و عقلایی و عقلی و </w:t>
      </w:r>
      <w:r w:rsidR="00007448" w:rsidRPr="005F526E">
        <w:rPr>
          <w:rtl/>
        </w:rPr>
        <w:t>روان‌شناختی</w:t>
      </w:r>
      <w:r w:rsidRPr="005F526E">
        <w:rPr>
          <w:rtl/>
        </w:rPr>
        <w:t xml:space="preserve"> هم دارد، هم </w:t>
      </w:r>
      <w:r w:rsidR="00007448" w:rsidRPr="005F526E">
        <w:rPr>
          <w:rtl/>
        </w:rPr>
        <w:t>آدم‌ها</w:t>
      </w:r>
      <w:r w:rsidRPr="005F526E">
        <w:rPr>
          <w:rtl/>
        </w:rPr>
        <w:t xml:space="preserve"> را از افتادن در این </w:t>
      </w:r>
      <w:r w:rsidR="00007448" w:rsidRPr="005F526E">
        <w:rPr>
          <w:rtl/>
        </w:rPr>
        <w:t>بدبینی‌ها</w:t>
      </w:r>
      <w:r w:rsidRPr="005F526E">
        <w:rPr>
          <w:rtl/>
        </w:rPr>
        <w:t xml:space="preserve"> </w:t>
      </w:r>
      <w:r w:rsidR="00007448" w:rsidRPr="005F526E">
        <w:rPr>
          <w:rtl/>
        </w:rPr>
        <w:t>بازمی‌دارد</w:t>
      </w:r>
      <w:r w:rsidRPr="005F526E">
        <w:rPr>
          <w:rtl/>
        </w:rPr>
        <w:t xml:space="preserve">، در عینی که آن هوشیاری و هوشمندی فرد و </w:t>
      </w:r>
      <w:r w:rsidR="00007448" w:rsidRPr="005F526E">
        <w:rPr>
          <w:rtl/>
        </w:rPr>
        <w:t>زیرکی‌اش</w:t>
      </w:r>
      <w:r w:rsidRPr="005F526E">
        <w:rPr>
          <w:rtl/>
        </w:rPr>
        <w:t xml:space="preserve"> هم </w:t>
      </w:r>
      <w:r w:rsidR="00007448" w:rsidRPr="005F526E">
        <w:rPr>
          <w:rtl/>
        </w:rPr>
        <w:t>این‌طور</w:t>
      </w:r>
      <w:r w:rsidRPr="005F526E">
        <w:rPr>
          <w:rtl/>
        </w:rPr>
        <w:t xml:space="preserve"> نیست که یک آدم </w:t>
      </w:r>
      <w:r w:rsidR="00007448" w:rsidRPr="005F526E">
        <w:rPr>
          <w:rtl/>
        </w:rPr>
        <w:t>غیرمتعارف</w:t>
      </w:r>
      <w:r w:rsidRPr="005F526E">
        <w:rPr>
          <w:rtl/>
        </w:rPr>
        <w:t xml:space="preserve"> از مردمی و اجتماعی بزند و فسخ بشود، </w:t>
      </w:r>
      <w:r w:rsidR="00DB38DB" w:rsidRPr="005F526E">
        <w:rPr>
          <w:rtl/>
        </w:rPr>
        <w:t xml:space="preserve">نه در </w:t>
      </w:r>
      <w:r w:rsidR="00007448" w:rsidRPr="005F526E">
        <w:rPr>
          <w:rtl/>
        </w:rPr>
        <w:t>وسواس‌های</w:t>
      </w:r>
      <w:r w:rsidR="00DB38DB" w:rsidRPr="005F526E">
        <w:rPr>
          <w:rtl/>
        </w:rPr>
        <w:t xml:space="preserve"> </w:t>
      </w:r>
      <w:r w:rsidR="00007448" w:rsidRPr="005F526E">
        <w:rPr>
          <w:rtl/>
        </w:rPr>
        <w:t>آن‌طوری</w:t>
      </w:r>
      <w:r w:rsidR="00DB38DB" w:rsidRPr="005F526E">
        <w:rPr>
          <w:rtl/>
        </w:rPr>
        <w:t xml:space="preserve"> و نه از این طرف </w:t>
      </w:r>
      <w:r w:rsidR="00007448" w:rsidRPr="005F526E">
        <w:rPr>
          <w:rtl/>
        </w:rPr>
        <w:t>می‌افتد</w:t>
      </w:r>
      <w:r w:rsidR="00DB38DB" w:rsidRPr="005F526E">
        <w:rPr>
          <w:rtl/>
        </w:rPr>
        <w:t>.</w:t>
      </w:r>
    </w:p>
    <w:p w:rsidR="00DB38DB" w:rsidRPr="005F526E" w:rsidRDefault="00007448" w:rsidP="003C6A71">
      <w:pPr>
        <w:jc w:val="lowKashida"/>
        <w:rPr>
          <w:rtl/>
        </w:rPr>
      </w:pPr>
      <w:r w:rsidRPr="005F526E">
        <w:rPr>
          <w:rtl/>
        </w:rPr>
        <w:t>سوءظن</w:t>
      </w:r>
      <w:r w:rsidR="00DB38DB" w:rsidRPr="005F526E">
        <w:rPr>
          <w:rtl/>
        </w:rPr>
        <w:t xml:space="preserve"> این است که عقد القلب بکند یا به آن شکلی که بیان کردیم، ابراز بکند، </w:t>
      </w:r>
      <w:r w:rsidRPr="005F526E">
        <w:rPr>
          <w:rtl/>
        </w:rPr>
        <w:t>وگرنه</w:t>
      </w:r>
      <w:r w:rsidR="00DB38DB" w:rsidRPr="005F526E">
        <w:rPr>
          <w:rtl/>
        </w:rPr>
        <w:t xml:space="preserve"> صرف اینکه احتمال </w:t>
      </w:r>
      <w:r w:rsidRPr="005F526E">
        <w:rPr>
          <w:rtl/>
        </w:rPr>
        <w:t>می‌دهد</w:t>
      </w:r>
      <w:r w:rsidR="00DB38DB" w:rsidRPr="005F526E">
        <w:rPr>
          <w:rtl/>
        </w:rPr>
        <w:t xml:space="preserve"> و آن احتمال را ترتیب اثری </w:t>
      </w:r>
      <w:r w:rsidRPr="005F526E">
        <w:rPr>
          <w:rtl/>
        </w:rPr>
        <w:t>می‌دهد</w:t>
      </w:r>
      <w:r w:rsidR="00DB38DB" w:rsidRPr="005F526E">
        <w:rPr>
          <w:rtl/>
        </w:rPr>
        <w:t xml:space="preserve"> که آن ترتیب اثر فی حد نفسه حرام </w:t>
      </w:r>
      <w:r w:rsidR="003C6A71" w:rsidRPr="005F526E">
        <w:rPr>
          <w:rtl/>
        </w:rPr>
        <w:t>نی</w:t>
      </w:r>
      <w:r w:rsidR="00DB38DB" w:rsidRPr="005F526E">
        <w:rPr>
          <w:rtl/>
        </w:rPr>
        <w:t xml:space="preserve">ست، در این صورت </w:t>
      </w:r>
      <w:r w:rsidR="003C6A71" w:rsidRPr="005F526E">
        <w:rPr>
          <w:rtl/>
        </w:rPr>
        <w:t xml:space="preserve">سوءظن </w:t>
      </w:r>
      <w:r w:rsidR="00DB38DB" w:rsidRPr="005F526E">
        <w:rPr>
          <w:rtl/>
        </w:rPr>
        <w:t>حرام نیست.</w:t>
      </w:r>
    </w:p>
    <w:p w:rsidR="00493A55" w:rsidRPr="005F526E" w:rsidRDefault="00493A55" w:rsidP="001E796C">
      <w:pPr>
        <w:pStyle w:val="Heading1"/>
        <w:rPr>
          <w:rtl/>
        </w:rPr>
      </w:pPr>
      <w:bookmarkStart w:id="10" w:name="_Toc5702910"/>
      <w:r w:rsidRPr="005F526E">
        <w:rPr>
          <w:rtl/>
        </w:rPr>
        <w:t>فصل دوم؛ معارض یا مقید در ادله مذکور</w:t>
      </w:r>
      <w:bookmarkEnd w:id="10"/>
    </w:p>
    <w:p w:rsidR="00DB38DB" w:rsidRPr="005F526E" w:rsidRDefault="00493A55" w:rsidP="003C6A71">
      <w:pPr>
        <w:jc w:val="lowKashida"/>
        <w:rPr>
          <w:rtl/>
        </w:rPr>
      </w:pPr>
      <w:r w:rsidRPr="005F526E">
        <w:rPr>
          <w:rtl/>
        </w:rPr>
        <w:t xml:space="preserve">از </w:t>
      </w:r>
      <w:r w:rsidR="003C6A71" w:rsidRPr="005F526E">
        <w:rPr>
          <w:rtl/>
        </w:rPr>
        <w:t xml:space="preserve">مباحث </w:t>
      </w:r>
      <w:r w:rsidRPr="005F526E">
        <w:rPr>
          <w:rtl/>
        </w:rPr>
        <w:t xml:space="preserve">این فصل به سمت فصل دوم </w:t>
      </w:r>
      <w:r w:rsidR="00007448" w:rsidRPr="005F526E">
        <w:rPr>
          <w:rtl/>
        </w:rPr>
        <w:t>می‌رویم</w:t>
      </w:r>
      <w:r w:rsidRPr="005F526E">
        <w:rPr>
          <w:rtl/>
        </w:rPr>
        <w:t xml:space="preserve"> که ببینیم در برابر این ادله و روایات و آیاتی که بحث کردیم و </w:t>
      </w:r>
      <w:r w:rsidR="00007448" w:rsidRPr="005F526E">
        <w:rPr>
          <w:rtl/>
        </w:rPr>
        <w:t>جمع‌بندی</w:t>
      </w:r>
      <w:r w:rsidRPr="005F526E">
        <w:rPr>
          <w:rtl/>
        </w:rPr>
        <w:t xml:space="preserve"> به چهار قسم و احکامش هم مشخص شد، در نقطه مقابل </w:t>
      </w:r>
      <w:r w:rsidR="003C6A71" w:rsidRPr="005F526E">
        <w:rPr>
          <w:rtl/>
        </w:rPr>
        <w:t xml:space="preserve">این ادله </w:t>
      </w:r>
      <w:r w:rsidRPr="005F526E">
        <w:rPr>
          <w:rtl/>
        </w:rPr>
        <w:t>آیا معارض یا مقیدی دارد یا ندارد؟</w:t>
      </w:r>
    </w:p>
    <w:p w:rsidR="00493A55" w:rsidRPr="005F526E" w:rsidRDefault="003C6A71" w:rsidP="001E796C">
      <w:pPr>
        <w:jc w:val="lowKashida"/>
        <w:rPr>
          <w:rtl/>
        </w:rPr>
      </w:pPr>
      <w:r w:rsidRPr="005F526E">
        <w:rPr>
          <w:rtl/>
        </w:rPr>
        <w:t xml:space="preserve">در </w:t>
      </w:r>
      <w:r w:rsidR="00493A55" w:rsidRPr="005F526E">
        <w:rPr>
          <w:rtl/>
        </w:rPr>
        <w:t>دوره آثار مرحوم نراقیین که در کنگره ایشان در حدود دوازده جلد چاپ شد، عوائد</w:t>
      </w:r>
      <w:r w:rsidRPr="005F526E">
        <w:rPr>
          <w:rtl/>
        </w:rPr>
        <w:t xml:space="preserve"> الایام هم ه</w:t>
      </w:r>
      <w:r w:rsidR="00493A55" w:rsidRPr="005F526E">
        <w:rPr>
          <w:rtl/>
        </w:rPr>
        <w:t>ست.</w:t>
      </w:r>
    </w:p>
    <w:p w:rsidR="00493A55" w:rsidRPr="005F526E" w:rsidRDefault="00493A55" w:rsidP="001E796C">
      <w:pPr>
        <w:jc w:val="lowKashida"/>
        <w:rPr>
          <w:rtl/>
        </w:rPr>
      </w:pPr>
      <w:r w:rsidRPr="005F526E">
        <w:rPr>
          <w:rtl/>
        </w:rPr>
        <w:t xml:space="preserve">مرحوم ملا احمد نراقی </w:t>
      </w:r>
      <w:r w:rsidR="003C6A71" w:rsidRPr="005F526E">
        <w:rPr>
          <w:rtl/>
        </w:rPr>
        <w:t>(</w:t>
      </w:r>
      <w:r w:rsidRPr="005F526E">
        <w:rPr>
          <w:rtl/>
        </w:rPr>
        <w:t>پدر</w:t>
      </w:r>
      <w:r w:rsidR="003C6A71" w:rsidRPr="005F526E">
        <w:rPr>
          <w:rtl/>
        </w:rPr>
        <w:t>)</w:t>
      </w:r>
      <w:r w:rsidRPr="005F526E">
        <w:rPr>
          <w:rtl/>
        </w:rPr>
        <w:t xml:space="preserve"> در عوائد الایام، مثل بقیه </w:t>
      </w:r>
      <w:r w:rsidR="00007448" w:rsidRPr="005F526E">
        <w:rPr>
          <w:rtl/>
        </w:rPr>
        <w:t>کتاب‌هایشان</w:t>
      </w:r>
      <w:r w:rsidR="007F58A2" w:rsidRPr="005F526E">
        <w:rPr>
          <w:rtl/>
        </w:rPr>
        <w:t xml:space="preserve"> و به طور خاص این کتاب، کتاب </w:t>
      </w:r>
      <w:r w:rsidR="00007448" w:rsidRPr="005F526E">
        <w:rPr>
          <w:rtl/>
        </w:rPr>
        <w:t>پرمغز</w:t>
      </w:r>
      <w:r w:rsidR="007F58A2" w:rsidRPr="005F526E">
        <w:rPr>
          <w:rtl/>
        </w:rPr>
        <w:t xml:space="preserve"> و محتوا، دقیق و مهمی است.</w:t>
      </w:r>
    </w:p>
    <w:p w:rsidR="007F58A2" w:rsidRPr="005F526E" w:rsidRDefault="003C6A71" w:rsidP="00A453B6">
      <w:pPr>
        <w:jc w:val="lowKashida"/>
        <w:rPr>
          <w:rtl/>
        </w:rPr>
      </w:pPr>
      <w:r w:rsidRPr="005F526E">
        <w:rPr>
          <w:rtl/>
        </w:rPr>
        <w:t>کتاب عوائد بر اساس عائده عائده جلو آمده است، ع</w:t>
      </w:r>
      <w:r w:rsidR="007F58A2" w:rsidRPr="005F526E">
        <w:rPr>
          <w:rtl/>
        </w:rPr>
        <w:t xml:space="preserve">ائده بیست و سوم، </w:t>
      </w:r>
      <w:r w:rsidRPr="005F526E">
        <w:rPr>
          <w:rtl/>
        </w:rPr>
        <w:t xml:space="preserve">با </w:t>
      </w:r>
      <w:r w:rsidR="007F58A2" w:rsidRPr="005F526E">
        <w:rPr>
          <w:rtl/>
        </w:rPr>
        <w:t>عنوان «فی اصالة الصحة» است، اصالة الصحة</w:t>
      </w:r>
      <w:r w:rsidR="00A453B6" w:rsidRPr="005F526E">
        <w:rPr>
          <w:rtl/>
        </w:rPr>
        <w:t>‌</w:t>
      </w:r>
      <w:r w:rsidR="007F58A2" w:rsidRPr="005F526E">
        <w:rPr>
          <w:rtl/>
        </w:rPr>
        <w:t>ای که بیان کردیم</w:t>
      </w:r>
      <w:r w:rsidR="00A453B6" w:rsidRPr="005F526E">
        <w:rPr>
          <w:rtl/>
        </w:rPr>
        <w:t xml:space="preserve"> در این ع</w:t>
      </w:r>
      <w:r w:rsidR="007F58A2" w:rsidRPr="005F526E">
        <w:rPr>
          <w:rtl/>
        </w:rPr>
        <w:t xml:space="preserve">ائده </w:t>
      </w:r>
      <w:r w:rsidR="00007448" w:rsidRPr="005F526E">
        <w:rPr>
          <w:rtl/>
        </w:rPr>
        <w:t>موردبحث</w:t>
      </w:r>
      <w:r w:rsidR="007F58A2" w:rsidRPr="005F526E">
        <w:rPr>
          <w:rtl/>
        </w:rPr>
        <w:t xml:space="preserve"> قرار داده شده است.</w:t>
      </w:r>
    </w:p>
    <w:p w:rsidR="00954A45" w:rsidRPr="005F526E" w:rsidRDefault="00954A45" w:rsidP="001E796C">
      <w:pPr>
        <w:pStyle w:val="Heading1"/>
        <w:rPr>
          <w:rtl/>
        </w:rPr>
      </w:pPr>
      <w:bookmarkStart w:id="11" w:name="_Toc5702911"/>
      <w:r w:rsidRPr="005F526E">
        <w:rPr>
          <w:rtl/>
        </w:rPr>
        <w:t>عائده بیست و سوم کتاب عوائد ملا احمد نراقی</w:t>
      </w:r>
      <w:bookmarkEnd w:id="11"/>
      <w:r w:rsidRPr="005F526E">
        <w:rPr>
          <w:rtl/>
        </w:rPr>
        <w:t xml:space="preserve"> </w:t>
      </w:r>
    </w:p>
    <w:p w:rsidR="007F58A2" w:rsidRPr="005F526E" w:rsidRDefault="007F58A2" w:rsidP="00205F9A">
      <w:pPr>
        <w:jc w:val="lowKashida"/>
        <w:rPr>
          <w:rtl/>
        </w:rPr>
      </w:pPr>
      <w:r w:rsidRPr="005F526E">
        <w:rPr>
          <w:rtl/>
        </w:rPr>
        <w:t xml:space="preserve">در عنوان ذکر شده است: «عائدةٌ من القواعد المشهوره»، عائده بیست و سوم </w:t>
      </w:r>
      <w:r w:rsidR="00007448" w:rsidRPr="005F526E">
        <w:rPr>
          <w:rtl/>
        </w:rPr>
        <w:t>می‌فرمایند</w:t>
      </w:r>
      <w:r w:rsidRPr="005F526E">
        <w:rPr>
          <w:rtl/>
        </w:rPr>
        <w:t xml:space="preserve">: «من القواعد المشهوره بین کثیرٍ من الفقهاء حمل افعال المسلمین و اقوالهم علی </w:t>
      </w:r>
      <w:r w:rsidR="00205F9A" w:rsidRPr="005F526E">
        <w:rPr>
          <w:rtl/>
        </w:rPr>
        <w:t>ال</w:t>
      </w:r>
      <w:r w:rsidRPr="005F526E">
        <w:rPr>
          <w:rtl/>
        </w:rPr>
        <w:t xml:space="preserve">صحة و الصدق»، اقوال هم به طور ذکر خاص بعد از عام ذکر شده است، عائده بیست و سوم </w:t>
      </w:r>
      <w:r w:rsidR="00007448" w:rsidRPr="005F526E">
        <w:rPr>
          <w:rtl/>
        </w:rPr>
        <w:t>می‌فرمایند</w:t>
      </w:r>
      <w:r w:rsidR="00205F9A" w:rsidRPr="005F526E">
        <w:rPr>
          <w:rtl/>
        </w:rPr>
        <w:t>: «المشهور</w:t>
      </w:r>
      <w:r w:rsidRPr="005F526E">
        <w:rPr>
          <w:rtl/>
        </w:rPr>
        <w:t xml:space="preserve"> بین کثیرٍ من الفقهاء حمل افعال المسلمین و اقوالهم علی </w:t>
      </w:r>
      <w:r w:rsidR="00205F9A" w:rsidRPr="005F526E">
        <w:rPr>
          <w:rtl/>
        </w:rPr>
        <w:t>ال</w:t>
      </w:r>
      <w:r w:rsidRPr="005F526E">
        <w:rPr>
          <w:rtl/>
        </w:rPr>
        <w:t xml:space="preserve">صحة و الصدق»، بعد </w:t>
      </w:r>
      <w:r w:rsidR="00007448" w:rsidRPr="005F526E">
        <w:rPr>
          <w:rtl/>
        </w:rPr>
        <w:t>می‌فرمایند</w:t>
      </w:r>
      <w:r w:rsidRPr="005F526E">
        <w:rPr>
          <w:rtl/>
        </w:rPr>
        <w:t xml:space="preserve">: «و اعلم أنّه لا شک فی وجوب حمل فعل مسلم </w:t>
      </w:r>
      <w:r w:rsidR="00007448" w:rsidRPr="005F526E">
        <w:rPr>
          <w:rtl/>
        </w:rPr>
        <w:t>فی‌الجمله</w:t>
      </w:r>
      <w:r w:rsidRPr="005F526E">
        <w:rPr>
          <w:rtl/>
        </w:rPr>
        <w:t xml:space="preserve"> و قوله کذلک علی الصحة و الصدق بمعنی أن الامر ف</w:t>
      </w:r>
      <w:r w:rsidR="00205F9A" w:rsidRPr="005F526E">
        <w:rPr>
          <w:rtl/>
        </w:rPr>
        <w:t>ی بعض الموارد کلی کذلک و قد وردت</w:t>
      </w:r>
      <w:r w:rsidRPr="005F526E">
        <w:rPr>
          <w:rtl/>
        </w:rPr>
        <w:t xml:space="preserve"> الاخبار فی جملة من المواضع</w:t>
      </w:r>
      <w:r w:rsidR="00007448" w:rsidRPr="005F526E">
        <w:rPr>
          <w:rtl/>
        </w:rPr>
        <w:t xml:space="preserve"> بذلک»</w:t>
      </w:r>
      <w:r w:rsidR="00606491" w:rsidRPr="005F526E">
        <w:rPr>
          <w:rStyle w:val="FootnoteReference"/>
          <w:rtl/>
        </w:rPr>
        <w:footnoteReference w:id="1"/>
      </w:r>
      <w:r w:rsidR="00007448" w:rsidRPr="005F526E">
        <w:rPr>
          <w:rtl/>
        </w:rPr>
        <w:t>، البته ما مفصل‌تر</w:t>
      </w:r>
      <w:r w:rsidRPr="005F526E">
        <w:rPr>
          <w:rtl/>
        </w:rPr>
        <w:t xml:space="preserve"> بیان کردیم، هم حدود ده آیه را بررسی کردیم و حدود سی حدیث را در اینجا بررسی کردیم، بعد شروع </w:t>
      </w:r>
      <w:r w:rsidR="00007448" w:rsidRPr="005F526E">
        <w:rPr>
          <w:rtl/>
        </w:rPr>
        <w:t>می‌کنند</w:t>
      </w:r>
      <w:r w:rsidRPr="005F526E">
        <w:rPr>
          <w:rtl/>
        </w:rPr>
        <w:t xml:space="preserve"> به بیان این احادیث در این صفحه، یک آیه را هم ذکر کردند، «و اجتنبوا کثیراً من الظن</w:t>
      </w:r>
      <w:r w:rsidR="00205F9A" w:rsidRPr="005F526E">
        <w:rPr>
          <w:rtl/>
        </w:rPr>
        <w:t>»</w:t>
      </w:r>
      <w:r w:rsidRPr="005F526E">
        <w:rPr>
          <w:rtl/>
        </w:rPr>
        <w:t xml:space="preserve"> ر</w:t>
      </w:r>
      <w:r w:rsidR="00205F9A" w:rsidRPr="005F526E">
        <w:rPr>
          <w:rtl/>
        </w:rPr>
        <w:t>ا ذکر کردند، اجماع را ذکر کردند</w:t>
      </w:r>
      <w:r w:rsidRPr="005F526E">
        <w:rPr>
          <w:rtl/>
        </w:rPr>
        <w:t xml:space="preserve">. </w:t>
      </w:r>
    </w:p>
    <w:p w:rsidR="007F58A2" w:rsidRPr="005F526E" w:rsidRDefault="007F58A2" w:rsidP="00205F9A">
      <w:pPr>
        <w:jc w:val="lowKashida"/>
        <w:rPr>
          <w:rtl/>
        </w:rPr>
      </w:pPr>
      <w:r w:rsidRPr="005F526E">
        <w:rPr>
          <w:rtl/>
        </w:rPr>
        <w:t>«و کثیرةٌ جداً من الصحاح و غیرها أن منجبر</w:t>
      </w:r>
      <w:r w:rsidR="00606491" w:rsidRPr="005F526E">
        <w:rPr>
          <w:rtl/>
        </w:rPr>
        <w:t>ة</w:t>
      </w:r>
      <w:r w:rsidRPr="005F526E">
        <w:rPr>
          <w:rtl/>
        </w:rPr>
        <w:t xml:space="preserve"> بالعمل منها کذا و کذا»، شاید حدود ده روایت در اینجا ذکر کردند.</w:t>
      </w:r>
    </w:p>
    <w:p w:rsidR="007F58A2" w:rsidRPr="005F526E" w:rsidRDefault="007F58A2" w:rsidP="00205F9A">
      <w:pPr>
        <w:jc w:val="lowKashida"/>
        <w:rPr>
          <w:rtl/>
        </w:rPr>
      </w:pPr>
      <w:r w:rsidRPr="005F526E">
        <w:rPr>
          <w:rtl/>
        </w:rPr>
        <w:t>تا اینجا مسیرهایی است که ما هم طی کردیم</w:t>
      </w:r>
      <w:r w:rsidR="007E22BF" w:rsidRPr="005F526E">
        <w:rPr>
          <w:rtl/>
        </w:rPr>
        <w:t xml:space="preserve">، بعد هم گفتند که دو مقام است، مطالبی که از </w:t>
      </w:r>
      <w:r w:rsidR="00007448" w:rsidRPr="005F526E">
        <w:rPr>
          <w:rtl/>
        </w:rPr>
        <w:t>این‌ها</w:t>
      </w:r>
      <w:r w:rsidR="007E22BF" w:rsidRPr="005F526E">
        <w:rPr>
          <w:rtl/>
        </w:rPr>
        <w:t xml:space="preserve"> استفاده </w:t>
      </w:r>
      <w:r w:rsidR="00007448" w:rsidRPr="005F526E">
        <w:rPr>
          <w:rtl/>
        </w:rPr>
        <w:t>می‌شود</w:t>
      </w:r>
      <w:r w:rsidR="007E22BF" w:rsidRPr="005F526E">
        <w:rPr>
          <w:rtl/>
        </w:rPr>
        <w:t xml:space="preserve"> را در مقام اول بیان کردند، تا به اینجا رسیدند که «</w:t>
      </w:r>
      <w:r w:rsidR="00205F9A" w:rsidRPr="005F526E">
        <w:rPr>
          <w:rtl/>
        </w:rPr>
        <w:t>أن بإزاء تلك الأخبار أخبارا أخر موجبة للتقييد في الموضوع، و أنه ليس باقيا على إطلاقه، فلا يجب حمل فعل كل مسلم أو مؤمن أو قوله على الصحة و الصد</w:t>
      </w:r>
      <w:bookmarkStart w:id="12" w:name="_GoBack"/>
      <w:bookmarkEnd w:id="12"/>
      <w:r w:rsidR="00205F9A" w:rsidRPr="005F526E">
        <w:rPr>
          <w:rtl/>
        </w:rPr>
        <w:t>ق</w:t>
      </w:r>
      <w:r w:rsidR="007E22BF" w:rsidRPr="005F526E">
        <w:rPr>
          <w:rtl/>
        </w:rPr>
        <w:t>»، شروع به این بحث کردند</w:t>
      </w:r>
      <w:r w:rsidR="00B9031F" w:rsidRPr="005F526E">
        <w:rPr>
          <w:rtl/>
        </w:rPr>
        <w:t>.</w:t>
      </w:r>
    </w:p>
    <w:p w:rsidR="00B9031F" w:rsidRPr="005F526E" w:rsidRDefault="00B9031F" w:rsidP="00CE18E9">
      <w:pPr>
        <w:jc w:val="lowKashida"/>
        <w:rPr>
          <w:rtl/>
        </w:rPr>
      </w:pPr>
      <w:r w:rsidRPr="005F526E">
        <w:rPr>
          <w:rtl/>
        </w:rPr>
        <w:t>در دو صفحه اخبار مخالف را به نحو معارضه یا مقیده بحث کردند</w:t>
      </w:r>
      <w:r w:rsidR="007F5D87" w:rsidRPr="005F526E">
        <w:rPr>
          <w:rtl/>
        </w:rPr>
        <w:t>، در آخر بحث دارند که «قد ظهر مما ذکرناه أنّه لا دلیل علی وجوب حمل افعال المسلم بل و لا ثقةٍ منه و اقواله علی صحة و صدق علی سبیل الکلیه بحیث یسیر اصلاً مأخوذاً به لایتخلف عن مقتضی إلّا بالدلیل و إن کان کذلک فی بعض الموارد بالادلة الخاصة به من اجماعٍ أو کتابٍ أو سنة کما فی باب ذبای</w:t>
      </w:r>
      <w:r w:rsidR="00CE18E9" w:rsidRPr="005F526E">
        <w:rPr>
          <w:rtl/>
        </w:rPr>
        <w:t>ة</w:t>
      </w:r>
      <w:r w:rsidR="007F5D87" w:rsidRPr="005F526E">
        <w:rPr>
          <w:rtl/>
        </w:rPr>
        <w:t xml:space="preserve"> و تذکی</w:t>
      </w:r>
      <w:r w:rsidR="00CE18E9" w:rsidRPr="005F526E">
        <w:rPr>
          <w:rtl/>
        </w:rPr>
        <w:t>ة</w:t>
      </w:r>
      <w:r w:rsidR="007F5D87" w:rsidRPr="005F526E">
        <w:rPr>
          <w:rtl/>
        </w:rPr>
        <w:t xml:space="preserve"> و قول ذی الید و امثالهم»، در ابتدا بیانش این است که این قاعده مقیداتی دارد، اما طوری جلو </w:t>
      </w:r>
      <w:r w:rsidR="00007448" w:rsidRPr="005F526E">
        <w:rPr>
          <w:rtl/>
        </w:rPr>
        <w:t>می‌روند</w:t>
      </w:r>
      <w:r w:rsidR="007F5D87" w:rsidRPr="005F526E">
        <w:rPr>
          <w:rtl/>
        </w:rPr>
        <w:t xml:space="preserve"> که در آخر </w:t>
      </w:r>
      <w:r w:rsidR="00007448" w:rsidRPr="005F526E">
        <w:rPr>
          <w:rtl/>
        </w:rPr>
        <w:t>می‌گویند</w:t>
      </w:r>
      <w:r w:rsidR="007F5D87" w:rsidRPr="005F526E">
        <w:rPr>
          <w:rtl/>
        </w:rPr>
        <w:t xml:space="preserve"> که گویا </w:t>
      </w:r>
      <w:r w:rsidR="00007448" w:rsidRPr="005F526E">
        <w:rPr>
          <w:rtl/>
        </w:rPr>
        <w:t>قاعده‌ای</w:t>
      </w:r>
      <w:r w:rsidR="007F5D87" w:rsidRPr="005F526E">
        <w:rPr>
          <w:rtl/>
        </w:rPr>
        <w:t xml:space="preserve"> نیست، </w:t>
      </w:r>
      <w:r w:rsidR="00007448" w:rsidRPr="005F526E">
        <w:rPr>
          <w:rtl/>
        </w:rPr>
        <w:t>یکجاهای</w:t>
      </w:r>
      <w:r w:rsidR="007F5D87" w:rsidRPr="005F526E">
        <w:rPr>
          <w:rtl/>
        </w:rPr>
        <w:t xml:space="preserve"> خاص ما دلیل داریم، اما اینکه بگوییم: یک </w:t>
      </w:r>
      <w:r w:rsidR="00007448" w:rsidRPr="005F526E">
        <w:rPr>
          <w:rtl/>
        </w:rPr>
        <w:t>قاعده‌ای</w:t>
      </w:r>
      <w:r w:rsidR="007F5D87" w:rsidRPr="005F526E">
        <w:rPr>
          <w:rtl/>
        </w:rPr>
        <w:t xml:space="preserve"> است که </w:t>
      </w:r>
      <w:r w:rsidR="00007448" w:rsidRPr="005F526E">
        <w:rPr>
          <w:rtl/>
        </w:rPr>
        <w:t>هرکجا</w:t>
      </w:r>
      <w:r w:rsidR="007F5D87" w:rsidRPr="005F526E">
        <w:rPr>
          <w:rtl/>
        </w:rPr>
        <w:t xml:space="preserve"> شک بکنیم، بگوییم: حمل فعل مسلم بر صحت، با حسن ظن، گویا کل اصل قاعده را منحل </w:t>
      </w:r>
      <w:r w:rsidR="00007448" w:rsidRPr="005F526E">
        <w:rPr>
          <w:rtl/>
        </w:rPr>
        <w:t>کرده‌اند</w:t>
      </w:r>
      <w:r w:rsidR="00954A45" w:rsidRPr="005F526E">
        <w:rPr>
          <w:rtl/>
        </w:rPr>
        <w:t xml:space="preserve">، </w:t>
      </w:r>
      <w:r w:rsidR="00007448" w:rsidRPr="005F526E">
        <w:rPr>
          <w:rtl/>
        </w:rPr>
        <w:t>این‌قدر</w:t>
      </w:r>
      <w:r w:rsidR="00954A45" w:rsidRPr="005F526E">
        <w:rPr>
          <w:rtl/>
        </w:rPr>
        <w:t xml:space="preserve"> غلیظ شده است.</w:t>
      </w:r>
    </w:p>
    <w:p w:rsidR="00954A45" w:rsidRPr="005F526E" w:rsidRDefault="00954A45" w:rsidP="001E796C">
      <w:pPr>
        <w:jc w:val="lowKashida"/>
        <w:rPr>
          <w:rtl/>
        </w:rPr>
      </w:pPr>
      <w:r w:rsidRPr="005F526E">
        <w:rPr>
          <w:rtl/>
        </w:rPr>
        <w:t xml:space="preserve">ابتدا ظاهرش این است که این قاعده یک مقیداتی دارد و جلو </w:t>
      </w:r>
      <w:r w:rsidR="00007448" w:rsidRPr="005F526E">
        <w:rPr>
          <w:rtl/>
        </w:rPr>
        <w:t>می‌رویم</w:t>
      </w:r>
      <w:r w:rsidRPr="005F526E">
        <w:rPr>
          <w:rtl/>
        </w:rPr>
        <w:t xml:space="preserve">، اما در انتها به اینجا </w:t>
      </w:r>
      <w:r w:rsidR="00007448" w:rsidRPr="005F526E">
        <w:rPr>
          <w:rtl/>
        </w:rPr>
        <w:t>رسیده‌اند</w:t>
      </w:r>
      <w:r w:rsidRPr="005F526E">
        <w:rPr>
          <w:rtl/>
        </w:rPr>
        <w:t>.</w:t>
      </w:r>
    </w:p>
    <w:p w:rsidR="00954A45" w:rsidRPr="005F526E" w:rsidRDefault="00954A45" w:rsidP="001E796C">
      <w:pPr>
        <w:jc w:val="lowKashida"/>
        <w:rPr>
          <w:rtl/>
        </w:rPr>
      </w:pPr>
      <w:r w:rsidRPr="005F526E">
        <w:rPr>
          <w:rtl/>
        </w:rPr>
        <w:t xml:space="preserve">همه مقیدات یا معارضات را باید بحث بکنیم، بعد مشاهده بکنیم که </w:t>
      </w:r>
      <w:r w:rsidR="00007448" w:rsidRPr="005F526E">
        <w:rPr>
          <w:rtl/>
        </w:rPr>
        <w:t>این‌ها</w:t>
      </w:r>
      <w:r w:rsidRPr="005F526E">
        <w:rPr>
          <w:rtl/>
        </w:rPr>
        <w:t xml:space="preserve"> آیا این قاعده </w:t>
      </w:r>
      <w:r w:rsidR="0020663A" w:rsidRPr="005F526E">
        <w:rPr>
          <w:rtl/>
        </w:rPr>
        <w:t xml:space="preserve">را از اساس متزلزل </w:t>
      </w:r>
      <w:r w:rsidR="00007448" w:rsidRPr="005F526E">
        <w:rPr>
          <w:rtl/>
        </w:rPr>
        <w:t>می‌کند</w:t>
      </w:r>
      <w:r w:rsidR="0020663A" w:rsidRPr="005F526E">
        <w:rPr>
          <w:rtl/>
        </w:rPr>
        <w:t xml:space="preserve"> یا اینکه یک قیدهایی به آن </w:t>
      </w:r>
      <w:r w:rsidR="00007448" w:rsidRPr="005F526E">
        <w:rPr>
          <w:rtl/>
        </w:rPr>
        <w:t>می‌زند</w:t>
      </w:r>
      <w:r w:rsidR="0020663A" w:rsidRPr="005F526E">
        <w:rPr>
          <w:rtl/>
        </w:rPr>
        <w:t xml:space="preserve">، دائره را محدود </w:t>
      </w:r>
      <w:r w:rsidR="00007448" w:rsidRPr="005F526E">
        <w:rPr>
          <w:rtl/>
        </w:rPr>
        <w:t>می‌کند</w:t>
      </w:r>
      <w:r w:rsidR="0020663A" w:rsidRPr="005F526E">
        <w:rPr>
          <w:rtl/>
        </w:rPr>
        <w:t>، این را باید مشخص بکنیم.</w:t>
      </w:r>
    </w:p>
    <w:p w:rsidR="0020663A" w:rsidRPr="005F526E" w:rsidRDefault="0020663A" w:rsidP="001E796C">
      <w:pPr>
        <w:jc w:val="lowKashida"/>
        <w:rPr>
          <w:rtl/>
        </w:rPr>
      </w:pPr>
      <w:r w:rsidRPr="005F526E">
        <w:rPr>
          <w:rtl/>
        </w:rPr>
        <w:t xml:space="preserve">به ترتیب مقیدات و معارضات را عرض </w:t>
      </w:r>
      <w:r w:rsidR="00007448" w:rsidRPr="005F526E">
        <w:rPr>
          <w:rtl/>
        </w:rPr>
        <w:t>می‌کنیم</w:t>
      </w:r>
      <w:r w:rsidRPr="005F526E">
        <w:rPr>
          <w:rtl/>
        </w:rPr>
        <w:t>:</w:t>
      </w:r>
    </w:p>
    <w:p w:rsidR="0020663A" w:rsidRPr="005F526E" w:rsidRDefault="0020663A" w:rsidP="001E796C">
      <w:pPr>
        <w:jc w:val="lowKashida"/>
        <w:rPr>
          <w:rtl/>
        </w:rPr>
      </w:pPr>
      <w:r w:rsidRPr="005F526E">
        <w:rPr>
          <w:rtl/>
        </w:rPr>
        <w:t xml:space="preserve">اولین مطلبی که در اینجا </w:t>
      </w:r>
      <w:r w:rsidR="00007448" w:rsidRPr="005F526E">
        <w:rPr>
          <w:rtl/>
        </w:rPr>
        <w:t>به‌عنوان</w:t>
      </w:r>
      <w:r w:rsidRPr="005F526E">
        <w:rPr>
          <w:rtl/>
        </w:rPr>
        <w:t xml:space="preserve"> یک معارض یا مقید </w:t>
      </w:r>
      <w:r w:rsidR="00007448" w:rsidRPr="005F526E">
        <w:rPr>
          <w:rtl/>
        </w:rPr>
        <w:t>می‌شود</w:t>
      </w:r>
      <w:r w:rsidRPr="005F526E">
        <w:rPr>
          <w:rtl/>
        </w:rPr>
        <w:t xml:space="preserve"> ذکر کرد، بعضی از روایاتی است که در همان باب </w:t>
      </w:r>
      <w:r w:rsidR="00007448" w:rsidRPr="005F526E">
        <w:rPr>
          <w:rtl/>
        </w:rPr>
        <w:t>شصت‌ودو</w:t>
      </w:r>
      <w:r w:rsidRPr="005F526E">
        <w:rPr>
          <w:rtl/>
        </w:rPr>
        <w:t xml:space="preserve"> </w:t>
      </w:r>
      <w:r w:rsidR="00007448" w:rsidRPr="005F526E">
        <w:rPr>
          <w:rtl/>
        </w:rPr>
        <w:t>بحارالانوار</w:t>
      </w:r>
      <w:r w:rsidRPr="005F526E">
        <w:rPr>
          <w:rtl/>
        </w:rPr>
        <w:t xml:space="preserve"> در کتاب العشرة وجود دارد، باب </w:t>
      </w:r>
      <w:r w:rsidR="00007448" w:rsidRPr="005F526E">
        <w:rPr>
          <w:rtl/>
        </w:rPr>
        <w:t>شصت‌ودو</w:t>
      </w:r>
      <w:r w:rsidRPr="005F526E">
        <w:rPr>
          <w:rtl/>
        </w:rPr>
        <w:t xml:space="preserve"> همان بابی است که مرتب ذکر </w:t>
      </w:r>
      <w:r w:rsidR="00007448" w:rsidRPr="005F526E">
        <w:rPr>
          <w:rtl/>
        </w:rPr>
        <w:t>می‌کردیم</w:t>
      </w:r>
      <w:r w:rsidRPr="005F526E">
        <w:rPr>
          <w:rtl/>
        </w:rPr>
        <w:t xml:space="preserve"> و احادیث </w:t>
      </w:r>
      <w:r w:rsidR="00007448" w:rsidRPr="005F526E">
        <w:rPr>
          <w:rtl/>
        </w:rPr>
        <w:t>سوءظن</w:t>
      </w:r>
      <w:r w:rsidRPr="005F526E">
        <w:rPr>
          <w:rtl/>
        </w:rPr>
        <w:t xml:space="preserve"> را از آن </w:t>
      </w:r>
      <w:r w:rsidR="00007448" w:rsidRPr="005F526E">
        <w:rPr>
          <w:rtl/>
        </w:rPr>
        <w:t>می‌خواندیم</w:t>
      </w:r>
      <w:r w:rsidRPr="005F526E">
        <w:rPr>
          <w:rtl/>
        </w:rPr>
        <w:t>.</w:t>
      </w:r>
    </w:p>
    <w:p w:rsidR="0020663A" w:rsidRPr="005F526E" w:rsidRDefault="0020663A" w:rsidP="001E796C">
      <w:pPr>
        <w:jc w:val="lowKashida"/>
        <w:rPr>
          <w:rtl/>
        </w:rPr>
      </w:pPr>
      <w:r w:rsidRPr="005F526E">
        <w:rPr>
          <w:rtl/>
        </w:rPr>
        <w:t xml:space="preserve">در این باب عمده احادیثش همان احادیثی است که منع از </w:t>
      </w:r>
      <w:r w:rsidR="00007448" w:rsidRPr="005F526E">
        <w:rPr>
          <w:rtl/>
        </w:rPr>
        <w:t>سوءظن</w:t>
      </w:r>
      <w:r w:rsidRPr="005F526E">
        <w:rPr>
          <w:rtl/>
        </w:rPr>
        <w:t xml:space="preserve"> </w:t>
      </w:r>
      <w:r w:rsidR="00007448" w:rsidRPr="005F526E">
        <w:rPr>
          <w:rtl/>
        </w:rPr>
        <w:t>می‌کند</w:t>
      </w:r>
      <w:r w:rsidRPr="005F526E">
        <w:rPr>
          <w:rtl/>
        </w:rPr>
        <w:t xml:space="preserve"> و ما هم </w:t>
      </w:r>
      <w:r w:rsidR="00007448" w:rsidRPr="005F526E">
        <w:rPr>
          <w:rtl/>
        </w:rPr>
        <w:t>آن‌ها</w:t>
      </w:r>
      <w:r w:rsidRPr="005F526E">
        <w:rPr>
          <w:rtl/>
        </w:rPr>
        <w:t xml:space="preserve"> را بررسی کردیم، در همان چند بندی که امروز </w:t>
      </w:r>
      <w:r w:rsidR="00007448" w:rsidRPr="005F526E">
        <w:rPr>
          <w:rtl/>
        </w:rPr>
        <w:t>جمع‌بندی</w:t>
      </w:r>
      <w:r w:rsidRPr="005F526E">
        <w:rPr>
          <w:rtl/>
        </w:rPr>
        <w:t xml:space="preserve"> کردیم، مدلول </w:t>
      </w:r>
      <w:r w:rsidR="00007448" w:rsidRPr="005F526E">
        <w:rPr>
          <w:rtl/>
        </w:rPr>
        <w:t>آن‌ها</w:t>
      </w:r>
      <w:r w:rsidRPr="005F526E">
        <w:rPr>
          <w:rtl/>
        </w:rPr>
        <w:t xml:space="preserve"> را تبیین کردیم، اما در همین باب روایاتی هست که در نقطه مقابل است.</w:t>
      </w:r>
    </w:p>
    <w:p w:rsidR="00001BEA" w:rsidRPr="005F526E" w:rsidRDefault="00001BEA" w:rsidP="001E796C">
      <w:pPr>
        <w:pStyle w:val="Heading1"/>
        <w:rPr>
          <w:rtl/>
        </w:rPr>
      </w:pPr>
      <w:bookmarkStart w:id="13" w:name="_Toc5702912"/>
      <w:r w:rsidRPr="005F526E">
        <w:rPr>
          <w:rtl/>
        </w:rPr>
        <w:t>حمل فعل مسلم با توجه به زمانه</w:t>
      </w:r>
      <w:bookmarkEnd w:id="13"/>
      <w:r w:rsidRPr="005F526E">
        <w:rPr>
          <w:rtl/>
        </w:rPr>
        <w:t xml:space="preserve"> </w:t>
      </w:r>
    </w:p>
    <w:p w:rsidR="0020663A" w:rsidRPr="005F526E" w:rsidRDefault="0020663A" w:rsidP="001E796C">
      <w:pPr>
        <w:jc w:val="lowKashida"/>
        <w:rPr>
          <w:rtl/>
        </w:rPr>
      </w:pPr>
      <w:r w:rsidRPr="005F526E">
        <w:rPr>
          <w:rtl/>
        </w:rPr>
        <w:t>اولین مور</w:t>
      </w:r>
      <w:r w:rsidR="00001BEA" w:rsidRPr="005F526E">
        <w:rPr>
          <w:rtl/>
        </w:rPr>
        <w:t>د که روایات معارض یا مقیدی دارد؛</w:t>
      </w:r>
      <w:r w:rsidRPr="005F526E">
        <w:rPr>
          <w:rtl/>
        </w:rPr>
        <w:t xml:space="preserve"> این است که در روایاتی وارد شده است که حمل فعل مسلم بر صحت و </w:t>
      </w:r>
      <w:r w:rsidR="00007448" w:rsidRPr="005F526E">
        <w:rPr>
          <w:rtl/>
        </w:rPr>
        <w:t>خوش‌بینی</w:t>
      </w:r>
      <w:r w:rsidRPr="005F526E">
        <w:rPr>
          <w:rtl/>
        </w:rPr>
        <w:t xml:space="preserve"> برای </w:t>
      </w:r>
      <w:r w:rsidR="00007448" w:rsidRPr="005F526E">
        <w:rPr>
          <w:rtl/>
        </w:rPr>
        <w:t>زمانه‌ای</w:t>
      </w:r>
      <w:r w:rsidRPr="005F526E">
        <w:rPr>
          <w:rtl/>
        </w:rPr>
        <w:t xml:space="preserve"> است که روال عادی و اکثریت بر خیر و </w:t>
      </w:r>
      <w:r w:rsidR="00007448" w:rsidRPr="005F526E">
        <w:rPr>
          <w:rtl/>
        </w:rPr>
        <w:t>خوبی‌ها</w:t>
      </w:r>
      <w:r w:rsidRPr="005F526E">
        <w:rPr>
          <w:rtl/>
        </w:rPr>
        <w:t xml:space="preserve"> است، اما اگر زمانه یک زمانه مبتنی بر یک </w:t>
      </w:r>
      <w:r w:rsidR="00007448" w:rsidRPr="005F526E">
        <w:rPr>
          <w:rtl/>
        </w:rPr>
        <w:t>رفتارهای</w:t>
      </w:r>
      <w:r w:rsidRPr="005F526E">
        <w:rPr>
          <w:rtl/>
        </w:rPr>
        <w:t xml:space="preserve"> خ</w:t>
      </w:r>
      <w:r w:rsidR="00001BEA" w:rsidRPr="005F526E">
        <w:rPr>
          <w:rtl/>
        </w:rPr>
        <w:t xml:space="preserve">وب و </w:t>
      </w:r>
      <w:r w:rsidR="00007448" w:rsidRPr="005F526E">
        <w:rPr>
          <w:rtl/>
        </w:rPr>
        <w:t>این‌ها</w:t>
      </w:r>
      <w:r w:rsidR="00001BEA" w:rsidRPr="005F526E">
        <w:rPr>
          <w:rtl/>
        </w:rPr>
        <w:t xml:space="preserve"> نیست، بلکه میل زمانه و</w:t>
      </w:r>
      <w:r w:rsidRPr="005F526E">
        <w:rPr>
          <w:rtl/>
        </w:rPr>
        <w:t xml:space="preserve"> فرهنگ غالب</w:t>
      </w:r>
      <w:r w:rsidR="00001BEA" w:rsidRPr="005F526E">
        <w:rPr>
          <w:rtl/>
        </w:rPr>
        <w:t>؛</w:t>
      </w:r>
      <w:r w:rsidRPr="005F526E">
        <w:rPr>
          <w:rtl/>
        </w:rPr>
        <w:t xml:space="preserve"> فرهنگ </w:t>
      </w:r>
      <w:r w:rsidR="00007448" w:rsidRPr="005F526E">
        <w:rPr>
          <w:rtl/>
        </w:rPr>
        <w:t>ناپاکی‌ها</w:t>
      </w:r>
      <w:r w:rsidRPr="005F526E">
        <w:rPr>
          <w:rtl/>
        </w:rPr>
        <w:t xml:space="preserve"> و </w:t>
      </w:r>
      <w:r w:rsidR="00007448" w:rsidRPr="005F526E">
        <w:rPr>
          <w:rtl/>
        </w:rPr>
        <w:t>نامطلوب‌ها</w:t>
      </w:r>
      <w:r w:rsidRPr="005F526E">
        <w:rPr>
          <w:rtl/>
        </w:rPr>
        <w:t xml:space="preserve"> است، این قانون در آنجا وجود ندارد</w:t>
      </w:r>
      <w:r w:rsidR="00001BEA" w:rsidRPr="005F526E">
        <w:rPr>
          <w:rtl/>
        </w:rPr>
        <w:t>.</w:t>
      </w:r>
    </w:p>
    <w:p w:rsidR="00001BEA" w:rsidRPr="005F526E" w:rsidRDefault="00001BEA" w:rsidP="001E796C">
      <w:pPr>
        <w:jc w:val="lowKashida"/>
        <w:rPr>
          <w:rtl/>
        </w:rPr>
      </w:pPr>
      <w:r w:rsidRPr="005F526E">
        <w:rPr>
          <w:rtl/>
        </w:rPr>
        <w:t xml:space="preserve">در بعضی از روایات </w:t>
      </w:r>
      <w:r w:rsidR="00007448" w:rsidRPr="005F526E">
        <w:rPr>
          <w:rtl/>
        </w:rPr>
        <w:t>این‌طور</w:t>
      </w:r>
      <w:r w:rsidRPr="005F526E">
        <w:rPr>
          <w:rtl/>
        </w:rPr>
        <w:t xml:space="preserve"> مطلبی ذکر کرده است که قانون حمل فعل مسلم بر صحت برای آنجایی است که فرهنگ عمومی غالب بر </w:t>
      </w:r>
      <w:r w:rsidR="00007448" w:rsidRPr="005F526E">
        <w:rPr>
          <w:rtl/>
        </w:rPr>
        <w:t>خوبی‌ها</w:t>
      </w:r>
      <w:r w:rsidRPr="005F526E">
        <w:rPr>
          <w:rtl/>
        </w:rPr>
        <w:t xml:space="preserve"> است، رفتارها و </w:t>
      </w:r>
      <w:r w:rsidR="00007448" w:rsidRPr="005F526E">
        <w:rPr>
          <w:rtl/>
        </w:rPr>
        <w:t>سبک‌های</w:t>
      </w:r>
      <w:r w:rsidRPr="005F526E">
        <w:rPr>
          <w:rtl/>
        </w:rPr>
        <w:t xml:space="preserve"> مناسب است، اینجا هم </w:t>
      </w:r>
      <w:r w:rsidR="00007448" w:rsidRPr="005F526E">
        <w:rPr>
          <w:rtl/>
        </w:rPr>
        <w:t>می‌گوید</w:t>
      </w:r>
      <w:r w:rsidRPr="005F526E">
        <w:rPr>
          <w:rtl/>
        </w:rPr>
        <w:t xml:space="preserve"> نگاه شما به فرهنگ غالب باشد.</w:t>
      </w:r>
    </w:p>
    <w:p w:rsidR="00001BEA" w:rsidRPr="005F526E" w:rsidRDefault="00001BEA" w:rsidP="001E796C">
      <w:pPr>
        <w:jc w:val="lowKashida"/>
        <w:rPr>
          <w:rtl/>
        </w:rPr>
      </w:pPr>
      <w:r w:rsidRPr="005F526E">
        <w:rPr>
          <w:rtl/>
        </w:rPr>
        <w:t xml:space="preserve">اما اگر فرهنگ </w:t>
      </w:r>
      <w:r w:rsidR="00007448" w:rsidRPr="005F526E">
        <w:rPr>
          <w:rtl/>
        </w:rPr>
        <w:t>خوبی‌ها</w:t>
      </w:r>
      <w:r w:rsidRPr="005F526E">
        <w:rPr>
          <w:rtl/>
        </w:rPr>
        <w:t xml:space="preserve"> مغلوب شد، فرهنگ عمومی بر </w:t>
      </w:r>
      <w:r w:rsidR="00007448" w:rsidRPr="005F526E">
        <w:rPr>
          <w:rtl/>
        </w:rPr>
        <w:t>حقه‌بازی</w:t>
      </w:r>
      <w:r w:rsidRPr="005F526E">
        <w:rPr>
          <w:rtl/>
        </w:rPr>
        <w:t xml:space="preserve"> و کلک و </w:t>
      </w:r>
      <w:r w:rsidR="00007448" w:rsidRPr="005F526E">
        <w:rPr>
          <w:rtl/>
        </w:rPr>
        <w:t>کلاه‌برداری</w:t>
      </w:r>
      <w:r w:rsidRPr="005F526E">
        <w:rPr>
          <w:rtl/>
        </w:rPr>
        <w:t xml:space="preserve"> و امثالهم استقرار یافت، اینجا دیگر جای این قانون نیست</w:t>
      </w:r>
      <w:r w:rsidR="00751B20" w:rsidRPr="005F526E">
        <w:rPr>
          <w:rtl/>
        </w:rPr>
        <w:t>.</w:t>
      </w:r>
    </w:p>
    <w:p w:rsidR="00751B20" w:rsidRPr="005F526E" w:rsidRDefault="00751B20" w:rsidP="001E796C">
      <w:pPr>
        <w:jc w:val="lowKashida"/>
        <w:rPr>
          <w:rtl/>
        </w:rPr>
      </w:pPr>
      <w:r w:rsidRPr="005F526E">
        <w:rPr>
          <w:rtl/>
        </w:rPr>
        <w:t>«</w:t>
      </w:r>
      <w:r w:rsidR="00606491" w:rsidRPr="005F526E">
        <w:rPr>
          <w:b/>
          <w:bCs/>
          <w:color w:val="008000"/>
          <w:rtl/>
        </w:rPr>
        <w:t>اطْلُبْ لِأَخِيكَ عُذْراً فَإِنْ لَمْ تَجِدْ لَهُ عُذْراً فَالْتَمِسْ لَهُ عُذْر</w:t>
      </w:r>
      <w:r w:rsidR="00CE18E9" w:rsidRPr="005F526E">
        <w:rPr>
          <w:b/>
          <w:bCs/>
          <w:color w:val="008000"/>
          <w:rtl/>
        </w:rPr>
        <w:t>ا</w:t>
      </w:r>
      <w:r w:rsidRPr="005F526E">
        <w:rPr>
          <w:rtl/>
        </w:rPr>
        <w:t>»</w:t>
      </w:r>
      <w:r w:rsidR="00606491" w:rsidRPr="005F526E">
        <w:rPr>
          <w:rStyle w:val="FootnoteReference"/>
          <w:rtl/>
        </w:rPr>
        <w:footnoteReference w:id="2"/>
      </w:r>
      <w:r w:rsidRPr="005F526E">
        <w:rPr>
          <w:rtl/>
        </w:rPr>
        <w:t>، «</w:t>
      </w:r>
      <w:r w:rsidRPr="005F526E">
        <w:rPr>
          <w:b/>
          <w:bCs/>
          <w:color w:val="008000"/>
          <w:rtl/>
        </w:rPr>
        <w:t>ضع امر اخیک علی احسنه</w:t>
      </w:r>
      <w:r w:rsidRPr="005F526E">
        <w:rPr>
          <w:rtl/>
        </w:rPr>
        <w:t>»</w:t>
      </w:r>
      <w:r w:rsidR="00606491" w:rsidRPr="005F526E">
        <w:rPr>
          <w:rStyle w:val="FootnoteReference"/>
          <w:rtl/>
        </w:rPr>
        <w:footnoteReference w:id="3"/>
      </w:r>
      <w:r w:rsidRPr="005F526E">
        <w:rPr>
          <w:rtl/>
        </w:rPr>
        <w:t xml:space="preserve">، در نقطه مقابل روایت هفده این باب است که بحث زمانه و فرهنگ زمانه </w:t>
      </w:r>
      <w:r w:rsidR="00007448" w:rsidRPr="005F526E">
        <w:rPr>
          <w:rtl/>
        </w:rPr>
        <w:t>به‌عنوان</w:t>
      </w:r>
      <w:r w:rsidRPr="005F526E">
        <w:rPr>
          <w:rtl/>
        </w:rPr>
        <w:t xml:space="preserve"> قید اینجا مطرح </w:t>
      </w:r>
      <w:r w:rsidR="00007448" w:rsidRPr="005F526E">
        <w:rPr>
          <w:rtl/>
        </w:rPr>
        <w:t>می‌شود</w:t>
      </w:r>
      <w:r w:rsidRPr="005F526E">
        <w:rPr>
          <w:rtl/>
        </w:rPr>
        <w:t xml:space="preserve">، البته </w:t>
      </w:r>
      <w:r w:rsidR="00007448" w:rsidRPr="005F526E">
        <w:rPr>
          <w:rtl/>
        </w:rPr>
        <w:t>این‌ها</w:t>
      </w:r>
      <w:r w:rsidRPr="005F526E">
        <w:rPr>
          <w:rtl/>
        </w:rPr>
        <w:t xml:space="preserve"> معارض نیست، مقید است، چون </w:t>
      </w:r>
      <w:r w:rsidR="00007448" w:rsidRPr="005F526E">
        <w:rPr>
          <w:rtl/>
        </w:rPr>
        <w:t>آن‌ها</w:t>
      </w:r>
      <w:r w:rsidRPr="005F526E">
        <w:rPr>
          <w:rtl/>
        </w:rPr>
        <w:t xml:space="preserve"> مطلق است، این مربوط </w:t>
      </w:r>
      <w:r w:rsidR="00007448" w:rsidRPr="005F526E">
        <w:rPr>
          <w:rtl/>
        </w:rPr>
        <w:t>به‌جایی</w:t>
      </w:r>
      <w:r w:rsidRPr="005F526E">
        <w:rPr>
          <w:rtl/>
        </w:rPr>
        <w:t xml:space="preserve"> است که فرهنگ عمومی خوب باشد، وگرنه اگر فرهنگ عمومی خوب نیست، </w:t>
      </w:r>
      <w:r w:rsidR="00007448" w:rsidRPr="005F526E">
        <w:rPr>
          <w:rtl/>
        </w:rPr>
        <w:t>این‌طور</w:t>
      </w:r>
      <w:r w:rsidRPr="005F526E">
        <w:rPr>
          <w:rtl/>
        </w:rPr>
        <w:t xml:space="preserve"> نیست.</w:t>
      </w:r>
    </w:p>
    <w:p w:rsidR="003566E8" w:rsidRPr="005F526E" w:rsidRDefault="003566E8" w:rsidP="001E796C">
      <w:pPr>
        <w:pStyle w:val="Heading1"/>
        <w:rPr>
          <w:rtl/>
        </w:rPr>
      </w:pPr>
      <w:bookmarkStart w:id="14" w:name="_Toc5702913"/>
      <w:r w:rsidRPr="005F526E">
        <w:rPr>
          <w:rtl/>
        </w:rPr>
        <w:t xml:space="preserve">روایت اول در باب تأثیر زمانه در حسن و </w:t>
      </w:r>
      <w:r w:rsidR="00007448" w:rsidRPr="005F526E">
        <w:rPr>
          <w:rtl/>
        </w:rPr>
        <w:t>سوءظن</w:t>
      </w:r>
      <w:bookmarkEnd w:id="14"/>
    </w:p>
    <w:p w:rsidR="00751B20" w:rsidRPr="005F526E" w:rsidRDefault="00751B20" w:rsidP="00CE18E9">
      <w:pPr>
        <w:jc w:val="lowKashida"/>
        <w:rPr>
          <w:rtl/>
        </w:rPr>
      </w:pPr>
      <w:r w:rsidRPr="005F526E">
        <w:rPr>
          <w:rtl/>
        </w:rPr>
        <w:t xml:space="preserve">این روایت از </w:t>
      </w:r>
      <w:r w:rsidR="00CE18E9" w:rsidRPr="005F526E">
        <w:rPr>
          <w:rtl/>
        </w:rPr>
        <w:t>«</w:t>
      </w:r>
      <w:r w:rsidRPr="005F526E">
        <w:rPr>
          <w:rtl/>
        </w:rPr>
        <w:t>درة الباهرة</w:t>
      </w:r>
      <w:r w:rsidR="00CE18E9" w:rsidRPr="005F526E">
        <w:rPr>
          <w:rtl/>
        </w:rPr>
        <w:t>»</w:t>
      </w:r>
      <w:r w:rsidRPr="005F526E">
        <w:rPr>
          <w:rtl/>
        </w:rPr>
        <w:t xml:space="preserve"> نقل شده است که سند معتبری ندارد، روایت هفده باب </w:t>
      </w:r>
      <w:r w:rsidR="00007448" w:rsidRPr="005F526E">
        <w:rPr>
          <w:rtl/>
        </w:rPr>
        <w:t>شصت‌ودو</w:t>
      </w:r>
      <w:r w:rsidRPr="005F526E">
        <w:rPr>
          <w:rtl/>
        </w:rPr>
        <w:t xml:space="preserve"> کتاب العشرة بحار است، قال ابوالحسن ثالث </w:t>
      </w:r>
      <w:r w:rsidR="00007448" w:rsidRPr="005F526E">
        <w:rPr>
          <w:rtl/>
        </w:rPr>
        <w:t>علیه‌السلام</w:t>
      </w:r>
      <w:r w:rsidRPr="005F526E">
        <w:rPr>
          <w:rtl/>
        </w:rPr>
        <w:t xml:space="preserve">، امام هادی </w:t>
      </w:r>
      <w:r w:rsidR="00007448" w:rsidRPr="005F526E">
        <w:rPr>
          <w:rtl/>
        </w:rPr>
        <w:t>علیه‌السلام</w:t>
      </w:r>
      <w:r w:rsidRPr="005F526E">
        <w:rPr>
          <w:rtl/>
        </w:rPr>
        <w:t xml:space="preserve"> فرمودند: «</w:t>
      </w:r>
      <w:r w:rsidR="00B21915" w:rsidRPr="005F526E">
        <w:rPr>
          <w:b/>
          <w:bCs/>
          <w:color w:val="008000"/>
          <w:rtl/>
        </w:rPr>
        <w:t>إِذَا كَانَ زَمَانٌ، اَلعَدلُ فِيهِ أَغلَبَ مِنَ الجَورِ</w:t>
      </w:r>
      <w:r w:rsidRPr="005F526E">
        <w:rPr>
          <w:rtl/>
        </w:rPr>
        <w:t>»</w:t>
      </w:r>
      <w:r w:rsidR="00B21915" w:rsidRPr="005F526E">
        <w:rPr>
          <w:rStyle w:val="FootnoteReference"/>
          <w:rtl/>
        </w:rPr>
        <w:footnoteReference w:id="4"/>
      </w:r>
      <w:r w:rsidRPr="005F526E">
        <w:rPr>
          <w:rtl/>
        </w:rPr>
        <w:t xml:space="preserve">؛ اگر زمانی شد که عدل اغلب از جور است، یعنی فرهنگ عمومی غالب عدالت و </w:t>
      </w:r>
      <w:r w:rsidR="00007448" w:rsidRPr="005F526E">
        <w:rPr>
          <w:rtl/>
        </w:rPr>
        <w:t>خوبی‌ها</w:t>
      </w:r>
      <w:r w:rsidRPr="005F526E">
        <w:rPr>
          <w:rtl/>
        </w:rPr>
        <w:t xml:space="preserve"> است، «</w:t>
      </w:r>
      <w:r w:rsidR="00B21915" w:rsidRPr="005F526E">
        <w:rPr>
          <w:b/>
          <w:bCs/>
          <w:color w:val="008000"/>
          <w:rtl/>
        </w:rPr>
        <w:t>فَحَرَامٌ أَن يُظَنَّ بِأَحَدٍ سُوءً حَتَّي يعلَمَ ذَلِكَ مِنهُ</w:t>
      </w:r>
      <w:r w:rsidRPr="005F526E">
        <w:rPr>
          <w:rtl/>
        </w:rPr>
        <w:t xml:space="preserve">»، اینجا حرام است که </w:t>
      </w:r>
      <w:r w:rsidR="00007448" w:rsidRPr="005F526E">
        <w:rPr>
          <w:rtl/>
        </w:rPr>
        <w:t>سوءظن</w:t>
      </w:r>
      <w:r w:rsidRPr="005F526E">
        <w:rPr>
          <w:rtl/>
        </w:rPr>
        <w:t xml:space="preserve"> داشته باشی، تا اینکه علم و حجت پیدا بکنی که این شخص کار بدی را انجام داده است یا نیت بدی دارد، «</w:t>
      </w:r>
      <w:r w:rsidR="00B21915" w:rsidRPr="005F526E">
        <w:rPr>
          <w:b/>
          <w:bCs/>
          <w:color w:val="008000"/>
          <w:rtl/>
        </w:rPr>
        <w:t>إِذَا كَانَ زَمَانٌ، اَلجَورُ أَغلَبَ فِيهِ مِنَ العَدلِ فَلَيسَ لأَحَدٍ أَن يَظُنَّ بِأَحَدٍ خَيراً مَا لم يَعلَم ذَلِكَ مِنهُ</w:t>
      </w:r>
      <w:r w:rsidRPr="005F526E">
        <w:rPr>
          <w:rtl/>
        </w:rPr>
        <w:t>»؛ اگر زمان</w:t>
      </w:r>
      <w:r w:rsidR="00DD2591" w:rsidRPr="005F526E">
        <w:rPr>
          <w:rtl/>
        </w:rPr>
        <w:t xml:space="preserve">ه بد شد، قانون معکوس </w:t>
      </w:r>
      <w:r w:rsidR="00007448" w:rsidRPr="005F526E">
        <w:rPr>
          <w:rtl/>
        </w:rPr>
        <w:t>می‌شود</w:t>
      </w:r>
      <w:r w:rsidR="003566E8" w:rsidRPr="005F526E">
        <w:rPr>
          <w:rtl/>
        </w:rPr>
        <w:t xml:space="preserve">، مثل این روایت هم از امام کاظم </w:t>
      </w:r>
      <w:r w:rsidR="00007448" w:rsidRPr="005F526E">
        <w:rPr>
          <w:rtl/>
        </w:rPr>
        <w:t>علیه‌السلام</w:t>
      </w:r>
      <w:r w:rsidR="003566E8" w:rsidRPr="005F526E">
        <w:rPr>
          <w:rtl/>
        </w:rPr>
        <w:t xml:space="preserve"> در تحف العقول است.</w:t>
      </w:r>
    </w:p>
    <w:p w:rsidR="003566E8" w:rsidRPr="005F526E" w:rsidRDefault="003566E8" w:rsidP="001E796C">
      <w:pPr>
        <w:pStyle w:val="Heading1"/>
        <w:rPr>
          <w:rtl/>
        </w:rPr>
      </w:pPr>
      <w:bookmarkStart w:id="15" w:name="_Toc5702914"/>
      <w:r w:rsidRPr="005F526E">
        <w:rPr>
          <w:rtl/>
        </w:rPr>
        <w:t xml:space="preserve">روایت دوم در باب تأثیر زمانه در حسن و </w:t>
      </w:r>
      <w:r w:rsidR="00007448" w:rsidRPr="005F526E">
        <w:rPr>
          <w:rtl/>
        </w:rPr>
        <w:t>سوءظن</w:t>
      </w:r>
      <w:bookmarkEnd w:id="15"/>
    </w:p>
    <w:p w:rsidR="00DD2591" w:rsidRPr="005F526E" w:rsidRDefault="00DD2591" w:rsidP="001E796C">
      <w:pPr>
        <w:jc w:val="lowKashida"/>
        <w:rPr>
          <w:rtl/>
        </w:rPr>
      </w:pPr>
      <w:r w:rsidRPr="005F526E">
        <w:rPr>
          <w:rtl/>
        </w:rPr>
        <w:t xml:space="preserve">روایت هجدهم از </w:t>
      </w:r>
      <w:r w:rsidR="00007448" w:rsidRPr="005F526E">
        <w:rPr>
          <w:rtl/>
        </w:rPr>
        <w:t>نهج‌البلاغه</w:t>
      </w:r>
      <w:r w:rsidRPr="005F526E">
        <w:rPr>
          <w:rtl/>
        </w:rPr>
        <w:t xml:space="preserve"> است، حدود چهار جمله </w:t>
      </w:r>
      <w:r w:rsidR="00007448" w:rsidRPr="005F526E">
        <w:rPr>
          <w:rtl/>
        </w:rPr>
        <w:t>نهج‌البلاغه</w:t>
      </w:r>
      <w:r w:rsidRPr="005F526E">
        <w:rPr>
          <w:rtl/>
        </w:rPr>
        <w:t xml:space="preserve"> را ذیل روایت هجدهم آورده است، در </w:t>
      </w:r>
      <w:r w:rsidR="00007448" w:rsidRPr="005F526E">
        <w:rPr>
          <w:rtl/>
        </w:rPr>
        <w:t>یکجا</w:t>
      </w:r>
      <w:r w:rsidRPr="005F526E">
        <w:rPr>
          <w:rtl/>
        </w:rPr>
        <w:t xml:space="preserve"> حضرت علی </w:t>
      </w:r>
      <w:r w:rsidR="00007448" w:rsidRPr="005F526E">
        <w:rPr>
          <w:rtl/>
        </w:rPr>
        <w:t>علیه‌السلام</w:t>
      </w:r>
      <w:r w:rsidRPr="005F526E">
        <w:rPr>
          <w:rtl/>
        </w:rPr>
        <w:t xml:space="preserve"> فرمودند: «</w:t>
      </w:r>
      <w:r w:rsidR="00CE18E9" w:rsidRPr="005F526E">
        <w:rPr>
          <w:b/>
          <w:bCs/>
          <w:color w:val="008000"/>
          <w:rtl/>
        </w:rPr>
        <w:t>ا</w:t>
      </w:r>
      <w:r w:rsidR="00B21915" w:rsidRPr="005F526E">
        <w:rPr>
          <w:b/>
          <w:bCs/>
          <w:color w:val="008000"/>
          <w:rtl/>
        </w:rPr>
        <w:t>ذَا اسْتَوْلیَ الصَّلاَحُ عَلَی الزّمَانِ و َأَهلِهِ</w:t>
      </w:r>
      <w:r w:rsidRPr="005F526E">
        <w:rPr>
          <w:rtl/>
        </w:rPr>
        <w:t>»</w:t>
      </w:r>
      <w:r w:rsidR="00B21915" w:rsidRPr="005F526E">
        <w:rPr>
          <w:rStyle w:val="FootnoteReference"/>
          <w:rtl/>
        </w:rPr>
        <w:footnoteReference w:id="5"/>
      </w:r>
      <w:r w:rsidRPr="005F526E">
        <w:rPr>
          <w:rtl/>
        </w:rPr>
        <w:t>؛ فرهنگ عمومی غالب صلاح باشد، «</w:t>
      </w:r>
      <w:r w:rsidR="00B21915" w:rsidRPr="005F526E">
        <w:rPr>
          <w:b/>
          <w:bCs/>
          <w:color w:val="008000"/>
          <w:rtl/>
        </w:rPr>
        <w:t>ثُمّ أَسَاءَ رَجُلٌ الظّنَّ بِرَجُلٍ لَم تظْهَرْ مِنْهُ حُوبَةٌ فَقَد ظَلَمَ</w:t>
      </w:r>
      <w:r w:rsidRPr="005F526E">
        <w:rPr>
          <w:rtl/>
        </w:rPr>
        <w:t xml:space="preserve">»، این حرمت </w:t>
      </w:r>
      <w:r w:rsidR="00007448" w:rsidRPr="005F526E">
        <w:rPr>
          <w:rtl/>
        </w:rPr>
        <w:t>سوءظن</w:t>
      </w:r>
      <w:r w:rsidRPr="005F526E">
        <w:rPr>
          <w:rtl/>
        </w:rPr>
        <w:t xml:space="preserve"> است، «</w:t>
      </w:r>
      <w:r w:rsidR="00B21915" w:rsidRPr="005F526E">
        <w:rPr>
          <w:b/>
          <w:bCs/>
          <w:color w:val="008000"/>
          <w:rtl/>
        </w:rPr>
        <w:t>و َإِذَا اسْتَولیَ الفَسَادُ عَلیَ الزّماَنِ وَ أَهلِهِ فَأَحسَنَ رَجُلٌ الظّنَّ بِرَجُلٍ فَقَدْ غرَّرَ</w:t>
      </w:r>
      <w:r w:rsidRPr="005F526E">
        <w:rPr>
          <w:rtl/>
        </w:rPr>
        <w:t xml:space="preserve">»؛ اما </w:t>
      </w:r>
      <w:r w:rsidR="00007448" w:rsidRPr="005F526E">
        <w:rPr>
          <w:rtl/>
        </w:rPr>
        <w:t>برعکس</w:t>
      </w:r>
      <w:r w:rsidRPr="005F526E">
        <w:rPr>
          <w:rtl/>
        </w:rPr>
        <w:t xml:space="preserve"> شد و کسی </w:t>
      </w:r>
      <w:r w:rsidR="00007448" w:rsidRPr="005F526E">
        <w:rPr>
          <w:rtl/>
        </w:rPr>
        <w:t>سوءظن</w:t>
      </w:r>
      <w:r w:rsidRPr="005F526E">
        <w:rPr>
          <w:rtl/>
        </w:rPr>
        <w:t xml:space="preserve"> نداشت، حسن ظن داشت، این فریب داده است یا فریب </w:t>
      </w:r>
      <w:r w:rsidR="00007448" w:rsidRPr="005F526E">
        <w:rPr>
          <w:rtl/>
        </w:rPr>
        <w:t>می‌خورد</w:t>
      </w:r>
      <w:r w:rsidRPr="005F526E">
        <w:rPr>
          <w:rtl/>
        </w:rPr>
        <w:t>.</w:t>
      </w:r>
    </w:p>
    <w:p w:rsidR="00D40C95" w:rsidRPr="005F526E" w:rsidRDefault="00D40C95" w:rsidP="001E796C">
      <w:pPr>
        <w:jc w:val="lowKashida"/>
        <w:rPr>
          <w:rtl/>
        </w:rPr>
      </w:pPr>
      <w:r w:rsidRPr="005F526E">
        <w:rPr>
          <w:rtl/>
        </w:rPr>
        <w:t xml:space="preserve">در برابر آن قانون عام کلی یک </w:t>
      </w:r>
      <w:r w:rsidR="00007448" w:rsidRPr="005F526E">
        <w:rPr>
          <w:rtl/>
        </w:rPr>
        <w:t>مجموعه‌ای</w:t>
      </w:r>
      <w:r w:rsidRPr="005F526E">
        <w:rPr>
          <w:rtl/>
        </w:rPr>
        <w:t xml:space="preserve"> از اخبار بحث زمانه را مطرح </w:t>
      </w:r>
      <w:r w:rsidR="00007448" w:rsidRPr="005F526E">
        <w:rPr>
          <w:rtl/>
        </w:rPr>
        <w:t>می‌کند</w:t>
      </w:r>
      <w:r w:rsidRPr="005F526E">
        <w:rPr>
          <w:rtl/>
        </w:rPr>
        <w:t>.</w:t>
      </w:r>
    </w:p>
    <w:p w:rsidR="00D40C95" w:rsidRPr="005F526E" w:rsidRDefault="00D40C95" w:rsidP="001E796C">
      <w:pPr>
        <w:jc w:val="lowKashida"/>
        <w:rPr>
          <w:rtl/>
        </w:rPr>
      </w:pPr>
      <w:r w:rsidRPr="005F526E">
        <w:rPr>
          <w:rtl/>
        </w:rPr>
        <w:t xml:space="preserve">آیا زمانه مقید این است و قاعده محدود به </w:t>
      </w:r>
      <w:r w:rsidR="00007448" w:rsidRPr="005F526E">
        <w:rPr>
          <w:rtl/>
        </w:rPr>
        <w:t>زمانه‌ای</w:t>
      </w:r>
      <w:r w:rsidRPr="005F526E">
        <w:rPr>
          <w:rtl/>
        </w:rPr>
        <w:t xml:space="preserve"> است که غلبه حق و عدل و صلاح است و اگر بالعکس بود دیگر این قانون نیست، در اینجا ذیل این چهار روایت چند مطلب </w:t>
      </w:r>
      <w:r w:rsidR="00007448" w:rsidRPr="005F526E">
        <w:rPr>
          <w:rtl/>
        </w:rPr>
        <w:t>قابل‌ذکر</w:t>
      </w:r>
      <w:r w:rsidRPr="005F526E">
        <w:rPr>
          <w:rtl/>
        </w:rPr>
        <w:t xml:space="preserve"> است، فوقش این است که اگر روایاتی پیدا بشود، شاید دو روایت دیگر که </w:t>
      </w:r>
      <w:r w:rsidR="00007448" w:rsidRPr="005F526E">
        <w:rPr>
          <w:rtl/>
        </w:rPr>
        <w:t>آن‌ها</w:t>
      </w:r>
      <w:r w:rsidRPr="005F526E">
        <w:rPr>
          <w:rtl/>
        </w:rPr>
        <w:t xml:space="preserve"> هم بیش از </w:t>
      </w:r>
      <w:r w:rsidR="00007448" w:rsidRPr="005F526E">
        <w:rPr>
          <w:rtl/>
        </w:rPr>
        <w:t>این‌ها</w:t>
      </w:r>
      <w:r w:rsidRPr="005F526E">
        <w:rPr>
          <w:rtl/>
        </w:rPr>
        <w:t xml:space="preserve"> ن</w:t>
      </w:r>
      <w:r w:rsidR="00007448" w:rsidRPr="005F526E">
        <w:rPr>
          <w:rtl/>
        </w:rPr>
        <w:t>می‌تواند</w:t>
      </w:r>
      <w:r w:rsidRPr="005F526E">
        <w:rPr>
          <w:rtl/>
        </w:rPr>
        <w:t xml:space="preserve"> سند داشته باشد.</w:t>
      </w:r>
    </w:p>
    <w:p w:rsidR="00D40C95" w:rsidRPr="005F526E" w:rsidRDefault="00D40C95" w:rsidP="00106377">
      <w:pPr>
        <w:pStyle w:val="Heading1"/>
        <w:rPr>
          <w:rtl/>
        </w:rPr>
      </w:pPr>
      <w:bookmarkStart w:id="16" w:name="_Toc5702915"/>
      <w:r w:rsidRPr="005F526E">
        <w:rPr>
          <w:rtl/>
        </w:rPr>
        <w:t>مطالب ذیل روایات مذکور</w:t>
      </w:r>
      <w:bookmarkEnd w:id="16"/>
    </w:p>
    <w:p w:rsidR="00D40C95" w:rsidRPr="005F526E" w:rsidRDefault="00D40C95" w:rsidP="001E796C">
      <w:pPr>
        <w:jc w:val="lowKashida"/>
        <w:rPr>
          <w:rtl/>
        </w:rPr>
      </w:pPr>
      <w:r w:rsidRPr="005F526E">
        <w:rPr>
          <w:rtl/>
        </w:rPr>
        <w:t>مطالب ذیل این روایت این است که:</w:t>
      </w:r>
    </w:p>
    <w:p w:rsidR="00D40C95" w:rsidRPr="005F526E" w:rsidRDefault="0044002D" w:rsidP="001E796C">
      <w:pPr>
        <w:jc w:val="lowKashida"/>
        <w:rPr>
          <w:rtl/>
        </w:rPr>
      </w:pPr>
      <w:r w:rsidRPr="005F526E">
        <w:rPr>
          <w:rtl/>
        </w:rPr>
        <w:t xml:space="preserve">مطلب اول: </w:t>
      </w:r>
      <w:r w:rsidR="00D40C95" w:rsidRPr="005F526E">
        <w:rPr>
          <w:rtl/>
        </w:rPr>
        <w:t xml:space="preserve">سند </w:t>
      </w:r>
      <w:r w:rsidR="00007448" w:rsidRPr="005F526E">
        <w:rPr>
          <w:rtl/>
        </w:rPr>
        <w:t>هیچ‌کدام</w:t>
      </w:r>
      <w:r w:rsidR="00D40C95" w:rsidRPr="005F526E">
        <w:rPr>
          <w:rtl/>
        </w:rPr>
        <w:t xml:space="preserve"> از </w:t>
      </w:r>
      <w:r w:rsidR="00007448" w:rsidRPr="005F526E">
        <w:rPr>
          <w:rtl/>
        </w:rPr>
        <w:t>این‌ها</w:t>
      </w:r>
      <w:r w:rsidR="00D40C95" w:rsidRPr="005F526E">
        <w:rPr>
          <w:rtl/>
        </w:rPr>
        <w:t xml:space="preserve"> تمام نیست، حتی در روایت کافی هم، چند راوی از </w:t>
      </w:r>
      <w:r w:rsidR="00007448" w:rsidRPr="005F526E">
        <w:rPr>
          <w:rtl/>
        </w:rPr>
        <w:t>آن‌ها</w:t>
      </w:r>
      <w:r w:rsidR="00D40C95" w:rsidRPr="005F526E">
        <w:rPr>
          <w:rtl/>
        </w:rPr>
        <w:t xml:space="preserve"> توثیق ندارند، لذا کلاً این روایات مواجه با یک ضعف سندی است، اگر کسی بخواهد </w:t>
      </w:r>
      <w:r w:rsidR="00007448" w:rsidRPr="005F526E">
        <w:rPr>
          <w:rtl/>
        </w:rPr>
        <w:t>این‌ها</w:t>
      </w:r>
      <w:r w:rsidR="00D40C95" w:rsidRPr="005F526E">
        <w:rPr>
          <w:rtl/>
        </w:rPr>
        <w:t xml:space="preserve"> را تصحیح بکند، راهش یکی از مطالبی است که بیان </w:t>
      </w:r>
      <w:r w:rsidR="00007448" w:rsidRPr="005F526E">
        <w:rPr>
          <w:rtl/>
        </w:rPr>
        <w:t>می‌کنم</w:t>
      </w:r>
      <w:r w:rsidR="00D40C95" w:rsidRPr="005F526E">
        <w:rPr>
          <w:rtl/>
        </w:rPr>
        <w:t>:</w:t>
      </w:r>
    </w:p>
    <w:p w:rsidR="00D40C95" w:rsidRPr="005F526E" w:rsidRDefault="00D40C95" w:rsidP="001E796C">
      <w:pPr>
        <w:jc w:val="lowKashida"/>
        <w:rPr>
          <w:rtl/>
        </w:rPr>
      </w:pPr>
      <w:r w:rsidRPr="005F526E">
        <w:rPr>
          <w:rtl/>
        </w:rPr>
        <w:t>1 – اینکه کسی بگوید: این روایات کافی است برای اینکه انسان اطمینان پیدا بکند.</w:t>
      </w:r>
    </w:p>
    <w:p w:rsidR="00D40C95" w:rsidRPr="005F526E" w:rsidRDefault="00D40C95" w:rsidP="0044002D">
      <w:pPr>
        <w:jc w:val="lowKashida"/>
        <w:rPr>
          <w:rtl/>
        </w:rPr>
      </w:pPr>
      <w:r w:rsidRPr="005F526E">
        <w:rPr>
          <w:rtl/>
        </w:rPr>
        <w:t xml:space="preserve">2 – اینکه اگر گفته شود </w:t>
      </w:r>
      <w:r w:rsidR="00007448" w:rsidRPr="005F526E">
        <w:rPr>
          <w:rtl/>
        </w:rPr>
        <w:t>ازلحاظ</w:t>
      </w:r>
      <w:r w:rsidRPr="005F526E">
        <w:rPr>
          <w:rtl/>
        </w:rPr>
        <w:t xml:space="preserve"> عددی و استفاضه هم مشمول آن قانون ن</w:t>
      </w:r>
      <w:r w:rsidR="00007448" w:rsidRPr="005F526E">
        <w:rPr>
          <w:rtl/>
        </w:rPr>
        <w:t>می‌شود</w:t>
      </w:r>
      <w:r w:rsidRPr="005F526E">
        <w:rPr>
          <w:rtl/>
        </w:rPr>
        <w:t xml:space="preserve">، بگوید: اینجا قرائن لبیه و اعتباراتی وجود دارد که مساعد است و </w:t>
      </w:r>
      <w:r w:rsidR="00007448" w:rsidRPr="005F526E">
        <w:rPr>
          <w:rtl/>
        </w:rPr>
        <w:t>این‌ها</w:t>
      </w:r>
      <w:r w:rsidRPr="005F526E">
        <w:rPr>
          <w:rtl/>
        </w:rPr>
        <w:t xml:space="preserve"> انسان را به اطمینان </w:t>
      </w:r>
      <w:r w:rsidR="00007448" w:rsidRPr="005F526E">
        <w:rPr>
          <w:rtl/>
        </w:rPr>
        <w:t>می‌رساند</w:t>
      </w:r>
      <w:r w:rsidRPr="005F526E">
        <w:rPr>
          <w:rtl/>
        </w:rPr>
        <w:t>.</w:t>
      </w:r>
    </w:p>
    <w:p w:rsidR="00D40C95" w:rsidRPr="005F526E" w:rsidRDefault="00D40C95" w:rsidP="0044002D">
      <w:pPr>
        <w:jc w:val="lowKashida"/>
        <w:rPr>
          <w:rtl/>
        </w:rPr>
      </w:pPr>
      <w:r w:rsidRPr="005F526E">
        <w:rPr>
          <w:rtl/>
        </w:rPr>
        <w:t xml:space="preserve">3 – اینکه کسی به کل روایات کافی اعتماد بکند، </w:t>
      </w:r>
      <w:r w:rsidR="0044002D" w:rsidRPr="005F526E">
        <w:rPr>
          <w:rtl/>
        </w:rPr>
        <w:t>که</w:t>
      </w:r>
      <w:r w:rsidRPr="005F526E">
        <w:rPr>
          <w:rtl/>
        </w:rPr>
        <w:t xml:space="preserve"> قائل</w:t>
      </w:r>
      <w:r w:rsidR="0044002D" w:rsidRPr="005F526E">
        <w:rPr>
          <w:rtl/>
        </w:rPr>
        <w:t>ین</w:t>
      </w:r>
      <w:r w:rsidRPr="005F526E">
        <w:rPr>
          <w:rtl/>
        </w:rPr>
        <w:t>ی وجود دارد.</w:t>
      </w:r>
    </w:p>
    <w:p w:rsidR="00D40C95" w:rsidRPr="005F526E" w:rsidRDefault="00D40C95" w:rsidP="001E796C">
      <w:pPr>
        <w:jc w:val="lowKashida"/>
        <w:rPr>
          <w:rtl/>
        </w:rPr>
      </w:pPr>
      <w:r w:rsidRPr="005F526E">
        <w:rPr>
          <w:rtl/>
        </w:rPr>
        <w:t xml:space="preserve">اگر کسی این </w:t>
      </w:r>
      <w:r w:rsidR="00007448" w:rsidRPr="005F526E">
        <w:rPr>
          <w:rtl/>
        </w:rPr>
        <w:t>راه‌ها</w:t>
      </w:r>
      <w:r w:rsidRPr="005F526E">
        <w:rPr>
          <w:rtl/>
        </w:rPr>
        <w:t xml:space="preserve"> را طی بکند، در این صورت این روایات را </w:t>
      </w:r>
      <w:r w:rsidR="00007448" w:rsidRPr="005F526E">
        <w:rPr>
          <w:rtl/>
        </w:rPr>
        <w:t>می‌تواند</w:t>
      </w:r>
      <w:r w:rsidRPr="005F526E">
        <w:rPr>
          <w:rtl/>
        </w:rPr>
        <w:t xml:space="preserve"> بپذیرد، اما اگر کسی </w:t>
      </w:r>
      <w:r w:rsidR="00007448" w:rsidRPr="005F526E">
        <w:rPr>
          <w:rtl/>
        </w:rPr>
        <w:t>این‌ها</w:t>
      </w:r>
      <w:r w:rsidRPr="005F526E">
        <w:rPr>
          <w:rtl/>
        </w:rPr>
        <w:t xml:space="preserve"> را نتواند احراز بکند، طبعاً این روایات به لحاظ سندی مقبول نیست، به شکل روشن کسی ن</w:t>
      </w:r>
      <w:r w:rsidR="00007448" w:rsidRPr="005F526E">
        <w:rPr>
          <w:rtl/>
        </w:rPr>
        <w:t>می‌تواند</w:t>
      </w:r>
      <w:r w:rsidRPr="005F526E">
        <w:rPr>
          <w:rtl/>
        </w:rPr>
        <w:t xml:space="preserve"> بگوید این روایات معتبر است، مگر اینکه از کسانی باشد که به یکی از این قواعد معتقد باشد.</w:t>
      </w:r>
    </w:p>
    <w:p w:rsidR="00D40C95" w:rsidRPr="005F526E" w:rsidRDefault="0044002D" w:rsidP="0044002D">
      <w:pPr>
        <w:jc w:val="lowKashida"/>
        <w:rPr>
          <w:rtl/>
        </w:rPr>
      </w:pPr>
      <w:r w:rsidRPr="005F526E">
        <w:rPr>
          <w:rtl/>
        </w:rPr>
        <w:t>مطلب</w:t>
      </w:r>
      <w:r w:rsidR="006E0002" w:rsidRPr="005F526E">
        <w:rPr>
          <w:rtl/>
        </w:rPr>
        <w:t xml:space="preserve"> دوم</w:t>
      </w:r>
      <w:r w:rsidRPr="005F526E">
        <w:rPr>
          <w:rtl/>
        </w:rPr>
        <w:t>: به</w:t>
      </w:r>
      <w:r w:rsidR="006E0002" w:rsidRPr="005F526E">
        <w:rPr>
          <w:rtl/>
        </w:rPr>
        <w:t xml:space="preserve"> بحث مدلولی </w:t>
      </w:r>
      <w:r w:rsidR="00007448" w:rsidRPr="005F526E">
        <w:rPr>
          <w:rtl/>
        </w:rPr>
        <w:t>برمی‌گردد</w:t>
      </w:r>
      <w:r w:rsidR="006E0002" w:rsidRPr="005F526E">
        <w:rPr>
          <w:rtl/>
        </w:rPr>
        <w:t xml:space="preserve">، این روایات نسبتش با آن ادله آیات و روایاتی که قبل خواندیم، طبعاً تعارض نیست، بلکه اطلاق و تقیید است، برای اینکه </w:t>
      </w:r>
      <w:r w:rsidR="00007448" w:rsidRPr="005F526E">
        <w:rPr>
          <w:rtl/>
        </w:rPr>
        <w:t>آن‌ها</w:t>
      </w:r>
      <w:r w:rsidR="006E0002" w:rsidRPr="005F526E">
        <w:rPr>
          <w:rtl/>
        </w:rPr>
        <w:t xml:space="preserve"> مطلق هستند، </w:t>
      </w:r>
      <w:r w:rsidR="00007448" w:rsidRPr="005F526E">
        <w:rPr>
          <w:rtl/>
        </w:rPr>
        <w:t>این‌ها</w:t>
      </w:r>
      <w:r w:rsidR="006E0002" w:rsidRPr="005F526E">
        <w:rPr>
          <w:rtl/>
        </w:rPr>
        <w:t xml:space="preserve"> ن</w:t>
      </w:r>
      <w:r w:rsidR="00007448" w:rsidRPr="005F526E">
        <w:rPr>
          <w:rtl/>
        </w:rPr>
        <w:t>می‌گوید</w:t>
      </w:r>
      <w:r w:rsidR="006E0002" w:rsidRPr="005F526E">
        <w:rPr>
          <w:rtl/>
        </w:rPr>
        <w:t xml:space="preserve"> که اصلاً حمل بر صحت نکن، </w:t>
      </w:r>
      <w:r w:rsidR="00007448" w:rsidRPr="005F526E">
        <w:rPr>
          <w:rtl/>
        </w:rPr>
        <w:t>می‌گوید</w:t>
      </w:r>
      <w:r w:rsidR="006E0002" w:rsidRPr="005F526E">
        <w:rPr>
          <w:rtl/>
        </w:rPr>
        <w:t>: «</w:t>
      </w:r>
      <w:r w:rsidRPr="005F526E">
        <w:rPr>
          <w:b/>
          <w:bCs/>
          <w:color w:val="008000"/>
          <w:rtl/>
        </w:rPr>
        <w:t>و َإِذَا اسْتَولیَ الفَسَادُ عَلیَ الزّماَنِ وَ أَهلِهِ</w:t>
      </w:r>
      <w:r w:rsidR="006E0002" w:rsidRPr="005F526E">
        <w:rPr>
          <w:rtl/>
        </w:rPr>
        <w:t xml:space="preserve">»، در این صورت حمل بر </w:t>
      </w:r>
      <w:r w:rsidR="00962C64" w:rsidRPr="005F526E">
        <w:rPr>
          <w:rtl/>
        </w:rPr>
        <w:t>صحت</w:t>
      </w:r>
      <w:r w:rsidR="006E0002" w:rsidRPr="005F526E">
        <w:rPr>
          <w:rtl/>
        </w:rPr>
        <w:t xml:space="preserve"> نکن</w:t>
      </w:r>
      <w:r w:rsidR="00962C64" w:rsidRPr="005F526E">
        <w:rPr>
          <w:rtl/>
        </w:rPr>
        <w:t>.</w:t>
      </w:r>
    </w:p>
    <w:p w:rsidR="00962C64" w:rsidRPr="005F526E" w:rsidRDefault="00962C64" w:rsidP="001E796C">
      <w:pPr>
        <w:jc w:val="lowKashida"/>
        <w:rPr>
          <w:rtl/>
        </w:rPr>
      </w:pPr>
      <w:r w:rsidRPr="005F526E">
        <w:rPr>
          <w:rtl/>
        </w:rPr>
        <w:t>بنابراین اگر هم تمام بشود، این روایات قانون و قاعده اصالة الصحة را کنار ن</w:t>
      </w:r>
      <w:r w:rsidR="00007448" w:rsidRPr="005F526E">
        <w:rPr>
          <w:rtl/>
        </w:rPr>
        <w:t>می‌زند</w:t>
      </w:r>
      <w:r w:rsidRPr="005F526E">
        <w:rPr>
          <w:rtl/>
        </w:rPr>
        <w:t xml:space="preserve">، این قاعده را محدود </w:t>
      </w:r>
      <w:r w:rsidR="00007448" w:rsidRPr="005F526E">
        <w:rPr>
          <w:rtl/>
        </w:rPr>
        <w:t>می‌کند</w:t>
      </w:r>
      <w:r w:rsidRPr="005F526E">
        <w:rPr>
          <w:rtl/>
        </w:rPr>
        <w:t xml:space="preserve"> و تقیید </w:t>
      </w:r>
      <w:r w:rsidR="00007448" w:rsidRPr="005F526E">
        <w:rPr>
          <w:rtl/>
        </w:rPr>
        <w:t>می‌کند</w:t>
      </w:r>
      <w:r w:rsidRPr="005F526E">
        <w:rPr>
          <w:rtl/>
        </w:rPr>
        <w:t>.</w:t>
      </w:r>
    </w:p>
    <w:p w:rsidR="00962C64" w:rsidRPr="005F526E" w:rsidRDefault="0044002D" w:rsidP="001E796C">
      <w:pPr>
        <w:jc w:val="lowKashida"/>
        <w:rPr>
          <w:rtl/>
        </w:rPr>
      </w:pPr>
      <w:r w:rsidRPr="005F526E">
        <w:rPr>
          <w:rtl/>
        </w:rPr>
        <w:t>مطلب</w:t>
      </w:r>
      <w:r w:rsidR="00962C64" w:rsidRPr="005F526E">
        <w:rPr>
          <w:rtl/>
        </w:rPr>
        <w:t xml:space="preserve"> سوم این است که از لحاظ مدلولی ممکن است سؤال بشود که استیلاء صلاح و فساد یعنی چه؟ احیاناً ممکن است کسی بگوید: استیلای صلاح و فساد مواجه با یک نوع نسبیتی است که قضیه را مجمل </w:t>
      </w:r>
      <w:r w:rsidR="00007448" w:rsidRPr="005F526E">
        <w:rPr>
          <w:rtl/>
        </w:rPr>
        <w:t>می‌کند</w:t>
      </w:r>
      <w:r w:rsidR="00962C64" w:rsidRPr="005F526E">
        <w:rPr>
          <w:rtl/>
        </w:rPr>
        <w:t xml:space="preserve"> یا اینکه ممکن است کسی بگوید: مواجه با نسبیت نیست، اجمالی در آن نیست.</w:t>
      </w:r>
    </w:p>
    <w:p w:rsidR="00962C64" w:rsidRPr="005F526E" w:rsidRDefault="00962C64" w:rsidP="001E796C">
      <w:pPr>
        <w:pStyle w:val="Heading1"/>
        <w:rPr>
          <w:rtl/>
        </w:rPr>
      </w:pPr>
      <w:bookmarkStart w:id="17" w:name="_Toc5702916"/>
      <w:r w:rsidRPr="005F526E">
        <w:rPr>
          <w:rtl/>
        </w:rPr>
        <w:t xml:space="preserve">دو تفسیر در باب غلبه بدی بر </w:t>
      </w:r>
      <w:r w:rsidR="00007448" w:rsidRPr="005F526E">
        <w:rPr>
          <w:rtl/>
        </w:rPr>
        <w:t>خوبی‌ها</w:t>
      </w:r>
      <w:bookmarkEnd w:id="17"/>
    </w:p>
    <w:p w:rsidR="00962C64" w:rsidRPr="005F526E" w:rsidRDefault="00962C64" w:rsidP="001E796C">
      <w:pPr>
        <w:jc w:val="lowKashida"/>
        <w:rPr>
          <w:rtl/>
        </w:rPr>
      </w:pPr>
      <w:r w:rsidRPr="005F526E">
        <w:rPr>
          <w:rtl/>
        </w:rPr>
        <w:t xml:space="preserve">یک تفسیری که ممکن است کسی از این استیلاء صلاح یا فساد بر جامعه ارائه بدهد، این است که </w:t>
      </w:r>
      <w:r w:rsidR="00007448" w:rsidRPr="005F526E">
        <w:rPr>
          <w:rtl/>
        </w:rPr>
        <w:t>بدی‌ها</w:t>
      </w:r>
      <w:r w:rsidRPr="005F526E">
        <w:rPr>
          <w:rtl/>
        </w:rPr>
        <w:t xml:space="preserve"> غالب بر </w:t>
      </w:r>
      <w:r w:rsidR="00007448" w:rsidRPr="005F526E">
        <w:rPr>
          <w:rtl/>
        </w:rPr>
        <w:t>خوبی‌ها</w:t>
      </w:r>
      <w:r w:rsidRPr="005F526E">
        <w:rPr>
          <w:rtl/>
        </w:rPr>
        <w:t xml:space="preserve"> است، یعنی وقتی مقایسه </w:t>
      </w:r>
      <w:r w:rsidR="00007448" w:rsidRPr="005F526E">
        <w:rPr>
          <w:rtl/>
        </w:rPr>
        <w:t>می‌کنید</w:t>
      </w:r>
      <w:r w:rsidRPr="005F526E">
        <w:rPr>
          <w:rtl/>
        </w:rPr>
        <w:t xml:space="preserve">، </w:t>
      </w:r>
      <w:r w:rsidR="00007448" w:rsidRPr="005F526E">
        <w:rPr>
          <w:rtl/>
        </w:rPr>
        <w:t>بدی‌ها غالب و بیشتر است.</w:t>
      </w:r>
    </w:p>
    <w:p w:rsidR="00962C64" w:rsidRPr="005F526E" w:rsidRDefault="00962C64" w:rsidP="001E796C">
      <w:pPr>
        <w:jc w:val="lowKashida"/>
        <w:rPr>
          <w:rtl/>
        </w:rPr>
      </w:pPr>
      <w:r w:rsidRPr="005F526E">
        <w:rPr>
          <w:rtl/>
        </w:rPr>
        <w:t>تفسیر دوم این است که نه اینکه بیشتر و افزون بر آن است، بلکه فی حد نفسه زیاد است.</w:t>
      </w:r>
    </w:p>
    <w:p w:rsidR="00962C64" w:rsidRPr="005F526E" w:rsidRDefault="00962C64" w:rsidP="001E796C">
      <w:pPr>
        <w:jc w:val="lowKashida"/>
        <w:rPr>
          <w:rtl/>
        </w:rPr>
      </w:pPr>
      <w:r w:rsidRPr="005F526E">
        <w:rPr>
          <w:rtl/>
        </w:rPr>
        <w:t xml:space="preserve">در مقایسه وقتی جمع </w:t>
      </w:r>
      <w:r w:rsidR="00007448" w:rsidRPr="005F526E">
        <w:rPr>
          <w:rtl/>
        </w:rPr>
        <w:t>می‌کنید</w:t>
      </w:r>
      <w:r w:rsidRPr="005F526E">
        <w:rPr>
          <w:rtl/>
        </w:rPr>
        <w:t xml:space="preserve">، </w:t>
      </w:r>
      <w:r w:rsidR="00007448" w:rsidRPr="005F526E">
        <w:rPr>
          <w:rtl/>
        </w:rPr>
        <w:t>می‌بینید</w:t>
      </w:r>
      <w:r w:rsidRPr="005F526E">
        <w:rPr>
          <w:rtl/>
        </w:rPr>
        <w:t xml:space="preserve"> که </w:t>
      </w:r>
      <w:r w:rsidR="00007448" w:rsidRPr="005F526E">
        <w:rPr>
          <w:rtl/>
        </w:rPr>
        <w:t>بدی‌ها</w:t>
      </w:r>
      <w:r w:rsidRPr="005F526E">
        <w:rPr>
          <w:rtl/>
        </w:rPr>
        <w:t xml:space="preserve"> یا </w:t>
      </w:r>
      <w:r w:rsidR="00007448" w:rsidRPr="005F526E">
        <w:rPr>
          <w:rtl/>
        </w:rPr>
        <w:t>خوبی‌ها</w:t>
      </w:r>
      <w:r w:rsidRPr="005F526E">
        <w:rPr>
          <w:rtl/>
        </w:rPr>
        <w:t xml:space="preserve"> بیشتر است، </w:t>
      </w:r>
      <w:r w:rsidR="00007448" w:rsidRPr="005F526E">
        <w:rPr>
          <w:rtl/>
        </w:rPr>
        <w:t>یک‌وقتی</w:t>
      </w:r>
      <w:r w:rsidRPr="005F526E">
        <w:rPr>
          <w:rtl/>
        </w:rPr>
        <w:t xml:space="preserve"> هم هست که فی حد نفسه </w:t>
      </w:r>
      <w:r w:rsidR="00007448" w:rsidRPr="005F526E">
        <w:rPr>
          <w:rtl/>
        </w:rPr>
        <w:t>یک‌زمانی</w:t>
      </w:r>
      <w:r w:rsidRPr="005F526E">
        <w:rPr>
          <w:rtl/>
        </w:rPr>
        <w:t xml:space="preserve"> است که مقایسه ن</w:t>
      </w:r>
      <w:r w:rsidR="00007448" w:rsidRPr="005F526E">
        <w:rPr>
          <w:rtl/>
        </w:rPr>
        <w:t>می‌کنید</w:t>
      </w:r>
      <w:r w:rsidRPr="005F526E">
        <w:rPr>
          <w:rtl/>
        </w:rPr>
        <w:t>، بلکه بدی خیلی زیاد است.</w:t>
      </w:r>
    </w:p>
    <w:p w:rsidR="00962C64" w:rsidRPr="005F526E" w:rsidRDefault="000E157B" w:rsidP="001E796C">
      <w:pPr>
        <w:jc w:val="lowKashida"/>
        <w:rPr>
          <w:rtl/>
        </w:rPr>
      </w:pPr>
      <w:r w:rsidRPr="005F526E">
        <w:rPr>
          <w:rtl/>
        </w:rPr>
        <w:t>علی‌القاعده اینجا</w:t>
      </w:r>
      <w:r w:rsidR="00962C64" w:rsidRPr="005F526E">
        <w:rPr>
          <w:rtl/>
        </w:rPr>
        <w:t xml:space="preserve"> بیشتر ظهور در تفسیر اول دارد، نه اینکه بدی زیاد است، بلکه </w:t>
      </w:r>
      <w:r w:rsidR="00007448" w:rsidRPr="005F526E">
        <w:rPr>
          <w:rtl/>
        </w:rPr>
        <w:t>می‌گوید</w:t>
      </w:r>
      <w:r w:rsidR="00962C64" w:rsidRPr="005F526E">
        <w:rPr>
          <w:rtl/>
        </w:rPr>
        <w:t xml:space="preserve">: بدی استیلا </w:t>
      </w:r>
      <w:r w:rsidRPr="005F526E">
        <w:rPr>
          <w:rtl/>
        </w:rPr>
        <w:t>پیداکرده</w:t>
      </w:r>
      <w:r w:rsidR="00962C64" w:rsidRPr="005F526E">
        <w:rPr>
          <w:rtl/>
        </w:rPr>
        <w:t xml:space="preserve"> است، در مقایسه با </w:t>
      </w:r>
      <w:r w:rsidR="00007448" w:rsidRPr="005F526E">
        <w:rPr>
          <w:rtl/>
        </w:rPr>
        <w:t>آن‌ها</w:t>
      </w:r>
      <w:r w:rsidR="00962C64" w:rsidRPr="005F526E">
        <w:rPr>
          <w:rtl/>
        </w:rPr>
        <w:t xml:space="preserve"> غالب شده است.</w:t>
      </w:r>
    </w:p>
    <w:p w:rsidR="00962C64" w:rsidRPr="005F526E" w:rsidRDefault="00962C64" w:rsidP="001E796C">
      <w:pPr>
        <w:jc w:val="lowKashida"/>
        <w:rPr>
          <w:rtl/>
        </w:rPr>
      </w:pPr>
      <w:r w:rsidRPr="005F526E">
        <w:rPr>
          <w:rtl/>
        </w:rPr>
        <w:t xml:space="preserve">بنابراین مقصود از استیلاء فساد بر زمان این است که در مقایسه با </w:t>
      </w:r>
      <w:r w:rsidR="00007448" w:rsidRPr="005F526E">
        <w:rPr>
          <w:rtl/>
        </w:rPr>
        <w:t>خوبی‌ها</w:t>
      </w:r>
      <w:r w:rsidRPr="005F526E">
        <w:rPr>
          <w:rtl/>
        </w:rPr>
        <w:t xml:space="preserve">، این فساد غلبه پیدا کرده است، </w:t>
      </w:r>
      <w:r w:rsidR="000E157B" w:rsidRPr="005F526E">
        <w:rPr>
          <w:rtl/>
        </w:rPr>
        <w:t>نه‌تنها</w:t>
      </w:r>
      <w:r w:rsidRPr="005F526E">
        <w:rPr>
          <w:rtl/>
        </w:rPr>
        <w:t xml:space="preserve"> زیاد است، بلکه نسبت به آن </w:t>
      </w:r>
      <w:r w:rsidR="00007448" w:rsidRPr="005F526E">
        <w:rPr>
          <w:rtl/>
        </w:rPr>
        <w:t>خوبی‌ها</w:t>
      </w:r>
      <w:r w:rsidRPr="005F526E">
        <w:rPr>
          <w:rtl/>
        </w:rPr>
        <w:t xml:space="preserve"> بیشتر است، زیادی مطلق مقصود نیست، بلکه زیادی است که غالب بر آن </w:t>
      </w:r>
      <w:r w:rsidR="00007448" w:rsidRPr="005F526E">
        <w:rPr>
          <w:rtl/>
        </w:rPr>
        <w:t>خوبی‌ها</w:t>
      </w:r>
      <w:r w:rsidRPr="005F526E">
        <w:rPr>
          <w:rtl/>
        </w:rPr>
        <w:t xml:space="preserve"> است.</w:t>
      </w:r>
    </w:p>
    <w:p w:rsidR="00007448" w:rsidRPr="005F526E" w:rsidRDefault="00007448" w:rsidP="001E796C">
      <w:pPr>
        <w:pStyle w:val="Heading1"/>
        <w:rPr>
          <w:rtl/>
        </w:rPr>
      </w:pPr>
      <w:bookmarkStart w:id="18" w:name="_Toc5702917"/>
      <w:r w:rsidRPr="005F526E">
        <w:rPr>
          <w:rtl/>
        </w:rPr>
        <w:t>تعابیر مختلف در روایات از خوب و بد</w:t>
      </w:r>
      <w:bookmarkEnd w:id="18"/>
    </w:p>
    <w:p w:rsidR="00962C64" w:rsidRPr="005F526E" w:rsidRDefault="0044002D" w:rsidP="001E796C">
      <w:pPr>
        <w:jc w:val="lowKashida"/>
        <w:rPr>
          <w:rtl/>
        </w:rPr>
      </w:pPr>
      <w:r w:rsidRPr="005F526E">
        <w:rPr>
          <w:rtl/>
        </w:rPr>
        <w:t>مطلب</w:t>
      </w:r>
      <w:r w:rsidR="00962C64" w:rsidRPr="005F526E">
        <w:rPr>
          <w:rtl/>
        </w:rPr>
        <w:t xml:space="preserve"> چهارم این است که در این روایات در </w:t>
      </w:r>
      <w:r w:rsidR="000E157B" w:rsidRPr="005F526E">
        <w:rPr>
          <w:rtl/>
        </w:rPr>
        <w:t>یک جا</w:t>
      </w:r>
      <w:r w:rsidR="00962C64" w:rsidRPr="005F526E">
        <w:rPr>
          <w:rtl/>
        </w:rPr>
        <w:t xml:space="preserve"> عدل و جور بود، در یک جا صلاح و فساد بود، در این چهار روایت دو تعبیر بود.</w:t>
      </w:r>
    </w:p>
    <w:p w:rsidR="00962C64" w:rsidRPr="005F526E" w:rsidRDefault="00962C64" w:rsidP="001E796C">
      <w:pPr>
        <w:jc w:val="lowKashida"/>
        <w:rPr>
          <w:rtl/>
        </w:rPr>
      </w:pPr>
      <w:r w:rsidRPr="005F526E">
        <w:rPr>
          <w:rtl/>
        </w:rPr>
        <w:t xml:space="preserve">اگر ظلم و عدل باشد، ممکن است بگوییم مقصود همین حقوق الناس است، اما اگر مقصود تعبیر صلاح و فساد باشد، ممکن است گفته شود که شامل آن حقوق الله و عبادات هم </w:t>
      </w:r>
      <w:r w:rsidR="00007448" w:rsidRPr="005F526E">
        <w:rPr>
          <w:rtl/>
        </w:rPr>
        <w:t>می‌شود</w:t>
      </w:r>
      <w:r w:rsidRPr="005F526E">
        <w:rPr>
          <w:rtl/>
        </w:rPr>
        <w:t>.</w:t>
      </w:r>
    </w:p>
    <w:p w:rsidR="00962C64" w:rsidRPr="005F526E" w:rsidRDefault="005725ED" w:rsidP="001E796C">
      <w:pPr>
        <w:jc w:val="lowKashida"/>
        <w:rPr>
          <w:rtl/>
        </w:rPr>
      </w:pPr>
      <w:r w:rsidRPr="005F526E">
        <w:rPr>
          <w:rtl/>
        </w:rPr>
        <w:t xml:space="preserve">آیا بحث صلاح و فساد و ظلم و عدل در روابط اجتماعی </w:t>
      </w:r>
      <w:r w:rsidR="00007448" w:rsidRPr="005F526E">
        <w:rPr>
          <w:rtl/>
        </w:rPr>
        <w:t>می‌گوید</w:t>
      </w:r>
      <w:r w:rsidRPr="005F526E">
        <w:rPr>
          <w:rtl/>
        </w:rPr>
        <w:t xml:space="preserve"> یا اعم از آن است، حقوق الله را هم در بر </w:t>
      </w:r>
      <w:r w:rsidR="00007448" w:rsidRPr="005F526E">
        <w:rPr>
          <w:rtl/>
        </w:rPr>
        <w:t>می‌گیرد</w:t>
      </w:r>
      <w:r w:rsidRPr="005F526E">
        <w:rPr>
          <w:rtl/>
        </w:rPr>
        <w:t xml:space="preserve">، مفاسد دیگر را هم </w:t>
      </w:r>
      <w:r w:rsidR="00007448" w:rsidRPr="005F526E">
        <w:rPr>
          <w:rtl/>
        </w:rPr>
        <w:t>می‌گوید</w:t>
      </w:r>
      <w:r w:rsidRPr="005F526E">
        <w:rPr>
          <w:rtl/>
        </w:rPr>
        <w:t xml:space="preserve"> که بحث حقوق الناس در آن نیست؟  بعید نیست که بگوییم در اینجا اعم است، این روایات اعم را </w:t>
      </w:r>
      <w:r w:rsidR="00007448" w:rsidRPr="005F526E">
        <w:rPr>
          <w:rtl/>
        </w:rPr>
        <w:t>می‌گوید</w:t>
      </w:r>
      <w:r w:rsidRPr="005F526E">
        <w:rPr>
          <w:rtl/>
        </w:rPr>
        <w:t xml:space="preserve">، هم حقوق الناس و هم حقوق الله را </w:t>
      </w:r>
      <w:r w:rsidR="00007448" w:rsidRPr="005F526E">
        <w:rPr>
          <w:rtl/>
        </w:rPr>
        <w:t>می‌گوید</w:t>
      </w:r>
      <w:r w:rsidRPr="005F526E">
        <w:rPr>
          <w:rtl/>
        </w:rPr>
        <w:t xml:space="preserve"> و </w:t>
      </w:r>
      <w:r w:rsidR="000E157B" w:rsidRPr="005F526E">
        <w:rPr>
          <w:rtl/>
        </w:rPr>
        <w:t>باهم</w:t>
      </w:r>
      <w:r w:rsidRPr="005F526E">
        <w:rPr>
          <w:rtl/>
        </w:rPr>
        <w:t xml:space="preserve"> دیده </w:t>
      </w:r>
      <w:r w:rsidR="00007448" w:rsidRPr="005F526E">
        <w:rPr>
          <w:rtl/>
        </w:rPr>
        <w:t>می‌شود</w:t>
      </w:r>
      <w:r w:rsidRPr="005F526E">
        <w:rPr>
          <w:rtl/>
        </w:rPr>
        <w:t>.</w:t>
      </w:r>
    </w:p>
    <w:p w:rsidR="005725ED" w:rsidRPr="005F526E" w:rsidRDefault="005725ED" w:rsidP="001E796C">
      <w:pPr>
        <w:jc w:val="lowKashida"/>
        <w:rPr>
          <w:rtl/>
        </w:rPr>
      </w:pPr>
    </w:p>
    <w:p w:rsidR="003566E8" w:rsidRPr="005F526E" w:rsidRDefault="003566E8" w:rsidP="001E796C">
      <w:pPr>
        <w:jc w:val="lowKashida"/>
        <w:rPr>
          <w:rtl/>
        </w:rPr>
      </w:pPr>
    </w:p>
    <w:p w:rsidR="00DD2591" w:rsidRPr="005F526E" w:rsidRDefault="00DD2591" w:rsidP="001E796C">
      <w:pPr>
        <w:jc w:val="lowKashida"/>
        <w:rPr>
          <w:rtl/>
        </w:rPr>
      </w:pPr>
    </w:p>
    <w:p w:rsidR="00493A55" w:rsidRPr="005F526E" w:rsidRDefault="00493A55" w:rsidP="001E796C">
      <w:pPr>
        <w:jc w:val="lowKashida"/>
        <w:rPr>
          <w:rtl/>
        </w:rPr>
      </w:pPr>
    </w:p>
    <w:p w:rsidR="0028785A" w:rsidRPr="005F526E" w:rsidRDefault="0028785A" w:rsidP="001E796C">
      <w:pPr>
        <w:jc w:val="lowKashida"/>
      </w:pPr>
    </w:p>
    <w:sectPr w:rsidR="0028785A" w:rsidRPr="005F526E"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81" w:rsidRDefault="007D1E81" w:rsidP="000D5800">
      <w:pPr>
        <w:spacing w:after="0"/>
      </w:pPr>
      <w:r>
        <w:separator/>
      </w:r>
    </w:p>
  </w:endnote>
  <w:endnote w:type="continuationSeparator" w:id="0">
    <w:p w:rsidR="007D1E81" w:rsidRDefault="007D1E8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07448" w:rsidRDefault="00007448" w:rsidP="007B0062">
        <w:pPr>
          <w:pStyle w:val="Footer"/>
          <w:jc w:val="center"/>
        </w:pPr>
        <w:r>
          <w:fldChar w:fldCharType="begin"/>
        </w:r>
        <w:r>
          <w:instrText xml:space="preserve"> PAGE   \* MERGEFORMAT </w:instrText>
        </w:r>
        <w:r>
          <w:fldChar w:fldCharType="separate"/>
        </w:r>
        <w:r w:rsidR="007D1E8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81" w:rsidRDefault="007D1E81" w:rsidP="000D5800">
      <w:pPr>
        <w:spacing w:after="0"/>
      </w:pPr>
      <w:r>
        <w:separator/>
      </w:r>
    </w:p>
  </w:footnote>
  <w:footnote w:type="continuationSeparator" w:id="0">
    <w:p w:rsidR="007D1E81" w:rsidRDefault="007D1E81" w:rsidP="000D5800">
      <w:pPr>
        <w:spacing w:after="0"/>
      </w:pPr>
      <w:r>
        <w:continuationSeparator/>
      </w:r>
    </w:p>
  </w:footnote>
  <w:footnote w:id="1">
    <w:p w:rsidR="00606491" w:rsidRDefault="00606491" w:rsidP="00205F9A">
      <w:pPr>
        <w:pStyle w:val="FootnoteText"/>
      </w:pPr>
      <w:r>
        <w:rPr>
          <w:rStyle w:val="FootnoteReference"/>
        </w:rPr>
        <w:footnoteRef/>
      </w:r>
      <w:r>
        <w:rPr>
          <w:rtl/>
        </w:rPr>
        <w:t xml:space="preserve"> </w:t>
      </w:r>
      <w:r>
        <w:rPr>
          <w:rFonts w:hint="cs"/>
          <w:rtl/>
        </w:rPr>
        <w:t xml:space="preserve">- </w:t>
      </w:r>
      <w:r w:rsidR="00205F9A" w:rsidRPr="00205F9A">
        <w:rPr>
          <w:rFonts w:hint="cs"/>
          <w:rtl/>
        </w:rPr>
        <w:t>عوائد</w:t>
      </w:r>
      <w:r w:rsidR="00205F9A" w:rsidRPr="00205F9A">
        <w:rPr>
          <w:rtl/>
        </w:rPr>
        <w:t xml:space="preserve"> </w:t>
      </w:r>
      <w:r w:rsidR="00205F9A" w:rsidRPr="00205F9A">
        <w:rPr>
          <w:rFonts w:hint="cs"/>
          <w:rtl/>
        </w:rPr>
        <w:t>الايام</w:t>
      </w:r>
      <w:r w:rsidR="00205F9A" w:rsidRPr="00205F9A">
        <w:rPr>
          <w:rtl/>
        </w:rPr>
        <w:t xml:space="preserve"> </w:t>
      </w:r>
      <w:r w:rsidR="00205F9A" w:rsidRPr="00205F9A">
        <w:rPr>
          <w:rFonts w:hint="cs"/>
          <w:rtl/>
        </w:rPr>
        <w:t>في</w:t>
      </w:r>
      <w:r w:rsidR="00205F9A" w:rsidRPr="00205F9A">
        <w:rPr>
          <w:rtl/>
        </w:rPr>
        <w:t xml:space="preserve"> </w:t>
      </w:r>
      <w:r w:rsidR="00205F9A" w:rsidRPr="00205F9A">
        <w:rPr>
          <w:rFonts w:hint="cs"/>
          <w:rtl/>
        </w:rPr>
        <w:t>بيان</w:t>
      </w:r>
      <w:r w:rsidR="00205F9A" w:rsidRPr="00205F9A">
        <w:rPr>
          <w:rtl/>
        </w:rPr>
        <w:t xml:space="preserve"> </w:t>
      </w:r>
      <w:r w:rsidR="00205F9A" w:rsidRPr="00205F9A">
        <w:rPr>
          <w:rFonts w:hint="cs"/>
          <w:rtl/>
        </w:rPr>
        <w:t>قواعد</w:t>
      </w:r>
      <w:r w:rsidR="00205F9A" w:rsidRPr="00205F9A">
        <w:rPr>
          <w:rtl/>
        </w:rPr>
        <w:t xml:space="preserve"> </w:t>
      </w:r>
      <w:r w:rsidR="00205F9A" w:rsidRPr="00205F9A">
        <w:rPr>
          <w:rFonts w:hint="cs"/>
          <w:rtl/>
        </w:rPr>
        <w:t>الاحكام</w:t>
      </w:r>
      <w:r w:rsidR="00205F9A" w:rsidRPr="00205F9A">
        <w:rPr>
          <w:rtl/>
        </w:rPr>
        <w:t xml:space="preserve"> </w:t>
      </w:r>
      <w:r w:rsidR="00205F9A" w:rsidRPr="00205F9A">
        <w:rPr>
          <w:rFonts w:hint="cs"/>
          <w:rtl/>
        </w:rPr>
        <w:t>و</w:t>
      </w:r>
      <w:r w:rsidR="00205F9A" w:rsidRPr="00205F9A">
        <w:rPr>
          <w:rtl/>
        </w:rPr>
        <w:t xml:space="preserve"> </w:t>
      </w:r>
      <w:r w:rsidR="00205F9A" w:rsidRPr="00205F9A">
        <w:rPr>
          <w:rFonts w:hint="cs"/>
          <w:rtl/>
        </w:rPr>
        <w:t>مهمات</w:t>
      </w:r>
      <w:r w:rsidR="00205F9A" w:rsidRPr="00205F9A">
        <w:rPr>
          <w:rtl/>
        </w:rPr>
        <w:t xml:space="preserve"> </w:t>
      </w:r>
      <w:r w:rsidR="00205F9A" w:rsidRPr="00205F9A">
        <w:rPr>
          <w:rFonts w:hint="cs"/>
          <w:rtl/>
        </w:rPr>
        <w:t>مسائل</w:t>
      </w:r>
      <w:r w:rsidR="00205F9A" w:rsidRPr="00205F9A">
        <w:rPr>
          <w:rtl/>
        </w:rPr>
        <w:t xml:space="preserve"> </w:t>
      </w:r>
      <w:r w:rsidR="00205F9A" w:rsidRPr="00205F9A">
        <w:rPr>
          <w:rFonts w:hint="cs"/>
          <w:rtl/>
        </w:rPr>
        <w:t>الحلال</w:t>
      </w:r>
      <w:r w:rsidR="00205F9A" w:rsidRPr="00205F9A">
        <w:rPr>
          <w:rtl/>
        </w:rPr>
        <w:t xml:space="preserve"> </w:t>
      </w:r>
      <w:r w:rsidR="00205F9A" w:rsidRPr="00205F9A">
        <w:rPr>
          <w:rFonts w:hint="cs"/>
          <w:rtl/>
        </w:rPr>
        <w:t>و</w:t>
      </w:r>
      <w:r w:rsidR="00205F9A" w:rsidRPr="00205F9A">
        <w:rPr>
          <w:rtl/>
        </w:rPr>
        <w:t xml:space="preserve"> </w:t>
      </w:r>
      <w:r w:rsidR="00205F9A" w:rsidRPr="00205F9A">
        <w:rPr>
          <w:rFonts w:hint="cs"/>
          <w:rtl/>
        </w:rPr>
        <w:t>الحرام،</w:t>
      </w:r>
      <w:r w:rsidR="00205F9A" w:rsidRPr="00205F9A">
        <w:rPr>
          <w:rtl/>
        </w:rPr>
        <w:t xml:space="preserve"> </w:t>
      </w:r>
      <w:r w:rsidR="00205F9A" w:rsidRPr="00205F9A">
        <w:rPr>
          <w:rFonts w:hint="cs"/>
          <w:rtl/>
        </w:rPr>
        <w:t>احمد</w:t>
      </w:r>
      <w:r w:rsidR="00205F9A" w:rsidRPr="00205F9A">
        <w:rPr>
          <w:rtl/>
        </w:rPr>
        <w:t xml:space="preserve"> </w:t>
      </w:r>
      <w:r w:rsidR="00205F9A" w:rsidRPr="00205F9A">
        <w:rPr>
          <w:rFonts w:hint="cs"/>
          <w:rtl/>
        </w:rPr>
        <w:t>بن</w:t>
      </w:r>
      <w:r w:rsidR="00205F9A" w:rsidRPr="00205F9A">
        <w:rPr>
          <w:rtl/>
        </w:rPr>
        <w:t xml:space="preserve"> </w:t>
      </w:r>
      <w:r w:rsidR="00205F9A" w:rsidRPr="00205F9A">
        <w:rPr>
          <w:rFonts w:hint="cs"/>
          <w:rtl/>
        </w:rPr>
        <w:t>محمد</w:t>
      </w:r>
      <w:r w:rsidR="00205F9A" w:rsidRPr="00205F9A">
        <w:rPr>
          <w:rtl/>
        </w:rPr>
        <w:t xml:space="preserve"> </w:t>
      </w:r>
      <w:r w:rsidR="00205F9A" w:rsidRPr="00205F9A">
        <w:rPr>
          <w:rFonts w:hint="cs"/>
          <w:rtl/>
        </w:rPr>
        <w:t>مهدی</w:t>
      </w:r>
      <w:r w:rsidR="00205F9A" w:rsidRPr="00205F9A">
        <w:rPr>
          <w:rtl/>
        </w:rPr>
        <w:t xml:space="preserve"> </w:t>
      </w:r>
      <w:r w:rsidR="00205F9A" w:rsidRPr="00205F9A">
        <w:rPr>
          <w:rFonts w:hint="cs"/>
          <w:rtl/>
        </w:rPr>
        <w:t>نراقی،</w:t>
      </w:r>
      <w:r w:rsidR="00205F9A" w:rsidRPr="00205F9A">
        <w:rPr>
          <w:rtl/>
        </w:rPr>
        <w:t xml:space="preserve"> </w:t>
      </w:r>
      <w:r w:rsidR="00205F9A" w:rsidRPr="00205F9A">
        <w:rPr>
          <w:rFonts w:hint="cs"/>
          <w:rtl/>
        </w:rPr>
        <w:t>ج</w:t>
      </w:r>
      <w:r w:rsidR="00205F9A" w:rsidRPr="00205F9A">
        <w:rPr>
          <w:rtl/>
        </w:rPr>
        <w:t>1</w:t>
      </w:r>
      <w:r w:rsidR="00205F9A" w:rsidRPr="00205F9A">
        <w:rPr>
          <w:rFonts w:hint="cs"/>
          <w:rtl/>
        </w:rPr>
        <w:t>،</w:t>
      </w:r>
      <w:r w:rsidR="00205F9A" w:rsidRPr="00205F9A">
        <w:rPr>
          <w:rtl/>
        </w:rPr>
        <w:t xml:space="preserve"> </w:t>
      </w:r>
      <w:r w:rsidR="00205F9A" w:rsidRPr="00205F9A">
        <w:rPr>
          <w:rFonts w:hint="cs"/>
          <w:rtl/>
        </w:rPr>
        <w:t>ص</w:t>
      </w:r>
      <w:r w:rsidR="00205F9A" w:rsidRPr="00205F9A">
        <w:rPr>
          <w:rtl/>
        </w:rPr>
        <w:t xml:space="preserve">: </w:t>
      </w:r>
      <w:r>
        <w:rPr>
          <w:rFonts w:hint="cs"/>
          <w:rtl/>
        </w:rPr>
        <w:t>221</w:t>
      </w:r>
      <w:r w:rsidR="00205F9A">
        <w:rPr>
          <w:rFonts w:hint="cs"/>
          <w:rtl/>
        </w:rPr>
        <w:t>.</w:t>
      </w:r>
    </w:p>
  </w:footnote>
  <w:footnote w:id="2">
    <w:p w:rsidR="00606491" w:rsidRDefault="00606491">
      <w:pPr>
        <w:pStyle w:val="FootnoteText"/>
      </w:pPr>
      <w:r>
        <w:rPr>
          <w:rStyle w:val="FootnoteReference"/>
        </w:rPr>
        <w:footnoteRef/>
      </w:r>
      <w:r>
        <w:rPr>
          <w:rtl/>
        </w:rPr>
        <w:t xml:space="preserve"> </w:t>
      </w:r>
      <w:r>
        <w:rPr>
          <w:rFonts w:hint="cs"/>
          <w:rtl/>
        </w:rPr>
        <w:t xml:space="preserve">- </w:t>
      </w:r>
      <w:r w:rsidRPr="00606491">
        <w:rPr>
          <w:rFonts w:hint="cs"/>
          <w:rtl/>
        </w:rPr>
        <w:t>بحار</w:t>
      </w:r>
      <w:r w:rsidRPr="00606491">
        <w:rPr>
          <w:rtl/>
        </w:rPr>
        <w:t xml:space="preserve"> </w:t>
      </w:r>
      <w:r w:rsidRPr="00606491">
        <w:rPr>
          <w:rFonts w:hint="cs"/>
          <w:rtl/>
        </w:rPr>
        <w:t>الانوار،انتشارات</w:t>
      </w:r>
      <w:r w:rsidRPr="00606491">
        <w:rPr>
          <w:rtl/>
        </w:rPr>
        <w:t xml:space="preserve"> </w:t>
      </w:r>
      <w:r w:rsidRPr="00606491">
        <w:rPr>
          <w:rFonts w:hint="cs"/>
          <w:rtl/>
        </w:rPr>
        <w:t>اسلامیه،ج</w:t>
      </w:r>
      <w:r w:rsidRPr="00606491">
        <w:rPr>
          <w:rtl/>
        </w:rPr>
        <w:t>72</w:t>
      </w:r>
      <w:r w:rsidRPr="00606491">
        <w:rPr>
          <w:rFonts w:hint="cs"/>
          <w:rtl/>
        </w:rPr>
        <w:t>،ص</w:t>
      </w:r>
      <w:r w:rsidRPr="00606491">
        <w:rPr>
          <w:rtl/>
        </w:rPr>
        <w:t>197.</w:t>
      </w:r>
    </w:p>
  </w:footnote>
  <w:footnote w:id="3">
    <w:p w:rsidR="00606491" w:rsidRDefault="00606491">
      <w:pPr>
        <w:pStyle w:val="FootnoteText"/>
      </w:pPr>
      <w:r>
        <w:rPr>
          <w:rStyle w:val="FootnoteReference"/>
        </w:rPr>
        <w:footnoteRef/>
      </w:r>
      <w:r>
        <w:rPr>
          <w:rtl/>
        </w:rPr>
        <w:t xml:space="preserve"> </w:t>
      </w:r>
      <w:r>
        <w:rPr>
          <w:rFonts w:hint="cs"/>
          <w:rtl/>
        </w:rPr>
        <w:t>- عوائد الایام، ص 222</w:t>
      </w:r>
    </w:p>
  </w:footnote>
  <w:footnote w:id="4">
    <w:p w:rsidR="00B21915" w:rsidRDefault="00B21915">
      <w:pPr>
        <w:pStyle w:val="FootnoteText"/>
      </w:pPr>
      <w:r>
        <w:rPr>
          <w:rStyle w:val="FootnoteReference"/>
        </w:rPr>
        <w:footnoteRef/>
      </w:r>
      <w:r>
        <w:rPr>
          <w:rtl/>
        </w:rPr>
        <w:t xml:space="preserve"> </w:t>
      </w:r>
      <w:r>
        <w:rPr>
          <w:rFonts w:hint="cs"/>
          <w:rtl/>
        </w:rPr>
        <w:t xml:space="preserve">- </w:t>
      </w:r>
      <w:r>
        <w:rPr>
          <w:rtl/>
        </w:rPr>
        <w:t>أعلام الدين، ص 312</w:t>
      </w:r>
    </w:p>
  </w:footnote>
  <w:footnote w:id="5">
    <w:p w:rsidR="00B21915" w:rsidRDefault="00B21915">
      <w:pPr>
        <w:pStyle w:val="FootnoteText"/>
      </w:pPr>
      <w:r>
        <w:rPr>
          <w:rStyle w:val="FootnoteReference"/>
        </w:rPr>
        <w:footnoteRef/>
      </w:r>
      <w:r>
        <w:rPr>
          <w:rtl/>
        </w:rPr>
        <w:t xml:space="preserve"> </w:t>
      </w:r>
      <w:r>
        <w:rPr>
          <w:rFonts w:hint="cs"/>
          <w:rtl/>
        </w:rPr>
        <w:t>- نهج البلاغه، حکمت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61" w:rsidRDefault="00580C61" w:rsidP="00580C6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6BF790D" wp14:editId="4A93A05E">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درس خارج فقه روابط اجتماعی                     عنوان اصلی: حسن‌ظن و </w:t>
    </w:r>
    <w:r>
      <w:rPr>
        <w:rFonts w:ascii="Adobe Arabic" w:hAnsi="Adobe Arabic" w:cs="Adobe Arabic"/>
        <w:b/>
        <w:bCs/>
        <w:sz w:val="24"/>
        <w:szCs w:val="24"/>
        <w:rtl/>
      </w:rPr>
      <w:t>سوءظن</w:t>
    </w:r>
    <w:r>
      <w:rPr>
        <w:rFonts w:ascii="Adobe Arabic" w:hAnsi="Adobe Arabic" w:cs="Adobe Arabic" w:hint="cs"/>
        <w:b/>
        <w:bCs/>
        <w:sz w:val="24"/>
        <w:szCs w:val="24"/>
        <w:rtl/>
      </w:rPr>
      <w:t xml:space="preserve">                                       تاریخ جلسه: 20/01/98</w:t>
    </w:r>
  </w:p>
  <w:p w:rsidR="00580C61" w:rsidRPr="00F74789" w:rsidRDefault="00580C61" w:rsidP="00580C61">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  استاد اعرافی                                            عنوان فرعی: بررسی ادله                                                      شماره </w:t>
    </w:r>
    <w:r w:rsidRPr="00F74789">
      <w:rPr>
        <w:rFonts w:ascii="Adobe Arabic" w:eastAsia="2  Badr" w:hAnsi="Adobe Arabic" w:cs="Adobe Arabic"/>
        <w:b/>
        <w:bCs/>
        <w:sz w:val="24"/>
        <w:szCs w:val="24"/>
        <w:rtl/>
      </w:rPr>
      <w:t>جلسه:</w:t>
    </w:r>
    <w:r w:rsidRPr="00F74789">
      <w:rPr>
        <w:rFonts w:ascii="Adobe Arabic" w:eastAsia="2  Badr" w:hAnsi="Adobe Arabic" w:cs="Adobe Arabic" w:hint="cs"/>
        <w:b/>
        <w:bCs/>
        <w:sz w:val="24"/>
        <w:szCs w:val="24"/>
        <w:rtl/>
      </w:rPr>
      <w:t xml:space="preserve"> </w:t>
    </w:r>
    <w:r>
      <w:rPr>
        <w:rFonts w:ascii="Adobe Arabic" w:eastAsia="2  Badr" w:hAnsi="Adobe Arabic" w:cs="Adobe Arabic" w:hint="cs"/>
        <w:b/>
        <w:bCs/>
        <w:sz w:val="24"/>
        <w:szCs w:val="24"/>
        <w:rtl/>
      </w:rPr>
      <w:t>35</w:t>
    </w:r>
  </w:p>
  <w:p w:rsidR="00007448" w:rsidRPr="00873379" w:rsidRDefault="0000744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781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36"/>
    <w:rsid w:val="00001BEA"/>
    <w:rsid w:val="00007060"/>
    <w:rsid w:val="00007448"/>
    <w:rsid w:val="000228A2"/>
    <w:rsid w:val="000324F1"/>
    <w:rsid w:val="00034795"/>
    <w:rsid w:val="00041FE0"/>
    <w:rsid w:val="00042E34"/>
    <w:rsid w:val="00045B14"/>
    <w:rsid w:val="00052BA3"/>
    <w:rsid w:val="0006363E"/>
    <w:rsid w:val="00063C89"/>
    <w:rsid w:val="00080DFF"/>
    <w:rsid w:val="00085ED5"/>
    <w:rsid w:val="000A1A51"/>
    <w:rsid w:val="000D2D0D"/>
    <w:rsid w:val="000D5800"/>
    <w:rsid w:val="000D6581"/>
    <w:rsid w:val="000E157B"/>
    <w:rsid w:val="000F1897"/>
    <w:rsid w:val="000F7E72"/>
    <w:rsid w:val="00101E2D"/>
    <w:rsid w:val="00102405"/>
    <w:rsid w:val="00102CEB"/>
    <w:rsid w:val="00106377"/>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796C"/>
    <w:rsid w:val="001F2E3E"/>
    <w:rsid w:val="00205F9A"/>
    <w:rsid w:val="0020663A"/>
    <w:rsid w:val="00206B69"/>
    <w:rsid w:val="00210F67"/>
    <w:rsid w:val="00224C0A"/>
    <w:rsid w:val="00233777"/>
    <w:rsid w:val="002376A5"/>
    <w:rsid w:val="002417C9"/>
    <w:rsid w:val="002529C5"/>
    <w:rsid w:val="00270294"/>
    <w:rsid w:val="00283229"/>
    <w:rsid w:val="00284781"/>
    <w:rsid w:val="0028785A"/>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566E8"/>
    <w:rsid w:val="00366400"/>
    <w:rsid w:val="003963D7"/>
    <w:rsid w:val="00396F28"/>
    <w:rsid w:val="003A1A05"/>
    <w:rsid w:val="003A2654"/>
    <w:rsid w:val="003C06BF"/>
    <w:rsid w:val="003C1031"/>
    <w:rsid w:val="003C6A71"/>
    <w:rsid w:val="003C7899"/>
    <w:rsid w:val="003D2F0A"/>
    <w:rsid w:val="003D563F"/>
    <w:rsid w:val="003E1E58"/>
    <w:rsid w:val="003E2BAB"/>
    <w:rsid w:val="00400131"/>
    <w:rsid w:val="00405199"/>
    <w:rsid w:val="00410699"/>
    <w:rsid w:val="00415360"/>
    <w:rsid w:val="004215FA"/>
    <w:rsid w:val="00435536"/>
    <w:rsid w:val="0044002D"/>
    <w:rsid w:val="00443EB7"/>
    <w:rsid w:val="0044591E"/>
    <w:rsid w:val="004476F0"/>
    <w:rsid w:val="00455B91"/>
    <w:rsid w:val="00457107"/>
    <w:rsid w:val="004651D2"/>
    <w:rsid w:val="00465D26"/>
    <w:rsid w:val="004679F8"/>
    <w:rsid w:val="004910C0"/>
    <w:rsid w:val="00493A55"/>
    <w:rsid w:val="004A790F"/>
    <w:rsid w:val="004B337F"/>
    <w:rsid w:val="004C4D9F"/>
    <w:rsid w:val="004F3596"/>
    <w:rsid w:val="00526864"/>
    <w:rsid w:val="00530FD7"/>
    <w:rsid w:val="00545B0C"/>
    <w:rsid w:val="00551628"/>
    <w:rsid w:val="005725ED"/>
    <w:rsid w:val="00572E2D"/>
    <w:rsid w:val="00580C61"/>
    <w:rsid w:val="00580CFA"/>
    <w:rsid w:val="00592103"/>
    <w:rsid w:val="005941DD"/>
    <w:rsid w:val="005A545E"/>
    <w:rsid w:val="005A5862"/>
    <w:rsid w:val="005B05D4"/>
    <w:rsid w:val="005B0852"/>
    <w:rsid w:val="005B16EB"/>
    <w:rsid w:val="005C06AE"/>
    <w:rsid w:val="005F526E"/>
    <w:rsid w:val="00606491"/>
    <w:rsid w:val="00610C18"/>
    <w:rsid w:val="00612385"/>
    <w:rsid w:val="0061376C"/>
    <w:rsid w:val="00617C7C"/>
    <w:rsid w:val="00627180"/>
    <w:rsid w:val="00636EFA"/>
    <w:rsid w:val="0066229C"/>
    <w:rsid w:val="00663AAD"/>
    <w:rsid w:val="0069696C"/>
    <w:rsid w:val="00696C84"/>
    <w:rsid w:val="006A085A"/>
    <w:rsid w:val="006C125E"/>
    <w:rsid w:val="006D3A87"/>
    <w:rsid w:val="006E0002"/>
    <w:rsid w:val="006F01B4"/>
    <w:rsid w:val="00703DD3"/>
    <w:rsid w:val="00734D59"/>
    <w:rsid w:val="0073609B"/>
    <w:rsid w:val="007378A9"/>
    <w:rsid w:val="00737A6C"/>
    <w:rsid w:val="0075033E"/>
    <w:rsid w:val="00751B20"/>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1E81"/>
    <w:rsid w:val="007E03E9"/>
    <w:rsid w:val="007E04EE"/>
    <w:rsid w:val="007E22BF"/>
    <w:rsid w:val="007E636F"/>
    <w:rsid w:val="007E7FA7"/>
    <w:rsid w:val="007F0721"/>
    <w:rsid w:val="007F293C"/>
    <w:rsid w:val="007F3221"/>
    <w:rsid w:val="007F4A90"/>
    <w:rsid w:val="007F58A2"/>
    <w:rsid w:val="007F5D87"/>
    <w:rsid w:val="007F7E76"/>
    <w:rsid w:val="00802D15"/>
    <w:rsid w:val="00803501"/>
    <w:rsid w:val="0080799B"/>
    <w:rsid w:val="00807BE3"/>
    <w:rsid w:val="00811F02"/>
    <w:rsid w:val="008407A4"/>
    <w:rsid w:val="00844860"/>
    <w:rsid w:val="00845CC4"/>
    <w:rsid w:val="00856629"/>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1DAE"/>
    <w:rsid w:val="008E2E49"/>
    <w:rsid w:val="008E3903"/>
    <w:rsid w:val="008F083F"/>
    <w:rsid w:val="008F63E3"/>
    <w:rsid w:val="00900A8F"/>
    <w:rsid w:val="00913C3B"/>
    <w:rsid w:val="00915509"/>
    <w:rsid w:val="00927388"/>
    <w:rsid w:val="009274FE"/>
    <w:rsid w:val="009307C0"/>
    <w:rsid w:val="009401AC"/>
    <w:rsid w:val="00940323"/>
    <w:rsid w:val="009475B7"/>
    <w:rsid w:val="00954A45"/>
    <w:rsid w:val="0095758E"/>
    <w:rsid w:val="009613AC"/>
    <w:rsid w:val="00962C64"/>
    <w:rsid w:val="00980643"/>
    <w:rsid w:val="00993B55"/>
    <w:rsid w:val="009A42EF"/>
    <w:rsid w:val="009B438E"/>
    <w:rsid w:val="009B46BC"/>
    <w:rsid w:val="009B61C3"/>
    <w:rsid w:val="009C7B4F"/>
    <w:rsid w:val="009E1F06"/>
    <w:rsid w:val="009F4EB3"/>
    <w:rsid w:val="009F5F6C"/>
    <w:rsid w:val="00A06D48"/>
    <w:rsid w:val="00A21834"/>
    <w:rsid w:val="00A31C17"/>
    <w:rsid w:val="00A31FDE"/>
    <w:rsid w:val="00A35AC2"/>
    <w:rsid w:val="00A37C77"/>
    <w:rsid w:val="00A453B6"/>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915"/>
    <w:rsid w:val="00B21CF4"/>
    <w:rsid w:val="00B24300"/>
    <w:rsid w:val="00B330C7"/>
    <w:rsid w:val="00B34736"/>
    <w:rsid w:val="00B55D51"/>
    <w:rsid w:val="00B63F15"/>
    <w:rsid w:val="00B9031F"/>
    <w:rsid w:val="00B9119B"/>
    <w:rsid w:val="00B96A3B"/>
    <w:rsid w:val="00BA51A8"/>
    <w:rsid w:val="00BB5F7E"/>
    <w:rsid w:val="00BC26F6"/>
    <w:rsid w:val="00BC4833"/>
    <w:rsid w:val="00BD3122"/>
    <w:rsid w:val="00BD40DA"/>
    <w:rsid w:val="00BF3D67"/>
    <w:rsid w:val="00C158FC"/>
    <w:rsid w:val="00C160AF"/>
    <w:rsid w:val="00C17970"/>
    <w:rsid w:val="00C22299"/>
    <w:rsid w:val="00C2269D"/>
    <w:rsid w:val="00C25609"/>
    <w:rsid w:val="00C262D7"/>
    <w:rsid w:val="00C26607"/>
    <w:rsid w:val="00C270E0"/>
    <w:rsid w:val="00C35CF1"/>
    <w:rsid w:val="00C60D75"/>
    <w:rsid w:val="00C64CEA"/>
    <w:rsid w:val="00C65F45"/>
    <w:rsid w:val="00C73012"/>
    <w:rsid w:val="00C76295"/>
    <w:rsid w:val="00C763DD"/>
    <w:rsid w:val="00C803C2"/>
    <w:rsid w:val="00C805CE"/>
    <w:rsid w:val="00C84FC0"/>
    <w:rsid w:val="00C9244A"/>
    <w:rsid w:val="00C9781A"/>
    <w:rsid w:val="00CB0E5D"/>
    <w:rsid w:val="00CB5DA3"/>
    <w:rsid w:val="00CC3976"/>
    <w:rsid w:val="00CC720E"/>
    <w:rsid w:val="00CC73E2"/>
    <w:rsid w:val="00CE09B7"/>
    <w:rsid w:val="00CE18E9"/>
    <w:rsid w:val="00CE1DF5"/>
    <w:rsid w:val="00CE31E6"/>
    <w:rsid w:val="00CE3B74"/>
    <w:rsid w:val="00CF0731"/>
    <w:rsid w:val="00CF42E2"/>
    <w:rsid w:val="00CF7916"/>
    <w:rsid w:val="00D158F3"/>
    <w:rsid w:val="00D15FDC"/>
    <w:rsid w:val="00D2470E"/>
    <w:rsid w:val="00D3665C"/>
    <w:rsid w:val="00D40C95"/>
    <w:rsid w:val="00D508CC"/>
    <w:rsid w:val="00D50F4B"/>
    <w:rsid w:val="00D60547"/>
    <w:rsid w:val="00D66444"/>
    <w:rsid w:val="00D721BD"/>
    <w:rsid w:val="00D76353"/>
    <w:rsid w:val="00DB21CF"/>
    <w:rsid w:val="00DB28BB"/>
    <w:rsid w:val="00DB38DB"/>
    <w:rsid w:val="00DC603F"/>
    <w:rsid w:val="00DD0718"/>
    <w:rsid w:val="00DD2591"/>
    <w:rsid w:val="00DD3C0D"/>
    <w:rsid w:val="00DD4864"/>
    <w:rsid w:val="00DD71A2"/>
    <w:rsid w:val="00DE1DC4"/>
    <w:rsid w:val="00E0639C"/>
    <w:rsid w:val="00E067E6"/>
    <w:rsid w:val="00E12531"/>
    <w:rsid w:val="00E143B0"/>
    <w:rsid w:val="00E30A17"/>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69464-2F04-4A09-9E01-21444E87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93B5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93B5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93B5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993B5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993B55"/>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993B5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993B55"/>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993B55"/>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93B5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93B5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93B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93B5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993B5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993B55"/>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993B5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993B55"/>
    <w:pPr>
      <w:spacing w:after="0"/>
      <w:ind w:firstLine="0"/>
    </w:pPr>
    <w:rPr>
      <w:rFonts w:eastAsiaTheme="minorEastAsia"/>
    </w:rPr>
  </w:style>
  <w:style w:type="paragraph" w:styleId="TOC2">
    <w:name w:val="toc 2"/>
    <w:basedOn w:val="Normal"/>
    <w:next w:val="Normal"/>
    <w:autoRedefine/>
    <w:uiPriority w:val="39"/>
    <w:unhideWhenUsed/>
    <w:qFormat/>
    <w:rsid w:val="00993B55"/>
    <w:pPr>
      <w:spacing w:after="0"/>
      <w:ind w:left="221"/>
    </w:pPr>
    <w:rPr>
      <w:rFonts w:eastAsiaTheme="minorEastAsia"/>
    </w:rPr>
  </w:style>
  <w:style w:type="paragraph" w:styleId="TOC3">
    <w:name w:val="toc 3"/>
    <w:basedOn w:val="Normal"/>
    <w:next w:val="Normal"/>
    <w:autoRedefine/>
    <w:uiPriority w:val="39"/>
    <w:unhideWhenUsed/>
    <w:qFormat/>
    <w:rsid w:val="00993B55"/>
    <w:pPr>
      <w:spacing w:after="0"/>
      <w:ind w:left="442"/>
    </w:pPr>
    <w:rPr>
      <w:rFonts w:eastAsia="2  Lotus"/>
    </w:rPr>
  </w:style>
  <w:style w:type="character" w:styleId="SubtleReference">
    <w:name w:val="Subtle Reference"/>
    <w:aliases w:val="مرجع"/>
    <w:uiPriority w:val="31"/>
    <w:qFormat/>
    <w:rsid w:val="00993B55"/>
    <w:rPr>
      <w:rFonts w:cs="2  Lotus"/>
      <w:smallCaps/>
      <w:color w:val="auto"/>
      <w:szCs w:val="28"/>
      <w:u w:val="single"/>
    </w:rPr>
  </w:style>
  <w:style w:type="character" w:styleId="IntenseReference">
    <w:name w:val="Intense Reference"/>
    <w:uiPriority w:val="32"/>
    <w:qFormat/>
    <w:rsid w:val="00993B55"/>
    <w:rPr>
      <w:rFonts w:cs="2  Lotus"/>
      <w:b/>
      <w:bCs/>
      <w:smallCaps/>
      <w:color w:val="auto"/>
      <w:spacing w:val="5"/>
      <w:szCs w:val="28"/>
      <w:u w:val="single"/>
    </w:rPr>
  </w:style>
  <w:style w:type="character" w:styleId="BookTitle">
    <w:name w:val="Book Title"/>
    <w:uiPriority w:val="33"/>
    <w:qFormat/>
    <w:rsid w:val="00993B55"/>
    <w:rPr>
      <w:rFonts w:cs="2  Titr"/>
      <w:b/>
      <w:bCs/>
      <w:smallCaps/>
      <w:spacing w:val="5"/>
      <w:szCs w:val="100"/>
    </w:rPr>
  </w:style>
  <w:style w:type="paragraph" w:styleId="TOCHeading">
    <w:name w:val="TOC Heading"/>
    <w:basedOn w:val="Heading1"/>
    <w:next w:val="Normal"/>
    <w:uiPriority w:val="39"/>
    <w:unhideWhenUsed/>
    <w:qFormat/>
    <w:rsid w:val="00993B5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93B5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93B55"/>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993B5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93B5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93B5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93B55"/>
    <w:pPr>
      <w:spacing w:after="0"/>
      <w:ind w:left="658"/>
    </w:pPr>
    <w:rPr>
      <w:rFonts w:eastAsia="Times New Roman"/>
    </w:rPr>
  </w:style>
  <w:style w:type="paragraph" w:styleId="TOC5">
    <w:name w:val="toc 5"/>
    <w:basedOn w:val="Normal"/>
    <w:next w:val="Normal"/>
    <w:autoRedefine/>
    <w:uiPriority w:val="39"/>
    <w:semiHidden/>
    <w:unhideWhenUsed/>
    <w:qFormat/>
    <w:rsid w:val="00993B55"/>
    <w:pPr>
      <w:spacing w:after="0"/>
      <w:ind w:left="879"/>
    </w:pPr>
    <w:rPr>
      <w:rFonts w:eastAsia="Times New Roman"/>
    </w:rPr>
  </w:style>
  <w:style w:type="paragraph" w:styleId="TOC6">
    <w:name w:val="toc 6"/>
    <w:basedOn w:val="Normal"/>
    <w:next w:val="Normal"/>
    <w:autoRedefine/>
    <w:uiPriority w:val="39"/>
    <w:semiHidden/>
    <w:unhideWhenUsed/>
    <w:qFormat/>
    <w:rsid w:val="00993B55"/>
    <w:pPr>
      <w:spacing w:after="0"/>
      <w:ind w:left="1100"/>
    </w:pPr>
    <w:rPr>
      <w:rFonts w:eastAsia="Times New Roman"/>
    </w:rPr>
  </w:style>
  <w:style w:type="paragraph" w:styleId="TOC7">
    <w:name w:val="toc 7"/>
    <w:basedOn w:val="Normal"/>
    <w:next w:val="Normal"/>
    <w:autoRedefine/>
    <w:uiPriority w:val="39"/>
    <w:semiHidden/>
    <w:unhideWhenUsed/>
    <w:qFormat/>
    <w:rsid w:val="00993B55"/>
    <w:pPr>
      <w:spacing w:after="0"/>
      <w:ind w:left="1321"/>
    </w:pPr>
    <w:rPr>
      <w:rFonts w:eastAsia="Times New Roman"/>
    </w:rPr>
  </w:style>
  <w:style w:type="paragraph" w:styleId="Caption">
    <w:name w:val="caption"/>
    <w:basedOn w:val="Normal"/>
    <w:next w:val="Normal"/>
    <w:uiPriority w:val="35"/>
    <w:semiHidden/>
    <w:unhideWhenUsed/>
    <w:qFormat/>
    <w:rsid w:val="00993B55"/>
    <w:rPr>
      <w:rFonts w:eastAsia="Times New Roman"/>
      <w:b/>
      <w:bCs/>
      <w:sz w:val="20"/>
      <w:szCs w:val="20"/>
    </w:rPr>
  </w:style>
  <w:style w:type="paragraph" w:styleId="Title">
    <w:name w:val="Title"/>
    <w:basedOn w:val="Normal"/>
    <w:next w:val="Normal"/>
    <w:link w:val="TitleChar"/>
    <w:autoRedefine/>
    <w:uiPriority w:val="10"/>
    <w:qFormat/>
    <w:rsid w:val="00993B5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93B5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93B5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93B55"/>
    <w:rPr>
      <w:rFonts w:ascii="Cambria" w:eastAsia="2  Badr" w:hAnsi="Cambria" w:cs="Karim"/>
      <w:i/>
      <w:spacing w:val="15"/>
      <w:sz w:val="24"/>
      <w:szCs w:val="60"/>
    </w:rPr>
  </w:style>
  <w:style w:type="character" w:styleId="Emphasis">
    <w:name w:val="Emphasis"/>
    <w:uiPriority w:val="20"/>
    <w:qFormat/>
    <w:rsid w:val="00993B55"/>
    <w:rPr>
      <w:rFonts w:cs="2  Lotus"/>
      <w:i/>
      <w:iCs/>
      <w:color w:val="808080"/>
      <w:szCs w:val="32"/>
    </w:rPr>
  </w:style>
  <w:style w:type="character" w:customStyle="1" w:styleId="NoSpacingChar">
    <w:name w:val="No Spacing Char"/>
    <w:aliases w:val="متن عربي Char"/>
    <w:link w:val="NoSpacing"/>
    <w:uiPriority w:val="1"/>
    <w:rsid w:val="00993B55"/>
    <w:rPr>
      <w:rFonts w:eastAsia="2  Lotus" w:cs="2  Badr"/>
      <w:bCs/>
      <w:sz w:val="72"/>
      <w:szCs w:val="28"/>
    </w:rPr>
  </w:style>
  <w:style w:type="paragraph" w:styleId="ListParagraph">
    <w:name w:val="List Paragraph"/>
    <w:basedOn w:val="Normal"/>
    <w:link w:val="ListParagraphChar"/>
    <w:autoRedefine/>
    <w:uiPriority w:val="34"/>
    <w:qFormat/>
    <w:rsid w:val="00993B55"/>
    <w:pPr>
      <w:ind w:left="1134" w:firstLine="0"/>
    </w:pPr>
    <w:rPr>
      <w:rFonts w:ascii="Calibri" w:eastAsia="2  Lotus" w:hAnsi="Calibri" w:cs="2  Lotus"/>
      <w:sz w:val="22"/>
    </w:rPr>
  </w:style>
  <w:style w:type="character" w:customStyle="1" w:styleId="ListParagraphChar">
    <w:name w:val="List Paragraph Char"/>
    <w:link w:val="ListParagraph"/>
    <w:uiPriority w:val="34"/>
    <w:rsid w:val="00993B55"/>
    <w:rPr>
      <w:rFonts w:eastAsia="2  Lotus" w:cs="2  Lotus"/>
      <w:sz w:val="22"/>
      <w:szCs w:val="28"/>
    </w:rPr>
  </w:style>
  <w:style w:type="paragraph" w:styleId="Quote">
    <w:name w:val="Quote"/>
    <w:basedOn w:val="Normal"/>
    <w:next w:val="Normal"/>
    <w:link w:val="QuoteChar"/>
    <w:autoRedefine/>
    <w:uiPriority w:val="29"/>
    <w:qFormat/>
    <w:rsid w:val="00993B5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93B55"/>
    <w:rPr>
      <w:rFonts w:cs="B Lotus"/>
      <w:i/>
      <w:szCs w:val="30"/>
    </w:rPr>
  </w:style>
  <w:style w:type="paragraph" w:styleId="IntenseQuote">
    <w:name w:val="Intense Quote"/>
    <w:basedOn w:val="Normal"/>
    <w:next w:val="Normal"/>
    <w:link w:val="IntenseQuoteChar"/>
    <w:autoRedefine/>
    <w:uiPriority w:val="30"/>
    <w:qFormat/>
    <w:rsid w:val="00993B5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93B55"/>
    <w:rPr>
      <w:rFonts w:eastAsia="2  Lotus" w:cs="B Lotus"/>
      <w:b/>
      <w:bCs/>
      <w:i/>
      <w:szCs w:val="30"/>
    </w:rPr>
  </w:style>
  <w:style w:type="character" w:styleId="SubtleEmphasis">
    <w:name w:val="Subtle Emphasis"/>
    <w:uiPriority w:val="19"/>
    <w:qFormat/>
    <w:rsid w:val="00993B55"/>
    <w:rPr>
      <w:rFonts w:cs="2  Lotus"/>
      <w:i/>
      <w:iCs/>
      <w:color w:val="4A442A"/>
      <w:szCs w:val="32"/>
      <w:u w:val="none"/>
    </w:rPr>
  </w:style>
  <w:style w:type="character" w:styleId="IntenseEmphasis">
    <w:name w:val="Intense Emphasis"/>
    <w:uiPriority w:val="21"/>
    <w:qFormat/>
    <w:rsid w:val="00993B5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7448"/>
    <w:rPr>
      <w:color w:val="0000FF" w:themeColor="hyperlink"/>
      <w:u w:val="single"/>
    </w:rPr>
  </w:style>
  <w:style w:type="character" w:styleId="FootnoteReference">
    <w:name w:val="footnote reference"/>
    <w:basedOn w:val="DefaultParagraphFont"/>
    <w:uiPriority w:val="99"/>
    <w:semiHidden/>
    <w:unhideWhenUsed/>
    <w:rsid w:val="00606491"/>
    <w:rPr>
      <w:vertAlign w:val="superscript"/>
    </w:rPr>
  </w:style>
  <w:style w:type="character" w:styleId="Strong">
    <w:name w:val="Strong"/>
    <w:basedOn w:val="DefaultParagraphFont"/>
    <w:uiPriority w:val="22"/>
    <w:qFormat/>
    <w:rsid w:val="00993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0645-47D2-463F-893A-29ACEE3D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335</TotalTime>
  <Pages>8</Pages>
  <Words>2235</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29</cp:revision>
  <dcterms:created xsi:type="dcterms:W3CDTF">2019-04-09T15:50:00Z</dcterms:created>
  <dcterms:modified xsi:type="dcterms:W3CDTF">2019-04-10T07:45:00Z</dcterms:modified>
</cp:coreProperties>
</file>