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raditional Arabic"/>
          <w:bCs w:val="0"/>
          <w:color w:val="auto"/>
          <w:sz w:val="22"/>
          <w:rtl/>
        </w:rPr>
        <w:id w:val="-855883787"/>
        <w:docPartObj>
          <w:docPartGallery w:val="Table of Contents"/>
          <w:docPartUnique/>
        </w:docPartObj>
      </w:sdtPr>
      <w:sdtEndPr>
        <w:rPr>
          <w:rFonts w:eastAsia="2  Badr"/>
          <w:b/>
          <w:noProof/>
          <w:sz w:val="28"/>
        </w:rPr>
      </w:sdtEndPr>
      <w:sdtContent>
        <w:p w:rsidR="00874999" w:rsidRPr="000F5A8A" w:rsidRDefault="00874999" w:rsidP="00874999">
          <w:pPr>
            <w:pStyle w:val="TOCHeading"/>
            <w:jc w:val="center"/>
            <w:rPr>
              <w:rFonts w:cs="Traditional Arabic"/>
              <w:rtl/>
            </w:rPr>
          </w:pPr>
          <w:r w:rsidRPr="000F5A8A">
            <w:rPr>
              <w:rFonts w:cs="Traditional Arabic"/>
              <w:rtl/>
            </w:rPr>
            <w:t>فهرست مطالب</w:t>
          </w:r>
        </w:p>
        <w:p w:rsidR="00874999" w:rsidRPr="000F5A8A" w:rsidRDefault="00874999" w:rsidP="00874999">
          <w:pPr>
            <w:spacing w:line="360" w:lineRule="auto"/>
          </w:pPr>
        </w:p>
        <w:p w:rsidR="00874999" w:rsidRPr="000F5A8A" w:rsidRDefault="00874999" w:rsidP="00874999">
          <w:pPr>
            <w:pStyle w:val="TOC1"/>
            <w:tabs>
              <w:tab w:val="right" w:leader="dot" w:pos="9350"/>
            </w:tabs>
            <w:spacing w:line="360" w:lineRule="auto"/>
            <w:rPr>
              <w:noProof/>
              <w:szCs w:val="22"/>
              <w:lang w:bidi="ar-SA"/>
            </w:rPr>
          </w:pPr>
          <w:r w:rsidRPr="000F5A8A">
            <w:fldChar w:fldCharType="begin"/>
          </w:r>
          <w:r w:rsidRPr="000F5A8A">
            <w:instrText xml:space="preserve"> TOC \o "1-3" \h \z \u </w:instrText>
          </w:r>
          <w:r w:rsidRPr="000F5A8A">
            <w:fldChar w:fldCharType="separate"/>
          </w:r>
          <w:hyperlink w:anchor="_Toc5778594" w:history="1">
            <w:r w:rsidRPr="000F5A8A">
              <w:rPr>
                <w:rStyle w:val="Hyperlink"/>
                <w:noProof/>
                <w:rtl/>
              </w:rPr>
              <w:t>اشاره</w:t>
            </w:r>
            <w:r w:rsidRPr="000F5A8A">
              <w:rPr>
                <w:noProof/>
                <w:webHidden/>
              </w:rPr>
              <w:tab/>
            </w:r>
            <w:r w:rsidRPr="000F5A8A">
              <w:rPr>
                <w:noProof/>
                <w:webHidden/>
              </w:rPr>
              <w:fldChar w:fldCharType="begin"/>
            </w:r>
            <w:r w:rsidRPr="000F5A8A">
              <w:rPr>
                <w:noProof/>
                <w:webHidden/>
              </w:rPr>
              <w:instrText xml:space="preserve"> PAGEREF _Toc5778594 \h </w:instrText>
            </w:r>
            <w:r w:rsidRPr="000F5A8A">
              <w:rPr>
                <w:noProof/>
                <w:webHidden/>
              </w:rPr>
            </w:r>
            <w:r w:rsidRPr="000F5A8A">
              <w:rPr>
                <w:noProof/>
                <w:webHidden/>
              </w:rPr>
              <w:fldChar w:fldCharType="separate"/>
            </w:r>
            <w:r w:rsidRPr="000F5A8A">
              <w:rPr>
                <w:noProof/>
                <w:webHidden/>
              </w:rPr>
              <w:t>2</w:t>
            </w:r>
            <w:r w:rsidRPr="000F5A8A">
              <w:rPr>
                <w:noProof/>
                <w:webHidden/>
              </w:rPr>
              <w:fldChar w:fldCharType="end"/>
            </w:r>
          </w:hyperlink>
        </w:p>
        <w:p w:rsidR="00874999" w:rsidRPr="000F5A8A" w:rsidRDefault="004D75E8" w:rsidP="00874999">
          <w:pPr>
            <w:pStyle w:val="TOC1"/>
            <w:tabs>
              <w:tab w:val="right" w:leader="dot" w:pos="9350"/>
            </w:tabs>
            <w:spacing w:line="360" w:lineRule="auto"/>
            <w:rPr>
              <w:noProof/>
              <w:szCs w:val="22"/>
              <w:lang w:bidi="ar-SA"/>
            </w:rPr>
          </w:pPr>
          <w:hyperlink w:anchor="_Toc5778595" w:history="1">
            <w:r w:rsidR="00874999" w:rsidRPr="000F5A8A">
              <w:rPr>
                <w:rStyle w:val="Hyperlink"/>
                <w:noProof/>
                <w:rtl/>
              </w:rPr>
              <w:t>احتمالات استیلاء فساد بر زمان</w:t>
            </w:r>
            <w:r w:rsidR="00874999" w:rsidRPr="000F5A8A">
              <w:rPr>
                <w:noProof/>
                <w:webHidden/>
              </w:rPr>
              <w:tab/>
            </w:r>
            <w:r w:rsidR="00874999" w:rsidRPr="000F5A8A">
              <w:rPr>
                <w:noProof/>
                <w:webHidden/>
              </w:rPr>
              <w:fldChar w:fldCharType="begin"/>
            </w:r>
            <w:r w:rsidR="00874999" w:rsidRPr="000F5A8A">
              <w:rPr>
                <w:noProof/>
                <w:webHidden/>
              </w:rPr>
              <w:instrText xml:space="preserve"> PAGEREF _Toc5778595 \h </w:instrText>
            </w:r>
            <w:r w:rsidR="00874999" w:rsidRPr="000F5A8A">
              <w:rPr>
                <w:noProof/>
                <w:webHidden/>
              </w:rPr>
            </w:r>
            <w:r w:rsidR="00874999" w:rsidRPr="000F5A8A">
              <w:rPr>
                <w:noProof/>
                <w:webHidden/>
              </w:rPr>
              <w:fldChar w:fldCharType="separate"/>
            </w:r>
            <w:r w:rsidR="00874999" w:rsidRPr="000F5A8A">
              <w:rPr>
                <w:noProof/>
                <w:webHidden/>
              </w:rPr>
              <w:t>3</w:t>
            </w:r>
            <w:r w:rsidR="00874999" w:rsidRPr="000F5A8A">
              <w:rPr>
                <w:noProof/>
                <w:webHidden/>
              </w:rPr>
              <w:fldChar w:fldCharType="end"/>
            </w:r>
          </w:hyperlink>
        </w:p>
        <w:p w:rsidR="00874999" w:rsidRPr="000F5A8A" w:rsidRDefault="004D75E8" w:rsidP="00874999">
          <w:pPr>
            <w:pStyle w:val="TOC1"/>
            <w:tabs>
              <w:tab w:val="right" w:leader="dot" w:pos="9350"/>
            </w:tabs>
            <w:spacing w:line="360" w:lineRule="auto"/>
            <w:rPr>
              <w:noProof/>
              <w:szCs w:val="22"/>
              <w:lang w:bidi="ar-SA"/>
            </w:rPr>
          </w:pPr>
          <w:hyperlink w:anchor="_Toc5778596" w:history="1">
            <w:r w:rsidR="00874999" w:rsidRPr="000F5A8A">
              <w:rPr>
                <w:rStyle w:val="Hyperlink"/>
                <w:noProof/>
                <w:rtl/>
              </w:rPr>
              <w:t>امر در مقام دفع توهم حذر</w:t>
            </w:r>
            <w:r w:rsidR="00874999" w:rsidRPr="000F5A8A">
              <w:rPr>
                <w:noProof/>
                <w:webHidden/>
              </w:rPr>
              <w:tab/>
            </w:r>
            <w:r w:rsidR="00874999" w:rsidRPr="000F5A8A">
              <w:rPr>
                <w:noProof/>
                <w:webHidden/>
              </w:rPr>
              <w:fldChar w:fldCharType="begin"/>
            </w:r>
            <w:r w:rsidR="00874999" w:rsidRPr="000F5A8A">
              <w:rPr>
                <w:noProof/>
                <w:webHidden/>
              </w:rPr>
              <w:instrText xml:space="preserve"> PAGEREF _Toc5778596 \h </w:instrText>
            </w:r>
            <w:r w:rsidR="00874999" w:rsidRPr="000F5A8A">
              <w:rPr>
                <w:noProof/>
                <w:webHidden/>
              </w:rPr>
            </w:r>
            <w:r w:rsidR="00874999" w:rsidRPr="000F5A8A">
              <w:rPr>
                <w:noProof/>
                <w:webHidden/>
              </w:rPr>
              <w:fldChar w:fldCharType="separate"/>
            </w:r>
            <w:r w:rsidR="00874999" w:rsidRPr="000F5A8A">
              <w:rPr>
                <w:noProof/>
                <w:webHidden/>
              </w:rPr>
              <w:t>3</w:t>
            </w:r>
            <w:r w:rsidR="00874999" w:rsidRPr="000F5A8A">
              <w:rPr>
                <w:noProof/>
                <w:webHidden/>
              </w:rPr>
              <w:fldChar w:fldCharType="end"/>
            </w:r>
          </w:hyperlink>
        </w:p>
        <w:p w:rsidR="00874999" w:rsidRPr="000F5A8A" w:rsidRDefault="004D75E8" w:rsidP="00874999">
          <w:pPr>
            <w:pStyle w:val="TOC1"/>
            <w:tabs>
              <w:tab w:val="right" w:leader="dot" w:pos="9350"/>
            </w:tabs>
            <w:spacing w:line="360" w:lineRule="auto"/>
            <w:rPr>
              <w:noProof/>
              <w:szCs w:val="22"/>
              <w:lang w:bidi="ar-SA"/>
            </w:rPr>
          </w:pPr>
          <w:hyperlink w:anchor="_Toc5778597" w:history="1">
            <w:r w:rsidR="00874999" w:rsidRPr="000F5A8A">
              <w:rPr>
                <w:rStyle w:val="Hyperlink"/>
                <w:noProof/>
                <w:rtl/>
              </w:rPr>
              <w:t>نهی در مقام توهم وجوب</w:t>
            </w:r>
            <w:r w:rsidR="00874999" w:rsidRPr="000F5A8A">
              <w:rPr>
                <w:noProof/>
                <w:webHidden/>
              </w:rPr>
              <w:tab/>
            </w:r>
            <w:r w:rsidR="00874999" w:rsidRPr="000F5A8A">
              <w:rPr>
                <w:noProof/>
                <w:webHidden/>
              </w:rPr>
              <w:fldChar w:fldCharType="begin"/>
            </w:r>
            <w:r w:rsidR="00874999" w:rsidRPr="000F5A8A">
              <w:rPr>
                <w:noProof/>
                <w:webHidden/>
              </w:rPr>
              <w:instrText xml:space="preserve"> PAGEREF _Toc5778597 \h </w:instrText>
            </w:r>
            <w:r w:rsidR="00874999" w:rsidRPr="000F5A8A">
              <w:rPr>
                <w:noProof/>
                <w:webHidden/>
              </w:rPr>
            </w:r>
            <w:r w:rsidR="00874999" w:rsidRPr="000F5A8A">
              <w:rPr>
                <w:noProof/>
                <w:webHidden/>
              </w:rPr>
              <w:fldChar w:fldCharType="separate"/>
            </w:r>
            <w:r w:rsidR="00874999" w:rsidRPr="000F5A8A">
              <w:rPr>
                <w:noProof/>
                <w:webHidden/>
              </w:rPr>
              <w:t>4</w:t>
            </w:r>
            <w:r w:rsidR="00874999" w:rsidRPr="000F5A8A">
              <w:rPr>
                <w:noProof/>
                <w:webHidden/>
              </w:rPr>
              <w:fldChar w:fldCharType="end"/>
            </w:r>
          </w:hyperlink>
        </w:p>
        <w:p w:rsidR="00874999" w:rsidRPr="000F5A8A" w:rsidRDefault="004D75E8" w:rsidP="00874999">
          <w:pPr>
            <w:pStyle w:val="TOC1"/>
            <w:tabs>
              <w:tab w:val="right" w:leader="dot" w:pos="9350"/>
            </w:tabs>
            <w:spacing w:line="360" w:lineRule="auto"/>
            <w:rPr>
              <w:noProof/>
              <w:szCs w:val="22"/>
              <w:lang w:bidi="ar-SA"/>
            </w:rPr>
          </w:pPr>
          <w:hyperlink w:anchor="_Toc5778598" w:history="1">
            <w:r w:rsidR="00874999" w:rsidRPr="000F5A8A">
              <w:rPr>
                <w:rStyle w:val="Hyperlink"/>
                <w:noProof/>
                <w:rtl/>
              </w:rPr>
              <w:t>امر در مقام توهم حذر</w:t>
            </w:r>
            <w:r w:rsidR="00874999" w:rsidRPr="000F5A8A">
              <w:rPr>
                <w:noProof/>
                <w:webHidden/>
              </w:rPr>
              <w:tab/>
            </w:r>
            <w:r w:rsidR="00874999" w:rsidRPr="000F5A8A">
              <w:rPr>
                <w:noProof/>
                <w:webHidden/>
              </w:rPr>
              <w:fldChar w:fldCharType="begin"/>
            </w:r>
            <w:r w:rsidR="00874999" w:rsidRPr="000F5A8A">
              <w:rPr>
                <w:noProof/>
                <w:webHidden/>
              </w:rPr>
              <w:instrText xml:space="preserve"> PAGEREF _Toc5778598 \h </w:instrText>
            </w:r>
            <w:r w:rsidR="00874999" w:rsidRPr="000F5A8A">
              <w:rPr>
                <w:noProof/>
                <w:webHidden/>
              </w:rPr>
            </w:r>
            <w:r w:rsidR="00874999" w:rsidRPr="000F5A8A">
              <w:rPr>
                <w:noProof/>
                <w:webHidden/>
              </w:rPr>
              <w:fldChar w:fldCharType="separate"/>
            </w:r>
            <w:r w:rsidR="00874999" w:rsidRPr="000F5A8A">
              <w:rPr>
                <w:noProof/>
                <w:webHidden/>
              </w:rPr>
              <w:t>5</w:t>
            </w:r>
            <w:r w:rsidR="00874999" w:rsidRPr="000F5A8A">
              <w:rPr>
                <w:noProof/>
                <w:webHidden/>
              </w:rPr>
              <w:fldChar w:fldCharType="end"/>
            </w:r>
          </w:hyperlink>
        </w:p>
        <w:p w:rsidR="00874999" w:rsidRPr="000F5A8A" w:rsidRDefault="004D75E8" w:rsidP="00874999">
          <w:pPr>
            <w:pStyle w:val="TOC1"/>
            <w:tabs>
              <w:tab w:val="right" w:leader="dot" w:pos="9350"/>
            </w:tabs>
            <w:spacing w:line="360" w:lineRule="auto"/>
            <w:rPr>
              <w:noProof/>
              <w:szCs w:val="22"/>
              <w:lang w:bidi="ar-SA"/>
            </w:rPr>
          </w:pPr>
          <w:hyperlink w:anchor="_Toc5778599" w:history="1">
            <w:r w:rsidR="00874999" w:rsidRPr="000F5A8A">
              <w:rPr>
                <w:rStyle w:val="Hyperlink"/>
                <w:noProof/>
                <w:rtl/>
              </w:rPr>
              <w:t>اقسام حسن ظن</w:t>
            </w:r>
            <w:r w:rsidR="00874999" w:rsidRPr="000F5A8A">
              <w:rPr>
                <w:noProof/>
                <w:webHidden/>
              </w:rPr>
              <w:tab/>
            </w:r>
            <w:r w:rsidR="00874999" w:rsidRPr="000F5A8A">
              <w:rPr>
                <w:noProof/>
                <w:webHidden/>
              </w:rPr>
              <w:fldChar w:fldCharType="begin"/>
            </w:r>
            <w:r w:rsidR="00874999" w:rsidRPr="000F5A8A">
              <w:rPr>
                <w:noProof/>
                <w:webHidden/>
              </w:rPr>
              <w:instrText xml:space="preserve"> PAGEREF _Toc5778599 \h </w:instrText>
            </w:r>
            <w:r w:rsidR="00874999" w:rsidRPr="000F5A8A">
              <w:rPr>
                <w:noProof/>
                <w:webHidden/>
              </w:rPr>
            </w:r>
            <w:r w:rsidR="00874999" w:rsidRPr="000F5A8A">
              <w:rPr>
                <w:noProof/>
                <w:webHidden/>
              </w:rPr>
              <w:fldChar w:fldCharType="separate"/>
            </w:r>
            <w:r w:rsidR="00874999" w:rsidRPr="000F5A8A">
              <w:rPr>
                <w:noProof/>
                <w:webHidden/>
              </w:rPr>
              <w:t>6</w:t>
            </w:r>
            <w:r w:rsidR="00874999" w:rsidRPr="000F5A8A">
              <w:rPr>
                <w:noProof/>
                <w:webHidden/>
              </w:rPr>
              <w:fldChar w:fldCharType="end"/>
            </w:r>
          </w:hyperlink>
        </w:p>
        <w:p w:rsidR="00874999" w:rsidRPr="000F5A8A" w:rsidRDefault="004D75E8" w:rsidP="006129D5">
          <w:pPr>
            <w:pStyle w:val="TOC1"/>
            <w:tabs>
              <w:tab w:val="right" w:leader="dot" w:pos="9350"/>
            </w:tabs>
            <w:spacing w:line="360" w:lineRule="auto"/>
            <w:rPr>
              <w:noProof/>
              <w:szCs w:val="22"/>
              <w:lang w:bidi="ar-SA"/>
            </w:rPr>
          </w:pPr>
          <w:hyperlink w:anchor="_Toc5778600" w:history="1">
            <w:r w:rsidR="00874999" w:rsidRPr="000F5A8A">
              <w:rPr>
                <w:rStyle w:val="Hyperlink"/>
                <w:noProof/>
                <w:rtl/>
              </w:rPr>
              <w:t>احتمالات در لایحل روایت مذکور</w:t>
            </w:r>
            <w:r w:rsidR="00874999" w:rsidRPr="000F5A8A">
              <w:rPr>
                <w:noProof/>
                <w:webHidden/>
              </w:rPr>
              <w:tab/>
            </w:r>
            <w:r w:rsidR="00874999" w:rsidRPr="000F5A8A">
              <w:rPr>
                <w:noProof/>
                <w:webHidden/>
              </w:rPr>
              <w:fldChar w:fldCharType="begin"/>
            </w:r>
            <w:r w:rsidR="00874999" w:rsidRPr="000F5A8A">
              <w:rPr>
                <w:noProof/>
                <w:webHidden/>
              </w:rPr>
              <w:instrText xml:space="preserve"> PAGEREF _Toc5778600 \h </w:instrText>
            </w:r>
            <w:r w:rsidR="00874999" w:rsidRPr="000F5A8A">
              <w:rPr>
                <w:noProof/>
                <w:webHidden/>
              </w:rPr>
            </w:r>
            <w:r w:rsidR="00874999" w:rsidRPr="000F5A8A">
              <w:rPr>
                <w:noProof/>
                <w:webHidden/>
              </w:rPr>
              <w:fldChar w:fldCharType="separate"/>
            </w:r>
            <w:r w:rsidR="00874999" w:rsidRPr="000F5A8A">
              <w:rPr>
                <w:noProof/>
                <w:webHidden/>
              </w:rPr>
              <w:t>7</w:t>
            </w:r>
            <w:r w:rsidR="00874999" w:rsidRPr="000F5A8A">
              <w:rPr>
                <w:noProof/>
                <w:webHidden/>
              </w:rPr>
              <w:fldChar w:fldCharType="end"/>
            </w:r>
          </w:hyperlink>
        </w:p>
        <w:p w:rsidR="00874999" w:rsidRPr="000F5A8A" w:rsidRDefault="004D75E8" w:rsidP="00874999">
          <w:pPr>
            <w:pStyle w:val="TOC1"/>
            <w:tabs>
              <w:tab w:val="right" w:leader="dot" w:pos="9350"/>
            </w:tabs>
            <w:spacing w:line="360" w:lineRule="auto"/>
            <w:rPr>
              <w:noProof/>
              <w:szCs w:val="22"/>
              <w:lang w:bidi="ar-SA"/>
            </w:rPr>
          </w:pPr>
          <w:hyperlink w:anchor="_Toc5778601" w:history="1">
            <w:r w:rsidR="00874999" w:rsidRPr="000F5A8A">
              <w:rPr>
                <w:rStyle w:val="Hyperlink"/>
                <w:noProof/>
                <w:rtl/>
              </w:rPr>
              <w:t>حمل بر وجه مُحَسَّن</w:t>
            </w:r>
            <w:r w:rsidR="00874999" w:rsidRPr="000F5A8A">
              <w:rPr>
                <w:noProof/>
                <w:webHidden/>
              </w:rPr>
              <w:tab/>
            </w:r>
            <w:r w:rsidR="00874999" w:rsidRPr="000F5A8A">
              <w:rPr>
                <w:noProof/>
                <w:webHidden/>
              </w:rPr>
              <w:fldChar w:fldCharType="begin"/>
            </w:r>
            <w:r w:rsidR="00874999" w:rsidRPr="000F5A8A">
              <w:rPr>
                <w:noProof/>
                <w:webHidden/>
              </w:rPr>
              <w:instrText xml:space="preserve"> PAGEREF _Toc5778601 \h </w:instrText>
            </w:r>
            <w:r w:rsidR="00874999" w:rsidRPr="000F5A8A">
              <w:rPr>
                <w:noProof/>
                <w:webHidden/>
              </w:rPr>
            </w:r>
            <w:r w:rsidR="00874999" w:rsidRPr="000F5A8A">
              <w:rPr>
                <w:noProof/>
                <w:webHidden/>
              </w:rPr>
              <w:fldChar w:fldCharType="separate"/>
            </w:r>
            <w:r w:rsidR="00874999" w:rsidRPr="000F5A8A">
              <w:rPr>
                <w:noProof/>
                <w:webHidden/>
              </w:rPr>
              <w:t>8</w:t>
            </w:r>
            <w:r w:rsidR="00874999" w:rsidRPr="000F5A8A">
              <w:rPr>
                <w:noProof/>
                <w:webHidden/>
              </w:rPr>
              <w:fldChar w:fldCharType="end"/>
            </w:r>
          </w:hyperlink>
        </w:p>
        <w:p w:rsidR="00874999" w:rsidRPr="000F5A8A" w:rsidRDefault="004D75E8" w:rsidP="006129D5">
          <w:pPr>
            <w:pStyle w:val="TOC1"/>
            <w:tabs>
              <w:tab w:val="right" w:leader="dot" w:pos="9350"/>
            </w:tabs>
            <w:spacing w:line="360" w:lineRule="auto"/>
            <w:rPr>
              <w:noProof/>
              <w:szCs w:val="22"/>
              <w:lang w:bidi="ar-SA"/>
            </w:rPr>
          </w:pPr>
          <w:hyperlink w:anchor="_Toc5778602" w:history="1">
            <w:r w:rsidR="00874999" w:rsidRPr="000F5A8A">
              <w:rPr>
                <w:rStyle w:val="Hyperlink"/>
                <w:noProof/>
                <w:rtl/>
              </w:rPr>
              <w:t>موقعیت صدق غلبه صلاح و فساد</w:t>
            </w:r>
            <w:r w:rsidR="00874999" w:rsidRPr="000F5A8A">
              <w:rPr>
                <w:noProof/>
                <w:webHidden/>
              </w:rPr>
              <w:tab/>
            </w:r>
            <w:r w:rsidR="00874999" w:rsidRPr="000F5A8A">
              <w:rPr>
                <w:noProof/>
                <w:webHidden/>
              </w:rPr>
              <w:fldChar w:fldCharType="begin"/>
            </w:r>
            <w:r w:rsidR="00874999" w:rsidRPr="000F5A8A">
              <w:rPr>
                <w:noProof/>
                <w:webHidden/>
              </w:rPr>
              <w:instrText xml:space="preserve"> PAGEREF _Toc5778602 \h </w:instrText>
            </w:r>
            <w:r w:rsidR="00874999" w:rsidRPr="000F5A8A">
              <w:rPr>
                <w:noProof/>
                <w:webHidden/>
              </w:rPr>
            </w:r>
            <w:r w:rsidR="00874999" w:rsidRPr="000F5A8A">
              <w:rPr>
                <w:noProof/>
                <w:webHidden/>
              </w:rPr>
              <w:fldChar w:fldCharType="separate"/>
            </w:r>
            <w:r w:rsidR="00874999" w:rsidRPr="000F5A8A">
              <w:rPr>
                <w:noProof/>
                <w:webHidden/>
              </w:rPr>
              <w:t>8</w:t>
            </w:r>
            <w:r w:rsidR="00874999" w:rsidRPr="000F5A8A">
              <w:rPr>
                <w:noProof/>
                <w:webHidden/>
              </w:rPr>
              <w:fldChar w:fldCharType="end"/>
            </w:r>
          </w:hyperlink>
        </w:p>
        <w:p w:rsidR="00874999" w:rsidRPr="000F5A8A" w:rsidRDefault="004D75E8" w:rsidP="006129D5">
          <w:pPr>
            <w:pStyle w:val="TOC1"/>
            <w:tabs>
              <w:tab w:val="right" w:leader="dot" w:pos="9350"/>
            </w:tabs>
            <w:spacing w:line="360" w:lineRule="auto"/>
            <w:rPr>
              <w:noProof/>
              <w:szCs w:val="22"/>
              <w:lang w:bidi="ar-SA"/>
            </w:rPr>
          </w:pPr>
          <w:hyperlink w:anchor="_Toc5778603" w:history="1">
            <w:r w:rsidR="00874999" w:rsidRPr="000F5A8A">
              <w:rPr>
                <w:rStyle w:val="Hyperlink"/>
                <w:noProof/>
                <w:rtl/>
              </w:rPr>
              <w:t>غلبه صلاح و فساد با حاکمیت سیاسی یا فرهنگ عامه مردم</w:t>
            </w:r>
            <w:r w:rsidR="00874999" w:rsidRPr="000F5A8A">
              <w:rPr>
                <w:noProof/>
                <w:webHidden/>
              </w:rPr>
              <w:tab/>
            </w:r>
            <w:r w:rsidR="00874999" w:rsidRPr="000F5A8A">
              <w:rPr>
                <w:noProof/>
                <w:webHidden/>
              </w:rPr>
              <w:fldChar w:fldCharType="begin"/>
            </w:r>
            <w:r w:rsidR="00874999" w:rsidRPr="000F5A8A">
              <w:rPr>
                <w:noProof/>
                <w:webHidden/>
              </w:rPr>
              <w:instrText xml:space="preserve"> PAGEREF _Toc5778603 \h </w:instrText>
            </w:r>
            <w:r w:rsidR="00874999" w:rsidRPr="000F5A8A">
              <w:rPr>
                <w:noProof/>
                <w:webHidden/>
              </w:rPr>
            </w:r>
            <w:r w:rsidR="00874999" w:rsidRPr="000F5A8A">
              <w:rPr>
                <w:noProof/>
                <w:webHidden/>
              </w:rPr>
              <w:fldChar w:fldCharType="separate"/>
            </w:r>
            <w:r w:rsidR="00874999" w:rsidRPr="000F5A8A">
              <w:rPr>
                <w:noProof/>
                <w:webHidden/>
              </w:rPr>
              <w:t>8</w:t>
            </w:r>
            <w:r w:rsidR="00874999" w:rsidRPr="000F5A8A">
              <w:rPr>
                <w:noProof/>
                <w:webHidden/>
              </w:rPr>
              <w:fldChar w:fldCharType="end"/>
            </w:r>
          </w:hyperlink>
        </w:p>
        <w:p w:rsidR="00874999" w:rsidRPr="000F5A8A" w:rsidRDefault="00874999" w:rsidP="00874999">
          <w:pPr>
            <w:spacing w:line="360" w:lineRule="auto"/>
          </w:pPr>
          <w:r w:rsidRPr="000F5A8A">
            <w:rPr>
              <w:b/>
              <w:bCs/>
              <w:noProof/>
            </w:rPr>
            <w:fldChar w:fldCharType="end"/>
          </w:r>
        </w:p>
      </w:sdtContent>
    </w:sdt>
    <w:p w:rsidR="00874999" w:rsidRPr="000F5A8A" w:rsidRDefault="00874999">
      <w:pPr>
        <w:bidi w:val="0"/>
        <w:spacing w:after="0"/>
        <w:ind w:firstLine="0"/>
        <w:jc w:val="left"/>
        <w:rPr>
          <w:rtl/>
        </w:rPr>
      </w:pPr>
      <w:r w:rsidRPr="000F5A8A">
        <w:rPr>
          <w:rtl/>
        </w:rPr>
        <w:br w:type="page"/>
      </w:r>
    </w:p>
    <w:p w:rsidR="000F5A8A" w:rsidRPr="000F5A8A" w:rsidRDefault="000F5A8A" w:rsidP="000F5A8A">
      <w:pPr>
        <w:jc w:val="center"/>
        <w:rPr>
          <w:b/>
          <w:rtl/>
        </w:rPr>
      </w:pPr>
      <w:bookmarkStart w:id="0" w:name="_Toc530637396"/>
      <w:bookmarkStart w:id="1" w:name="_Toc5702905"/>
      <w:r w:rsidRPr="000F5A8A">
        <w:rPr>
          <w:b/>
          <w:rtl/>
        </w:rPr>
        <w:lastRenderedPageBreak/>
        <w:t>بسم‌الله الرحمن الرحیم</w:t>
      </w:r>
    </w:p>
    <w:p w:rsidR="000F5A8A" w:rsidRPr="000F5A8A" w:rsidRDefault="000F5A8A" w:rsidP="000F5A8A">
      <w:pPr>
        <w:pStyle w:val="Heading1"/>
        <w:rPr>
          <w:rtl/>
        </w:rPr>
      </w:pPr>
      <w:bookmarkStart w:id="2" w:name="_Toc513477529"/>
      <w:bookmarkStart w:id="3" w:name="_Toc525743064"/>
      <w:bookmarkStart w:id="4" w:name="_Toc3709528"/>
      <w:bookmarkStart w:id="5" w:name="_Toc3888353"/>
      <w:r w:rsidRPr="000F5A8A">
        <w:rPr>
          <w:rtl/>
        </w:rPr>
        <w:t xml:space="preserve">موضوع: </w:t>
      </w:r>
      <w:r w:rsidRPr="000F5A8A">
        <w:rPr>
          <w:color w:val="auto"/>
          <w:rtl/>
        </w:rPr>
        <w:t>فقه روابط اجتماعی /</w:t>
      </w:r>
      <w:bookmarkEnd w:id="2"/>
      <w:bookmarkEnd w:id="3"/>
      <w:r w:rsidR="00506ABF">
        <w:rPr>
          <w:color w:val="auto"/>
          <w:rtl/>
        </w:rPr>
        <w:t xml:space="preserve"> حسن</w:t>
      </w:r>
      <w:r w:rsidR="00506ABF">
        <w:rPr>
          <w:rFonts w:hint="cs"/>
          <w:color w:val="auto"/>
          <w:rtl/>
        </w:rPr>
        <w:t>‌</w:t>
      </w:r>
      <w:bookmarkStart w:id="6" w:name="_GoBack"/>
      <w:bookmarkEnd w:id="6"/>
      <w:r w:rsidRPr="000F5A8A">
        <w:rPr>
          <w:color w:val="auto"/>
          <w:rtl/>
        </w:rPr>
        <w:t>ظن و سوء‌ظن/</w:t>
      </w:r>
      <w:bookmarkEnd w:id="4"/>
      <w:bookmarkEnd w:id="5"/>
      <w:r w:rsidRPr="000F5A8A">
        <w:rPr>
          <w:rtl/>
        </w:rPr>
        <w:t xml:space="preserve"> </w:t>
      </w:r>
      <w:r w:rsidRPr="000F5A8A">
        <w:rPr>
          <w:color w:val="auto"/>
          <w:rtl/>
        </w:rPr>
        <w:t>بررسی ادله</w:t>
      </w:r>
    </w:p>
    <w:bookmarkEnd w:id="0"/>
    <w:p w:rsidR="000F5A8A" w:rsidRPr="000F5A8A" w:rsidRDefault="000F5A8A" w:rsidP="000F5A8A">
      <w:pPr>
        <w:pStyle w:val="Heading1"/>
        <w:rPr>
          <w:rtl/>
        </w:rPr>
      </w:pPr>
      <w:r w:rsidRPr="000F5A8A">
        <w:rPr>
          <w:rtl/>
        </w:rPr>
        <w:t>اشاره</w:t>
      </w:r>
      <w:bookmarkEnd w:id="1"/>
    </w:p>
    <w:p w:rsidR="003433EC" w:rsidRPr="000F5A8A" w:rsidRDefault="003433EC" w:rsidP="002267C8">
      <w:pPr>
        <w:jc w:val="lowKashida"/>
        <w:rPr>
          <w:rtl/>
        </w:rPr>
      </w:pPr>
      <w:r w:rsidRPr="000F5A8A">
        <w:rPr>
          <w:rtl/>
        </w:rPr>
        <w:t xml:space="preserve">در سلسله مباحث طولانی ما در ابتدا بحث </w:t>
      </w:r>
      <w:r w:rsidR="00874999" w:rsidRPr="000F5A8A">
        <w:rPr>
          <w:rtl/>
        </w:rPr>
        <w:t>سوءظن</w:t>
      </w:r>
      <w:r w:rsidRPr="000F5A8A">
        <w:rPr>
          <w:rtl/>
        </w:rPr>
        <w:t xml:space="preserve"> و حسن ظن را بررسی کردیم، ادله قرآنی و روایی آن را </w:t>
      </w:r>
      <w:r w:rsidR="00874999" w:rsidRPr="000F5A8A">
        <w:rPr>
          <w:rtl/>
        </w:rPr>
        <w:t>برشمردیم</w:t>
      </w:r>
      <w:r w:rsidRPr="000F5A8A">
        <w:rPr>
          <w:rtl/>
        </w:rPr>
        <w:t xml:space="preserve"> و بحث کردیم و به نتایج مشخصی هم رسیدیم، </w:t>
      </w:r>
      <w:r w:rsidR="00874999" w:rsidRPr="000F5A8A">
        <w:rPr>
          <w:rtl/>
        </w:rPr>
        <w:t>پس‌ازآن</w:t>
      </w:r>
      <w:r w:rsidRPr="000F5A8A">
        <w:rPr>
          <w:rtl/>
        </w:rPr>
        <w:t xml:space="preserve"> و در مقام دوم به آنچه </w:t>
      </w:r>
      <w:r w:rsidR="00874999" w:rsidRPr="000F5A8A">
        <w:rPr>
          <w:rtl/>
        </w:rPr>
        <w:t>به‌عنوان</w:t>
      </w:r>
      <w:r w:rsidRPr="000F5A8A">
        <w:rPr>
          <w:rtl/>
        </w:rPr>
        <w:t xml:space="preserve"> معارضات یا مقیدات اصالة الصحة و حمل فعل مسلم بر صحت و حسن ظن پرداختیم.</w:t>
      </w:r>
    </w:p>
    <w:p w:rsidR="003433EC" w:rsidRPr="000F5A8A" w:rsidRDefault="003433EC" w:rsidP="002267C8">
      <w:pPr>
        <w:jc w:val="lowKashida"/>
        <w:rPr>
          <w:rtl/>
        </w:rPr>
      </w:pPr>
      <w:r w:rsidRPr="000F5A8A">
        <w:rPr>
          <w:rtl/>
        </w:rPr>
        <w:t xml:space="preserve">در میان این آثار و کتب، آنچه در عوائد مرحوم نراقی آمده بود، مقداری </w:t>
      </w:r>
      <w:r w:rsidR="00874999" w:rsidRPr="000F5A8A">
        <w:rPr>
          <w:rtl/>
        </w:rPr>
        <w:t>جامع‌تر</w:t>
      </w:r>
      <w:r w:rsidRPr="000F5A8A">
        <w:rPr>
          <w:rtl/>
        </w:rPr>
        <w:t xml:space="preserve"> و </w:t>
      </w:r>
      <w:r w:rsidR="00874999" w:rsidRPr="000F5A8A">
        <w:rPr>
          <w:rtl/>
        </w:rPr>
        <w:t>مفصل‌تر</w:t>
      </w:r>
      <w:r w:rsidRPr="000F5A8A">
        <w:rPr>
          <w:rtl/>
        </w:rPr>
        <w:t xml:space="preserve"> بود، آن را مطرح کردیم، </w:t>
      </w:r>
      <w:r w:rsidR="00874999" w:rsidRPr="000F5A8A">
        <w:rPr>
          <w:rtl/>
        </w:rPr>
        <w:t>کم‌وبیش</w:t>
      </w:r>
      <w:r w:rsidRPr="000F5A8A">
        <w:rPr>
          <w:rtl/>
        </w:rPr>
        <w:t xml:space="preserve"> در کلمات دیگران هم </w:t>
      </w:r>
      <w:r w:rsidR="00874999" w:rsidRPr="000F5A8A">
        <w:rPr>
          <w:rtl/>
        </w:rPr>
        <w:t>می‌شود</w:t>
      </w:r>
      <w:r w:rsidRPr="000F5A8A">
        <w:rPr>
          <w:rtl/>
        </w:rPr>
        <w:t xml:space="preserve"> این مباحث را پیدا کرد، اما در کلام ایشان در عائده بیست و سوم بهتر و </w:t>
      </w:r>
      <w:r w:rsidR="00874999" w:rsidRPr="000F5A8A">
        <w:rPr>
          <w:rtl/>
        </w:rPr>
        <w:t>جامع‌تر</w:t>
      </w:r>
      <w:r w:rsidRPr="000F5A8A">
        <w:rPr>
          <w:rtl/>
        </w:rPr>
        <w:t xml:space="preserve"> مطرح شده است.</w:t>
      </w:r>
    </w:p>
    <w:p w:rsidR="003433EC" w:rsidRPr="000F5A8A" w:rsidRDefault="003433EC" w:rsidP="002267C8">
      <w:pPr>
        <w:jc w:val="lowKashida"/>
        <w:rPr>
          <w:rtl/>
        </w:rPr>
      </w:pPr>
      <w:r w:rsidRPr="000F5A8A">
        <w:rPr>
          <w:rtl/>
        </w:rPr>
        <w:t xml:space="preserve">در کتب اصولی که مراجعه بکنید، خواهید دید ذیل استصحاب قاعده اصالة الصحة مطرح شده است، </w:t>
      </w:r>
      <w:r w:rsidR="00874999" w:rsidRPr="000F5A8A">
        <w:rPr>
          <w:rtl/>
        </w:rPr>
        <w:t>کم‌وبیش</w:t>
      </w:r>
      <w:r w:rsidRPr="000F5A8A">
        <w:rPr>
          <w:rtl/>
        </w:rPr>
        <w:t xml:space="preserve"> در آنجا </w:t>
      </w:r>
      <w:r w:rsidR="00874999" w:rsidRPr="000F5A8A">
        <w:rPr>
          <w:rtl/>
        </w:rPr>
        <w:t>هرکسی</w:t>
      </w:r>
      <w:r w:rsidRPr="000F5A8A">
        <w:rPr>
          <w:rtl/>
        </w:rPr>
        <w:t xml:space="preserve"> نکاتی درباره این ذکر کرده است، البته </w:t>
      </w:r>
      <w:r w:rsidR="00874999" w:rsidRPr="000F5A8A">
        <w:rPr>
          <w:rtl/>
        </w:rPr>
        <w:t>هیچ‌یک</w:t>
      </w:r>
      <w:r w:rsidRPr="000F5A8A">
        <w:rPr>
          <w:rtl/>
        </w:rPr>
        <w:t xml:space="preserve"> از </w:t>
      </w:r>
      <w:r w:rsidR="00874999" w:rsidRPr="000F5A8A">
        <w:rPr>
          <w:rtl/>
        </w:rPr>
        <w:t>آن‌ها</w:t>
      </w:r>
      <w:r w:rsidRPr="000F5A8A">
        <w:rPr>
          <w:rtl/>
        </w:rPr>
        <w:t xml:space="preserve"> جامع و کامل نیست، </w:t>
      </w:r>
      <w:r w:rsidR="00874999" w:rsidRPr="000F5A8A">
        <w:rPr>
          <w:rtl/>
        </w:rPr>
        <w:t>ضمن بحث استصحاب در تنبیهات استصح</w:t>
      </w:r>
      <w:r w:rsidRPr="000F5A8A">
        <w:rPr>
          <w:rtl/>
        </w:rPr>
        <w:t xml:space="preserve">اب و خاتمه استصحاب، وقتی نسبت استصحاب با امارات و اصول مطرح </w:t>
      </w:r>
      <w:r w:rsidR="00874999" w:rsidRPr="000F5A8A">
        <w:rPr>
          <w:rtl/>
        </w:rPr>
        <w:t>می‌شود</w:t>
      </w:r>
      <w:r w:rsidRPr="000F5A8A">
        <w:rPr>
          <w:rtl/>
        </w:rPr>
        <w:t>، یکی از محورها؛ نسبت استصحاب با اصالة الصحة است، لذا به این تناسب مقداری درباره اصالة الصحة صحبت کردم.</w:t>
      </w:r>
    </w:p>
    <w:p w:rsidR="003433EC" w:rsidRPr="000F5A8A" w:rsidRDefault="003433EC" w:rsidP="002267C8">
      <w:pPr>
        <w:jc w:val="lowKashida"/>
        <w:rPr>
          <w:rtl/>
        </w:rPr>
      </w:pPr>
      <w:r w:rsidRPr="000F5A8A">
        <w:rPr>
          <w:rtl/>
        </w:rPr>
        <w:t xml:space="preserve">مرحوم نراقی در عائده بیست و سوم از کتاب عوائد الایامشان </w:t>
      </w:r>
      <w:r w:rsidR="00874999" w:rsidRPr="000F5A8A">
        <w:rPr>
          <w:rtl/>
        </w:rPr>
        <w:t>مفصل‌تر</w:t>
      </w:r>
      <w:r w:rsidRPr="000F5A8A">
        <w:rPr>
          <w:rtl/>
        </w:rPr>
        <w:t xml:space="preserve">، حدود هشت صفحه بحث </w:t>
      </w:r>
      <w:r w:rsidR="00874999" w:rsidRPr="000F5A8A">
        <w:rPr>
          <w:rtl/>
        </w:rPr>
        <w:t>کرده‌اند</w:t>
      </w:r>
      <w:r w:rsidRPr="000F5A8A">
        <w:rPr>
          <w:rtl/>
        </w:rPr>
        <w:t xml:space="preserve">، </w:t>
      </w:r>
      <w:r w:rsidR="00874999" w:rsidRPr="000F5A8A">
        <w:rPr>
          <w:rtl/>
        </w:rPr>
        <w:t>ازاین‌جهت</w:t>
      </w:r>
      <w:r w:rsidRPr="000F5A8A">
        <w:rPr>
          <w:rtl/>
        </w:rPr>
        <w:t xml:space="preserve"> است که آن را بیشتر ارجاع دادیم و تأکید کردیم.</w:t>
      </w:r>
    </w:p>
    <w:p w:rsidR="003433EC" w:rsidRPr="000F5A8A" w:rsidRDefault="003433EC" w:rsidP="006129D5">
      <w:pPr>
        <w:jc w:val="lowKashida"/>
        <w:rPr>
          <w:rtl/>
        </w:rPr>
      </w:pPr>
      <w:r w:rsidRPr="000F5A8A">
        <w:rPr>
          <w:rtl/>
        </w:rPr>
        <w:t xml:space="preserve">مقام دوم این بود که مشاهده بکنیم قاعده اصالة الصحة که پایگاه قوی داشت، ادله محکمی داشت، </w:t>
      </w:r>
      <w:r w:rsidR="00874999" w:rsidRPr="000F5A8A">
        <w:rPr>
          <w:rtl/>
        </w:rPr>
        <w:t>نتیجه‌اش</w:t>
      </w:r>
      <w:r w:rsidRPr="000F5A8A">
        <w:rPr>
          <w:rtl/>
        </w:rPr>
        <w:t xml:space="preserve"> هم یک حکم الزامی و یک حکم تنزیهی بود، آیا مطلق است و معارض یا مقیدی دارد یا ندارد؟ </w:t>
      </w:r>
    </w:p>
    <w:p w:rsidR="003433EC" w:rsidRPr="000F5A8A" w:rsidRDefault="003433EC" w:rsidP="002267C8">
      <w:pPr>
        <w:jc w:val="lowKashida"/>
        <w:rPr>
          <w:rtl/>
        </w:rPr>
      </w:pPr>
      <w:r w:rsidRPr="000F5A8A">
        <w:rPr>
          <w:rtl/>
        </w:rPr>
        <w:t xml:space="preserve">اولین </w:t>
      </w:r>
      <w:r w:rsidR="00874999" w:rsidRPr="000F5A8A">
        <w:rPr>
          <w:rtl/>
        </w:rPr>
        <w:t>مسئله‌ای</w:t>
      </w:r>
      <w:r w:rsidRPr="000F5A8A">
        <w:rPr>
          <w:rtl/>
        </w:rPr>
        <w:t xml:space="preserve"> که اشاره شد، این بود که مطابق روایات؛ استیلاء الفساد علی الزمان موجب </w:t>
      </w:r>
      <w:r w:rsidR="00874999" w:rsidRPr="000F5A8A">
        <w:rPr>
          <w:rtl/>
        </w:rPr>
        <w:t>می‌شد</w:t>
      </w:r>
      <w:r w:rsidRPr="000F5A8A">
        <w:rPr>
          <w:rtl/>
        </w:rPr>
        <w:t xml:space="preserve"> که حمل فعل مسلم بر صحت نشود.</w:t>
      </w:r>
    </w:p>
    <w:p w:rsidR="003433EC" w:rsidRPr="000F5A8A" w:rsidRDefault="003433EC" w:rsidP="002267C8">
      <w:pPr>
        <w:jc w:val="lowKashida"/>
        <w:rPr>
          <w:rtl/>
        </w:rPr>
      </w:pPr>
      <w:r w:rsidRPr="000F5A8A">
        <w:rPr>
          <w:rtl/>
        </w:rPr>
        <w:t xml:space="preserve">در اینجا چهار روایت را بیان کردیم، گفتیم ممکن است یک یا دو روایت دیگر هم اضافه بشود، اما آنی که در عوائد و بحار بود، چهار روایتی بود که ملاحظه کردید، مضمون مشترک این روایات این بود که اگر صلاح و عدل و حق استیلای بر </w:t>
      </w:r>
      <w:r w:rsidR="00874999" w:rsidRPr="000F5A8A">
        <w:rPr>
          <w:rtl/>
        </w:rPr>
        <w:t>یک‌زمانی</w:t>
      </w:r>
      <w:r w:rsidRPr="000F5A8A">
        <w:rPr>
          <w:rtl/>
        </w:rPr>
        <w:t xml:space="preserve"> داشت، این قاعده جاری </w:t>
      </w:r>
      <w:r w:rsidR="00874999" w:rsidRPr="000F5A8A">
        <w:rPr>
          <w:rtl/>
        </w:rPr>
        <w:t>می‌شود</w:t>
      </w:r>
      <w:r w:rsidRPr="000F5A8A">
        <w:rPr>
          <w:rtl/>
        </w:rPr>
        <w:t xml:space="preserve">، اما اگر برعکس شد، فساد و جور و ظلم بر زمان استیلاء پیدا کرد، در این صورت </w:t>
      </w:r>
      <w:r w:rsidR="008F767B" w:rsidRPr="000F5A8A">
        <w:rPr>
          <w:rtl/>
        </w:rPr>
        <w:t>حمل به صحت وجهی ندارد، بلکه خلافش در این روایات ذکر شده بود.</w:t>
      </w:r>
    </w:p>
    <w:p w:rsidR="008F767B" w:rsidRPr="000F5A8A" w:rsidRDefault="00811A0A" w:rsidP="002267C8">
      <w:pPr>
        <w:jc w:val="lowKashida"/>
        <w:rPr>
          <w:rtl/>
        </w:rPr>
      </w:pPr>
      <w:r w:rsidRPr="000F5A8A">
        <w:rPr>
          <w:rtl/>
        </w:rPr>
        <w:t>«</w:t>
      </w:r>
      <w:r w:rsidR="002267C8" w:rsidRPr="000F5A8A">
        <w:rPr>
          <w:b/>
          <w:bCs/>
          <w:color w:val="008000"/>
          <w:rtl/>
        </w:rPr>
        <w:t xml:space="preserve">إذا كان الجور أغلب من الحق لا يحل لأحد أن يظن بأحد خيرا حتى‏ </w:t>
      </w:r>
      <w:r w:rsidRPr="000F5A8A">
        <w:rPr>
          <w:b/>
          <w:bCs/>
          <w:color w:val="008000"/>
          <w:rtl/>
        </w:rPr>
        <w:t>یعرف ذلک منه</w:t>
      </w:r>
      <w:r w:rsidRPr="000F5A8A">
        <w:rPr>
          <w:rtl/>
        </w:rPr>
        <w:t>»</w:t>
      </w:r>
      <w:r w:rsidR="002267C8" w:rsidRPr="000F5A8A">
        <w:rPr>
          <w:rStyle w:val="FootnoteReference"/>
          <w:rtl/>
        </w:rPr>
        <w:footnoteReference w:id="1"/>
      </w:r>
      <w:r w:rsidRPr="000F5A8A">
        <w:rPr>
          <w:rtl/>
        </w:rPr>
        <w:t xml:space="preserve">، مجموعه چند روایتی بود که نسبت </w:t>
      </w:r>
      <w:r w:rsidR="00874999" w:rsidRPr="000F5A8A">
        <w:rPr>
          <w:rtl/>
        </w:rPr>
        <w:t>این‌ها با روایات اصالة الصح</w:t>
      </w:r>
      <w:r w:rsidRPr="000F5A8A">
        <w:rPr>
          <w:rtl/>
        </w:rPr>
        <w:t xml:space="preserve">ة و حسن ظن و حمل بر صحت، عام و خاص مطلق بود و </w:t>
      </w:r>
      <w:r w:rsidR="00874999" w:rsidRPr="000F5A8A">
        <w:rPr>
          <w:rtl/>
        </w:rPr>
        <w:t>این‌ها</w:t>
      </w:r>
      <w:r w:rsidRPr="000F5A8A">
        <w:rPr>
          <w:rtl/>
        </w:rPr>
        <w:t xml:space="preserve"> اگر تمام </w:t>
      </w:r>
      <w:r w:rsidR="00874999" w:rsidRPr="000F5A8A">
        <w:rPr>
          <w:rtl/>
        </w:rPr>
        <w:t>می‌شود</w:t>
      </w:r>
      <w:r w:rsidRPr="000F5A8A">
        <w:rPr>
          <w:rtl/>
        </w:rPr>
        <w:t xml:space="preserve">، مقید </w:t>
      </w:r>
      <w:r w:rsidR="00874999" w:rsidRPr="000F5A8A">
        <w:rPr>
          <w:rtl/>
        </w:rPr>
        <w:t>می‌شد</w:t>
      </w:r>
      <w:r w:rsidRPr="000F5A8A">
        <w:rPr>
          <w:rtl/>
        </w:rPr>
        <w:t xml:space="preserve">، چند مطلب در ذیل </w:t>
      </w:r>
      <w:r w:rsidR="00874999" w:rsidRPr="000F5A8A">
        <w:rPr>
          <w:rtl/>
        </w:rPr>
        <w:t>این‌ها</w:t>
      </w:r>
      <w:r w:rsidRPr="000F5A8A">
        <w:rPr>
          <w:rtl/>
        </w:rPr>
        <w:t xml:space="preserve"> بیان شد، چند نکته دیگر در تکمله بحث قبل بیان </w:t>
      </w:r>
      <w:r w:rsidR="00874999" w:rsidRPr="000F5A8A">
        <w:rPr>
          <w:rtl/>
        </w:rPr>
        <w:t>می‌کنیم</w:t>
      </w:r>
      <w:r w:rsidRPr="000F5A8A">
        <w:rPr>
          <w:rtl/>
        </w:rPr>
        <w:t>:</w:t>
      </w:r>
    </w:p>
    <w:p w:rsidR="00811A0A" w:rsidRPr="000F5A8A" w:rsidRDefault="00811A0A" w:rsidP="002267C8">
      <w:pPr>
        <w:pStyle w:val="Heading1"/>
        <w:rPr>
          <w:rtl/>
        </w:rPr>
      </w:pPr>
      <w:bookmarkStart w:id="7" w:name="_Toc5778595"/>
      <w:r w:rsidRPr="000F5A8A">
        <w:rPr>
          <w:rtl/>
        </w:rPr>
        <w:t>احتمالات استیلاء فساد بر زمان</w:t>
      </w:r>
      <w:bookmarkEnd w:id="7"/>
    </w:p>
    <w:p w:rsidR="00811A0A" w:rsidRPr="000F5A8A" w:rsidRDefault="00811A0A" w:rsidP="002267C8">
      <w:pPr>
        <w:jc w:val="lowKashida"/>
        <w:rPr>
          <w:rtl/>
        </w:rPr>
      </w:pPr>
      <w:r w:rsidRPr="000F5A8A">
        <w:rPr>
          <w:rtl/>
        </w:rPr>
        <w:t xml:space="preserve">نکته دیگر این است که در </w:t>
      </w:r>
      <w:r w:rsidR="006129D5" w:rsidRPr="000F5A8A">
        <w:rPr>
          <w:rtl/>
        </w:rPr>
        <w:t xml:space="preserve">این </w:t>
      </w:r>
      <w:r w:rsidRPr="000F5A8A">
        <w:rPr>
          <w:rtl/>
        </w:rPr>
        <w:t>شرایط هم دو احتمال وجود دارد:</w:t>
      </w:r>
    </w:p>
    <w:p w:rsidR="00811A0A" w:rsidRPr="000F5A8A" w:rsidRDefault="00811A0A" w:rsidP="002267C8">
      <w:pPr>
        <w:jc w:val="lowKashida"/>
        <w:rPr>
          <w:rtl/>
        </w:rPr>
      </w:pPr>
      <w:r w:rsidRPr="000F5A8A">
        <w:rPr>
          <w:rtl/>
        </w:rPr>
        <w:t>1 – حمل بر صحت و حسن ظن لازم نیست</w:t>
      </w:r>
      <w:r w:rsidR="006129D5" w:rsidRPr="000F5A8A">
        <w:rPr>
          <w:rtl/>
        </w:rPr>
        <w:t>؛</w:t>
      </w:r>
    </w:p>
    <w:p w:rsidR="00811A0A" w:rsidRPr="000F5A8A" w:rsidRDefault="00811A0A" w:rsidP="002267C8">
      <w:pPr>
        <w:jc w:val="lowKashida"/>
        <w:rPr>
          <w:rtl/>
        </w:rPr>
      </w:pPr>
      <w:r w:rsidRPr="000F5A8A">
        <w:rPr>
          <w:rtl/>
        </w:rPr>
        <w:t>2 – احتمال دوم که ظاهر بعضی از روایات است این است که اصلاً جایز نیست.</w:t>
      </w:r>
    </w:p>
    <w:p w:rsidR="00811A0A" w:rsidRPr="000F5A8A" w:rsidRDefault="00811A0A" w:rsidP="002267C8">
      <w:pPr>
        <w:jc w:val="lowKashida"/>
        <w:rPr>
          <w:rtl/>
        </w:rPr>
      </w:pPr>
      <w:r w:rsidRPr="000F5A8A">
        <w:rPr>
          <w:rtl/>
        </w:rPr>
        <w:t>ظاهر اولیه این روایات</w:t>
      </w:r>
      <w:r w:rsidR="006129D5" w:rsidRPr="000F5A8A">
        <w:rPr>
          <w:rtl/>
        </w:rPr>
        <w:t>،</w:t>
      </w:r>
      <w:r w:rsidRPr="000F5A8A">
        <w:rPr>
          <w:rtl/>
        </w:rPr>
        <w:t xml:space="preserve"> دومی است، که لا یجوز حمل الفعل الغیر علی الصحة، تعبیر روایت محمد بن هارون جلاب این است که «</w:t>
      </w:r>
      <w:r w:rsidR="00FE0F02" w:rsidRPr="000F5A8A">
        <w:rPr>
          <w:b/>
          <w:bCs/>
          <w:color w:val="008000"/>
          <w:rtl/>
        </w:rPr>
        <w:t>إذا كانَ الجَورُ أغلَبَ مِنَ الحَقِّ لَم يَحِلَّ لأحَدٍ أن يَظُنَّ بأحَدٍ خَيرا حتّى يَعرِفَ ذلكَ مِنهُ</w:t>
      </w:r>
      <w:r w:rsidRPr="000F5A8A">
        <w:rPr>
          <w:rtl/>
        </w:rPr>
        <w:t>»</w:t>
      </w:r>
      <w:r w:rsidR="00FE0F02" w:rsidRPr="000F5A8A">
        <w:rPr>
          <w:rStyle w:val="FootnoteReference"/>
          <w:rtl/>
        </w:rPr>
        <w:footnoteReference w:id="2"/>
      </w:r>
      <w:r w:rsidRPr="000F5A8A">
        <w:rPr>
          <w:rtl/>
        </w:rPr>
        <w:t xml:space="preserve">، اگر زمانه جور و فساد هست، فرهنگ عمومی بر خلاف حق و عدل است، در این صورت لا یحل لأحدٍ أن یظن بأحدٍ خیراً یا اینکه فعل دیگران را بر صحت حمل بکند، بلکه لازم است که حمل بر فساد بکند، ظاهر احتمال دوم است، مگر اینکه کسی بگوید: </w:t>
      </w:r>
      <w:r w:rsidR="00874999" w:rsidRPr="000F5A8A">
        <w:rPr>
          <w:rtl/>
        </w:rPr>
        <w:t>این‌ها</w:t>
      </w:r>
      <w:r w:rsidRPr="000F5A8A">
        <w:rPr>
          <w:rtl/>
        </w:rPr>
        <w:t xml:space="preserve"> نهی در مقام توهم وجوب است، نقطه مقابل </w:t>
      </w:r>
      <w:r w:rsidR="00874999" w:rsidRPr="000F5A8A">
        <w:rPr>
          <w:rtl/>
        </w:rPr>
        <w:t>قاعده‌ای</w:t>
      </w:r>
      <w:r w:rsidRPr="000F5A8A">
        <w:rPr>
          <w:rtl/>
        </w:rPr>
        <w:t xml:space="preserve"> </w:t>
      </w:r>
      <w:r w:rsidR="006129D5" w:rsidRPr="000F5A8A">
        <w:rPr>
          <w:rtl/>
        </w:rPr>
        <w:t xml:space="preserve">که </w:t>
      </w:r>
      <w:r w:rsidRPr="000F5A8A">
        <w:rPr>
          <w:rtl/>
        </w:rPr>
        <w:t>در اصول مشاهده کردید.</w:t>
      </w:r>
    </w:p>
    <w:p w:rsidR="00D91D35" w:rsidRPr="000F5A8A" w:rsidRDefault="00D91D35" w:rsidP="002267C8">
      <w:pPr>
        <w:pStyle w:val="Heading1"/>
        <w:rPr>
          <w:rtl/>
        </w:rPr>
      </w:pPr>
      <w:bookmarkStart w:id="8" w:name="_Toc5778596"/>
      <w:r w:rsidRPr="000F5A8A">
        <w:rPr>
          <w:rtl/>
        </w:rPr>
        <w:t>امر در مقام دفع توهم حذر</w:t>
      </w:r>
      <w:bookmarkEnd w:id="8"/>
    </w:p>
    <w:p w:rsidR="00811A0A" w:rsidRPr="000F5A8A" w:rsidRDefault="00811A0A" w:rsidP="002267C8">
      <w:pPr>
        <w:jc w:val="lowKashida"/>
        <w:rPr>
          <w:rtl/>
        </w:rPr>
      </w:pPr>
      <w:r w:rsidRPr="000F5A8A">
        <w:rPr>
          <w:rtl/>
        </w:rPr>
        <w:t xml:space="preserve">توضیح </w:t>
      </w:r>
      <w:r w:rsidR="00874999" w:rsidRPr="000F5A8A">
        <w:rPr>
          <w:rtl/>
        </w:rPr>
        <w:t>مسئله این</w:t>
      </w:r>
      <w:r w:rsidRPr="000F5A8A">
        <w:rPr>
          <w:rtl/>
        </w:rPr>
        <w:t xml:space="preserve"> است که در اصول ذیل اوامر یک بحثی داریم در مورد امر که در مقام دفع توهم حذر است، گاهی ابتداً امر </w:t>
      </w:r>
      <w:r w:rsidR="00874999" w:rsidRPr="000F5A8A">
        <w:rPr>
          <w:rtl/>
        </w:rPr>
        <w:t>می‌کند</w:t>
      </w:r>
      <w:r w:rsidRPr="000F5A8A">
        <w:rPr>
          <w:rtl/>
        </w:rPr>
        <w:t xml:space="preserve"> که این واجب است، گاهی </w:t>
      </w:r>
      <w:r w:rsidR="00874999" w:rsidRPr="000F5A8A">
        <w:rPr>
          <w:rtl/>
        </w:rPr>
        <w:t>پیش‌زمینه</w:t>
      </w:r>
      <w:r w:rsidRPr="000F5A8A">
        <w:rPr>
          <w:rtl/>
        </w:rPr>
        <w:t xml:space="preserve"> حذر و منعی دارد، اینکه </w:t>
      </w:r>
      <w:r w:rsidR="00874999" w:rsidRPr="000F5A8A">
        <w:rPr>
          <w:rtl/>
        </w:rPr>
        <w:t>می‌گوید</w:t>
      </w:r>
      <w:r w:rsidRPr="000F5A8A">
        <w:rPr>
          <w:rtl/>
        </w:rPr>
        <w:t xml:space="preserve"> انجام بده، یعنی اشکال ندارد، به طور مثال تا الآن پزشک به آن فرد </w:t>
      </w:r>
      <w:r w:rsidR="00874999" w:rsidRPr="000F5A8A">
        <w:rPr>
          <w:rtl/>
        </w:rPr>
        <w:t>می‌گفته</w:t>
      </w:r>
      <w:r w:rsidRPr="000F5A8A">
        <w:rPr>
          <w:rtl/>
        </w:rPr>
        <w:t xml:space="preserve"> که این غذا را نخور، اما حالا </w:t>
      </w:r>
      <w:r w:rsidR="00874999" w:rsidRPr="000F5A8A">
        <w:rPr>
          <w:rtl/>
        </w:rPr>
        <w:t>می‌گوید</w:t>
      </w:r>
      <w:r w:rsidRPr="000F5A8A">
        <w:rPr>
          <w:rtl/>
        </w:rPr>
        <w:t xml:space="preserve"> که بخور، اینکه </w:t>
      </w:r>
      <w:r w:rsidR="00874999" w:rsidRPr="000F5A8A">
        <w:rPr>
          <w:rtl/>
        </w:rPr>
        <w:t>می‌گوید</w:t>
      </w:r>
      <w:r w:rsidRPr="000F5A8A">
        <w:rPr>
          <w:rtl/>
        </w:rPr>
        <w:t xml:space="preserve"> حالا </w:t>
      </w:r>
      <w:r w:rsidR="00874999" w:rsidRPr="000F5A8A">
        <w:rPr>
          <w:rtl/>
        </w:rPr>
        <w:t>می‌توانی</w:t>
      </w:r>
      <w:r w:rsidRPr="000F5A8A">
        <w:rPr>
          <w:rtl/>
        </w:rPr>
        <w:t xml:space="preserve"> فلان غذا را استفاده بکنی، مقصودش الزام نیست، بلکه در مقام دفع حذر است، توهم حذری وجود</w:t>
      </w:r>
      <w:r w:rsidR="00D91D35" w:rsidRPr="000F5A8A">
        <w:rPr>
          <w:rtl/>
        </w:rPr>
        <w:t xml:space="preserve"> دارد، با امر آن را </w:t>
      </w:r>
      <w:r w:rsidR="00874999" w:rsidRPr="000F5A8A">
        <w:rPr>
          <w:rtl/>
        </w:rPr>
        <w:t>برمی‌دارد</w:t>
      </w:r>
      <w:r w:rsidR="00DD50C2">
        <w:rPr>
          <w:rtl/>
        </w:rPr>
        <w:t xml:space="preserve">، </w:t>
      </w:r>
      <w:r w:rsidR="00DD50C2">
        <w:rPr>
          <w:b/>
          <w:bCs/>
          <w:color w:val="007200"/>
          <w:rtl/>
        </w:rPr>
        <w:t>﴿فَإِذَا قُضِيَتِ الصَّلَاةُ فَانتَشِرُوا فِي الْأَرْضِ﴾</w:t>
      </w:r>
      <w:r w:rsidR="00FE0F02" w:rsidRPr="000F5A8A">
        <w:rPr>
          <w:rStyle w:val="FootnoteReference"/>
          <w:rtl/>
        </w:rPr>
        <w:footnoteReference w:id="3"/>
      </w:r>
      <w:r w:rsidR="00DD50C2">
        <w:rPr>
          <w:rtl/>
        </w:rPr>
        <w:t xml:space="preserve">، قبلش فرموده است: </w:t>
      </w:r>
      <w:r w:rsidR="00DD50C2">
        <w:rPr>
          <w:b/>
          <w:bCs/>
          <w:color w:val="007200"/>
          <w:rtl/>
        </w:rPr>
        <w:t>﴿وَذَرُوا الْبَيْعَ﴾</w:t>
      </w:r>
      <w:r w:rsidR="00FE0F02" w:rsidRPr="000F5A8A">
        <w:rPr>
          <w:rStyle w:val="FootnoteReference"/>
          <w:rtl/>
        </w:rPr>
        <w:footnoteReference w:id="4"/>
      </w:r>
      <w:r w:rsidR="00D91D35" w:rsidRPr="000F5A8A">
        <w:rPr>
          <w:rtl/>
        </w:rPr>
        <w:t xml:space="preserve">، بعد </w:t>
      </w:r>
      <w:r w:rsidR="00874999" w:rsidRPr="000F5A8A">
        <w:rPr>
          <w:rtl/>
        </w:rPr>
        <w:t>می‌فرمایند</w:t>
      </w:r>
      <w:r w:rsidR="00DD50C2">
        <w:rPr>
          <w:rtl/>
        </w:rPr>
        <w:t xml:space="preserve">: </w:t>
      </w:r>
      <w:r w:rsidR="00DD50C2">
        <w:rPr>
          <w:b/>
          <w:bCs/>
          <w:color w:val="007200"/>
          <w:rtl/>
        </w:rPr>
        <w:t>﴿فَانتَشِرُوا﴾</w:t>
      </w:r>
      <w:r w:rsidR="00D91D35" w:rsidRPr="000F5A8A">
        <w:rPr>
          <w:rtl/>
        </w:rPr>
        <w:t>، امر در مقام دفع توهم حذر دال بر وجوب نیست.</w:t>
      </w:r>
    </w:p>
    <w:p w:rsidR="00BC34B6" w:rsidRPr="000F5A8A" w:rsidRDefault="00BC34B6" w:rsidP="002267C8">
      <w:pPr>
        <w:pStyle w:val="Heading1"/>
        <w:rPr>
          <w:rtl/>
        </w:rPr>
      </w:pPr>
      <w:bookmarkStart w:id="9" w:name="_Toc5778597"/>
      <w:r w:rsidRPr="000F5A8A">
        <w:rPr>
          <w:rtl/>
        </w:rPr>
        <w:t>نهی در مقام توهم وجوب</w:t>
      </w:r>
      <w:bookmarkEnd w:id="9"/>
    </w:p>
    <w:p w:rsidR="00B375B2" w:rsidRPr="000F5A8A" w:rsidRDefault="00D91D35" w:rsidP="002267C8">
      <w:pPr>
        <w:jc w:val="lowKashida"/>
        <w:rPr>
          <w:rtl/>
        </w:rPr>
      </w:pPr>
      <w:r w:rsidRPr="000F5A8A">
        <w:rPr>
          <w:rtl/>
        </w:rPr>
        <w:t xml:space="preserve">چیزی شبیه این مسئله هم در نهی داریم، نهی در مقام توهم وجوب، این هم گفته شده است که دال بر حرمت نیست، اصل در نهی و زجر، دلالت بر حرمت است و حمل بر حرمت است، مگر اینکه نهی در مقام توهم وجوب باشد، مثلاً پدر نسبت به پسر یک تکلیفی کرده بوده که فلان کار را انجام بده، </w:t>
      </w:r>
      <w:r w:rsidR="00874999" w:rsidRPr="000F5A8A">
        <w:rPr>
          <w:rtl/>
        </w:rPr>
        <w:t>بعدازآن</w:t>
      </w:r>
      <w:r w:rsidRPr="000F5A8A">
        <w:rPr>
          <w:rtl/>
        </w:rPr>
        <w:t xml:space="preserve"> شرایط بیرون آمد، </w:t>
      </w:r>
      <w:r w:rsidR="00874999" w:rsidRPr="000F5A8A">
        <w:rPr>
          <w:rtl/>
        </w:rPr>
        <w:t>می‌گوید</w:t>
      </w:r>
      <w:r w:rsidRPr="000F5A8A">
        <w:rPr>
          <w:rtl/>
        </w:rPr>
        <w:t xml:space="preserve"> که این کار را انجام نده، این یعنی دیگر من الزام ندارم</w:t>
      </w:r>
      <w:r w:rsidR="00B375B2" w:rsidRPr="000F5A8A">
        <w:rPr>
          <w:rtl/>
        </w:rPr>
        <w:t>، این یک قانون اصولی است که به عنوان کبروی هم یک قانون داریم به این عنوان که امر در مقام توهم حذر، دال بر جوب نیست.</w:t>
      </w:r>
    </w:p>
    <w:p w:rsidR="00D91D35" w:rsidRPr="000F5A8A" w:rsidRDefault="00B375B2" w:rsidP="002267C8">
      <w:pPr>
        <w:jc w:val="lowKashida"/>
        <w:rPr>
          <w:rtl/>
        </w:rPr>
      </w:pPr>
      <w:r w:rsidRPr="000F5A8A">
        <w:rPr>
          <w:rtl/>
        </w:rPr>
        <w:t xml:space="preserve"> یک قانونی هم در نهی است؛ نهی در مقام توهم بعث و وجوب دال بر حرمت نیست، بلکه فقط </w:t>
      </w:r>
      <w:r w:rsidR="002C091B" w:rsidRPr="000F5A8A">
        <w:rPr>
          <w:rtl/>
        </w:rPr>
        <w:t>مفید اباحه است، حتی امر، وجوب و استحباب را افاده ن</w:t>
      </w:r>
      <w:r w:rsidR="00874999" w:rsidRPr="000F5A8A">
        <w:rPr>
          <w:rtl/>
        </w:rPr>
        <w:t>می‌کند</w:t>
      </w:r>
      <w:r w:rsidR="002C091B" w:rsidRPr="000F5A8A">
        <w:rPr>
          <w:rtl/>
        </w:rPr>
        <w:t>، این نهی هم حرمت و کراهت را افاده ن</w:t>
      </w:r>
      <w:r w:rsidR="00874999" w:rsidRPr="000F5A8A">
        <w:rPr>
          <w:rtl/>
        </w:rPr>
        <w:t>می‌کند</w:t>
      </w:r>
      <w:r w:rsidR="002C091B" w:rsidRPr="000F5A8A">
        <w:rPr>
          <w:rtl/>
        </w:rPr>
        <w:t>.</w:t>
      </w:r>
    </w:p>
    <w:p w:rsidR="002C091B" w:rsidRPr="000F5A8A" w:rsidRDefault="00327CFD" w:rsidP="00466ABA">
      <w:pPr>
        <w:jc w:val="lowKashida"/>
        <w:rPr>
          <w:rtl/>
        </w:rPr>
      </w:pPr>
      <w:r w:rsidRPr="000F5A8A">
        <w:rPr>
          <w:rtl/>
        </w:rPr>
        <w:t>این دو قانون عرفی است که در استعمالات عرف هم هست، آن قانون ممکن</w:t>
      </w:r>
      <w:r w:rsidR="00874999" w:rsidRPr="000F5A8A">
        <w:rPr>
          <w:rtl/>
        </w:rPr>
        <w:t xml:space="preserve"> است در این چند روایت اینجا، از</w:t>
      </w:r>
      <w:r w:rsidRPr="000F5A8A">
        <w:rPr>
          <w:rtl/>
        </w:rPr>
        <w:t xml:space="preserve">جمله روایت جلّاب و چند روایت دیگری که بیان شد، ممکن است بر همین قانون نهی در مقام توهم وجوب حمل بشود، </w:t>
      </w:r>
      <w:r w:rsidR="00874999" w:rsidRPr="000F5A8A">
        <w:rPr>
          <w:rtl/>
        </w:rPr>
        <w:t>علی‌رغم</w:t>
      </w:r>
      <w:r w:rsidRPr="000F5A8A">
        <w:rPr>
          <w:rtl/>
        </w:rPr>
        <w:t xml:space="preserve"> اینکه ظاهر کلام امام این است که «</w:t>
      </w:r>
      <w:r w:rsidR="00FE0F02" w:rsidRPr="00DD50C2">
        <w:rPr>
          <w:b/>
          <w:bCs/>
          <w:color w:val="008000"/>
          <w:rtl/>
        </w:rPr>
        <w:t>اِذَا کَانَ زَمانُ العَدلِ فیهِ أَغلَبَ مِنَ الجَورِ فَحَرامٌ أَن یَظُنَّ بِاَحَدٍ سُوءً حَتّی یَعلَمَ ذالِکَ مِنهُ و اِذَا کَانَ زَمانُ الجَورِ أَغلَبَ فیهِ مِنَ العَدلِ فَلَیسَ لِأَحَدٍ أَن یَظُنَّ بِاَحَدٍ خَیراً ما لَم یَعلَم ذالِکَ منهُ</w:t>
      </w:r>
      <w:r w:rsidRPr="000F5A8A">
        <w:rPr>
          <w:rtl/>
        </w:rPr>
        <w:t>»</w:t>
      </w:r>
      <w:r w:rsidR="00FE0F02" w:rsidRPr="000F5A8A">
        <w:rPr>
          <w:rStyle w:val="FootnoteReference"/>
          <w:rtl/>
        </w:rPr>
        <w:footnoteReference w:id="5"/>
      </w:r>
      <w:r w:rsidRPr="000F5A8A">
        <w:rPr>
          <w:rtl/>
        </w:rPr>
        <w:t>، با توجه به تقابلش با جمله «</w:t>
      </w:r>
      <w:r w:rsidRPr="00DD50C2">
        <w:rPr>
          <w:b/>
          <w:bCs/>
          <w:color w:val="008000"/>
          <w:rtl/>
        </w:rPr>
        <w:t>إذا کان الحق أغلب علی الزمان یجب حمل فعل المسلم علی الصحة</w:t>
      </w:r>
      <w:r w:rsidRPr="000F5A8A">
        <w:rPr>
          <w:rtl/>
        </w:rPr>
        <w:t xml:space="preserve">»، مقابل آنی که </w:t>
      </w:r>
      <w:r w:rsidR="00874999" w:rsidRPr="000F5A8A">
        <w:rPr>
          <w:rtl/>
        </w:rPr>
        <w:t>می‌گوید</w:t>
      </w:r>
      <w:r w:rsidRPr="000F5A8A">
        <w:rPr>
          <w:rtl/>
        </w:rPr>
        <w:t>: این لا یحل، یعنی آن الزامی را داشتیم که حسن ظن داشته باش و اینکه حمل بر صحت بکن را برداشتیم.</w:t>
      </w:r>
    </w:p>
    <w:p w:rsidR="00327CFD" w:rsidRPr="000F5A8A" w:rsidRDefault="00874999" w:rsidP="002267C8">
      <w:pPr>
        <w:jc w:val="lowKashida"/>
        <w:rPr>
          <w:rtl/>
        </w:rPr>
      </w:pPr>
      <w:r w:rsidRPr="000F5A8A">
        <w:rPr>
          <w:rtl/>
        </w:rPr>
        <w:t>علی‌رغم</w:t>
      </w:r>
      <w:r w:rsidR="00327CFD" w:rsidRPr="000F5A8A">
        <w:rPr>
          <w:rtl/>
        </w:rPr>
        <w:t xml:space="preserve"> اینکه ظاهر اولیه این روایات لا یحل است و ظهور در عدم جواز دارد، اما ممکن است کسی بگوید: این مصداق آن نهی تحریمی است، نهی در مقام توهم وجوب است، شاید این احتمال دوم هم بعید نباشد.</w:t>
      </w:r>
    </w:p>
    <w:p w:rsidR="00327CFD" w:rsidRPr="000F5A8A" w:rsidRDefault="00BE473E" w:rsidP="002267C8">
      <w:pPr>
        <w:jc w:val="lowKashida"/>
        <w:rPr>
          <w:rtl/>
        </w:rPr>
      </w:pPr>
      <w:r w:rsidRPr="000F5A8A">
        <w:rPr>
          <w:rtl/>
        </w:rPr>
        <w:t xml:space="preserve">وقتی مشاهده </w:t>
      </w:r>
      <w:r w:rsidR="00874999" w:rsidRPr="000F5A8A">
        <w:rPr>
          <w:rtl/>
        </w:rPr>
        <w:t>می‌کند</w:t>
      </w:r>
      <w:r w:rsidRPr="000F5A8A">
        <w:rPr>
          <w:rtl/>
        </w:rPr>
        <w:t xml:space="preserve"> که در حسن ظن و حمل فعل مسلم بر صحت، مثلاً </w:t>
      </w:r>
      <w:r w:rsidR="00874999" w:rsidRPr="000F5A8A">
        <w:rPr>
          <w:rtl/>
        </w:rPr>
        <w:t>ده‌ها</w:t>
      </w:r>
      <w:r w:rsidRPr="000F5A8A">
        <w:rPr>
          <w:rtl/>
        </w:rPr>
        <w:t xml:space="preserve"> روایت و تأکیدات است، جزء حقوق اخوان است، سنگینی تکلیف را که مشاهده </w:t>
      </w:r>
      <w:r w:rsidR="00874999" w:rsidRPr="000F5A8A">
        <w:rPr>
          <w:rtl/>
        </w:rPr>
        <w:t>می‌کند</w:t>
      </w:r>
      <w:r w:rsidRPr="000F5A8A">
        <w:rPr>
          <w:rtl/>
        </w:rPr>
        <w:t xml:space="preserve">، </w:t>
      </w:r>
      <w:r w:rsidR="00874999" w:rsidRPr="000F5A8A">
        <w:rPr>
          <w:rtl/>
        </w:rPr>
        <w:t>این‌طرف</w:t>
      </w:r>
      <w:r w:rsidRPr="000F5A8A">
        <w:rPr>
          <w:rtl/>
        </w:rPr>
        <w:t xml:space="preserve"> برای اینکه آن را بردارد، این تعبیر حرامٌ و لا یحل را ذکر کرده است، </w:t>
      </w:r>
      <w:r w:rsidR="00874999" w:rsidRPr="000F5A8A">
        <w:rPr>
          <w:rtl/>
        </w:rPr>
        <w:t>وگرنه</w:t>
      </w:r>
      <w:r w:rsidRPr="000F5A8A">
        <w:rPr>
          <w:rtl/>
        </w:rPr>
        <w:t xml:space="preserve"> </w:t>
      </w:r>
      <w:r w:rsidR="00874999" w:rsidRPr="000F5A8A">
        <w:rPr>
          <w:rtl/>
        </w:rPr>
        <w:t>نمی‌خواهد</w:t>
      </w:r>
      <w:r w:rsidRPr="000F5A8A">
        <w:rPr>
          <w:rtl/>
        </w:rPr>
        <w:t xml:space="preserve"> بگوید واقعاً حرام است یا کسی که گمان خوب به دیگری ببرد مرتکب معصیت </w:t>
      </w:r>
      <w:r w:rsidR="00874999" w:rsidRPr="000F5A8A">
        <w:rPr>
          <w:rtl/>
        </w:rPr>
        <w:t>می‌شود</w:t>
      </w:r>
      <w:r w:rsidRPr="000F5A8A">
        <w:rPr>
          <w:rtl/>
        </w:rPr>
        <w:t xml:space="preserve">، بعید نیست که </w:t>
      </w:r>
      <w:r w:rsidR="00874999" w:rsidRPr="000F5A8A">
        <w:rPr>
          <w:rtl/>
        </w:rPr>
        <w:t>این‌طور</w:t>
      </w:r>
      <w:r w:rsidRPr="000F5A8A">
        <w:rPr>
          <w:rtl/>
        </w:rPr>
        <w:t xml:space="preserve"> حملی داشته باشیم، البته این امر خلاف ظاهری است که با یک قرائنی انسان احتمال </w:t>
      </w:r>
      <w:r w:rsidR="00874999" w:rsidRPr="000F5A8A">
        <w:rPr>
          <w:rtl/>
        </w:rPr>
        <w:t>می‌دهد</w:t>
      </w:r>
      <w:r w:rsidRPr="000F5A8A">
        <w:rPr>
          <w:rtl/>
        </w:rPr>
        <w:t xml:space="preserve">، اما </w:t>
      </w:r>
      <w:r w:rsidR="00874999" w:rsidRPr="000F5A8A">
        <w:rPr>
          <w:rtl/>
        </w:rPr>
        <w:t>درعین‌حال</w:t>
      </w:r>
      <w:r w:rsidRPr="000F5A8A">
        <w:rPr>
          <w:rtl/>
        </w:rPr>
        <w:t xml:space="preserve"> بعید نیست.</w:t>
      </w:r>
    </w:p>
    <w:p w:rsidR="00412C1D" w:rsidRPr="000F5A8A" w:rsidRDefault="00412C1D" w:rsidP="002267C8">
      <w:pPr>
        <w:pStyle w:val="Heading1"/>
        <w:rPr>
          <w:rtl/>
        </w:rPr>
      </w:pPr>
      <w:bookmarkStart w:id="10" w:name="_Toc5778598"/>
      <w:r w:rsidRPr="000F5A8A">
        <w:rPr>
          <w:rtl/>
        </w:rPr>
        <w:t>امر در مقام توهم حذر</w:t>
      </w:r>
      <w:bookmarkEnd w:id="10"/>
    </w:p>
    <w:p w:rsidR="00BE473E" w:rsidRPr="000F5A8A" w:rsidRDefault="0081120A" w:rsidP="002267C8">
      <w:pPr>
        <w:jc w:val="lowKashida"/>
        <w:rPr>
          <w:rtl/>
        </w:rPr>
      </w:pPr>
      <w:r w:rsidRPr="000F5A8A">
        <w:rPr>
          <w:rtl/>
        </w:rPr>
        <w:t xml:space="preserve">گفتیم: امر در مقام توهم حذر، فقط اباحه مطلق و به معنای عام را </w:t>
      </w:r>
      <w:r w:rsidR="00874999" w:rsidRPr="000F5A8A">
        <w:rPr>
          <w:rtl/>
        </w:rPr>
        <w:t>می‌رساند</w:t>
      </w:r>
      <w:r w:rsidRPr="000F5A8A">
        <w:rPr>
          <w:rtl/>
        </w:rPr>
        <w:t xml:space="preserve">، نهی در مقام توهم وجوب، اباحه به نحو مطلق را </w:t>
      </w:r>
      <w:r w:rsidR="00874999" w:rsidRPr="000F5A8A">
        <w:rPr>
          <w:rtl/>
        </w:rPr>
        <w:t>می‌رساند</w:t>
      </w:r>
      <w:r w:rsidRPr="000F5A8A">
        <w:rPr>
          <w:rtl/>
        </w:rPr>
        <w:t xml:space="preserve">، </w:t>
      </w:r>
      <w:r w:rsidR="00BD356A" w:rsidRPr="000F5A8A">
        <w:rPr>
          <w:rtl/>
        </w:rPr>
        <w:t>امکان دارد</w:t>
      </w:r>
      <w:r w:rsidRPr="000F5A8A">
        <w:rPr>
          <w:rtl/>
        </w:rPr>
        <w:t xml:space="preserve"> در </w:t>
      </w:r>
      <w:r w:rsidR="00874999" w:rsidRPr="000F5A8A">
        <w:rPr>
          <w:rtl/>
        </w:rPr>
        <w:t>یکجاهایی</w:t>
      </w:r>
      <w:r w:rsidRPr="000F5A8A">
        <w:rPr>
          <w:rtl/>
        </w:rPr>
        <w:t xml:space="preserve"> با قرائنی فراتر از اباحه باشد، یعنی تنزیه و کراهت را برساند یا در آن طرف حتی استحباب را برساند</w:t>
      </w:r>
      <w:r w:rsidR="00BD356A" w:rsidRPr="000F5A8A">
        <w:rPr>
          <w:rtl/>
        </w:rPr>
        <w:t xml:space="preserve">، این ممکن است، منتهی قرینه </w:t>
      </w:r>
      <w:r w:rsidR="00874999" w:rsidRPr="000F5A8A">
        <w:rPr>
          <w:rtl/>
        </w:rPr>
        <w:t>می‌خواهد</w:t>
      </w:r>
      <w:r w:rsidR="00BD356A" w:rsidRPr="000F5A8A">
        <w:rPr>
          <w:rtl/>
        </w:rPr>
        <w:t>.</w:t>
      </w:r>
    </w:p>
    <w:p w:rsidR="00AE2DC0" w:rsidRPr="000F5A8A" w:rsidRDefault="00AE2DC0" w:rsidP="002267C8">
      <w:pPr>
        <w:jc w:val="lowKashida"/>
        <w:rPr>
          <w:rtl/>
        </w:rPr>
      </w:pPr>
      <w:r w:rsidRPr="000F5A8A">
        <w:rPr>
          <w:rtl/>
        </w:rPr>
        <w:t>سؤال: ...</w:t>
      </w:r>
    </w:p>
    <w:p w:rsidR="00A66F3E" w:rsidRPr="000F5A8A" w:rsidRDefault="00AE2DC0" w:rsidP="00AE2DC0">
      <w:pPr>
        <w:jc w:val="lowKashida"/>
        <w:rPr>
          <w:rtl/>
        </w:rPr>
      </w:pPr>
      <w:r w:rsidRPr="000F5A8A">
        <w:rPr>
          <w:rtl/>
        </w:rPr>
        <w:t xml:space="preserve">جواب: </w:t>
      </w:r>
      <w:r w:rsidR="00BD356A" w:rsidRPr="000F5A8A">
        <w:rPr>
          <w:rtl/>
        </w:rPr>
        <w:t xml:space="preserve">ممکن است کسی بگوید: لا یحل و حرامٌ در اینجا، فقط این نیست که بار آن وجوب را و الزام و تکلیف را </w:t>
      </w:r>
      <w:r w:rsidR="00874999" w:rsidRPr="000F5A8A">
        <w:rPr>
          <w:rtl/>
        </w:rPr>
        <w:t>برمی‌دارد</w:t>
      </w:r>
      <w:r w:rsidR="00BD356A" w:rsidRPr="000F5A8A">
        <w:rPr>
          <w:rtl/>
        </w:rPr>
        <w:t>، بلکه یک چاشنی کراهت و تنزیه در آن هست</w:t>
      </w:r>
      <w:r w:rsidRPr="000F5A8A">
        <w:rPr>
          <w:rtl/>
        </w:rPr>
        <w:t>.</w:t>
      </w:r>
    </w:p>
    <w:p w:rsidR="00F62794" w:rsidRPr="000F5A8A" w:rsidRDefault="00FE3536" w:rsidP="002267C8">
      <w:pPr>
        <w:jc w:val="lowKashida"/>
        <w:rPr>
          <w:rtl/>
        </w:rPr>
      </w:pPr>
      <w:r w:rsidRPr="000F5A8A">
        <w:rPr>
          <w:rtl/>
        </w:rPr>
        <w:t xml:space="preserve">این احتمال را ضعیف </w:t>
      </w:r>
      <w:r w:rsidR="00874999" w:rsidRPr="000F5A8A">
        <w:rPr>
          <w:rtl/>
        </w:rPr>
        <w:t>نمی‌دانیم</w:t>
      </w:r>
      <w:r w:rsidRPr="000F5A8A">
        <w:rPr>
          <w:rtl/>
        </w:rPr>
        <w:t xml:space="preserve"> که لا یحل و حرامٌ که در حکم نهی است، اینجا حمل بر اباحه یا حداقل تنزیه بشود.</w:t>
      </w:r>
    </w:p>
    <w:p w:rsidR="00FE3536" w:rsidRPr="000F5A8A" w:rsidRDefault="00874999" w:rsidP="002267C8">
      <w:pPr>
        <w:jc w:val="lowKashida"/>
        <w:rPr>
          <w:rtl/>
        </w:rPr>
      </w:pPr>
      <w:r w:rsidRPr="000F5A8A">
        <w:rPr>
          <w:rtl/>
        </w:rPr>
        <w:t>یک‌وقتی</w:t>
      </w:r>
      <w:r w:rsidR="00AE2DC0" w:rsidRPr="000F5A8A">
        <w:rPr>
          <w:rtl/>
        </w:rPr>
        <w:t xml:space="preserve"> کسی</w:t>
      </w:r>
      <w:r w:rsidR="00412C1D" w:rsidRPr="000F5A8A">
        <w:rPr>
          <w:rtl/>
        </w:rPr>
        <w:t xml:space="preserve"> </w:t>
      </w:r>
      <w:r w:rsidRPr="000F5A8A">
        <w:rPr>
          <w:rtl/>
        </w:rPr>
        <w:t>می‌گوید</w:t>
      </w:r>
      <w:r w:rsidR="00412C1D" w:rsidRPr="000F5A8A">
        <w:rPr>
          <w:rtl/>
        </w:rPr>
        <w:t xml:space="preserve">: استیلای فساد </w:t>
      </w:r>
      <w:r w:rsidR="00AE2DC0" w:rsidRPr="000F5A8A">
        <w:rPr>
          <w:rtl/>
        </w:rPr>
        <w:t xml:space="preserve">که </w:t>
      </w:r>
      <w:r w:rsidR="00412C1D" w:rsidRPr="000F5A8A">
        <w:rPr>
          <w:rtl/>
        </w:rPr>
        <w:t xml:space="preserve">بود، شما باید </w:t>
      </w:r>
      <w:r w:rsidRPr="000F5A8A">
        <w:rPr>
          <w:rtl/>
        </w:rPr>
        <w:t>سوءظن</w:t>
      </w:r>
      <w:r w:rsidR="00412C1D" w:rsidRPr="000F5A8A">
        <w:rPr>
          <w:rtl/>
        </w:rPr>
        <w:t xml:space="preserve"> داشته باشید، </w:t>
      </w:r>
      <w:r w:rsidRPr="000F5A8A">
        <w:rPr>
          <w:rtl/>
        </w:rPr>
        <w:t>یک‌وقتی</w:t>
      </w:r>
      <w:r w:rsidR="00412C1D" w:rsidRPr="000F5A8A">
        <w:rPr>
          <w:rtl/>
        </w:rPr>
        <w:t xml:space="preserve"> </w:t>
      </w:r>
      <w:r w:rsidRPr="000F5A8A">
        <w:rPr>
          <w:rtl/>
        </w:rPr>
        <w:t>می‌گوید</w:t>
      </w:r>
      <w:r w:rsidR="00412C1D" w:rsidRPr="000F5A8A">
        <w:rPr>
          <w:rtl/>
        </w:rPr>
        <w:t xml:space="preserve">: استیلای فساد </w:t>
      </w:r>
      <w:r w:rsidR="004762CD" w:rsidRPr="000F5A8A">
        <w:rPr>
          <w:rtl/>
        </w:rPr>
        <w:t xml:space="preserve">که </w:t>
      </w:r>
      <w:r w:rsidR="00412C1D" w:rsidRPr="000F5A8A">
        <w:rPr>
          <w:rtl/>
        </w:rPr>
        <w:t xml:space="preserve">بود، حسن ظن نداشته باش، نه اینکه </w:t>
      </w:r>
      <w:r w:rsidRPr="000F5A8A">
        <w:rPr>
          <w:rtl/>
        </w:rPr>
        <w:t>سوءظن</w:t>
      </w:r>
      <w:r w:rsidR="00412C1D" w:rsidRPr="000F5A8A">
        <w:rPr>
          <w:rtl/>
        </w:rPr>
        <w:t xml:space="preserve"> داشته باش.</w:t>
      </w:r>
      <w:r w:rsidR="004762CD" w:rsidRPr="000F5A8A">
        <w:rPr>
          <w:rtl/>
        </w:rPr>
        <w:t xml:space="preserve"> اینها با هم خیلی فرق دارد.</w:t>
      </w:r>
    </w:p>
    <w:p w:rsidR="00412C1D" w:rsidRPr="000F5A8A" w:rsidRDefault="00412C1D" w:rsidP="002267C8">
      <w:pPr>
        <w:jc w:val="lowKashida"/>
        <w:rPr>
          <w:rtl/>
        </w:rPr>
      </w:pPr>
      <w:r w:rsidRPr="000F5A8A">
        <w:rPr>
          <w:rtl/>
        </w:rPr>
        <w:t xml:space="preserve">حسن ظن واجب نیست، بلکه مستحب است، چیزی که حداکثر گفتیم حرام است، حرمت </w:t>
      </w:r>
      <w:r w:rsidR="00874999" w:rsidRPr="000F5A8A">
        <w:rPr>
          <w:rtl/>
        </w:rPr>
        <w:t>سوءظن</w:t>
      </w:r>
      <w:r w:rsidRPr="000F5A8A">
        <w:rPr>
          <w:rtl/>
        </w:rPr>
        <w:t xml:space="preserve"> است، اما حسن ظن به معنای خاص، مستحب است، واجب نیست.</w:t>
      </w:r>
    </w:p>
    <w:p w:rsidR="002525A7" w:rsidRPr="000F5A8A" w:rsidRDefault="00874999" w:rsidP="004762CD">
      <w:pPr>
        <w:jc w:val="lowKashida"/>
        <w:rPr>
          <w:rtl/>
        </w:rPr>
      </w:pPr>
      <w:r w:rsidRPr="000F5A8A">
        <w:rPr>
          <w:rtl/>
        </w:rPr>
        <w:t>وقتی‌که</w:t>
      </w:r>
      <w:r w:rsidR="00412C1D" w:rsidRPr="000F5A8A">
        <w:rPr>
          <w:rtl/>
        </w:rPr>
        <w:t xml:space="preserve"> فساد بر زمانه غالب است، حرمت را هم نگه </w:t>
      </w:r>
      <w:r w:rsidRPr="000F5A8A">
        <w:rPr>
          <w:rtl/>
        </w:rPr>
        <w:t>می‌داریم</w:t>
      </w:r>
      <w:r w:rsidR="00412C1D" w:rsidRPr="000F5A8A">
        <w:rPr>
          <w:rtl/>
        </w:rPr>
        <w:t xml:space="preserve">، حرام است </w:t>
      </w:r>
      <w:r w:rsidR="002525A7" w:rsidRPr="000F5A8A">
        <w:rPr>
          <w:rtl/>
        </w:rPr>
        <w:t>که</w:t>
      </w:r>
      <w:r w:rsidR="00412C1D" w:rsidRPr="000F5A8A">
        <w:rPr>
          <w:rtl/>
        </w:rPr>
        <w:t xml:space="preserve"> با حسن ظن رفتار بکنیم</w:t>
      </w:r>
      <w:r w:rsidR="002525A7" w:rsidRPr="000F5A8A">
        <w:rPr>
          <w:rtl/>
        </w:rPr>
        <w:t xml:space="preserve">، معنایش این نیست که </w:t>
      </w:r>
      <w:r w:rsidRPr="000F5A8A">
        <w:rPr>
          <w:rtl/>
        </w:rPr>
        <w:t>سوءظن</w:t>
      </w:r>
      <w:r w:rsidR="002525A7" w:rsidRPr="000F5A8A">
        <w:rPr>
          <w:rtl/>
        </w:rPr>
        <w:t xml:space="preserve"> داشته باش، اما </w:t>
      </w:r>
      <w:r w:rsidR="004762CD" w:rsidRPr="000F5A8A">
        <w:rPr>
          <w:rtl/>
        </w:rPr>
        <w:t xml:space="preserve">می‌گوید </w:t>
      </w:r>
      <w:r w:rsidR="002525A7" w:rsidRPr="000F5A8A">
        <w:rPr>
          <w:rtl/>
        </w:rPr>
        <w:t>با حسن ظن رفتار نکن، یعنی تعاملت بر اساس حسن ظن نباشد.</w:t>
      </w:r>
      <w:r w:rsidR="004762CD" w:rsidRPr="000F5A8A">
        <w:rPr>
          <w:rtl/>
        </w:rPr>
        <w:t xml:space="preserve"> </w:t>
      </w:r>
    </w:p>
    <w:p w:rsidR="002525A7" w:rsidRPr="000F5A8A" w:rsidRDefault="002525A7" w:rsidP="00AE2DC0">
      <w:pPr>
        <w:jc w:val="lowKashida"/>
        <w:rPr>
          <w:rtl/>
        </w:rPr>
      </w:pPr>
      <w:r w:rsidRPr="000F5A8A">
        <w:rPr>
          <w:rtl/>
        </w:rPr>
        <w:t xml:space="preserve">اینکه انسان با حسن ظن عمل بکند، </w:t>
      </w:r>
      <w:r w:rsidR="00874999" w:rsidRPr="000F5A8A">
        <w:rPr>
          <w:rtl/>
        </w:rPr>
        <w:t>درحالی‌که</w:t>
      </w:r>
      <w:r w:rsidRPr="000F5A8A">
        <w:rPr>
          <w:rtl/>
        </w:rPr>
        <w:t xml:space="preserve"> زمانه فاسد است، این حمل فعل مسلم بر صحتی که گفتیم، یعنی </w:t>
      </w:r>
      <w:r w:rsidR="00874999" w:rsidRPr="000F5A8A">
        <w:rPr>
          <w:rtl/>
        </w:rPr>
        <w:t>سوءظن</w:t>
      </w:r>
      <w:r w:rsidRPr="000F5A8A">
        <w:rPr>
          <w:rtl/>
        </w:rPr>
        <w:t xml:space="preserve"> نداشته باش، اما حسن ظن داشته باش، این امر مستحبی است؛ به طور مثال کسی اقدامی </w:t>
      </w:r>
      <w:r w:rsidR="00874999" w:rsidRPr="000F5A8A">
        <w:rPr>
          <w:rtl/>
        </w:rPr>
        <w:t>می‌کند</w:t>
      </w:r>
      <w:r w:rsidRPr="000F5A8A">
        <w:rPr>
          <w:rtl/>
        </w:rPr>
        <w:t xml:space="preserve">، امرش دائر بین مستحب و مباح و حرام است، </w:t>
      </w:r>
      <w:r w:rsidR="00874999" w:rsidRPr="000F5A8A">
        <w:rPr>
          <w:rtl/>
        </w:rPr>
        <w:t>سوءظن</w:t>
      </w:r>
      <w:r w:rsidRPr="000F5A8A">
        <w:rPr>
          <w:rtl/>
        </w:rPr>
        <w:t xml:space="preserve"> معنایش این است که بگویم این فرد به نامحرم نگاه </w:t>
      </w:r>
      <w:r w:rsidR="00874999" w:rsidRPr="000F5A8A">
        <w:rPr>
          <w:rtl/>
        </w:rPr>
        <w:t>می‌کند</w:t>
      </w:r>
      <w:r w:rsidR="00AE2DC0" w:rsidRPr="000F5A8A">
        <w:rPr>
          <w:rtl/>
        </w:rPr>
        <w:t xml:space="preserve"> </w:t>
      </w:r>
      <w:r w:rsidRPr="000F5A8A">
        <w:rPr>
          <w:rtl/>
        </w:rPr>
        <w:t xml:space="preserve">اما اینکه یک نگاهی را انجام </w:t>
      </w:r>
      <w:r w:rsidR="00874999" w:rsidRPr="000F5A8A">
        <w:rPr>
          <w:rtl/>
        </w:rPr>
        <w:t>می‌دهد</w:t>
      </w:r>
      <w:r w:rsidRPr="000F5A8A">
        <w:rPr>
          <w:rtl/>
        </w:rPr>
        <w:t xml:space="preserve"> که مستحب است، مباح نیست، حسن ظن به معنای حمل بر یک کار نیکی و خیری است، این مستحب است، واجب نیست.</w:t>
      </w:r>
    </w:p>
    <w:p w:rsidR="002525A7" w:rsidRPr="000F5A8A" w:rsidRDefault="00874999" w:rsidP="004762CD">
      <w:pPr>
        <w:jc w:val="lowKashida"/>
        <w:rPr>
          <w:rtl/>
        </w:rPr>
      </w:pPr>
      <w:r w:rsidRPr="000F5A8A">
        <w:rPr>
          <w:rtl/>
        </w:rPr>
        <w:t>ادله‌ای</w:t>
      </w:r>
      <w:r w:rsidR="002525A7" w:rsidRPr="000F5A8A">
        <w:rPr>
          <w:rtl/>
        </w:rPr>
        <w:t xml:space="preserve"> که در اینجا ذکر شده است و </w:t>
      </w:r>
      <w:r w:rsidRPr="000F5A8A">
        <w:rPr>
          <w:rtl/>
        </w:rPr>
        <w:t>می‌گوید</w:t>
      </w:r>
      <w:r w:rsidR="002525A7" w:rsidRPr="000F5A8A">
        <w:rPr>
          <w:rtl/>
        </w:rPr>
        <w:t xml:space="preserve">: لا یحل یظن بأحدٍ خیراً و امثالهم، </w:t>
      </w:r>
      <w:r w:rsidRPr="000F5A8A">
        <w:rPr>
          <w:rtl/>
        </w:rPr>
        <w:t>می‌خواهد</w:t>
      </w:r>
      <w:r w:rsidR="002525A7" w:rsidRPr="000F5A8A">
        <w:rPr>
          <w:rtl/>
        </w:rPr>
        <w:t xml:space="preserve"> بگوید: حسن ظنش درست نیست، نه اینکه </w:t>
      </w:r>
      <w:r w:rsidRPr="000F5A8A">
        <w:rPr>
          <w:rtl/>
        </w:rPr>
        <w:t>سوءظن</w:t>
      </w:r>
      <w:r w:rsidR="002525A7" w:rsidRPr="000F5A8A">
        <w:rPr>
          <w:rtl/>
        </w:rPr>
        <w:t xml:space="preserve"> خوب است، فقط </w:t>
      </w:r>
      <w:r w:rsidRPr="000F5A8A">
        <w:rPr>
          <w:rtl/>
        </w:rPr>
        <w:t>می‌گوید</w:t>
      </w:r>
      <w:r w:rsidR="002525A7" w:rsidRPr="000F5A8A">
        <w:rPr>
          <w:rtl/>
        </w:rPr>
        <w:t>: آن مستحبی که حسن ظن بود، اینجا نیست، حتی ممکن است بگوییم: حرام یا مکروه است که حسن ظن داشته باشد</w:t>
      </w:r>
      <w:r w:rsidR="00C6577D" w:rsidRPr="000F5A8A">
        <w:rPr>
          <w:rtl/>
        </w:rPr>
        <w:t xml:space="preserve">، چون زمان فاسد است، حمل بر </w:t>
      </w:r>
      <w:r w:rsidRPr="000F5A8A">
        <w:rPr>
          <w:rtl/>
        </w:rPr>
        <w:t>نیکی‌ها</w:t>
      </w:r>
      <w:r w:rsidR="00C6577D" w:rsidRPr="000F5A8A">
        <w:rPr>
          <w:rtl/>
        </w:rPr>
        <w:t xml:space="preserve"> به معنای خاص که حسن ظن است</w:t>
      </w:r>
      <w:r w:rsidR="004762CD" w:rsidRPr="000F5A8A">
        <w:rPr>
          <w:rtl/>
        </w:rPr>
        <w:t>،</w:t>
      </w:r>
      <w:r w:rsidR="00C6577D" w:rsidRPr="000F5A8A">
        <w:rPr>
          <w:rtl/>
        </w:rPr>
        <w:t xml:space="preserve"> انجام نده.</w:t>
      </w:r>
    </w:p>
    <w:p w:rsidR="00C6577D" w:rsidRPr="000F5A8A" w:rsidRDefault="0086751A" w:rsidP="002267C8">
      <w:pPr>
        <w:jc w:val="lowKashida"/>
        <w:rPr>
          <w:rtl/>
        </w:rPr>
      </w:pPr>
      <w:r w:rsidRPr="000F5A8A">
        <w:rPr>
          <w:rtl/>
        </w:rPr>
        <w:t>نکته</w:t>
      </w:r>
      <w:r w:rsidR="004762CD" w:rsidRPr="000F5A8A">
        <w:rPr>
          <w:rtl/>
        </w:rPr>
        <w:t>‌ای</w:t>
      </w:r>
      <w:r w:rsidRPr="000F5A8A">
        <w:rPr>
          <w:rtl/>
        </w:rPr>
        <w:t xml:space="preserve"> در اینجا مطرح </w:t>
      </w:r>
      <w:r w:rsidR="00874999" w:rsidRPr="000F5A8A">
        <w:rPr>
          <w:rtl/>
        </w:rPr>
        <w:t>می‌شود</w:t>
      </w:r>
      <w:r w:rsidRPr="000F5A8A">
        <w:rPr>
          <w:rtl/>
        </w:rPr>
        <w:t xml:space="preserve">، این است که این روایات کاری به آن قاعده ندارد، تقابل این دو به این صورت است که </w:t>
      </w:r>
      <w:r w:rsidR="00874999" w:rsidRPr="000F5A8A">
        <w:rPr>
          <w:rtl/>
        </w:rPr>
        <w:t>می‌گوید</w:t>
      </w:r>
      <w:r w:rsidRPr="000F5A8A">
        <w:rPr>
          <w:rtl/>
        </w:rPr>
        <w:t xml:space="preserve">: وقتی زمانه غالب بود، شما حمل فعل مسلم بر صحت بکنید، به این معنا که </w:t>
      </w:r>
      <w:r w:rsidR="00874999" w:rsidRPr="000F5A8A">
        <w:rPr>
          <w:rtl/>
        </w:rPr>
        <w:t>سوءظن</w:t>
      </w:r>
      <w:r w:rsidRPr="000F5A8A">
        <w:rPr>
          <w:rtl/>
        </w:rPr>
        <w:t xml:space="preserve"> نداشته باشد، حمل بر فساد نکنید، اما وقتی زمانه مغلوب فساد شد، شما حسن ظن به معنای خاص نداشته باشید، نه حسن ظن به معنای عامی که مقابل </w:t>
      </w:r>
      <w:r w:rsidR="00874999" w:rsidRPr="000F5A8A">
        <w:rPr>
          <w:rtl/>
        </w:rPr>
        <w:t>سوءظن</w:t>
      </w:r>
      <w:r w:rsidRPr="000F5A8A">
        <w:rPr>
          <w:rtl/>
        </w:rPr>
        <w:t xml:space="preserve"> است.</w:t>
      </w:r>
    </w:p>
    <w:p w:rsidR="0086751A" w:rsidRPr="000F5A8A" w:rsidRDefault="0086751A" w:rsidP="002267C8">
      <w:pPr>
        <w:pStyle w:val="Heading1"/>
        <w:rPr>
          <w:rtl/>
        </w:rPr>
      </w:pPr>
      <w:bookmarkStart w:id="11" w:name="_Toc5778599"/>
      <w:r w:rsidRPr="000F5A8A">
        <w:rPr>
          <w:rtl/>
        </w:rPr>
        <w:t>اقسام حسن ظن</w:t>
      </w:r>
      <w:bookmarkEnd w:id="11"/>
    </w:p>
    <w:p w:rsidR="0086751A" w:rsidRPr="000F5A8A" w:rsidRDefault="0086751A" w:rsidP="002267C8">
      <w:pPr>
        <w:jc w:val="lowKashida"/>
        <w:rPr>
          <w:rtl/>
        </w:rPr>
      </w:pPr>
      <w:r w:rsidRPr="000F5A8A">
        <w:rPr>
          <w:rtl/>
        </w:rPr>
        <w:t>اوائل بیان کردیم که حسن ظن دو معنا دارد:</w:t>
      </w:r>
    </w:p>
    <w:p w:rsidR="0086751A" w:rsidRPr="000F5A8A" w:rsidRDefault="0086751A" w:rsidP="002267C8">
      <w:pPr>
        <w:jc w:val="lowKashida"/>
        <w:rPr>
          <w:rtl/>
        </w:rPr>
      </w:pPr>
      <w:r w:rsidRPr="000F5A8A">
        <w:rPr>
          <w:rtl/>
        </w:rPr>
        <w:t xml:space="preserve">1 – حسن ظن معنای </w:t>
      </w:r>
      <w:r w:rsidR="00874999" w:rsidRPr="000F5A8A">
        <w:rPr>
          <w:rtl/>
        </w:rPr>
        <w:t>عامی دارد</w:t>
      </w:r>
      <w:r w:rsidRPr="000F5A8A">
        <w:rPr>
          <w:rtl/>
        </w:rPr>
        <w:t xml:space="preserve"> که مقابل </w:t>
      </w:r>
      <w:r w:rsidR="00874999" w:rsidRPr="000F5A8A">
        <w:rPr>
          <w:rtl/>
        </w:rPr>
        <w:t>سوءظن</w:t>
      </w:r>
      <w:r w:rsidRPr="000F5A8A">
        <w:rPr>
          <w:rtl/>
        </w:rPr>
        <w:t xml:space="preserve"> است، یعنی وقتی </w:t>
      </w:r>
      <w:r w:rsidR="00874999" w:rsidRPr="000F5A8A">
        <w:rPr>
          <w:rtl/>
        </w:rPr>
        <w:t>سوءظن</w:t>
      </w:r>
      <w:r w:rsidRPr="000F5A8A">
        <w:rPr>
          <w:rtl/>
        </w:rPr>
        <w:t xml:space="preserve"> نداشته باشید، حسن ظن </w:t>
      </w:r>
      <w:r w:rsidR="00874999" w:rsidRPr="000F5A8A">
        <w:rPr>
          <w:rtl/>
        </w:rPr>
        <w:t>می‌شود</w:t>
      </w:r>
      <w:r w:rsidRPr="000F5A8A">
        <w:rPr>
          <w:rtl/>
        </w:rPr>
        <w:t>، مثلاً این فرد نگاه به نامحرم ن</w:t>
      </w:r>
      <w:r w:rsidR="00874999" w:rsidRPr="000F5A8A">
        <w:rPr>
          <w:rtl/>
        </w:rPr>
        <w:t>می‌کند</w:t>
      </w:r>
      <w:r w:rsidRPr="000F5A8A">
        <w:rPr>
          <w:rtl/>
        </w:rPr>
        <w:t xml:space="preserve">، این حسن ظن است، این حسن ظن به معنای عام است، یعنی مقابل </w:t>
      </w:r>
      <w:r w:rsidR="00874999" w:rsidRPr="000F5A8A">
        <w:rPr>
          <w:rtl/>
        </w:rPr>
        <w:t>سوءظن</w:t>
      </w:r>
      <w:r w:rsidRPr="000F5A8A">
        <w:rPr>
          <w:rtl/>
        </w:rPr>
        <w:t xml:space="preserve"> است.</w:t>
      </w:r>
    </w:p>
    <w:p w:rsidR="0086751A" w:rsidRPr="000F5A8A" w:rsidRDefault="0086751A" w:rsidP="002267C8">
      <w:pPr>
        <w:jc w:val="lowKashida"/>
        <w:rPr>
          <w:rtl/>
        </w:rPr>
      </w:pPr>
      <w:r w:rsidRPr="000F5A8A">
        <w:rPr>
          <w:rtl/>
        </w:rPr>
        <w:t xml:space="preserve">2 – حسن ظن به معنای خاص است که معارض </w:t>
      </w:r>
      <w:r w:rsidR="00874999" w:rsidRPr="000F5A8A">
        <w:rPr>
          <w:rtl/>
        </w:rPr>
        <w:t>سوءظن</w:t>
      </w:r>
      <w:r w:rsidRPr="000F5A8A">
        <w:rPr>
          <w:rtl/>
        </w:rPr>
        <w:t xml:space="preserve"> نیست، بلکه مزاد </w:t>
      </w:r>
      <w:r w:rsidR="00874999" w:rsidRPr="000F5A8A">
        <w:rPr>
          <w:rtl/>
        </w:rPr>
        <w:t>سوءظن</w:t>
      </w:r>
      <w:r w:rsidRPr="000F5A8A">
        <w:rPr>
          <w:rtl/>
        </w:rPr>
        <w:t xml:space="preserve"> است، حسن ظن به معنای خاص یعنی بگویید که این فرد در حال سلام کردن است یا کسی که سیلی به فردی </w:t>
      </w:r>
      <w:r w:rsidR="00874999" w:rsidRPr="000F5A8A">
        <w:rPr>
          <w:rtl/>
        </w:rPr>
        <w:t>می‌زند</w:t>
      </w:r>
      <w:r w:rsidRPr="000F5A8A">
        <w:rPr>
          <w:rtl/>
        </w:rPr>
        <w:t>، سه احتمال دارد:</w:t>
      </w:r>
    </w:p>
    <w:p w:rsidR="0086751A" w:rsidRPr="000F5A8A" w:rsidRDefault="0086751A" w:rsidP="002267C8">
      <w:pPr>
        <w:jc w:val="lowKashida"/>
        <w:rPr>
          <w:rtl/>
        </w:rPr>
      </w:pPr>
      <w:r w:rsidRPr="000F5A8A">
        <w:rPr>
          <w:rtl/>
        </w:rPr>
        <w:t xml:space="preserve">1 – ظلم </w:t>
      </w:r>
      <w:r w:rsidR="00874999" w:rsidRPr="000F5A8A">
        <w:rPr>
          <w:rtl/>
        </w:rPr>
        <w:t>می‌کند</w:t>
      </w:r>
      <w:r w:rsidRPr="000F5A8A">
        <w:rPr>
          <w:rtl/>
        </w:rPr>
        <w:t>.</w:t>
      </w:r>
    </w:p>
    <w:p w:rsidR="0086751A" w:rsidRPr="000F5A8A" w:rsidRDefault="0086751A" w:rsidP="002267C8">
      <w:pPr>
        <w:jc w:val="lowKashida"/>
        <w:rPr>
          <w:rtl/>
        </w:rPr>
      </w:pPr>
      <w:r w:rsidRPr="000F5A8A">
        <w:rPr>
          <w:rtl/>
        </w:rPr>
        <w:t>2 – آزاری ایجاد ن</w:t>
      </w:r>
      <w:r w:rsidR="00874999" w:rsidRPr="000F5A8A">
        <w:rPr>
          <w:rtl/>
        </w:rPr>
        <w:t>می‌کند</w:t>
      </w:r>
      <w:r w:rsidRPr="000F5A8A">
        <w:rPr>
          <w:rtl/>
        </w:rPr>
        <w:t xml:space="preserve"> و امر مباحی است.</w:t>
      </w:r>
    </w:p>
    <w:p w:rsidR="0086751A" w:rsidRPr="000F5A8A" w:rsidRDefault="0086751A" w:rsidP="002267C8">
      <w:pPr>
        <w:jc w:val="lowKashida"/>
        <w:rPr>
          <w:rtl/>
        </w:rPr>
      </w:pPr>
      <w:r w:rsidRPr="000F5A8A">
        <w:rPr>
          <w:rtl/>
        </w:rPr>
        <w:t xml:space="preserve">3 – سیلی را برای نهی از منکر یا تأدیب </w:t>
      </w:r>
      <w:r w:rsidR="00874999" w:rsidRPr="000F5A8A">
        <w:rPr>
          <w:rtl/>
        </w:rPr>
        <w:t>می‌زند</w:t>
      </w:r>
      <w:r w:rsidRPr="000F5A8A">
        <w:rPr>
          <w:rtl/>
        </w:rPr>
        <w:t>.</w:t>
      </w:r>
    </w:p>
    <w:p w:rsidR="0086751A" w:rsidRPr="000F5A8A" w:rsidRDefault="0086751A" w:rsidP="002267C8">
      <w:pPr>
        <w:jc w:val="lowKashida"/>
        <w:rPr>
          <w:rtl/>
        </w:rPr>
      </w:pPr>
      <w:r w:rsidRPr="000F5A8A">
        <w:rPr>
          <w:rtl/>
        </w:rPr>
        <w:t>حسن ظن به معنای عام یعنی این فرد گناه ن</w:t>
      </w:r>
      <w:r w:rsidR="00874999" w:rsidRPr="000F5A8A">
        <w:rPr>
          <w:rtl/>
        </w:rPr>
        <w:t>می‌کند</w:t>
      </w:r>
      <w:r w:rsidRPr="000F5A8A">
        <w:rPr>
          <w:rtl/>
        </w:rPr>
        <w:t xml:space="preserve"> که با دو احتمال دیگر موافق است، حسن ظن به معنای خاص یعنی معنی سوم، اینکه طاعتی را انجام </w:t>
      </w:r>
      <w:r w:rsidR="00874999" w:rsidRPr="000F5A8A">
        <w:rPr>
          <w:rtl/>
        </w:rPr>
        <w:t>می‌دهد</w:t>
      </w:r>
      <w:r w:rsidRPr="000F5A8A">
        <w:rPr>
          <w:rtl/>
        </w:rPr>
        <w:t xml:space="preserve">، کار خوبی را انجام </w:t>
      </w:r>
      <w:r w:rsidR="00874999" w:rsidRPr="000F5A8A">
        <w:rPr>
          <w:rtl/>
        </w:rPr>
        <w:t>می‌دهد</w:t>
      </w:r>
      <w:r w:rsidRPr="000F5A8A">
        <w:rPr>
          <w:rtl/>
        </w:rPr>
        <w:t>.</w:t>
      </w:r>
    </w:p>
    <w:p w:rsidR="00B609A9" w:rsidRPr="000F5A8A" w:rsidRDefault="00B609A9" w:rsidP="002267C8">
      <w:pPr>
        <w:jc w:val="lowKashida"/>
        <w:rPr>
          <w:rtl/>
        </w:rPr>
      </w:pPr>
      <w:r w:rsidRPr="000F5A8A">
        <w:rPr>
          <w:rtl/>
        </w:rPr>
        <w:t>حسن ظن به معنای خاص اگر هم به ادله افاده بکند، یک امر مستحبی است، قطعاً کسی در عالم ن</w:t>
      </w:r>
      <w:r w:rsidR="00874999" w:rsidRPr="000F5A8A">
        <w:rPr>
          <w:rtl/>
        </w:rPr>
        <w:t>می‌گوید</w:t>
      </w:r>
      <w:r w:rsidRPr="000F5A8A">
        <w:rPr>
          <w:rtl/>
        </w:rPr>
        <w:t xml:space="preserve"> که واجب است.</w:t>
      </w:r>
    </w:p>
    <w:p w:rsidR="0086751A" w:rsidRPr="000F5A8A" w:rsidRDefault="00B609A9" w:rsidP="004762CD">
      <w:pPr>
        <w:jc w:val="lowKashida"/>
        <w:rPr>
          <w:rtl/>
        </w:rPr>
      </w:pPr>
      <w:r w:rsidRPr="000F5A8A">
        <w:rPr>
          <w:rtl/>
        </w:rPr>
        <w:t xml:space="preserve"> حسن ظن به معنای عام مقابل </w:t>
      </w:r>
      <w:r w:rsidR="00874999" w:rsidRPr="000F5A8A">
        <w:rPr>
          <w:rtl/>
        </w:rPr>
        <w:t>سوءظن</w:t>
      </w:r>
      <w:r w:rsidRPr="000F5A8A">
        <w:rPr>
          <w:rtl/>
        </w:rPr>
        <w:t xml:space="preserve">، ممکن است بگوییم که واجب است، چون </w:t>
      </w:r>
      <w:r w:rsidR="00874999" w:rsidRPr="000F5A8A">
        <w:rPr>
          <w:rtl/>
        </w:rPr>
        <w:t>سوءظن</w:t>
      </w:r>
      <w:r w:rsidRPr="000F5A8A">
        <w:rPr>
          <w:rtl/>
        </w:rPr>
        <w:t xml:space="preserve"> حرام است، اما حسن ظن به معنای خاص، حداکثر یک استحبابی دارد، ممکن است بگوییم: این روایات حسن ظن به معنای خاص را تحریم </w:t>
      </w:r>
      <w:r w:rsidR="00874999" w:rsidRPr="000F5A8A">
        <w:rPr>
          <w:rtl/>
        </w:rPr>
        <w:t>می‌کند</w:t>
      </w:r>
      <w:r w:rsidRPr="000F5A8A">
        <w:rPr>
          <w:rtl/>
        </w:rPr>
        <w:t xml:space="preserve">، </w:t>
      </w:r>
      <w:r w:rsidR="00874999" w:rsidRPr="000F5A8A">
        <w:rPr>
          <w:rtl/>
        </w:rPr>
        <w:t>می‌گوید</w:t>
      </w:r>
      <w:r w:rsidRPr="000F5A8A">
        <w:rPr>
          <w:rtl/>
        </w:rPr>
        <w:t xml:space="preserve">: وقتی بر زمانه فساد غالب است، حق ندارید افعال دیگران را بر حسن ظن خاص </w:t>
      </w:r>
      <w:r w:rsidR="004762CD" w:rsidRPr="000F5A8A">
        <w:rPr>
          <w:rtl/>
        </w:rPr>
        <w:t>حمل کنید</w:t>
      </w:r>
      <w:r w:rsidRPr="000F5A8A">
        <w:rPr>
          <w:rtl/>
        </w:rPr>
        <w:t>.</w:t>
      </w:r>
    </w:p>
    <w:p w:rsidR="00B609A9" w:rsidRPr="000F5A8A" w:rsidRDefault="002E60EB" w:rsidP="002267C8">
      <w:pPr>
        <w:jc w:val="lowKashida"/>
        <w:rPr>
          <w:rtl/>
        </w:rPr>
      </w:pPr>
      <w:r w:rsidRPr="000F5A8A">
        <w:rPr>
          <w:rtl/>
        </w:rPr>
        <w:t xml:space="preserve">با این احتمال، این مخصص و آن اطلاقات ما نیست، اطلاقات ما </w:t>
      </w:r>
      <w:r w:rsidR="00874999" w:rsidRPr="000F5A8A">
        <w:rPr>
          <w:rtl/>
        </w:rPr>
        <w:t>می‌گوید</w:t>
      </w:r>
      <w:r w:rsidRPr="000F5A8A">
        <w:rPr>
          <w:rtl/>
        </w:rPr>
        <w:t xml:space="preserve"> که </w:t>
      </w:r>
      <w:r w:rsidR="00874999" w:rsidRPr="000F5A8A">
        <w:rPr>
          <w:rtl/>
        </w:rPr>
        <w:t>سوءظن</w:t>
      </w:r>
      <w:r w:rsidRPr="000F5A8A">
        <w:rPr>
          <w:rtl/>
        </w:rPr>
        <w:t xml:space="preserve"> نداشته باش، حتی در شرایطی که فساد حاکم است، </w:t>
      </w:r>
      <w:r w:rsidR="00874999" w:rsidRPr="000F5A8A">
        <w:rPr>
          <w:rtl/>
        </w:rPr>
        <w:t>می‌گوید</w:t>
      </w:r>
      <w:r w:rsidRPr="000F5A8A">
        <w:rPr>
          <w:rtl/>
        </w:rPr>
        <w:t xml:space="preserve"> که </w:t>
      </w:r>
      <w:r w:rsidR="00874999" w:rsidRPr="000F5A8A">
        <w:rPr>
          <w:rtl/>
        </w:rPr>
        <w:t>سوءظن</w:t>
      </w:r>
      <w:r w:rsidRPr="000F5A8A">
        <w:rPr>
          <w:rtl/>
        </w:rPr>
        <w:t xml:space="preserve"> نداشته باش، فقط در شرایطی که فساد حاکم است، </w:t>
      </w:r>
      <w:r w:rsidR="00874999" w:rsidRPr="000F5A8A">
        <w:rPr>
          <w:rtl/>
        </w:rPr>
        <w:t>می‌گوید</w:t>
      </w:r>
      <w:r w:rsidRPr="000F5A8A">
        <w:rPr>
          <w:rtl/>
        </w:rPr>
        <w:t>: حسن ظن به معنای خاص را نداشته باش.</w:t>
      </w:r>
    </w:p>
    <w:p w:rsidR="002E60EB" w:rsidRPr="000F5A8A" w:rsidRDefault="002E60EB" w:rsidP="002267C8">
      <w:pPr>
        <w:jc w:val="lowKashida"/>
        <w:rPr>
          <w:rtl/>
        </w:rPr>
      </w:pPr>
      <w:r w:rsidRPr="000F5A8A">
        <w:rPr>
          <w:rtl/>
        </w:rPr>
        <w:t xml:space="preserve">یک احتمال دیگر این است که این اطلاق ندارد، مربوط به این است که </w:t>
      </w:r>
      <w:r w:rsidR="00874999" w:rsidRPr="000F5A8A">
        <w:rPr>
          <w:rtl/>
        </w:rPr>
        <w:t>می‌خواهد</w:t>
      </w:r>
      <w:r w:rsidRPr="000F5A8A">
        <w:rPr>
          <w:rtl/>
        </w:rPr>
        <w:t xml:space="preserve"> در امور مهمه یک ترتیب اثر بدهد</w:t>
      </w:r>
      <w:r w:rsidR="00A44F08" w:rsidRPr="000F5A8A">
        <w:rPr>
          <w:rtl/>
        </w:rPr>
        <w:t>.</w:t>
      </w:r>
    </w:p>
    <w:p w:rsidR="00A44F08" w:rsidRPr="000F5A8A" w:rsidRDefault="00A44F08" w:rsidP="002267C8">
      <w:pPr>
        <w:pStyle w:val="Heading1"/>
        <w:rPr>
          <w:rtl/>
        </w:rPr>
      </w:pPr>
      <w:bookmarkStart w:id="12" w:name="_Toc5778600"/>
      <w:r w:rsidRPr="000F5A8A">
        <w:rPr>
          <w:rtl/>
        </w:rPr>
        <w:t>احتمالات در لا یحل روایت مذکور</w:t>
      </w:r>
      <w:bookmarkEnd w:id="12"/>
    </w:p>
    <w:p w:rsidR="00A44F08" w:rsidRPr="000F5A8A" w:rsidRDefault="00A44F08" w:rsidP="004762CD">
      <w:pPr>
        <w:jc w:val="lowKashida"/>
        <w:rPr>
          <w:rtl/>
        </w:rPr>
      </w:pPr>
      <w:r w:rsidRPr="000F5A8A">
        <w:rPr>
          <w:rtl/>
        </w:rPr>
        <w:t xml:space="preserve">این روایت از حیث لایحل </w:t>
      </w:r>
      <w:r w:rsidR="00874999" w:rsidRPr="000F5A8A">
        <w:rPr>
          <w:rtl/>
        </w:rPr>
        <w:t>درواقع</w:t>
      </w:r>
      <w:r w:rsidRPr="000F5A8A">
        <w:rPr>
          <w:rtl/>
        </w:rPr>
        <w:t xml:space="preserve"> چند احتمال دارد:</w:t>
      </w:r>
    </w:p>
    <w:p w:rsidR="00A44F08" w:rsidRPr="000F5A8A" w:rsidRDefault="00A44F08" w:rsidP="004762CD">
      <w:pPr>
        <w:jc w:val="lowKashida"/>
        <w:rPr>
          <w:rtl/>
        </w:rPr>
      </w:pPr>
      <w:r w:rsidRPr="000F5A8A">
        <w:rPr>
          <w:rtl/>
        </w:rPr>
        <w:t xml:space="preserve">1 – لایحل تنزیه یا اباحه را بیان </w:t>
      </w:r>
      <w:r w:rsidR="00874999" w:rsidRPr="000F5A8A">
        <w:rPr>
          <w:rtl/>
        </w:rPr>
        <w:t>می‌کند</w:t>
      </w:r>
      <w:r w:rsidRPr="000F5A8A">
        <w:rPr>
          <w:rtl/>
        </w:rPr>
        <w:t>، حرمتی در این نیست.</w:t>
      </w:r>
    </w:p>
    <w:p w:rsidR="00A44F08" w:rsidRPr="000F5A8A" w:rsidRDefault="00A44F08" w:rsidP="002267C8">
      <w:pPr>
        <w:jc w:val="lowKashida"/>
        <w:rPr>
          <w:rtl/>
        </w:rPr>
      </w:pPr>
      <w:r w:rsidRPr="000F5A8A">
        <w:rPr>
          <w:rtl/>
        </w:rPr>
        <w:t xml:space="preserve">2 – اعتماد در موارد مهم و امثالهم را بیان </w:t>
      </w:r>
      <w:r w:rsidR="00874999" w:rsidRPr="000F5A8A">
        <w:rPr>
          <w:rtl/>
        </w:rPr>
        <w:t>می‌کند</w:t>
      </w:r>
      <w:r w:rsidRPr="000F5A8A">
        <w:rPr>
          <w:rtl/>
        </w:rPr>
        <w:t>.</w:t>
      </w:r>
    </w:p>
    <w:p w:rsidR="00A44F08" w:rsidRPr="000F5A8A" w:rsidRDefault="00A44F08" w:rsidP="002267C8">
      <w:pPr>
        <w:jc w:val="lowKashida"/>
        <w:rPr>
          <w:rtl/>
        </w:rPr>
      </w:pPr>
      <w:r w:rsidRPr="000F5A8A">
        <w:rPr>
          <w:rtl/>
        </w:rPr>
        <w:t xml:space="preserve">3 – این روایات بیان </w:t>
      </w:r>
      <w:r w:rsidR="00874999" w:rsidRPr="000F5A8A">
        <w:rPr>
          <w:rtl/>
        </w:rPr>
        <w:t>می‌کنند</w:t>
      </w:r>
      <w:r w:rsidRPr="000F5A8A">
        <w:rPr>
          <w:rtl/>
        </w:rPr>
        <w:t xml:space="preserve"> حسن ظن به معنای خاص نداشته باش.</w:t>
      </w:r>
    </w:p>
    <w:p w:rsidR="002E60EB" w:rsidRPr="000F5A8A" w:rsidRDefault="00A44F08" w:rsidP="002267C8">
      <w:pPr>
        <w:jc w:val="lowKashida"/>
        <w:rPr>
          <w:rtl/>
        </w:rPr>
      </w:pPr>
      <w:r w:rsidRPr="000F5A8A">
        <w:rPr>
          <w:rtl/>
        </w:rPr>
        <w:t xml:space="preserve">حتی ممکن است بگوییم جمله قبلش، حسن ظن به معنای خاص را بیان </w:t>
      </w:r>
      <w:r w:rsidR="00874999" w:rsidRPr="000F5A8A">
        <w:rPr>
          <w:rtl/>
        </w:rPr>
        <w:t>می‌کند</w:t>
      </w:r>
      <w:r w:rsidRPr="000F5A8A">
        <w:rPr>
          <w:rtl/>
        </w:rPr>
        <w:t xml:space="preserve">، صلاح که بر زمانه حاکم است، حسن ظن به معنای خاص داشته باش، چون </w:t>
      </w:r>
      <w:r w:rsidR="00874999" w:rsidRPr="000F5A8A">
        <w:rPr>
          <w:rtl/>
        </w:rPr>
        <w:t>می‌دانیم</w:t>
      </w:r>
      <w:r w:rsidRPr="000F5A8A">
        <w:rPr>
          <w:rtl/>
        </w:rPr>
        <w:t xml:space="preserve"> واجب نیست، یعنی مستحب است، اما فساد که حاکم است، حسن ظن به معنای خاص نداشته باش.</w:t>
      </w:r>
    </w:p>
    <w:p w:rsidR="00A44F08" w:rsidRPr="000F5A8A" w:rsidRDefault="00A44F08" w:rsidP="002267C8">
      <w:pPr>
        <w:jc w:val="lowKashida"/>
        <w:rPr>
          <w:rtl/>
        </w:rPr>
      </w:pPr>
      <w:r w:rsidRPr="000F5A8A">
        <w:rPr>
          <w:rtl/>
        </w:rPr>
        <w:t xml:space="preserve">احتمال آخر امر بعیدی نیست، یعنی </w:t>
      </w:r>
      <w:r w:rsidR="00874999" w:rsidRPr="000F5A8A">
        <w:rPr>
          <w:rtl/>
        </w:rPr>
        <w:t>درواقع</w:t>
      </w:r>
      <w:r w:rsidRPr="000F5A8A">
        <w:rPr>
          <w:rtl/>
        </w:rPr>
        <w:t xml:space="preserve"> این روایات، </w:t>
      </w:r>
      <w:r w:rsidR="00874999" w:rsidRPr="000F5A8A">
        <w:rPr>
          <w:rtl/>
        </w:rPr>
        <w:t>برفرض</w:t>
      </w:r>
      <w:r w:rsidRPr="000F5A8A">
        <w:rPr>
          <w:rtl/>
        </w:rPr>
        <w:t xml:space="preserve"> اینکه سندش هم درست باشد، </w:t>
      </w:r>
      <w:r w:rsidR="00874999" w:rsidRPr="000F5A8A">
        <w:rPr>
          <w:rtl/>
        </w:rPr>
        <w:t>نمی‌خواهد</w:t>
      </w:r>
      <w:r w:rsidRPr="000F5A8A">
        <w:rPr>
          <w:rtl/>
        </w:rPr>
        <w:t xml:space="preserve"> قاعده حمل فعل مسلم بر صحت و </w:t>
      </w:r>
      <w:r w:rsidR="00874999" w:rsidRPr="000F5A8A">
        <w:rPr>
          <w:rtl/>
        </w:rPr>
        <w:t>سوءظن</w:t>
      </w:r>
      <w:r w:rsidRPr="000F5A8A">
        <w:rPr>
          <w:rtl/>
        </w:rPr>
        <w:t xml:space="preserve"> را تغییر بدهد، در هر زمانی </w:t>
      </w:r>
      <w:r w:rsidR="00874999" w:rsidRPr="000F5A8A">
        <w:rPr>
          <w:rtl/>
        </w:rPr>
        <w:t>می‌گوید</w:t>
      </w:r>
      <w:r w:rsidRPr="000F5A8A">
        <w:rPr>
          <w:rtl/>
        </w:rPr>
        <w:t xml:space="preserve">: </w:t>
      </w:r>
      <w:r w:rsidR="00874999" w:rsidRPr="000F5A8A">
        <w:rPr>
          <w:rtl/>
        </w:rPr>
        <w:t>سوءظن</w:t>
      </w:r>
      <w:r w:rsidRPr="000F5A8A">
        <w:rPr>
          <w:rtl/>
        </w:rPr>
        <w:t xml:space="preserve"> نباشد، ترتیب اثر </w:t>
      </w:r>
      <w:r w:rsidR="00874999" w:rsidRPr="000F5A8A">
        <w:rPr>
          <w:rtl/>
        </w:rPr>
        <w:t>بدبینی</w:t>
      </w:r>
      <w:r w:rsidRPr="000F5A8A">
        <w:rPr>
          <w:rtl/>
        </w:rPr>
        <w:t xml:space="preserve"> ندهید، آن قانون کلی است، خواه زمانه صلاح باشد یا زمانه فساد باشد.</w:t>
      </w:r>
    </w:p>
    <w:p w:rsidR="00A44F08" w:rsidRPr="000F5A8A" w:rsidRDefault="00A44F08" w:rsidP="002267C8">
      <w:pPr>
        <w:jc w:val="lowKashida"/>
        <w:rPr>
          <w:rtl/>
        </w:rPr>
      </w:pPr>
      <w:r w:rsidRPr="000F5A8A">
        <w:rPr>
          <w:rtl/>
        </w:rPr>
        <w:t xml:space="preserve">چیزی که این روایت </w:t>
      </w:r>
      <w:r w:rsidR="004762CD" w:rsidRPr="000F5A8A">
        <w:rPr>
          <w:rtl/>
        </w:rPr>
        <w:t>می‌گوی</w:t>
      </w:r>
      <w:r w:rsidR="00874999" w:rsidRPr="000F5A8A">
        <w:rPr>
          <w:rtl/>
        </w:rPr>
        <w:t>د</w:t>
      </w:r>
      <w:r w:rsidRPr="000F5A8A">
        <w:rPr>
          <w:rtl/>
        </w:rPr>
        <w:t xml:space="preserve">، آن حسن ظن مستحب به معنای خاص است که </w:t>
      </w:r>
      <w:r w:rsidR="00874999" w:rsidRPr="000F5A8A">
        <w:rPr>
          <w:rtl/>
        </w:rPr>
        <w:t>می‌گوید</w:t>
      </w:r>
      <w:r w:rsidRPr="000F5A8A">
        <w:rPr>
          <w:rtl/>
        </w:rPr>
        <w:t xml:space="preserve"> در زمان صلاح آن را داشته باش، در زمان فساد آن را نداشته باش.</w:t>
      </w:r>
    </w:p>
    <w:p w:rsidR="005F0203" w:rsidRPr="000F5A8A" w:rsidRDefault="005F0203" w:rsidP="002267C8">
      <w:pPr>
        <w:pStyle w:val="Heading1"/>
        <w:rPr>
          <w:rtl/>
        </w:rPr>
      </w:pPr>
      <w:bookmarkStart w:id="13" w:name="_Toc5778601"/>
      <w:r w:rsidRPr="000F5A8A">
        <w:rPr>
          <w:rtl/>
        </w:rPr>
        <w:t>حمل بر وجه مُحَسَّن</w:t>
      </w:r>
      <w:bookmarkEnd w:id="13"/>
    </w:p>
    <w:p w:rsidR="00A44F08" w:rsidRPr="000F5A8A" w:rsidRDefault="005F0203" w:rsidP="002267C8">
      <w:pPr>
        <w:jc w:val="lowKashida"/>
        <w:rPr>
          <w:rtl/>
        </w:rPr>
      </w:pPr>
      <w:r w:rsidRPr="000F5A8A">
        <w:rPr>
          <w:rtl/>
        </w:rPr>
        <w:t xml:space="preserve">اگر ما این احتمال را بپذیریم، قاعده به این صورت </w:t>
      </w:r>
      <w:r w:rsidR="00874999" w:rsidRPr="000F5A8A">
        <w:rPr>
          <w:rtl/>
        </w:rPr>
        <w:t>می‌شود</w:t>
      </w:r>
      <w:r w:rsidRPr="000F5A8A">
        <w:rPr>
          <w:rtl/>
        </w:rPr>
        <w:t xml:space="preserve"> که قاعده حمل فعل مسلم بر صحت و قاعده عام </w:t>
      </w:r>
      <w:r w:rsidR="00874999" w:rsidRPr="000F5A8A">
        <w:rPr>
          <w:rtl/>
        </w:rPr>
        <w:t>می‌گوید</w:t>
      </w:r>
      <w:r w:rsidRPr="000F5A8A">
        <w:rPr>
          <w:rtl/>
        </w:rPr>
        <w:t xml:space="preserve"> شما </w:t>
      </w:r>
      <w:r w:rsidR="00874999" w:rsidRPr="000F5A8A">
        <w:rPr>
          <w:rtl/>
        </w:rPr>
        <w:t>سوءظن</w:t>
      </w:r>
      <w:r w:rsidRPr="000F5A8A">
        <w:rPr>
          <w:rtl/>
        </w:rPr>
        <w:t xml:space="preserve"> نداشته باش و ترتیب آثار هم بر ظنون بد در ارزیابی دیگران نده، عقد قلب بر بدی دیگران نکن، آثاری مثل استهزاء و فحش و چیزهایی که حرام است، در عمل بر آن </w:t>
      </w:r>
      <w:r w:rsidR="00874999" w:rsidRPr="000F5A8A">
        <w:rPr>
          <w:rtl/>
        </w:rPr>
        <w:t>سوءظن</w:t>
      </w:r>
      <w:r w:rsidRPr="000F5A8A">
        <w:rPr>
          <w:rtl/>
        </w:rPr>
        <w:t>ت مترتب نکن، در زمان صلاح و زمان فساد این قانون تغییر ن</w:t>
      </w:r>
      <w:r w:rsidR="00874999" w:rsidRPr="000F5A8A">
        <w:rPr>
          <w:rtl/>
        </w:rPr>
        <w:t>می‌کند</w:t>
      </w:r>
      <w:r w:rsidRPr="000F5A8A">
        <w:rPr>
          <w:rtl/>
        </w:rPr>
        <w:t xml:space="preserve">، اما غیر از این یک قاعده استحبابی داریم که خوب است بالاتر از این باشد، اینکه حمل بر صحت که </w:t>
      </w:r>
      <w:r w:rsidR="00874999" w:rsidRPr="000F5A8A">
        <w:rPr>
          <w:rtl/>
        </w:rPr>
        <w:t>می‌کنیم</w:t>
      </w:r>
      <w:r w:rsidRPr="000F5A8A">
        <w:rPr>
          <w:rtl/>
        </w:rPr>
        <w:t>، حمل بر صحت به معنای عدم فساد نیست، حمل بر صحت یعنی بر آن وجه مُحَسَّن حمل شود، این واجب نیست، بلکه مستحب است.</w:t>
      </w:r>
    </w:p>
    <w:p w:rsidR="00811A0A" w:rsidRPr="000F5A8A" w:rsidRDefault="004A1E8F" w:rsidP="002267C8">
      <w:pPr>
        <w:jc w:val="lowKashida"/>
        <w:rPr>
          <w:rtl/>
        </w:rPr>
      </w:pPr>
      <w:r w:rsidRPr="000F5A8A">
        <w:rPr>
          <w:rtl/>
        </w:rPr>
        <w:t xml:space="preserve">در این حکم </w:t>
      </w:r>
      <w:r w:rsidR="00874999" w:rsidRPr="000F5A8A">
        <w:rPr>
          <w:rtl/>
        </w:rPr>
        <w:t>می‌گوییم</w:t>
      </w:r>
      <w:r w:rsidRPr="000F5A8A">
        <w:rPr>
          <w:rtl/>
        </w:rPr>
        <w:t xml:space="preserve"> که زمان صلاح و فساد فرق </w:t>
      </w:r>
      <w:r w:rsidR="00874999" w:rsidRPr="000F5A8A">
        <w:rPr>
          <w:rtl/>
        </w:rPr>
        <w:t>می‌کند</w:t>
      </w:r>
      <w:r w:rsidRPr="000F5A8A">
        <w:rPr>
          <w:rtl/>
        </w:rPr>
        <w:t>، در زمان صلاح رجحان دارد، اما در زمان فساد رجحان ندارد یا مرجوح است یا حتی حرام است.</w:t>
      </w:r>
    </w:p>
    <w:p w:rsidR="004A1E8F" w:rsidRPr="000F5A8A" w:rsidRDefault="004A1E8F" w:rsidP="002267C8">
      <w:pPr>
        <w:jc w:val="lowKashida"/>
        <w:rPr>
          <w:rtl/>
        </w:rPr>
      </w:pPr>
      <w:r w:rsidRPr="000F5A8A">
        <w:rPr>
          <w:rtl/>
        </w:rPr>
        <w:t>مجموعاً این روایات چون سند نداشت، زیاد قابل عمل نیستند.</w:t>
      </w:r>
    </w:p>
    <w:p w:rsidR="00CE4817" w:rsidRPr="000F5A8A" w:rsidRDefault="00CE4817" w:rsidP="002267C8">
      <w:pPr>
        <w:pStyle w:val="Heading1"/>
        <w:rPr>
          <w:rtl/>
        </w:rPr>
      </w:pPr>
      <w:bookmarkStart w:id="14" w:name="_Toc5778602"/>
      <w:r w:rsidRPr="000F5A8A">
        <w:rPr>
          <w:rtl/>
        </w:rPr>
        <w:t>موقعیت صدق غلبه صلاح  و فساد</w:t>
      </w:r>
      <w:bookmarkEnd w:id="14"/>
    </w:p>
    <w:p w:rsidR="004A1E8F" w:rsidRPr="000F5A8A" w:rsidRDefault="004A1E8F" w:rsidP="002267C8">
      <w:pPr>
        <w:jc w:val="lowKashida"/>
        <w:rPr>
          <w:rtl/>
        </w:rPr>
      </w:pPr>
      <w:r w:rsidRPr="000F5A8A">
        <w:rPr>
          <w:rtl/>
        </w:rPr>
        <w:t xml:space="preserve">یک مسئله دیگر این است که مقداری شبهه مفهومه و مصداقیه در این است که غلبه صلاح و فساد چه موقع محقق </w:t>
      </w:r>
      <w:r w:rsidR="00874999" w:rsidRPr="000F5A8A">
        <w:rPr>
          <w:rtl/>
        </w:rPr>
        <w:t>می‌شود</w:t>
      </w:r>
      <w:r w:rsidRPr="000F5A8A">
        <w:rPr>
          <w:rtl/>
        </w:rPr>
        <w:t>؟</w:t>
      </w:r>
    </w:p>
    <w:p w:rsidR="004A1E8F" w:rsidRPr="000F5A8A" w:rsidRDefault="004A1E8F" w:rsidP="002267C8">
      <w:pPr>
        <w:jc w:val="lowKashida"/>
        <w:rPr>
          <w:rtl/>
        </w:rPr>
      </w:pPr>
      <w:r w:rsidRPr="000F5A8A">
        <w:rPr>
          <w:rtl/>
        </w:rPr>
        <w:t>مثلاً در کلام مرحوم نراقی، دائره غلبه صلاح خیلی محدود و غلبه فساد خیلی موسع گرفته شده است، تعبیرشان این است که «</w:t>
      </w:r>
      <w:r w:rsidR="002267C8" w:rsidRPr="00DD50C2">
        <w:rPr>
          <w:b/>
          <w:bCs/>
          <w:color w:val="000080"/>
          <w:rtl/>
        </w:rPr>
        <w:t>و مما لا شك فيه، و دلّت عليه الأخبار و الآثار: أن بعد انقضاء زمان الرسول المختار، أو مع زمان ظهور الأئمة الأطهار، صار الجور و أهله أغلب من الحق، بل الغالب في تمام هذه الأزمنة أهل الجور و العصيان</w:t>
      </w:r>
      <w:r w:rsidR="002267C8" w:rsidRPr="000F5A8A">
        <w:rPr>
          <w:rtl/>
        </w:rPr>
        <w:t>‏</w:t>
      </w:r>
      <w:r w:rsidRPr="000F5A8A">
        <w:rPr>
          <w:rtl/>
        </w:rPr>
        <w:t>»</w:t>
      </w:r>
      <w:r w:rsidR="002267C8" w:rsidRPr="000F5A8A">
        <w:rPr>
          <w:rStyle w:val="FootnoteReference"/>
          <w:rtl/>
        </w:rPr>
        <w:footnoteReference w:id="6"/>
      </w:r>
      <w:r w:rsidRPr="000F5A8A">
        <w:rPr>
          <w:rtl/>
        </w:rPr>
        <w:t xml:space="preserve">، </w:t>
      </w:r>
      <w:r w:rsidR="00874999" w:rsidRPr="000F5A8A">
        <w:rPr>
          <w:rtl/>
        </w:rPr>
        <w:t>می‌گویند</w:t>
      </w:r>
      <w:r w:rsidRPr="000F5A8A">
        <w:rPr>
          <w:rtl/>
        </w:rPr>
        <w:t>: فقط زمان بعد از هجرت پیامبر صلی الله علیه و آله و سلّم صلاح غالب بود.</w:t>
      </w:r>
    </w:p>
    <w:p w:rsidR="004A1E8F" w:rsidRPr="000F5A8A" w:rsidRDefault="004A1E8F" w:rsidP="002267C8">
      <w:pPr>
        <w:jc w:val="lowKashida"/>
        <w:rPr>
          <w:rtl/>
        </w:rPr>
      </w:pPr>
      <w:r w:rsidRPr="000F5A8A">
        <w:rPr>
          <w:rtl/>
        </w:rPr>
        <w:t xml:space="preserve"> ظهور بدون حاکمیت ائمه </w:t>
      </w:r>
      <w:r w:rsidR="00874999" w:rsidRPr="000F5A8A">
        <w:rPr>
          <w:rtl/>
        </w:rPr>
        <w:t>علیه‌السلام</w:t>
      </w:r>
      <w:r w:rsidRPr="000F5A8A">
        <w:rPr>
          <w:rtl/>
        </w:rPr>
        <w:t xml:space="preserve"> </w:t>
      </w:r>
      <w:r w:rsidR="00874999" w:rsidRPr="000F5A8A">
        <w:rPr>
          <w:rtl/>
        </w:rPr>
        <w:t>مدنظر</w:t>
      </w:r>
      <w:r w:rsidRPr="000F5A8A">
        <w:rPr>
          <w:rtl/>
        </w:rPr>
        <w:t xml:space="preserve"> نیست، برای اینکه حکومت دست دیگران بوده است.</w:t>
      </w:r>
    </w:p>
    <w:p w:rsidR="004C6FA6" w:rsidRPr="000F5A8A" w:rsidRDefault="004C6FA6" w:rsidP="002267C8">
      <w:pPr>
        <w:pStyle w:val="Heading1"/>
        <w:rPr>
          <w:rtl/>
        </w:rPr>
      </w:pPr>
      <w:bookmarkStart w:id="15" w:name="_Toc5778603"/>
      <w:r w:rsidRPr="000F5A8A">
        <w:rPr>
          <w:rtl/>
        </w:rPr>
        <w:t xml:space="preserve">غلبه صلاح  و فساد با حاکمیت سیاسی یا </w:t>
      </w:r>
      <w:r w:rsidR="00874999" w:rsidRPr="000F5A8A">
        <w:rPr>
          <w:rtl/>
        </w:rPr>
        <w:t>فرهنگ‌عامه</w:t>
      </w:r>
      <w:r w:rsidRPr="000F5A8A">
        <w:rPr>
          <w:rtl/>
        </w:rPr>
        <w:t xml:space="preserve"> مردم</w:t>
      </w:r>
      <w:bookmarkEnd w:id="15"/>
      <w:r w:rsidR="001B0D19" w:rsidRPr="000F5A8A">
        <w:rPr>
          <w:rtl/>
        </w:rPr>
        <w:t>؟!</w:t>
      </w:r>
    </w:p>
    <w:p w:rsidR="00CE4817" w:rsidRPr="000F5A8A" w:rsidRDefault="004A1E8F" w:rsidP="001B0D19">
      <w:pPr>
        <w:jc w:val="lowKashida"/>
        <w:rPr>
          <w:rtl/>
        </w:rPr>
      </w:pPr>
      <w:r w:rsidRPr="000F5A8A">
        <w:rPr>
          <w:rtl/>
        </w:rPr>
        <w:t xml:space="preserve">با توجه به این روایت استیلای فساد همه دائره تاریخ مگر بعضی از مقاطع محدود را در </w:t>
      </w:r>
      <w:r w:rsidR="00874999" w:rsidRPr="000F5A8A">
        <w:rPr>
          <w:rtl/>
        </w:rPr>
        <w:t>برگرفته</w:t>
      </w:r>
      <w:r w:rsidRPr="000F5A8A">
        <w:rPr>
          <w:rtl/>
        </w:rPr>
        <w:t xml:space="preserve"> است، تلقی ایشان از این </w:t>
      </w:r>
      <w:r w:rsidR="00874999" w:rsidRPr="000F5A8A">
        <w:rPr>
          <w:rtl/>
        </w:rPr>
        <w:t>مسئله این</w:t>
      </w:r>
      <w:r w:rsidRPr="000F5A8A">
        <w:rPr>
          <w:rtl/>
        </w:rPr>
        <w:t xml:space="preserve"> است، اما ممکن است کسی بگوید: بیشتر تلقی این است که حاکمیت سیاسی روی آن اثر دارد، غلبه فساد یعنی حاکمیت سیاسی یک حاکمیت باطلی است، در حالی ممکن است کسی بگوید: ملاک حاکمیت و اقتدار سیاسی باطل نیست، ملاک فرهنگ عمومی عامه مردم است، ممکن است حاکمیت جائر باشد، اما مردم مقید هستند</w:t>
      </w:r>
      <w:r w:rsidR="00790A22" w:rsidRPr="000F5A8A">
        <w:rPr>
          <w:rtl/>
        </w:rPr>
        <w:t>، تقیداتی غالبی وجود دارد</w:t>
      </w:r>
      <w:r w:rsidR="00523D0F" w:rsidRPr="000F5A8A">
        <w:rPr>
          <w:rtl/>
        </w:rPr>
        <w:t xml:space="preserve">، این یک تفسیر دیگری است که از غلبه صلاح و فساد </w:t>
      </w:r>
      <w:r w:rsidR="00874999" w:rsidRPr="000F5A8A">
        <w:rPr>
          <w:rtl/>
        </w:rPr>
        <w:t>می‌شود</w:t>
      </w:r>
      <w:r w:rsidR="00523D0F" w:rsidRPr="000F5A8A">
        <w:rPr>
          <w:rtl/>
        </w:rPr>
        <w:t xml:space="preserve"> یا ممکن است کسی </w:t>
      </w:r>
      <w:r w:rsidR="00874999" w:rsidRPr="000F5A8A">
        <w:rPr>
          <w:rtl/>
        </w:rPr>
        <w:t>این‌ها</w:t>
      </w:r>
      <w:r w:rsidR="00523D0F" w:rsidRPr="000F5A8A">
        <w:rPr>
          <w:rtl/>
        </w:rPr>
        <w:t xml:space="preserve"> را جمع بکند یا احدهما را </w:t>
      </w:r>
      <w:r w:rsidR="00874999" w:rsidRPr="000F5A8A">
        <w:rPr>
          <w:rtl/>
        </w:rPr>
        <w:t>مدنظر</w:t>
      </w:r>
      <w:r w:rsidR="00523D0F" w:rsidRPr="000F5A8A">
        <w:rPr>
          <w:rtl/>
        </w:rPr>
        <w:t xml:space="preserve"> بگیرد.</w:t>
      </w:r>
    </w:p>
    <w:p w:rsidR="00523D0F" w:rsidRPr="000F5A8A" w:rsidRDefault="00523D0F" w:rsidP="002267C8">
      <w:pPr>
        <w:jc w:val="lowKashida"/>
        <w:rPr>
          <w:rtl/>
        </w:rPr>
      </w:pPr>
      <w:r w:rsidRPr="000F5A8A">
        <w:rPr>
          <w:rtl/>
        </w:rPr>
        <w:t xml:space="preserve">بنابراین یک بحث دیگری هم در اینجا است که مراد غلبه صلاح و فساد، حاکمیت سیاسی است یا آن </w:t>
      </w:r>
      <w:r w:rsidR="00874999" w:rsidRPr="000F5A8A">
        <w:rPr>
          <w:rtl/>
        </w:rPr>
        <w:t>فرهنگ‌عامه</w:t>
      </w:r>
      <w:r w:rsidRPr="000F5A8A">
        <w:rPr>
          <w:rtl/>
        </w:rPr>
        <w:t xml:space="preserve"> توده مردم است و اینجا چهار احتمال وجود دارد:</w:t>
      </w:r>
    </w:p>
    <w:p w:rsidR="00523D0F" w:rsidRPr="000F5A8A" w:rsidRDefault="00523D0F" w:rsidP="002267C8">
      <w:pPr>
        <w:jc w:val="lowKashida"/>
        <w:rPr>
          <w:rtl/>
        </w:rPr>
      </w:pPr>
      <w:r w:rsidRPr="000F5A8A">
        <w:rPr>
          <w:rtl/>
        </w:rPr>
        <w:t xml:space="preserve">1 – فقط حاکمیت سیاسی </w:t>
      </w:r>
      <w:r w:rsidR="00874999" w:rsidRPr="000F5A8A">
        <w:rPr>
          <w:rtl/>
        </w:rPr>
        <w:t>مدنظر</w:t>
      </w:r>
      <w:r w:rsidRPr="000F5A8A">
        <w:rPr>
          <w:rtl/>
        </w:rPr>
        <w:t xml:space="preserve"> است.</w:t>
      </w:r>
    </w:p>
    <w:p w:rsidR="00523D0F" w:rsidRPr="000F5A8A" w:rsidRDefault="00523D0F" w:rsidP="002267C8">
      <w:pPr>
        <w:jc w:val="lowKashida"/>
        <w:rPr>
          <w:rtl/>
        </w:rPr>
      </w:pPr>
      <w:r w:rsidRPr="000F5A8A">
        <w:rPr>
          <w:rtl/>
        </w:rPr>
        <w:t xml:space="preserve">2 – فقط </w:t>
      </w:r>
      <w:r w:rsidR="00874999" w:rsidRPr="000F5A8A">
        <w:rPr>
          <w:rtl/>
        </w:rPr>
        <w:t>فرهنگ‌عامه</w:t>
      </w:r>
      <w:r w:rsidRPr="000F5A8A">
        <w:rPr>
          <w:rtl/>
        </w:rPr>
        <w:t xml:space="preserve"> مردم است.</w:t>
      </w:r>
    </w:p>
    <w:p w:rsidR="00523D0F" w:rsidRPr="000F5A8A" w:rsidRDefault="00523D0F" w:rsidP="002267C8">
      <w:pPr>
        <w:jc w:val="lowKashida"/>
        <w:rPr>
          <w:rtl/>
        </w:rPr>
      </w:pPr>
      <w:r w:rsidRPr="000F5A8A">
        <w:rPr>
          <w:rtl/>
        </w:rPr>
        <w:t xml:space="preserve">3 – حاکمیت سیاسی و </w:t>
      </w:r>
      <w:r w:rsidR="00874999" w:rsidRPr="000F5A8A">
        <w:rPr>
          <w:rtl/>
        </w:rPr>
        <w:t>فرهنگ‌عامه</w:t>
      </w:r>
      <w:r w:rsidRPr="000F5A8A">
        <w:rPr>
          <w:rtl/>
        </w:rPr>
        <w:t xml:space="preserve"> مردم </w:t>
      </w:r>
      <w:r w:rsidR="00874999" w:rsidRPr="000F5A8A">
        <w:rPr>
          <w:rtl/>
        </w:rPr>
        <w:t>باهم</w:t>
      </w:r>
      <w:r w:rsidRPr="000F5A8A">
        <w:rPr>
          <w:rtl/>
        </w:rPr>
        <w:t xml:space="preserve"> است.</w:t>
      </w:r>
    </w:p>
    <w:p w:rsidR="00523D0F" w:rsidRPr="000F5A8A" w:rsidRDefault="00523D0F" w:rsidP="002267C8">
      <w:pPr>
        <w:jc w:val="lowKashida"/>
        <w:rPr>
          <w:rtl/>
        </w:rPr>
      </w:pPr>
      <w:r w:rsidRPr="000F5A8A">
        <w:rPr>
          <w:rtl/>
        </w:rPr>
        <w:t xml:space="preserve">4 – یکی از حاکمیت سیاسی و </w:t>
      </w:r>
      <w:r w:rsidR="00874999" w:rsidRPr="000F5A8A">
        <w:rPr>
          <w:rtl/>
        </w:rPr>
        <w:t>فرهنگ‌عامه</w:t>
      </w:r>
      <w:r w:rsidRPr="000F5A8A">
        <w:rPr>
          <w:rtl/>
        </w:rPr>
        <w:t xml:space="preserve"> مردم است.</w:t>
      </w:r>
    </w:p>
    <w:p w:rsidR="00523D0F" w:rsidRPr="000F5A8A" w:rsidRDefault="004C6FA6" w:rsidP="002267C8">
      <w:pPr>
        <w:jc w:val="lowKashida"/>
        <w:rPr>
          <w:rtl/>
        </w:rPr>
      </w:pPr>
      <w:r w:rsidRPr="000F5A8A">
        <w:rPr>
          <w:rtl/>
        </w:rPr>
        <w:t>این تفسیر خالی از ابهام هم نیست، وقتی تفسیرش هم مشخص شد، مثلاً بیان کردیم: بیشتر ظهور در غالبیت آن فرهنگ مردم دارد، اگر این نظر را بگوییم، منظور از اغلبیت چیست؟ کجا این اغلبیت است</w:t>
      </w:r>
      <w:r w:rsidR="00C75E9E" w:rsidRPr="000F5A8A">
        <w:rPr>
          <w:rtl/>
        </w:rPr>
        <w:t xml:space="preserve">، این مسئله هم </w:t>
      </w:r>
      <w:r w:rsidR="00874999" w:rsidRPr="000F5A8A">
        <w:rPr>
          <w:rtl/>
        </w:rPr>
        <w:t>به‌سادگی</w:t>
      </w:r>
      <w:r w:rsidR="00C75E9E" w:rsidRPr="000F5A8A">
        <w:rPr>
          <w:rtl/>
        </w:rPr>
        <w:t xml:space="preserve"> </w:t>
      </w:r>
      <w:r w:rsidR="00874999" w:rsidRPr="000F5A8A">
        <w:rPr>
          <w:rtl/>
        </w:rPr>
        <w:t>قابل‌تشخیص</w:t>
      </w:r>
      <w:r w:rsidR="00C75E9E" w:rsidRPr="000F5A8A">
        <w:rPr>
          <w:rtl/>
        </w:rPr>
        <w:t xml:space="preserve"> است.</w:t>
      </w:r>
    </w:p>
    <w:p w:rsidR="00C75E9E" w:rsidRPr="000F5A8A" w:rsidRDefault="00C75E9E" w:rsidP="002267C8">
      <w:pPr>
        <w:jc w:val="lowKashida"/>
        <w:rPr>
          <w:rtl/>
        </w:rPr>
      </w:pPr>
      <w:r w:rsidRPr="000F5A8A">
        <w:rPr>
          <w:rtl/>
        </w:rPr>
        <w:t xml:space="preserve">دو طرف طیف </w:t>
      </w:r>
      <w:r w:rsidR="00874999" w:rsidRPr="000F5A8A">
        <w:rPr>
          <w:rtl/>
        </w:rPr>
        <w:t>یکجاهایی</w:t>
      </w:r>
      <w:r w:rsidRPr="000F5A8A">
        <w:rPr>
          <w:rtl/>
        </w:rPr>
        <w:t xml:space="preserve"> است که روشن است، اما در میانه این دو طرف خیلی ابهام وجود دارد.</w:t>
      </w:r>
    </w:p>
    <w:p w:rsidR="00C75E9E" w:rsidRPr="000F5A8A" w:rsidRDefault="00C75E9E" w:rsidP="002267C8">
      <w:pPr>
        <w:jc w:val="lowKashida"/>
        <w:rPr>
          <w:rtl/>
        </w:rPr>
      </w:pPr>
      <w:r w:rsidRPr="000F5A8A">
        <w:rPr>
          <w:rtl/>
        </w:rPr>
        <w:t>از نظر تئوریک مقصود از این غلبه فساد و صلاح، آیا غلبه سیاسی است یا فرهنگی عمومی است یا احدهما است یا کلاهما است</w:t>
      </w:r>
      <w:r w:rsidR="001150C1" w:rsidRPr="000F5A8A">
        <w:rPr>
          <w:rtl/>
        </w:rPr>
        <w:t xml:space="preserve">، تعیین </w:t>
      </w:r>
      <w:r w:rsidR="00874999" w:rsidRPr="000F5A8A">
        <w:rPr>
          <w:rtl/>
        </w:rPr>
        <w:t>این‌ها</w:t>
      </w:r>
      <w:r w:rsidR="001150C1" w:rsidRPr="000F5A8A">
        <w:rPr>
          <w:rtl/>
        </w:rPr>
        <w:t xml:space="preserve"> مقداری دشوار است.</w:t>
      </w:r>
    </w:p>
    <w:p w:rsidR="001150C1" w:rsidRPr="000F5A8A" w:rsidRDefault="00874999" w:rsidP="002267C8">
      <w:pPr>
        <w:jc w:val="lowKashida"/>
        <w:rPr>
          <w:rtl/>
        </w:rPr>
      </w:pPr>
      <w:r w:rsidRPr="000F5A8A">
        <w:rPr>
          <w:rtl/>
        </w:rPr>
        <w:t>بعدازاینکه</w:t>
      </w:r>
      <w:r w:rsidR="001150C1" w:rsidRPr="000F5A8A">
        <w:rPr>
          <w:rtl/>
        </w:rPr>
        <w:t xml:space="preserve"> یکی از </w:t>
      </w:r>
      <w:r w:rsidRPr="000F5A8A">
        <w:rPr>
          <w:rtl/>
        </w:rPr>
        <w:t>این‌ها</w:t>
      </w:r>
      <w:r w:rsidR="001150C1" w:rsidRPr="000F5A8A">
        <w:rPr>
          <w:rtl/>
        </w:rPr>
        <w:t xml:space="preserve"> تعیین شد، در مقام تطبیق مقداری کار شاید دشواری بیشتری هم داشته باشد، </w:t>
      </w:r>
      <w:r w:rsidRPr="000F5A8A">
        <w:rPr>
          <w:rtl/>
        </w:rPr>
        <w:t>زمان‌هایی</w:t>
      </w:r>
      <w:r w:rsidR="001150C1" w:rsidRPr="000F5A8A">
        <w:rPr>
          <w:rtl/>
        </w:rPr>
        <w:t xml:space="preserve"> که انسان درک کرده یا در تاریخ خوانده است، همیشه برایش مطرح است که آیا فساد غالب است یا صلاح غالب است.</w:t>
      </w:r>
    </w:p>
    <w:p w:rsidR="001150C1" w:rsidRPr="000F5A8A" w:rsidRDefault="00645B66" w:rsidP="002267C8">
      <w:pPr>
        <w:jc w:val="lowKashida"/>
        <w:rPr>
          <w:rtl/>
        </w:rPr>
      </w:pPr>
      <w:r w:rsidRPr="000F5A8A">
        <w:rPr>
          <w:rtl/>
        </w:rPr>
        <w:t xml:space="preserve">آیا کل </w:t>
      </w:r>
      <w:r w:rsidR="00874999" w:rsidRPr="000F5A8A">
        <w:rPr>
          <w:rtl/>
        </w:rPr>
        <w:t>باهم</w:t>
      </w:r>
      <w:r w:rsidRPr="000F5A8A">
        <w:rPr>
          <w:rtl/>
        </w:rPr>
        <w:t xml:space="preserve"> دیده </w:t>
      </w:r>
      <w:r w:rsidR="00874999" w:rsidRPr="000F5A8A">
        <w:rPr>
          <w:rtl/>
        </w:rPr>
        <w:t>می‌شود</w:t>
      </w:r>
      <w:r w:rsidRPr="000F5A8A">
        <w:rPr>
          <w:rtl/>
        </w:rPr>
        <w:t xml:space="preserve"> یا انحلال پیدا </w:t>
      </w:r>
      <w:r w:rsidR="00874999" w:rsidRPr="000F5A8A">
        <w:rPr>
          <w:rtl/>
        </w:rPr>
        <w:t>می‌کند</w:t>
      </w:r>
      <w:r w:rsidRPr="000F5A8A">
        <w:rPr>
          <w:rtl/>
        </w:rPr>
        <w:t xml:space="preserve">، مثلاً شما در حوزه یا دانشگاه ورود پیدا </w:t>
      </w:r>
      <w:r w:rsidR="00874999" w:rsidRPr="000F5A8A">
        <w:rPr>
          <w:rtl/>
        </w:rPr>
        <w:t>می‌کنید</w:t>
      </w:r>
      <w:r w:rsidRPr="000F5A8A">
        <w:rPr>
          <w:rtl/>
        </w:rPr>
        <w:t xml:space="preserve">، این یک محیط خاص است، این با محیط عام فرق </w:t>
      </w:r>
      <w:r w:rsidR="00874999" w:rsidRPr="000F5A8A">
        <w:rPr>
          <w:rtl/>
        </w:rPr>
        <w:t>می‌کند</w:t>
      </w:r>
      <w:r w:rsidRPr="000F5A8A">
        <w:rPr>
          <w:rtl/>
        </w:rPr>
        <w:t xml:space="preserve">، </w:t>
      </w:r>
      <w:r w:rsidR="00874999" w:rsidRPr="000F5A8A">
        <w:rPr>
          <w:rtl/>
        </w:rPr>
        <w:t>آن‌هم</w:t>
      </w:r>
      <w:r w:rsidRPr="000F5A8A">
        <w:rPr>
          <w:rtl/>
        </w:rPr>
        <w:t xml:space="preserve"> یک سؤالی دیگری است که آیا محیط عام را </w:t>
      </w:r>
      <w:r w:rsidR="00874999" w:rsidRPr="000F5A8A">
        <w:rPr>
          <w:rtl/>
        </w:rPr>
        <w:t>می‌بیند</w:t>
      </w:r>
      <w:r w:rsidRPr="000F5A8A">
        <w:rPr>
          <w:rtl/>
        </w:rPr>
        <w:t xml:space="preserve"> و بر اساس آن آیا بر همه تعمیم پیدا </w:t>
      </w:r>
      <w:r w:rsidR="00874999" w:rsidRPr="000F5A8A">
        <w:rPr>
          <w:rtl/>
        </w:rPr>
        <w:t>می‌کند</w:t>
      </w:r>
      <w:r w:rsidRPr="000F5A8A">
        <w:rPr>
          <w:rtl/>
        </w:rPr>
        <w:t xml:space="preserve"> یا اینکه اگر محیط خاصی باشد که با محیط عام متفاوت است، این حکم در آن جاری نیست، قاعدتاً اگر به یک محیط خاصی رسیدیم که تفاوت </w:t>
      </w:r>
      <w:r w:rsidR="00874999" w:rsidRPr="000F5A8A">
        <w:rPr>
          <w:rtl/>
        </w:rPr>
        <w:t>می‌کند</w:t>
      </w:r>
      <w:r w:rsidRPr="000F5A8A">
        <w:rPr>
          <w:rtl/>
        </w:rPr>
        <w:t>، باید از هم جدا بشوند.</w:t>
      </w:r>
    </w:p>
    <w:p w:rsidR="00645B66" w:rsidRPr="000F5A8A" w:rsidRDefault="00874999" w:rsidP="002267C8">
      <w:pPr>
        <w:jc w:val="lowKashida"/>
        <w:rPr>
          <w:rtl/>
        </w:rPr>
      </w:pPr>
      <w:r w:rsidRPr="000F5A8A">
        <w:rPr>
          <w:rtl/>
        </w:rPr>
        <w:t>مثلاً جامعه جهانی را می‌گویید یا جامعه غربی را می‌گویید یا ایران را می‌گویید یا یک استان را می‌گویید یا یک محیط خاص را می‌گویید، علی‌القاعده ما باید تابع آن محیط خاص باشیم و نمی‌توانیم عام را در یک مورد خاصی که فرهنگش متفاوت است، اجرا بکنیم.</w:t>
      </w:r>
    </w:p>
    <w:sectPr w:rsidR="00645B66" w:rsidRPr="000F5A8A"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5E8" w:rsidRDefault="004D75E8" w:rsidP="000D5800">
      <w:pPr>
        <w:spacing w:after="0"/>
      </w:pPr>
      <w:r>
        <w:separator/>
      </w:r>
    </w:p>
  </w:endnote>
  <w:endnote w:type="continuationSeparator" w:id="0">
    <w:p w:rsidR="004D75E8" w:rsidRDefault="004D75E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4D75E8">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5E8" w:rsidRDefault="004D75E8" w:rsidP="000D5800">
      <w:pPr>
        <w:spacing w:after="0"/>
      </w:pPr>
      <w:r>
        <w:separator/>
      </w:r>
    </w:p>
  </w:footnote>
  <w:footnote w:type="continuationSeparator" w:id="0">
    <w:p w:rsidR="004D75E8" w:rsidRDefault="004D75E8" w:rsidP="000D5800">
      <w:pPr>
        <w:spacing w:after="0"/>
      </w:pPr>
      <w:r>
        <w:continuationSeparator/>
      </w:r>
    </w:p>
  </w:footnote>
  <w:footnote w:id="1">
    <w:p w:rsidR="002267C8" w:rsidRDefault="002267C8">
      <w:pPr>
        <w:pStyle w:val="FootnoteText"/>
      </w:pPr>
      <w:r>
        <w:rPr>
          <w:rStyle w:val="FootnoteReference"/>
        </w:rPr>
        <w:footnoteRef/>
      </w:r>
      <w:r>
        <w:rPr>
          <w:rtl/>
        </w:rPr>
        <w:t xml:space="preserve"> </w:t>
      </w:r>
      <w:r>
        <w:rPr>
          <w:rFonts w:hint="cs"/>
          <w:rtl/>
        </w:rPr>
        <w:t>- عوائد الایام، ص 230</w:t>
      </w:r>
    </w:p>
  </w:footnote>
  <w:footnote w:id="2">
    <w:p w:rsidR="00FE0F02" w:rsidRDefault="00FE0F02">
      <w:pPr>
        <w:pStyle w:val="FootnoteText"/>
      </w:pPr>
      <w:r>
        <w:rPr>
          <w:rStyle w:val="FootnoteReference"/>
        </w:rPr>
        <w:footnoteRef/>
      </w:r>
      <w:r>
        <w:rPr>
          <w:rtl/>
        </w:rPr>
        <w:t xml:space="preserve"> </w:t>
      </w:r>
      <w:r>
        <w:rPr>
          <w:rFonts w:hint="cs"/>
          <w:rtl/>
        </w:rPr>
        <w:t xml:space="preserve">- </w:t>
      </w:r>
      <w:r w:rsidRPr="00FE0F02">
        <w:rPr>
          <w:rFonts w:hint="cs"/>
          <w:rtl/>
        </w:rPr>
        <w:t>الكافي</w:t>
      </w:r>
      <w:r w:rsidRPr="00FE0F02">
        <w:rPr>
          <w:rtl/>
        </w:rPr>
        <w:t xml:space="preserve"> : ۵/۲۹۸/۲.</w:t>
      </w:r>
    </w:p>
  </w:footnote>
  <w:footnote w:id="3">
    <w:p w:rsidR="00FE0F02" w:rsidRDefault="00FE0F02">
      <w:pPr>
        <w:pStyle w:val="FootnoteText"/>
      </w:pPr>
      <w:r>
        <w:rPr>
          <w:rStyle w:val="FootnoteReference"/>
        </w:rPr>
        <w:footnoteRef/>
      </w:r>
      <w:r>
        <w:rPr>
          <w:rtl/>
        </w:rPr>
        <w:t xml:space="preserve"> </w:t>
      </w:r>
      <w:r>
        <w:rPr>
          <w:rFonts w:hint="cs"/>
          <w:rtl/>
        </w:rPr>
        <w:t>- سوره جمعه، آیه 10</w:t>
      </w:r>
    </w:p>
  </w:footnote>
  <w:footnote w:id="4">
    <w:p w:rsidR="00FE0F02" w:rsidRDefault="00FE0F02">
      <w:pPr>
        <w:pStyle w:val="FootnoteText"/>
      </w:pPr>
      <w:r>
        <w:rPr>
          <w:rStyle w:val="FootnoteReference"/>
        </w:rPr>
        <w:footnoteRef/>
      </w:r>
      <w:r>
        <w:rPr>
          <w:rtl/>
        </w:rPr>
        <w:t xml:space="preserve"> </w:t>
      </w:r>
      <w:r>
        <w:rPr>
          <w:rFonts w:hint="cs"/>
          <w:rtl/>
        </w:rPr>
        <w:t>- سوره جمعه، ایه 9</w:t>
      </w:r>
    </w:p>
  </w:footnote>
  <w:footnote w:id="5">
    <w:p w:rsidR="00FE0F02" w:rsidRDefault="00FE0F02">
      <w:pPr>
        <w:pStyle w:val="FootnoteText"/>
      </w:pPr>
      <w:r>
        <w:rPr>
          <w:rStyle w:val="FootnoteReference"/>
        </w:rPr>
        <w:footnoteRef/>
      </w:r>
      <w:r>
        <w:rPr>
          <w:rtl/>
        </w:rPr>
        <w:t xml:space="preserve"> </w:t>
      </w:r>
      <w:r>
        <w:rPr>
          <w:rFonts w:hint="cs"/>
          <w:rtl/>
        </w:rPr>
        <w:t xml:space="preserve">- </w:t>
      </w:r>
      <w:r w:rsidRPr="00FE0F02">
        <w:rPr>
          <w:rFonts w:hint="cs"/>
          <w:rtl/>
        </w:rPr>
        <w:t>مستدرک</w:t>
      </w:r>
      <w:r w:rsidRPr="00FE0F02">
        <w:rPr>
          <w:rtl/>
        </w:rPr>
        <w:t xml:space="preserve"> </w:t>
      </w:r>
      <w:r w:rsidRPr="00FE0F02">
        <w:rPr>
          <w:rFonts w:hint="cs"/>
          <w:rtl/>
        </w:rPr>
        <w:t>الوسائل،</w:t>
      </w:r>
      <w:r w:rsidRPr="00FE0F02">
        <w:rPr>
          <w:rtl/>
        </w:rPr>
        <w:t xml:space="preserve"> </w:t>
      </w:r>
      <w:r w:rsidRPr="00FE0F02">
        <w:rPr>
          <w:rFonts w:hint="cs"/>
          <w:rtl/>
        </w:rPr>
        <w:t>ج</w:t>
      </w:r>
      <w:r w:rsidRPr="00FE0F02">
        <w:rPr>
          <w:rtl/>
        </w:rPr>
        <w:t xml:space="preserve">. ۹ </w:t>
      </w:r>
      <w:r w:rsidRPr="00FE0F02">
        <w:rPr>
          <w:rFonts w:hint="cs"/>
          <w:rtl/>
        </w:rPr>
        <w:t>ص</w:t>
      </w:r>
      <w:r w:rsidRPr="00FE0F02">
        <w:rPr>
          <w:rtl/>
        </w:rPr>
        <w:t>. ۱۴۶</w:t>
      </w:r>
    </w:p>
  </w:footnote>
  <w:footnote w:id="6">
    <w:p w:rsidR="002267C8" w:rsidRDefault="002267C8">
      <w:pPr>
        <w:pStyle w:val="FootnoteText"/>
      </w:pPr>
      <w:r>
        <w:rPr>
          <w:rStyle w:val="FootnoteReference"/>
        </w:rPr>
        <w:footnoteRef/>
      </w:r>
      <w:r>
        <w:rPr>
          <w:rtl/>
        </w:rPr>
        <w:t xml:space="preserve"> </w:t>
      </w:r>
      <w:r>
        <w:rPr>
          <w:rFonts w:hint="cs"/>
          <w:rtl/>
        </w:rPr>
        <w:t>- عوائد الایام، ص 231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D5" w:rsidRDefault="006129D5" w:rsidP="006129D5">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4FF8EB0A" wp14:editId="1B5DADD6">
          <wp:simplePos x="0" y="0"/>
          <wp:positionH relativeFrom="column">
            <wp:posOffset>5524500</wp:posOffset>
          </wp:positionH>
          <wp:positionV relativeFrom="paragraph">
            <wp:posOffset>-16510</wp:posOffset>
          </wp:positionV>
          <wp:extent cx="709930" cy="374650"/>
          <wp:effectExtent l="0" t="0" r="0" b="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درس خارج فقه روابط اجتماعی                     عنوان اصلی: حسن‌ظن و </w:t>
    </w:r>
    <w:r>
      <w:rPr>
        <w:rFonts w:ascii="Adobe Arabic" w:hAnsi="Adobe Arabic" w:cs="Adobe Arabic"/>
        <w:b/>
        <w:bCs/>
        <w:sz w:val="24"/>
        <w:szCs w:val="24"/>
        <w:rtl/>
      </w:rPr>
      <w:t>سوءظن</w:t>
    </w:r>
    <w:r>
      <w:rPr>
        <w:rFonts w:ascii="Adobe Arabic" w:hAnsi="Adobe Arabic" w:cs="Adobe Arabic" w:hint="cs"/>
        <w:b/>
        <w:bCs/>
        <w:sz w:val="24"/>
        <w:szCs w:val="24"/>
        <w:rtl/>
      </w:rPr>
      <w:t xml:space="preserve">                                       تاریخ جلسه: 21/01/98</w:t>
    </w:r>
  </w:p>
  <w:p w:rsidR="006129D5" w:rsidRPr="00F74789" w:rsidRDefault="006129D5" w:rsidP="006129D5">
    <w:pPr>
      <w:pStyle w:val="Header"/>
      <w:ind w:firstLine="0"/>
      <w:rPr>
        <w:rFonts w:ascii="Adobe Arabic" w:eastAsia="2  Badr" w:hAnsi="Adobe Arabic" w:cs="Adobe Arabic"/>
        <w:b/>
        <w:bCs/>
        <w:sz w:val="24"/>
        <w:szCs w:val="24"/>
        <w:rtl/>
      </w:rPr>
    </w:pPr>
    <w:r>
      <w:rPr>
        <w:rFonts w:ascii="Adobe Arabic" w:hAnsi="Adobe Arabic" w:cs="Adobe Arabic"/>
        <w:b/>
        <w:bCs/>
        <w:sz w:val="24"/>
        <w:szCs w:val="24"/>
        <w:rtl/>
      </w:rPr>
      <w:t xml:space="preserve">  استاد اعرافی                                            عنوان فرعی: بررسی ادله                                                      شماره </w:t>
    </w:r>
    <w:r w:rsidRPr="00F74789">
      <w:rPr>
        <w:rFonts w:ascii="Adobe Arabic" w:eastAsia="2  Badr" w:hAnsi="Adobe Arabic" w:cs="Adobe Arabic"/>
        <w:b/>
        <w:bCs/>
        <w:sz w:val="24"/>
        <w:szCs w:val="24"/>
        <w:rtl/>
      </w:rPr>
      <w:t>جلسه:</w:t>
    </w:r>
    <w:r w:rsidRPr="00F74789">
      <w:rPr>
        <w:rFonts w:ascii="Adobe Arabic" w:eastAsia="2  Badr" w:hAnsi="Adobe Arabic" w:cs="Adobe Arabic" w:hint="cs"/>
        <w:b/>
        <w:bCs/>
        <w:sz w:val="24"/>
        <w:szCs w:val="24"/>
        <w:rtl/>
      </w:rPr>
      <w:t xml:space="preserve"> </w:t>
    </w:r>
    <w:r>
      <w:rPr>
        <w:rFonts w:ascii="Adobe Arabic" w:eastAsia="2  Badr" w:hAnsi="Adobe Arabic" w:cs="Adobe Arabic" w:hint="cs"/>
        <w:b/>
        <w:bCs/>
        <w:sz w:val="24"/>
        <w:szCs w:val="24"/>
        <w:rtl/>
      </w:rPr>
      <w:t>36</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50BF1"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750"/>
    <w:rsid w:val="00007060"/>
    <w:rsid w:val="000228A2"/>
    <w:rsid w:val="000324F1"/>
    <w:rsid w:val="00041FE0"/>
    <w:rsid w:val="00042E34"/>
    <w:rsid w:val="00045B14"/>
    <w:rsid w:val="00052BA3"/>
    <w:rsid w:val="0006363E"/>
    <w:rsid w:val="00063C89"/>
    <w:rsid w:val="00080DFF"/>
    <w:rsid w:val="00085ED5"/>
    <w:rsid w:val="000A1A51"/>
    <w:rsid w:val="000D2D0D"/>
    <w:rsid w:val="000D5800"/>
    <w:rsid w:val="000D6581"/>
    <w:rsid w:val="000F1897"/>
    <w:rsid w:val="000F5A8A"/>
    <w:rsid w:val="000F7E72"/>
    <w:rsid w:val="00101E2D"/>
    <w:rsid w:val="00102405"/>
    <w:rsid w:val="00102CEB"/>
    <w:rsid w:val="00114C37"/>
    <w:rsid w:val="001150C1"/>
    <w:rsid w:val="00117955"/>
    <w:rsid w:val="00133E1D"/>
    <w:rsid w:val="0013617D"/>
    <w:rsid w:val="00136442"/>
    <w:rsid w:val="001370B6"/>
    <w:rsid w:val="00150D4B"/>
    <w:rsid w:val="00152509"/>
    <w:rsid w:val="00152670"/>
    <w:rsid w:val="001550AE"/>
    <w:rsid w:val="00166DD8"/>
    <w:rsid w:val="001712D6"/>
    <w:rsid w:val="001757C8"/>
    <w:rsid w:val="00177934"/>
    <w:rsid w:val="00192A6A"/>
    <w:rsid w:val="0019566B"/>
    <w:rsid w:val="00196082"/>
    <w:rsid w:val="00197CDD"/>
    <w:rsid w:val="001B0D19"/>
    <w:rsid w:val="001C367D"/>
    <w:rsid w:val="001C3CCA"/>
    <w:rsid w:val="001D1F54"/>
    <w:rsid w:val="001D24F8"/>
    <w:rsid w:val="001D542D"/>
    <w:rsid w:val="001D6605"/>
    <w:rsid w:val="001E306E"/>
    <w:rsid w:val="001E3FB0"/>
    <w:rsid w:val="001E4FFF"/>
    <w:rsid w:val="001F2E3E"/>
    <w:rsid w:val="00206B69"/>
    <w:rsid w:val="00210F67"/>
    <w:rsid w:val="00224C0A"/>
    <w:rsid w:val="002267C8"/>
    <w:rsid w:val="00233777"/>
    <w:rsid w:val="002376A5"/>
    <w:rsid w:val="002417C9"/>
    <w:rsid w:val="002525A7"/>
    <w:rsid w:val="002529C5"/>
    <w:rsid w:val="00270294"/>
    <w:rsid w:val="00283229"/>
    <w:rsid w:val="002914BD"/>
    <w:rsid w:val="00297263"/>
    <w:rsid w:val="002A21AE"/>
    <w:rsid w:val="002A35E0"/>
    <w:rsid w:val="002B7AD5"/>
    <w:rsid w:val="002C091B"/>
    <w:rsid w:val="002C56FD"/>
    <w:rsid w:val="002D49E4"/>
    <w:rsid w:val="002D5BDC"/>
    <w:rsid w:val="002D720F"/>
    <w:rsid w:val="002E450B"/>
    <w:rsid w:val="002E60EB"/>
    <w:rsid w:val="002E73F9"/>
    <w:rsid w:val="002F05B9"/>
    <w:rsid w:val="00311429"/>
    <w:rsid w:val="00323168"/>
    <w:rsid w:val="00327CFD"/>
    <w:rsid w:val="00331826"/>
    <w:rsid w:val="00340BA3"/>
    <w:rsid w:val="003433EC"/>
    <w:rsid w:val="00366400"/>
    <w:rsid w:val="003963D7"/>
    <w:rsid w:val="00396F28"/>
    <w:rsid w:val="003A1A05"/>
    <w:rsid w:val="003A2654"/>
    <w:rsid w:val="003C06BF"/>
    <w:rsid w:val="003C7899"/>
    <w:rsid w:val="003D2F0A"/>
    <w:rsid w:val="003D563F"/>
    <w:rsid w:val="003E1E58"/>
    <w:rsid w:val="003E2BAB"/>
    <w:rsid w:val="00405199"/>
    <w:rsid w:val="00410699"/>
    <w:rsid w:val="00412C1D"/>
    <w:rsid w:val="00415360"/>
    <w:rsid w:val="004215FA"/>
    <w:rsid w:val="00443EB7"/>
    <w:rsid w:val="0044591E"/>
    <w:rsid w:val="004476F0"/>
    <w:rsid w:val="00455B91"/>
    <w:rsid w:val="004651D2"/>
    <w:rsid w:val="00465D26"/>
    <w:rsid w:val="00466ABA"/>
    <w:rsid w:val="004679F8"/>
    <w:rsid w:val="004762CD"/>
    <w:rsid w:val="004A1E8F"/>
    <w:rsid w:val="004A790F"/>
    <w:rsid w:val="004B337F"/>
    <w:rsid w:val="004C4D9F"/>
    <w:rsid w:val="004C6FA6"/>
    <w:rsid w:val="004D75E8"/>
    <w:rsid w:val="004F3596"/>
    <w:rsid w:val="00506ABF"/>
    <w:rsid w:val="00523D0F"/>
    <w:rsid w:val="00530FD7"/>
    <w:rsid w:val="00545B0C"/>
    <w:rsid w:val="00551628"/>
    <w:rsid w:val="00572E2D"/>
    <w:rsid w:val="00580CFA"/>
    <w:rsid w:val="00592103"/>
    <w:rsid w:val="005941DD"/>
    <w:rsid w:val="005A545E"/>
    <w:rsid w:val="005A5862"/>
    <w:rsid w:val="005B05D4"/>
    <w:rsid w:val="005B0852"/>
    <w:rsid w:val="005B16EB"/>
    <w:rsid w:val="005C06AE"/>
    <w:rsid w:val="005F0203"/>
    <w:rsid w:val="00610C18"/>
    <w:rsid w:val="00612385"/>
    <w:rsid w:val="006129D5"/>
    <w:rsid w:val="0061376C"/>
    <w:rsid w:val="00617C7C"/>
    <w:rsid w:val="00627180"/>
    <w:rsid w:val="00636EFA"/>
    <w:rsid w:val="00645B66"/>
    <w:rsid w:val="0066229C"/>
    <w:rsid w:val="00663AAD"/>
    <w:rsid w:val="006645EC"/>
    <w:rsid w:val="0069696C"/>
    <w:rsid w:val="00696C84"/>
    <w:rsid w:val="006A085A"/>
    <w:rsid w:val="006C125E"/>
    <w:rsid w:val="006D3A87"/>
    <w:rsid w:val="006F01B4"/>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0A22"/>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20A"/>
    <w:rsid w:val="00811A0A"/>
    <w:rsid w:val="00811F02"/>
    <w:rsid w:val="008407A4"/>
    <w:rsid w:val="00844860"/>
    <w:rsid w:val="00845CC4"/>
    <w:rsid w:val="0086243C"/>
    <w:rsid w:val="008644F4"/>
    <w:rsid w:val="00864CA5"/>
    <w:rsid w:val="0086751A"/>
    <w:rsid w:val="008712ED"/>
    <w:rsid w:val="00871C42"/>
    <w:rsid w:val="00873379"/>
    <w:rsid w:val="008748B8"/>
    <w:rsid w:val="00874999"/>
    <w:rsid w:val="00883733"/>
    <w:rsid w:val="008965D2"/>
    <w:rsid w:val="008A236D"/>
    <w:rsid w:val="008B2AFF"/>
    <w:rsid w:val="008B3C4A"/>
    <w:rsid w:val="008B565A"/>
    <w:rsid w:val="008C3414"/>
    <w:rsid w:val="008D030F"/>
    <w:rsid w:val="008D36D5"/>
    <w:rsid w:val="008E2750"/>
    <w:rsid w:val="008E3903"/>
    <w:rsid w:val="008F083F"/>
    <w:rsid w:val="008F63E3"/>
    <w:rsid w:val="008F767B"/>
    <w:rsid w:val="00900A8F"/>
    <w:rsid w:val="00913C3B"/>
    <w:rsid w:val="00915509"/>
    <w:rsid w:val="00927388"/>
    <w:rsid w:val="009274FE"/>
    <w:rsid w:val="009401AC"/>
    <w:rsid w:val="00940323"/>
    <w:rsid w:val="009475B7"/>
    <w:rsid w:val="0095758E"/>
    <w:rsid w:val="009613AC"/>
    <w:rsid w:val="00980643"/>
    <w:rsid w:val="009A42EF"/>
    <w:rsid w:val="009B46BC"/>
    <w:rsid w:val="009B61C3"/>
    <w:rsid w:val="009C7B4F"/>
    <w:rsid w:val="009E1F06"/>
    <w:rsid w:val="009F4EB3"/>
    <w:rsid w:val="009F5F6C"/>
    <w:rsid w:val="00A06D48"/>
    <w:rsid w:val="00A21834"/>
    <w:rsid w:val="00A31C17"/>
    <w:rsid w:val="00A31FDE"/>
    <w:rsid w:val="00A35AC2"/>
    <w:rsid w:val="00A37C77"/>
    <w:rsid w:val="00A44F08"/>
    <w:rsid w:val="00A5418D"/>
    <w:rsid w:val="00A66F3E"/>
    <w:rsid w:val="00A725C2"/>
    <w:rsid w:val="00A769EE"/>
    <w:rsid w:val="00A810A5"/>
    <w:rsid w:val="00A9616A"/>
    <w:rsid w:val="00A96F68"/>
    <w:rsid w:val="00AA2342"/>
    <w:rsid w:val="00AB4087"/>
    <w:rsid w:val="00AD0304"/>
    <w:rsid w:val="00AD27BE"/>
    <w:rsid w:val="00AE2DC0"/>
    <w:rsid w:val="00AF0F1A"/>
    <w:rsid w:val="00B01724"/>
    <w:rsid w:val="00B07D3E"/>
    <w:rsid w:val="00B1300D"/>
    <w:rsid w:val="00B15027"/>
    <w:rsid w:val="00B21CF4"/>
    <w:rsid w:val="00B24300"/>
    <w:rsid w:val="00B330C7"/>
    <w:rsid w:val="00B34736"/>
    <w:rsid w:val="00B375B2"/>
    <w:rsid w:val="00B55D51"/>
    <w:rsid w:val="00B609A9"/>
    <w:rsid w:val="00B6283D"/>
    <w:rsid w:val="00B63F15"/>
    <w:rsid w:val="00B9119B"/>
    <w:rsid w:val="00B96A3B"/>
    <w:rsid w:val="00BA51A8"/>
    <w:rsid w:val="00BB5F7E"/>
    <w:rsid w:val="00BC26F6"/>
    <w:rsid w:val="00BC34B6"/>
    <w:rsid w:val="00BC4833"/>
    <w:rsid w:val="00BD3122"/>
    <w:rsid w:val="00BD356A"/>
    <w:rsid w:val="00BD40DA"/>
    <w:rsid w:val="00BE473E"/>
    <w:rsid w:val="00BF3D67"/>
    <w:rsid w:val="00C160AF"/>
    <w:rsid w:val="00C17970"/>
    <w:rsid w:val="00C22299"/>
    <w:rsid w:val="00C2269D"/>
    <w:rsid w:val="00C25609"/>
    <w:rsid w:val="00C262D7"/>
    <w:rsid w:val="00C26607"/>
    <w:rsid w:val="00C35CF1"/>
    <w:rsid w:val="00C60D75"/>
    <w:rsid w:val="00C64CEA"/>
    <w:rsid w:val="00C6577D"/>
    <w:rsid w:val="00C73012"/>
    <w:rsid w:val="00C75E9E"/>
    <w:rsid w:val="00C76295"/>
    <w:rsid w:val="00C763DD"/>
    <w:rsid w:val="00C803C2"/>
    <w:rsid w:val="00C805CE"/>
    <w:rsid w:val="00C84FC0"/>
    <w:rsid w:val="00C9244A"/>
    <w:rsid w:val="00C9781A"/>
    <w:rsid w:val="00CB0E5D"/>
    <w:rsid w:val="00CB5DA3"/>
    <w:rsid w:val="00CC3976"/>
    <w:rsid w:val="00CC720E"/>
    <w:rsid w:val="00CE09B7"/>
    <w:rsid w:val="00CE1DF5"/>
    <w:rsid w:val="00CE31E6"/>
    <w:rsid w:val="00CE3B74"/>
    <w:rsid w:val="00CE4817"/>
    <w:rsid w:val="00CF42E2"/>
    <w:rsid w:val="00CF7916"/>
    <w:rsid w:val="00D158F3"/>
    <w:rsid w:val="00D15FDC"/>
    <w:rsid w:val="00D2470E"/>
    <w:rsid w:val="00D3665C"/>
    <w:rsid w:val="00D508CC"/>
    <w:rsid w:val="00D50F4B"/>
    <w:rsid w:val="00D60547"/>
    <w:rsid w:val="00D66444"/>
    <w:rsid w:val="00D76353"/>
    <w:rsid w:val="00D91D35"/>
    <w:rsid w:val="00DB21CF"/>
    <w:rsid w:val="00DB28BB"/>
    <w:rsid w:val="00DC603F"/>
    <w:rsid w:val="00DD3C0D"/>
    <w:rsid w:val="00DD4864"/>
    <w:rsid w:val="00DD50C2"/>
    <w:rsid w:val="00DD71A2"/>
    <w:rsid w:val="00DE1DC4"/>
    <w:rsid w:val="00E03F5D"/>
    <w:rsid w:val="00E0639C"/>
    <w:rsid w:val="00E067E6"/>
    <w:rsid w:val="00E12531"/>
    <w:rsid w:val="00E143B0"/>
    <w:rsid w:val="00E4012D"/>
    <w:rsid w:val="00E55891"/>
    <w:rsid w:val="00E6283A"/>
    <w:rsid w:val="00E732A3"/>
    <w:rsid w:val="00E76956"/>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53380"/>
    <w:rsid w:val="00F62794"/>
    <w:rsid w:val="00F67976"/>
    <w:rsid w:val="00F70BE1"/>
    <w:rsid w:val="00F729E7"/>
    <w:rsid w:val="00F85929"/>
    <w:rsid w:val="00FB3ED3"/>
    <w:rsid w:val="00FB4408"/>
    <w:rsid w:val="00FB7933"/>
    <w:rsid w:val="00FC0862"/>
    <w:rsid w:val="00FC70FB"/>
    <w:rsid w:val="00FD143D"/>
    <w:rsid w:val="00FD798D"/>
    <w:rsid w:val="00FE0F02"/>
    <w:rsid w:val="00FE353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488817-BF39-4884-95E3-1F46DE20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F5A8A"/>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5A8A"/>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F5A8A"/>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F5A8A"/>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F5A8A"/>
    <w:pPr>
      <w:outlineLvl w:val="3"/>
    </w:pPr>
    <w:rPr>
      <w:rFonts w:ascii="Traditional Arabic" w:eastAsia="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F5A8A"/>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0F5A8A"/>
    <w:pPr>
      <w:keepNext/>
      <w:keepLines/>
      <w:spacing w:before="120" w:after="0"/>
      <w:ind w:firstLine="0"/>
      <w:outlineLvl w:val="5"/>
    </w:pPr>
    <w:rPr>
      <w:rFonts w:eastAsia="Traditional Arabic"/>
      <w:b/>
      <w:bCs/>
      <w:i/>
      <w:color w:val="FF0000"/>
      <w:sz w:val="32"/>
      <w:szCs w:val="32"/>
    </w:rPr>
  </w:style>
  <w:style w:type="paragraph" w:styleId="Heading7">
    <w:name w:val="heading 7"/>
    <w:basedOn w:val="Normal"/>
    <w:next w:val="Normal"/>
    <w:link w:val="Heading7Char"/>
    <w:autoRedefine/>
    <w:uiPriority w:val="9"/>
    <w:semiHidden/>
    <w:unhideWhenUsed/>
    <w:qFormat/>
    <w:rsid w:val="000F5A8A"/>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F5A8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F5A8A"/>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5A8A"/>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F5A8A"/>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0F5A8A"/>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F5A8A"/>
    <w:rPr>
      <w:rFonts w:ascii="Traditional Arabic" w:eastAsia="Traditional Arabic" w:hAnsi="Traditional Arabic" w:cs="Traditional Arabic"/>
      <w:b/>
      <w:bCs/>
      <w:color w:val="FF0000"/>
      <w:sz w:val="40"/>
      <w:szCs w:val="40"/>
    </w:rPr>
  </w:style>
  <w:style w:type="character" w:customStyle="1" w:styleId="Heading5Char">
    <w:name w:val="Heading 5 Char"/>
    <w:link w:val="Heading5"/>
    <w:uiPriority w:val="9"/>
    <w:rsid w:val="000F5A8A"/>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F5A8A"/>
    <w:pPr>
      <w:spacing w:after="0"/>
      <w:ind w:firstLine="0"/>
    </w:pPr>
    <w:rPr>
      <w:rFonts w:eastAsiaTheme="minorEastAsia"/>
    </w:rPr>
  </w:style>
  <w:style w:type="paragraph" w:styleId="TOC2">
    <w:name w:val="toc 2"/>
    <w:basedOn w:val="Normal"/>
    <w:next w:val="Normal"/>
    <w:autoRedefine/>
    <w:uiPriority w:val="39"/>
    <w:unhideWhenUsed/>
    <w:qFormat/>
    <w:rsid w:val="000F5A8A"/>
    <w:pPr>
      <w:spacing w:after="0"/>
      <w:ind w:left="221"/>
    </w:pPr>
    <w:rPr>
      <w:rFonts w:eastAsiaTheme="minorEastAsia"/>
    </w:rPr>
  </w:style>
  <w:style w:type="paragraph" w:styleId="TOC3">
    <w:name w:val="toc 3"/>
    <w:basedOn w:val="Normal"/>
    <w:next w:val="Normal"/>
    <w:autoRedefine/>
    <w:uiPriority w:val="39"/>
    <w:unhideWhenUsed/>
    <w:qFormat/>
    <w:rsid w:val="000F5A8A"/>
    <w:pPr>
      <w:spacing w:after="0"/>
      <w:ind w:left="442"/>
    </w:pPr>
    <w:rPr>
      <w:rFonts w:eastAsia="2  Lotus"/>
    </w:rPr>
  </w:style>
  <w:style w:type="character" w:styleId="SubtleReference">
    <w:name w:val="Subtle Reference"/>
    <w:aliases w:val="مرجع"/>
    <w:uiPriority w:val="31"/>
    <w:qFormat/>
    <w:rsid w:val="000F5A8A"/>
    <w:rPr>
      <w:rFonts w:cs="2  Lotus"/>
      <w:smallCaps/>
      <w:color w:val="auto"/>
      <w:szCs w:val="28"/>
      <w:u w:val="single"/>
    </w:rPr>
  </w:style>
  <w:style w:type="character" w:styleId="IntenseReference">
    <w:name w:val="Intense Reference"/>
    <w:uiPriority w:val="32"/>
    <w:qFormat/>
    <w:rsid w:val="000F5A8A"/>
    <w:rPr>
      <w:rFonts w:cs="2  Lotus"/>
      <w:b/>
      <w:bCs/>
      <w:smallCaps/>
      <w:color w:val="auto"/>
      <w:spacing w:val="5"/>
      <w:szCs w:val="28"/>
      <w:u w:val="single"/>
    </w:rPr>
  </w:style>
  <w:style w:type="character" w:styleId="BookTitle">
    <w:name w:val="Book Title"/>
    <w:uiPriority w:val="33"/>
    <w:qFormat/>
    <w:rsid w:val="000F5A8A"/>
    <w:rPr>
      <w:rFonts w:cs="2  Titr"/>
      <w:b/>
      <w:bCs/>
      <w:smallCaps/>
      <w:spacing w:val="5"/>
      <w:szCs w:val="100"/>
    </w:rPr>
  </w:style>
  <w:style w:type="paragraph" w:styleId="TOCHeading">
    <w:name w:val="TOC Heading"/>
    <w:basedOn w:val="Heading1"/>
    <w:next w:val="Normal"/>
    <w:uiPriority w:val="39"/>
    <w:unhideWhenUsed/>
    <w:qFormat/>
    <w:rsid w:val="000F5A8A"/>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F5A8A"/>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0F5A8A"/>
    <w:rPr>
      <w:rFonts w:ascii="Traditional Arabic" w:eastAsia="Traditional Arabic" w:hAnsi="Traditional Arabic" w:cs="Traditional Arabic"/>
      <w:b/>
      <w:bCs/>
      <w:i/>
      <w:color w:val="FF0000"/>
      <w:sz w:val="32"/>
      <w:szCs w:val="32"/>
    </w:rPr>
  </w:style>
  <w:style w:type="character" w:customStyle="1" w:styleId="Heading7Char">
    <w:name w:val="Heading 7 Char"/>
    <w:link w:val="Heading7"/>
    <w:uiPriority w:val="9"/>
    <w:semiHidden/>
    <w:rsid w:val="000F5A8A"/>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0F5A8A"/>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F5A8A"/>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0F5A8A"/>
    <w:pPr>
      <w:spacing w:after="0"/>
      <w:ind w:left="658"/>
    </w:pPr>
    <w:rPr>
      <w:rFonts w:eastAsia="Times New Roman"/>
    </w:rPr>
  </w:style>
  <w:style w:type="paragraph" w:styleId="TOC5">
    <w:name w:val="toc 5"/>
    <w:basedOn w:val="Normal"/>
    <w:next w:val="Normal"/>
    <w:autoRedefine/>
    <w:uiPriority w:val="39"/>
    <w:semiHidden/>
    <w:unhideWhenUsed/>
    <w:qFormat/>
    <w:rsid w:val="000F5A8A"/>
    <w:pPr>
      <w:spacing w:after="0"/>
      <w:ind w:left="879"/>
    </w:pPr>
    <w:rPr>
      <w:rFonts w:eastAsia="Times New Roman"/>
    </w:rPr>
  </w:style>
  <w:style w:type="paragraph" w:styleId="TOC6">
    <w:name w:val="toc 6"/>
    <w:basedOn w:val="Normal"/>
    <w:next w:val="Normal"/>
    <w:autoRedefine/>
    <w:uiPriority w:val="39"/>
    <w:semiHidden/>
    <w:unhideWhenUsed/>
    <w:qFormat/>
    <w:rsid w:val="000F5A8A"/>
    <w:pPr>
      <w:spacing w:after="0"/>
      <w:ind w:left="1100"/>
    </w:pPr>
    <w:rPr>
      <w:rFonts w:eastAsia="Times New Roman"/>
    </w:rPr>
  </w:style>
  <w:style w:type="paragraph" w:styleId="TOC7">
    <w:name w:val="toc 7"/>
    <w:basedOn w:val="Normal"/>
    <w:next w:val="Normal"/>
    <w:autoRedefine/>
    <w:uiPriority w:val="39"/>
    <w:semiHidden/>
    <w:unhideWhenUsed/>
    <w:qFormat/>
    <w:rsid w:val="000F5A8A"/>
    <w:pPr>
      <w:spacing w:after="0"/>
      <w:ind w:left="1321"/>
    </w:pPr>
    <w:rPr>
      <w:rFonts w:eastAsia="Times New Roman"/>
    </w:rPr>
  </w:style>
  <w:style w:type="paragraph" w:styleId="Caption">
    <w:name w:val="caption"/>
    <w:basedOn w:val="Normal"/>
    <w:next w:val="Normal"/>
    <w:uiPriority w:val="35"/>
    <w:semiHidden/>
    <w:unhideWhenUsed/>
    <w:qFormat/>
    <w:rsid w:val="000F5A8A"/>
    <w:rPr>
      <w:rFonts w:eastAsia="Times New Roman"/>
      <w:b/>
      <w:bCs/>
      <w:sz w:val="20"/>
      <w:szCs w:val="20"/>
    </w:rPr>
  </w:style>
  <w:style w:type="paragraph" w:styleId="Title">
    <w:name w:val="Title"/>
    <w:basedOn w:val="Normal"/>
    <w:next w:val="Normal"/>
    <w:link w:val="TitleChar"/>
    <w:autoRedefine/>
    <w:uiPriority w:val="10"/>
    <w:qFormat/>
    <w:rsid w:val="000F5A8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F5A8A"/>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F5A8A"/>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F5A8A"/>
    <w:rPr>
      <w:rFonts w:ascii="Cambria" w:eastAsia="2  Badr" w:hAnsi="Cambria" w:cs="Karim"/>
      <w:i/>
      <w:spacing w:val="15"/>
      <w:sz w:val="24"/>
      <w:szCs w:val="60"/>
    </w:rPr>
  </w:style>
  <w:style w:type="character" w:styleId="Emphasis">
    <w:name w:val="Emphasis"/>
    <w:uiPriority w:val="20"/>
    <w:qFormat/>
    <w:rsid w:val="000F5A8A"/>
    <w:rPr>
      <w:rFonts w:cs="2  Lotus"/>
      <w:i/>
      <w:iCs/>
      <w:color w:val="808080"/>
      <w:szCs w:val="32"/>
    </w:rPr>
  </w:style>
  <w:style w:type="character" w:customStyle="1" w:styleId="NoSpacingChar">
    <w:name w:val="No Spacing Char"/>
    <w:aliases w:val="متن عربي Char"/>
    <w:link w:val="NoSpacing"/>
    <w:uiPriority w:val="1"/>
    <w:rsid w:val="000F5A8A"/>
    <w:rPr>
      <w:rFonts w:eastAsia="2  Lotus" w:cs="2  Badr"/>
      <w:bCs/>
      <w:sz w:val="72"/>
      <w:szCs w:val="28"/>
    </w:rPr>
  </w:style>
  <w:style w:type="paragraph" w:styleId="ListParagraph">
    <w:name w:val="List Paragraph"/>
    <w:basedOn w:val="Normal"/>
    <w:link w:val="ListParagraphChar"/>
    <w:autoRedefine/>
    <w:uiPriority w:val="34"/>
    <w:qFormat/>
    <w:rsid w:val="000F5A8A"/>
    <w:pPr>
      <w:ind w:left="1134" w:firstLine="0"/>
    </w:pPr>
    <w:rPr>
      <w:rFonts w:ascii="Calibri" w:eastAsia="2  Lotus" w:hAnsi="Calibri" w:cs="2  Lotus"/>
      <w:sz w:val="22"/>
    </w:rPr>
  </w:style>
  <w:style w:type="character" w:customStyle="1" w:styleId="ListParagraphChar">
    <w:name w:val="List Paragraph Char"/>
    <w:link w:val="ListParagraph"/>
    <w:uiPriority w:val="34"/>
    <w:rsid w:val="000F5A8A"/>
    <w:rPr>
      <w:rFonts w:eastAsia="2  Lotus" w:cs="2  Lotus"/>
      <w:sz w:val="22"/>
      <w:szCs w:val="28"/>
    </w:rPr>
  </w:style>
  <w:style w:type="paragraph" w:styleId="Quote">
    <w:name w:val="Quote"/>
    <w:basedOn w:val="Normal"/>
    <w:next w:val="Normal"/>
    <w:link w:val="QuoteChar"/>
    <w:autoRedefine/>
    <w:uiPriority w:val="29"/>
    <w:qFormat/>
    <w:rsid w:val="000F5A8A"/>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F5A8A"/>
    <w:rPr>
      <w:rFonts w:cs="B Lotus"/>
      <w:i/>
      <w:szCs w:val="30"/>
    </w:rPr>
  </w:style>
  <w:style w:type="paragraph" w:styleId="IntenseQuote">
    <w:name w:val="Intense Quote"/>
    <w:basedOn w:val="Normal"/>
    <w:next w:val="Normal"/>
    <w:link w:val="IntenseQuoteChar"/>
    <w:autoRedefine/>
    <w:uiPriority w:val="30"/>
    <w:qFormat/>
    <w:rsid w:val="000F5A8A"/>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F5A8A"/>
    <w:rPr>
      <w:rFonts w:eastAsia="2  Lotus" w:cs="B Lotus"/>
      <w:b/>
      <w:bCs/>
      <w:i/>
      <w:szCs w:val="30"/>
    </w:rPr>
  </w:style>
  <w:style w:type="character" w:styleId="SubtleEmphasis">
    <w:name w:val="Subtle Emphasis"/>
    <w:uiPriority w:val="19"/>
    <w:qFormat/>
    <w:rsid w:val="000F5A8A"/>
    <w:rPr>
      <w:rFonts w:cs="2  Lotus"/>
      <w:i/>
      <w:iCs/>
      <w:color w:val="4A442A"/>
      <w:szCs w:val="32"/>
      <w:u w:val="none"/>
    </w:rPr>
  </w:style>
  <w:style w:type="character" w:styleId="IntenseEmphasis">
    <w:name w:val="Intense Emphasis"/>
    <w:uiPriority w:val="21"/>
    <w:qFormat/>
    <w:rsid w:val="000F5A8A"/>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74999"/>
    <w:rPr>
      <w:color w:val="0000FF" w:themeColor="hyperlink"/>
      <w:u w:val="single"/>
    </w:rPr>
  </w:style>
  <w:style w:type="character" w:styleId="FootnoteReference">
    <w:name w:val="footnote reference"/>
    <w:basedOn w:val="DefaultParagraphFont"/>
    <w:uiPriority w:val="99"/>
    <w:semiHidden/>
    <w:unhideWhenUsed/>
    <w:rsid w:val="00FE0F02"/>
    <w:rPr>
      <w:vertAlign w:val="superscript"/>
    </w:rPr>
  </w:style>
  <w:style w:type="character" w:styleId="Strong">
    <w:name w:val="Strong"/>
    <w:basedOn w:val="DefaultParagraphFont"/>
    <w:uiPriority w:val="22"/>
    <w:qFormat/>
    <w:rsid w:val="000F5A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1;&#1585;&#1608;&#1585;&#1583;&#1740;&#1606;%2098\&#1583;&#1585;&#1608;&#1587;%20&#1582;&#1575;&#1585;&#1580;\&#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EFCE2-1331-470D-BFFC-24F3F68B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311</TotalTime>
  <Pages>8</Pages>
  <Words>2130</Words>
  <Characters>12145</Characters>
  <Application>Microsoft Office Word</Application>
  <DocSecurity>0</DocSecurity>
  <Lines>101</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35</cp:revision>
  <dcterms:created xsi:type="dcterms:W3CDTF">2019-04-10T10:04:00Z</dcterms:created>
  <dcterms:modified xsi:type="dcterms:W3CDTF">2019-04-13T07:03:00Z</dcterms:modified>
</cp:coreProperties>
</file>