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610195963"/>
        <w:docPartObj>
          <w:docPartGallery w:val="Table of Contents"/>
          <w:docPartUnique/>
        </w:docPartObj>
      </w:sdtPr>
      <w:sdtEndPr>
        <w:rPr>
          <w:rFonts w:eastAsia="2  Badr"/>
          <w:b/>
          <w:noProof/>
          <w:sz w:val="28"/>
        </w:rPr>
      </w:sdtEndPr>
      <w:sdtContent>
        <w:p w:rsidR="00F66276" w:rsidRPr="00EF15B8" w:rsidRDefault="00F66276" w:rsidP="00612704">
          <w:pPr>
            <w:pStyle w:val="TOCHeading"/>
            <w:jc w:val="center"/>
            <w:rPr>
              <w:rFonts w:cs="Traditional Arabic"/>
              <w:rtl/>
            </w:rPr>
          </w:pPr>
          <w:r w:rsidRPr="00EF15B8">
            <w:rPr>
              <w:rFonts w:cs="Traditional Arabic"/>
              <w:rtl/>
            </w:rPr>
            <w:t>فهرست مطالب</w:t>
          </w:r>
        </w:p>
        <w:p w:rsidR="00F66276" w:rsidRPr="00EF15B8" w:rsidRDefault="00F66276" w:rsidP="00612704">
          <w:pPr>
            <w:spacing w:line="360" w:lineRule="auto"/>
          </w:pPr>
        </w:p>
        <w:p w:rsidR="00612704" w:rsidRPr="00EF15B8" w:rsidRDefault="00F66276" w:rsidP="00612704">
          <w:pPr>
            <w:pStyle w:val="TOC1"/>
            <w:tabs>
              <w:tab w:val="right" w:leader="dot" w:pos="9350"/>
            </w:tabs>
            <w:rPr>
              <w:noProof/>
              <w:szCs w:val="22"/>
            </w:rPr>
          </w:pPr>
          <w:r w:rsidRPr="00EF15B8">
            <w:fldChar w:fldCharType="begin"/>
          </w:r>
          <w:r w:rsidRPr="00EF15B8">
            <w:instrText xml:space="preserve"> TOC \o "1-3" \h \z \u </w:instrText>
          </w:r>
          <w:r w:rsidRPr="00EF15B8">
            <w:fldChar w:fldCharType="separate"/>
          </w:r>
          <w:hyperlink w:anchor="_Toc6467899" w:history="1">
            <w:r w:rsidR="00612704" w:rsidRPr="00EF15B8">
              <w:rPr>
                <w:rStyle w:val="Hyperlink"/>
                <w:noProof/>
                <w:rtl/>
              </w:rPr>
              <w:t>اشاره</w:t>
            </w:r>
            <w:r w:rsidR="00612704" w:rsidRPr="00EF15B8">
              <w:rPr>
                <w:noProof/>
                <w:webHidden/>
              </w:rPr>
              <w:tab/>
            </w:r>
            <w:r w:rsidR="00612704" w:rsidRPr="00EF15B8">
              <w:rPr>
                <w:rStyle w:val="Hyperlink"/>
                <w:noProof/>
                <w:rtl/>
              </w:rPr>
              <w:fldChar w:fldCharType="begin"/>
            </w:r>
            <w:r w:rsidR="00612704" w:rsidRPr="00EF15B8">
              <w:rPr>
                <w:noProof/>
                <w:webHidden/>
              </w:rPr>
              <w:instrText xml:space="preserve"> PAGEREF _Toc6467899 \h </w:instrText>
            </w:r>
            <w:r w:rsidR="00612704" w:rsidRPr="00EF15B8">
              <w:rPr>
                <w:rStyle w:val="Hyperlink"/>
                <w:noProof/>
                <w:rtl/>
              </w:rPr>
            </w:r>
            <w:r w:rsidR="00612704" w:rsidRPr="00EF15B8">
              <w:rPr>
                <w:rStyle w:val="Hyperlink"/>
                <w:noProof/>
                <w:rtl/>
              </w:rPr>
              <w:fldChar w:fldCharType="separate"/>
            </w:r>
            <w:r w:rsidR="00612704" w:rsidRPr="00EF15B8">
              <w:rPr>
                <w:noProof/>
                <w:webHidden/>
              </w:rPr>
              <w:t>2</w:t>
            </w:r>
            <w:r w:rsidR="00612704" w:rsidRPr="00EF15B8">
              <w:rPr>
                <w:rStyle w:val="Hyperlink"/>
                <w:noProof/>
                <w:rtl/>
              </w:rPr>
              <w:fldChar w:fldCharType="end"/>
            </w:r>
          </w:hyperlink>
        </w:p>
        <w:p w:rsidR="00612704" w:rsidRPr="00EF15B8" w:rsidRDefault="00463641" w:rsidP="00612704">
          <w:pPr>
            <w:pStyle w:val="TOC1"/>
            <w:tabs>
              <w:tab w:val="right" w:leader="dot" w:pos="9350"/>
            </w:tabs>
            <w:rPr>
              <w:noProof/>
              <w:szCs w:val="22"/>
            </w:rPr>
          </w:pPr>
          <w:hyperlink w:anchor="_Toc6467900" w:history="1">
            <w:r w:rsidR="00612704" w:rsidRPr="00EF15B8">
              <w:rPr>
                <w:rStyle w:val="Hyperlink"/>
                <w:noProof/>
                <w:rtl/>
              </w:rPr>
              <w:t>دسته دوم از روایات معارض</w:t>
            </w:r>
            <w:r w:rsidR="00612704" w:rsidRPr="00EF15B8">
              <w:rPr>
                <w:noProof/>
                <w:webHidden/>
              </w:rPr>
              <w:tab/>
            </w:r>
            <w:r w:rsidR="00612704" w:rsidRPr="00EF15B8">
              <w:rPr>
                <w:rStyle w:val="Hyperlink"/>
                <w:noProof/>
                <w:rtl/>
              </w:rPr>
              <w:fldChar w:fldCharType="begin"/>
            </w:r>
            <w:r w:rsidR="00612704" w:rsidRPr="00EF15B8">
              <w:rPr>
                <w:noProof/>
                <w:webHidden/>
              </w:rPr>
              <w:instrText xml:space="preserve"> PAGEREF _Toc6467900 \h </w:instrText>
            </w:r>
            <w:r w:rsidR="00612704" w:rsidRPr="00EF15B8">
              <w:rPr>
                <w:rStyle w:val="Hyperlink"/>
                <w:noProof/>
                <w:rtl/>
              </w:rPr>
            </w:r>
            <w:r w:rsidR="00612704" w:rsidRPr="00EF15B8">
              <w:rPr>
                <w:rStyle w:val="Hyperlink"/>
                <w:noProof/>
                <w:rtl/>
              </w:rPr>
              <w:fldChar w:fldCharType="separate"/>
            </w:r>
            <w:r w:rsidR="00612704" w:rsidRPr="00EF15B8">
              <w:rPr>
                <w:noProof/>
                <w:webHidden/>
              </w:rPr>
              <w:t>2</w:t>
            </w:r>
            <w:r w:rsidR="00612704" w:rsidRPr="00EF15B8">
              <w:rPr>
                <w:rStyle w:val="Hyperlink"/>
                <w:noProof/>
                <w:rtl/>
              </w:rPr>
              <w:fldChar w:fldCharType="end"/>
            </w:r>
          </w:hyperlink>
        </w:p>
        <w:p w:rsidR="00612704" w:rsidRPr="00EF15B8" w:rsidRDefault="00463641" w:rsidP="00612704">
          <w:pPr>
            <w:pStyle w:val="TOC2"/>
            <w:tabs>
              <w:tab w:val="right" w:leader="dot" w:pos="9350"/>
            </w:tabs>
            <w:rPr>
              <w:noProof/>
              <w:szCs w:val="22"/>
            </w:rPr>
          </w:pPr>
          <w:hyperlink w:anchor="_Toc6467901" w:history="1">
            <w:r w:rsidR="00612704" w:rsidRPr="00EF15B8">
              <w:rPr>
                <w:rStyle w:val="Hyperlink"/>
                <w:noProof/>
                <w:rtl/>
              </w:rPr>
              <w:t>روایت اول: روایت عبدالله بن ابی یعفور</w:t>
            </w:r>
            <w:r w:rsidR="00612704" w:rsidRPr="00EF15B8">
              <w:rPr>
                <w:noProof/>
                <w:webHidden/>
              </w:rPr>
              <w:tab/>
            </w:r>
            <w:r w:rsidR="00612704" w:rsidRPr="00EF15B8">
              <w:rPr>
                <w:rStyle w:val="Hyperlink"/>
                <w:noProof/>
                <w:rtl/>
              </w:rPr>
              <w:fldChar w:fldCharType="begin"/>
            </w:r>
            <w:r w:rsidR="00612704" w:rsidRPr="00EF15B8">
              <w:rPr>
                <w:noProof/>
                <w:webHidden/>
              </w:rPr>
              <w:instrText xml:space="preserve"> PAGEREF _Toc6467901 \h </w:instrText>
            </w:r>
            <w:r w:rsidR="00612704" w:rsidRPr="00EF15B8">
              <w:rPr>
                <w:rStyle w:val="Hyperlink"/>
                <w:noProof/>
                <w:rtl/>
              </w:rPr>
            </w:r>
            <w:r w:rsidR="00612704" w:rsidRPr="00EF15B8">
              <w:rPr>
                <w:rStyle w:val="Hyperlink"/>
                <w:noProof/>
                <w:rtl/>
              </w:rPr>
              <w:fldChar w:fldCharType="separate"/>
            </w:r>
            <w:r w:rsidR="00612704" w:rsidRPr="00EF15B8">
              <w:rPr>
                <w:noProof/>
                <w:webHidden/>
              </w:rPr>
              <w:t>2</w:t>
            </w:r>
            <w:r w:rsidR="00612704" w:rsidRPr="00EF15B8">
              <w:rPr>
                <w:rStyle w:val="Hyperlink"/>
                <w:noProof/>
                <w:rtl/>
              </w:rPr>
              <w:fldChar w:fldCharType="end"/>
            </w:r>
          </w:hyperlink>
        </w:p>
        <w:p w:rsidR="00612704" w:rsidRPr="00EF15B8" w:rsidRDefault="00463641" w:rsidP="00612704">
          <w:pPr>
            <w:pStyle w:val="TOC3"/>
            <w:tabs>
              <w:tab w:val="right" w:leader="dot" w:pos="9350"/>
            </w:tabs>
            <w:rPr>
              <w:rFonts w:eastAsiaTheme="minorEastAsia"/>
              <w:noProof/>
              <w:szCs w:val="22"/>
            </w:rPr>
          </w:pPr>
          <w:hyperlink w:anchor="_Toc6467902" w:history="1">
            <w:r w:rsidR="00612704" w:rsidRPr="00EF15B8">
              <w:rPr>
                <w:rStyle w:val="Hyperlink"/>
                <w:noProof/>
                <w:rtl/>
              </w:rPr>
              <w:t>تقیید قاعده حسن ظن به اماره عدالت</w:t>
            </w:r>
            <w:r w:rsidR="00612704" w:rsidRPr="00EF15B8">
              <w:rPr>
                <w:noProof/>
                <w:webHidden/>
              </w:rPr>
              <w:tab/>
            </w:r>
            <w:r w:rsidR="00612704" w:rsidRPr="00EF15B8">
              <w:rPr>
                <w:rStyle w:val="Hyperlink"/>
                <w:noProof/>
                <w:rtl/>
              </w:rPr>
              <w:fldChar w:fldCharType="begin"/>
            </w:r>
            <w:r w:rsidR="00612704" w:rsidRPr="00EF15B8">
              <w:rPr>
                <w:noProof/>
                <w:webHidden/>
              </w:rPr>
              <w:instrText xml:space="preserve"> PAGEREF _Toc6467902 \h </w:instrText>
            </w:r>
            <w:r w:rsidR="00612704" w:rsidRPr="00EF15B8">
              <w:rPr>
                <w:rStyle w:val="Hyperlink"/>
                <w:noProof/>
                <w:rtl/>
              </w:rPr>
            </w:r>
            <w:r w:rsidR="00612704" w:rsidRPr="00EF15B8">
              <w:rPr>
                <w:rStyle w:val="Hyperlink"/>
                <w:noProof/>
                <w:rtl/>
              </w:rPr>
              <w:fldChar w:fldCharType="separate"/>
            </w:r>
            <w:r w:rsidR="00612704" w:rsidRPr="00EF15B8">
              <w:rPr>
                <w:noProof/>
                <w:webHidden/>
              </w:rPr>
              <w:t>3</w:t>
            </w:r>
            <w:r w:rsidR="00612704" w:rsidRPr="00EF15B8">
              <w:rPr>
                <w:rStyle w:val="Hyperlink"/>
                <w:noProof/>
                <w:rtl/>
              </w:rPr>
              <w:fldChar w:fldCharType="end"/>
            </w:r>
          </w:hyperlink>
        </w:p>
        <w:p w:rsidR="00612704" w:rsidRPr="00EF15B8" w:rsidRDefault="00463641" w:rsidP="00612704">
          <w:pPr>
            <w:pStyle w:val="TOC2"/>
            <w:tabs>
              <w:tab w:val="right" w:leader="dot" w:pos="9350"/>
            </w:tabs>
            <w:rPr>
              <w:noProof/>
              <w:szCs w:val="22"/>
            </w:rPr>
          </w:pPr>
          <w:hyperlink w:anchor="_Toc6467903" w:history="1">
            <w:r w:rsidR="00612704" w:rsidRPr="00EF15B8">
              <w:rPr>
                <w:rStyle w:val="Hyperlink"/>
                <w:noProof/>
                <w:rtl/>
              </w:rPr>
              <w:t>نکات حدیث</w:t>
            </w:r>
            <w:r w:rsidR="00612704" w:rsidRPr="00EF15B8">
              <w:rPr>
                <w:noProof/>
                <w:webHidden/>
              </w:rPr>
              <w:tab/>
            </w:r>
            <w:r w:rsidR="00612704" w:rsidRPr="00EF15B8">
              <w:rPr>
                <w:rStyle w:val="Hyperlink"/>
                <w:noProof/>
                <w:rtl/>
              </w:rPr>
              <w:fldChar w:fldCharType="begin"/>
            </w:r>
            <w:r w:rsidR="00612704" w:rsidRPr="00EF15B8">
              <w:rPr>
                <w:noProof/>
                <w:webHidden/>
              </w:rPr>
              <w:instrText xml:space="preserve"> PAGEREF _Toc6467903 \h </w:instrText>
            </w:r>
            <w:r w:rsidR="00612704" w:rsidRPr="00EF15B8">
              <w:rPr>
                <w:rStyle w:val="Hyperlink"/>
                <w:noProof/>
                <w:rtl/>
              </w:rPr>
            </w:r>
            <w:r w:rsidR="00612704" w:rsidRPr="00EF15B8">
              <w:rPr>
                <w:rStyle w:val="Hyperlink"/>
                <w:noProof/>
                <w:rtl/>
              </w:rPr>
              <w:fldChar w:fldCharType="separate"/>
            </w:r>
            <w:r w:rsidR="00612704" w:rsidRPr="00EF15B8">
              <w:rPr>
                <w:noProof/>
                <w:webHidden/>
              </w:rPr>
              <w:t>5</w:t>
            </w:r>
            <w:r w:rsidR="00612704" w:rsidRPr="00EF15B8">
              <w:rPr>
                <w:rStyle w:val="Hyperlink"/>
                <w:noProof/>
                <w:rtl/>
              </w:rPr>
              <w:fldChar w:fldCharType="end"/>
            </w:r>
          </w:hyperlink>
        </w:p>
        <w:p w:rsidR="00612704" w:rsidRPr="00EF15B8" w:rsidRDefault="00463641" w:rsidP="00612704">
          <w:pPr>
            <w:pStyle w:val="TOC3"/>
            <w:tabs>
              <w:tab w:val="right" w:leader="dot" w:pos="9350"/>
            </w:tabs>
            <w:rPr>
              <w:rFonts w:eastAsiaTheme="minorEastAsia"/>
              <w:noProof/>
              <w:szCs w:val="22"/>
            </w:rPr>
          </w:pPr>
          <w:hyperlink w:anchor="_Toc6467904" w:history="1">
            <w:r w:rsidR="00612704" w:rsidRPr="00EF15B8">
              <w:rPr>
                <w:rStyle w:val="Hyperlink"/>
                <w:noProof/>
                <w:rtl/>
              </w:rPr>
              <w:t>نکته اول: توقف استدلال به مفهوم داشتن غایت</w:t>
            </w:r>
            <w:r w:rsidR="00612704" w:rsidRPr="00EF15B8">
              <w:rPr>
                <w:noProof/>
                <w:webHidden/>
              </w:rPr>
              <w:tab/>
            </w:r>
            <w:r w:rsidR="00612704" w:rsidRPr="00EF15B8">
              <w:rPr>
                <w:rStyle w:val="Hyperlink"/>
                <w:noProof/>
                <w:rtl/>
              </w:rPr>
              <w:fldChar w:fldCharType="begin"/>
            </w:r>
            <w:r w:rsidR="00612704" w:rsidRPr="00EF15B8">
              <w:rPr>
                <w:noProof/>
                <w:webHidden/>
              </w:rPr>
              <w:instrText xml:space="preserve"> PAGEREF _Toc6467904 \h </w:instrText>
            </w:r>
            <w:r w:rsidR="00612704" w:rsidRPr="00EF15B8">
              <w:rPr>
                <w:rStyle w:val="Hyperlink"/>
                <w:noProof/>
                <w:rtl/>
              </w:rPr>
            </w:r>
            <w:r w:rsidR="00612704" w:rsidRPr="00EF15B8">
              <w:rPr>
                <w:rStyle w:val="Hyperlink"/>
                <w:noProof/>
                <w:rtl/>
              </w:rPr>
              <w:fldChar w:fldCharType="separate"/>
            </w:r>
            <w:r w:rsidR="00612704" w:rsidRPr="00EF15B8">
              <w:rPr>
                <w:noProof/>
                <w:webHidden/>
              </w:rPr>
              <w:t>5</w:t>
            </w:r>
            <w:r w:rsidR="00612704" w:rsidRPr="00EF15B8">
              <w:rPr>
                <w:rStyle w:val="Hyperlink"/>
                <w:noProof/>
                <w:rtl/>
              </w:rPr>
              <w:fldChar w:fldCharType="end"/>
            </w:r>
          </w:hyperlink>
        </w:p>
        <w:p w:rsidR="00612704" w:rsidRPr="00EF15B8" w:rsidRDefault="00463641" w:rsidP="00612704">
          <w:pPr>
            <w:pStyle w:val="TOC3"/>
            <w:tabs>
              <w:tab w:val="right" w:leader="dot" w:pos="9350"/>
            </w:tabs>
            <w:rPr>
              <w:rFonts w:eastAsiaTheme="minorEastAsia"/>
              <w:noProof/>
              <w:szCs w:val="22"/>
            </w:rPr>
          </w:pPr>
          <w:hyperlink w:anchor="_Toc6467905" w:history="1">
            <w:r w:rsidR="00612704" w:rsidRPr="00EF15B8">
              <w:rPr>
                <w:rStyle w:val="Hyperlink"/>
                <w:noProof/>
                <w:rtl/>
              </w:rPr>
              <w:t>نکته دوم: جمله</w:t>
            </w:r>
            <w:r w:rsidR="00612704" w:rsidRPr="00EF15B8">
              <w:rPr>
                <w:rStyle w:val="Hyperlink"/>
                <w:noProof/>
              </w:rPr>
              <w:t>‌</w:t>
            </w:r>
            <w:r w:rsidR="00612704" w:rsidRPr="00EF15B8">
              <w:rPr>
                <w:rStyle w:val="Hyperlink"/>
                <w:noProof/>
                <w:rtl/>
              </w:rPr>
              <w:t>های بعد از ادات غایت</w:t>
            </w:r>
            <w:r w:rsidR="00612704" w:rsidRPr="00EF15B8">
              <w:rPr>
                <w:noProof/>
                <w:webHidden/>
              </w:rPr>
              <w:tab/>
            </w:r>
            <w:r w:rsidR="00612704" w:rsidRPr="00EF15B8">
              <w:rPr>
                <w:rStyle w:val="Hyperlink"/>
                <w:noProof/>
                <w:rtl/>
              </w:rPr>
              <w:fldChar w:fldCharType="begin"/>
            </w:r>
            <w:r w:rsidR="00612704" w:rsidRPr="00EF15B8">
              <w:rPr>
                <w:noProof/>
                <w:webHidden/>
              </w:rPr>
              <w:instrText xml:space="preserve"> PAGEREF _Toc6467905 \h </w:instrText>
            </w:r>
            <w:r w:rsidR="00612704" w:rsidRPr="00EF15B8">
              <w:rPr>
                <w:rStyle w:val="Hyperlink"/>
                <w:noProof/>
                <w:rtl/>
              </w:rPr>
            </w:r>
            <w:r w:rsidR="00612704" w:rsidRPr="00EF15B8">
              <w:rPr>
                <w:rStyle w:val="Hyperlink"/>
                <w:noProof/>
                <w:rtl/>
              </w:rPr>
              <w:fldChar w:fldCharType="separate"/>
            </w:r>
            <w:r w:rsidR="00612704" w:rsidRPr="00EF15B8">
              <w:rPr>
                <w:noProof/>
                <w:webHidden/>
              </w:rPr>
              <w:t>6</w:t>
            </w:r>
            <w:r w:rsidR="00612704" w:rsidRPr="00EF15B8">
              <w:rPr>
                <w:rStyle w:val="Hyperlink"/>
                <w:noProof/>
                <w:rtl/>
              </w:rPr>
              <w:fldChar w:fldCharType="end"/>
            </w:r>
          </w:hyperlink>
        </w:p>
        <w:p w:rsidR="00612704" w:rsidRPr="00EF15B8" w:rsidRDefault="00463641" w:rsidP="00612704">
          <w:pPr>
            <w:pStyle w:val="TOC2"/>
            <w:tabs>
              <w:tab w:val="right" w:leader="dot" w:pos="9350"/>
            </w:tabs>
            <w:rPr>
              <w:noProof/>
              <w:szCs w:val="22"/>
            </w:rPr>
          </w:pPr>
          <w:hyperlink w:anchor="_Toc6467906" w:history="1">
            <w:r w:rsidR="00612704" w:rsidRPr="00EF15B8">
              <w:rPr>
                <w:rStyle w:val="Hyperlink"/>
                <w:noProof/>
                <w:rtl/>
              </w:rPr>
              <w:t>بسته مرکب در حدیث</w:t>
            </w:r>
            <w:r w:rsidR="00612704" w:rsidRPr="00EF15B8">
              <w:rPr>
                <w:noProof/>
                <w:webHidden/>
              </w:rPr>
              <w:tab/>
            </w:r>
            <w:r w:rsidR="00612704" w:rsidRPr="00EF15B8">
              <w:rPr>
                <w:rStyle w:val="Hyperlink"/>
                <w:noProof/>
                <w:rtl/>
              </w:rPr>
              <w:fldChar w:fldCharType="begin"/>
            </w:r>
            <w:r w:rsidR="00612704" w:rsidRPr="00EF15B8">
              <w:rPr>
                <w:noProof/>
                <w:webHidden/>
              </w:rPr>
              <w:instrText xml:space="preserve"> PAGEREF _Toc6467906 \h </w:instrText>
            </w:r>
            <w:r w:rsidR="00612704" w:rsidRPr="00EF15B8">
              <w:rPr>
                <w:rStyle w:val="Hyperlink"/>
                <w:noProof/>
                <w:rtl/>
              </w:rPr>
            </w:r>
            <w:r w:rsidR="00612704" w:rsidRPr="00EF15B8">
              <w:rPr>
                <w:rStyle w:val="Hyperlink"/>
                <w:noProof/>
                <w:rtl/>
              </w:rPr>
              <w:fldChar w:fldCharType="separate"/>
            </w:r>
            <w:r w:rsidR="00612704" w:rsidRPr="00EF15B8">
              <w:rPr>
                <w:noProof/>
                <w:webHidden/>
              </w:rPr>
              <w:t>6</w:t>
            </w:r>
            <w:r w:rsidR="00612704" w:rsidRPr="00EF15B8">
              <w:rPr>
                <w:rStyle w:val="Hyperlink"/>
                <w:noProof/>
                <w:rtl/>
              </w:rPr>
              <w:fldChar w:fldCharType="end"/>
            </w:r>
          </w:hyperlink>
        </w:p>
        <w:p w:rsidR="00612704" w:rsidRPr="00EF15B8" w:rsidRDefault="00463641" w:rsidP="00612704">
          <w:pPr>
            <w:pStyle w:val="TOC2"/>
            <w:tabs>
              <w:tab w:val="right" w:leader="dot" w:pos="9350"/>
            </w:tabs>
            <w:rPr>
              <w:noProof/>
              <w:szCs w:val="22"/>
            </w:rPr>
          </w:pPr>
          <w:hyperlink w:anchor="_Toc6467907" w:history="1">
            <w:r w:rsidR="00612704" w:rsidRPr="00EF15B8">
              <w:rPr>
                <w:rStyle w:val="Hyperlink"/>
                <w:noProof/>
                <w:rtl/>
              </w:rPr>
              <w:t>ترتب بسته کامل بر حسن ظاهر کامل</w:t>
            </w:r>
            <w:r w:rsidR="00612704" w:rsidRPr="00EF15B8">
              <w:rPr>
                <w:noProof/>
                <w:webHidden/>
              </w:rPr>
              <w:tab/>
            </w:r>
            <w:r w:rsidR="00612704" w:rsidRPr="00EF15B8">
              <w:rPr>
                <w:rStyle w:val="Hyperlink"/>
                <w:noProof/>
                <w:rtl/>
              </w:rPr>
              <w:fldChar w:fldCharType="begin"/>
            </w:r>
            <w:r w:rsidR="00612704" w:rsidRPr="00EF15B8">
              <w:rPr>
                <w:noProof/>
                <w:webHidden/>
              </w:rPr>
              <w:instrText xml:space="preserve"> PAGEREF _Toc6467907 \h </w:instrText>
            </w:r>
            <w:r w:rsidR="00612704" w:rsidRPr="00EF15B8">
              <w:rPr>
                <w:rStyle w:val="Hyperlink"/>
                <w:noProof/>
                <w:rtl/>
              </w:rPr>
            </w:r>
            <w:r w:rsidR="00612704" w:rsidRPr="00EF15B8">
              <w:rPr>
                <w:rStyle w:val="Hyperlink"/>
                <w:noProof/>
                <w:rtl/>
              </w:rPr>
              <w:fldChar w:fldCharType="separate"/>
            </w:r>
            <w:r w:rsidR="00612704" w:rsidRPr="00EF15B8">
              <w:rPr>
                <w:noProof/>
                <w:webHidden/>
              </w:rPr>
              <w:t>7</w:t>
            </w:r>
            <w:r w:rsidR="00612704" w:rsidRPr="00EF15B8">
              <w:rPr>
                <w:rStyle w:val="Hyperlink"/>
                <w:noProof/>
                <w:rtl/>
              </w:rPr>
              <w:fldChar w:fldCharType="end"/>
            </w:r>
          </w:hyperlink>
        </w:p>
        <w:p w:rsidR="00612704" w:rsidRPr="00EF15B8" w:rsidRDefault="00463641" w:rsidP="00612704">
          <w:pPr>
            <w:pStyle w:val="TOC2"/>
            <w:tabs>
              <w:tab w:val="right" w:leader="dot" w:pos="9350"/>
            </w:tabs>
            <w:rPr>
              <w:noProof/>
              <w:szCs w:val="22"/>
            </w:rPr>
          </w:pPr>
          <w:hyperlink w:anchor="_Toc6467908" w:history="1">
            <w:r w:rsidR="00612704" w:rsidRPr="00EF15B8">
              <w:rPr>
                <w:rStyle w:val="Hyperlink"/>
                <w:noProof/>
                <w:rtl/>
              </w:rPr>
              <w:t>عدم ترتب بسته کامل بر حسن ظاهر غیر تام</w:t>
            </w:r>
            <w:r w:rsidR="00612704" w:rsidRPr="00EF15B8">
              <w:rPr>
                <w:noProof/>
                <w:webHidden/>
              </w:rPr>
              <w:tab/>
            </w:r>
            <w:r w:rsidR="00612704" w:rsidRPr="00EF15B8">
              <w:rPr>
                <w:rStyle w:val="Hyperlink"/>
                <w:noProof/>
                <w:rtl/>
              </w:rPr>
              <w:fldChar w:fldCharType="begin"/>
            </w:r>
            <w:r w:rsidR="00612704" w:rsidRPr="00EF15B8">
              <w:rPr>
                <w:noProof/>
                <w:webHidden/>
              </w:rPr>
              <w:instrText xml:space="preserve"> PAGEREF _Toc6467908 \h </w:instrText>
            </w:r>
            <w:r w:rsidR="00612704" w:rsidRPr="00EF15B8">
              <w:rPr>
                <w:rStyle w:val="Hyperlink"/>
                <w:noProof/>
                <w:rtl/>
              </w:rPr>
            </w:r>
            <w:r w:rsidR="00612704" w:rsidRPr="00EF15B8">
              <w:rPr>
                <w:rStyle w:val="Hyperlink"/>
                <w:noProof/>
                <w:rtl/>
              </w:rPr>
              <w:fldChar w:fldCharType="separate"/>
            </w:r>
            <w:r w:rsidR="00612704" w:rsidRPr="00EF15B8">
              <w:rPr>
                <w:noProof/>
                <w:webHidden/>
              </w:rPr>
              <w:t>7</w:t>
            </w:r>
            <w:r w:rsidR="00612704" w:rsidRPr="00EF15B8">
              <w:rPr>
                <w:rStyle w:val="Hyperlink"/>
                <w:noProof/>
                <w:rtl/>
              </w:rPr>
              <w:fldChar w:fldCharType="end"/>
            </w:r>
          </w:hyperlink>
        </w:p>
        <w:p w:rsidR="00612704" w:rsidRPr="00EF15B8" w:rsidRDefault="00463641" w:rsidP="00612704">
          <w:pPr>
            <w:pStyle w:val="TOC2"/>
            <w:tabs>
              <w:tab w:val="right" w:leader="dot" w:pos="9350"/>
            </w:tabs>
            <w:rPr>
              <w:noProof/>
              <w:szCs w:val="22"/>
            </w:rPr>
          </w:pPr>
          <w:hyperlink w:anchor="_Toc6467909" w:history="1">
            <w:r w:rsidR="00612704" w:rsidRPr="00EF15B8">
              <w:rPr>
                <w:rStyle w:val="Hyperlink"/>
                <w:noProof/>
                <w:rtl/>
              </w:rPr>
              <w:t>روایت دوم: موثقه سماعه عن ابی عبدالله</w:t>
            </w:r>
            <w:r w:rsidR="00612704" w:rsidRPr="00EF15B8">
              <w:rPr>
                <w:noProof/>
                <w:webHidden/>
              </w:rPr>
              <w:tab/>
            </w:r>
            <w:r w:rsidR="00612704" w:rsidRPr="00EF15B8">
              <w:rPr>
                <w:rStyle w:val="Hyperlink"/>
                <w:noProof/>
                <w:rtl/>
              </w:rPr>
              <w:fldChar w:fldCharType="begin"/>
            </w:r>
            <w:r w:rsidR="00612704" w:rsidRPr="00EF15B8">
              <w:rPr>
                <w:noProof/>
                <w:webHidden/>
              </w:rPr>
              <w:instrText xml:space="preserve"> PAGEREF _Toc6467909 \h </w:instrText>
            </w:r>
            <w:r w:rsidR="00612704" w:rsidRPr="00EF15B8">
              <w:rPr>
                <w:rStyle w:val="Hyperlink"/>
                <w:noProof/>
                <w:rtl/>
              </w:rPr>
            </w:r>
            <w:r w:rsidR="00612704" w:rsidRPr="00EF15B8">
              <w:rPr>
                <w:rStyle w:val="Hyperlink"/>
                <w:noProof/>
                <w:rtl/>
              </w:rPr>
              <w:fldChar w:fldCharType="separate"/>
            </w:r>
            <w:r w:rsidR="00612704" w:rsidRPr="00EF15B8">
              <w:rPr>
                <w:noProof/>
                <w:webHidden/>
              </w:rPr>
              <w:t>9</w:t>
            </w:r>
            <w:r w:rsidR="00612704" w:rsidRPr="00EF15B8">
              <w:rPr>
                <w:rStyle w:val="Hyperlink"/>
                <w:noProof/>
                <w:rtl/>
              </w:rPr>
              <w:fldChar w:fldCharType="end"/>
            </w:r>
          </w:hyperlink>
        </w:p>
        <w:p w:rsidR="00F66276" w:rsidRPr="00EF15B8" w:rsidRDefault="00F66276" w:rsidP="00612704">
          <w:pPr>
            <w:spacing w:line="360" w:lineRule="auto"/>
          </w:pPr>
          <w:r w:rsidRPr="00EF15B8">
            <w:rPr>
              <w:b/>
              <w:bCs/>
              <w:noProof/>
            </w:rPr>
            <w:fldChar w:fldCharType="end"/>
          </w:r>
        </w:p>
      </w:sdtContent>
    </w:sdt>
    <w:p w:rsidR="00F66276" w:rsidRPr="00EF15B8" w:rsidRDefault="00F66276" w:rsidP="00612704">
      <w:pPr>
        <w:spacing w:after="0"/>
        <w:ind w:firstLine="0"/>
        <w:jc w:val="left"/>
        <w:rPr>
          <w:rtl/>
        </w:rPr>
      </w:pPr>
      <w:r w:rsidRPr="00EF15B8">
        <w:rPr>
          <w:rtl/>
        </w:rPr>
        <w:br w:type="page"/>
      </w:r>
    </w:p>
    <w:p w:rsidR="00C76B79" w:rsidRPr="00EF15B8" w:rsidRDefault="00C76B79" w:rsidP="00C76B79">
      <w:pPr>
        <w:jc w:val="center"/>
        <w:rPr>
          <w:b/>
          <w:rtl/>
        </w:rPr>
      </w:pPr>
      <w:bookmarkStart w:id="0" w:name="_Toc530637396"/>
      <w:bookmarkStart w:id="1" w:name="_Toc5702905"/>
      <w:r w:rsidRPr="00EF15B8">
        <w:rPr>
          <w:b/>
          <w:rtl/>
        </w:rPr>
        <w:lastRenderedPageBreak/>
        <w:t>بسم‌الله الرحمن الرحیم</w:t>
      </w:r>
    </w:p>
    <w:p w:rsidR="00C76B79" w:rsidRPr="00EF15B8" w:rsidRDefault="00C76B79" w:rsidP="00C76B79">
      <w:pPr>
        <w:pStyle w:val="Heading1"/>
        <w:rPr>
          <w:rtl/>
        </w:rPr>
      </w:pPr>
      <w:bookmarkStart w:id="2" w:name="_Toc513477529"/>
      <w:bookmarkStart w:id="3" w:name="_Toc525743064"/>
      <w:bookmarkStart w:id="4" w:name="_Toc3709528"/>
      <w:bookmarkStart w:id="5" w:name="_Toc3888353"/>
      <w:r w:rsidRPr="00EF15B8">
        <w:rPr>
          <w:rtl/>
        </w:rPr>
        <w:t xml:space="preserve">موضوع: </w:t>
      </w:r>
      <w:r w:rsidRPr="00EF15B8">
        <w:rPr>
          <w:color w:val="auto"/>
          <w:rtl/>
        </w:rPr>
        <w:t>فقه روابط اجتماعی /</w:t>
      </w:r>
      <w:bookmarkEnd w:id="2"/>
      <w:bookmarkEnd w:id="3"/>
      <w:r w:rsidRPr="00EF15B8">
        <w:rPr>
          <w:color w:val="auto"/>
          <w:rtl/>
        </w:rPr>
        <w:t xml:space="preserve"> حسن‌ظن و سوء‌ظن/</w:t>
      </w:r>
      <w:bookmarkEnd w:id="4"/>
      <w:bookmarkEnd w:id="5"/>
      <w:r w:rsidRPr="00EF15B8">
        <w:rPr>
          <w:rtl/>
        </w:rPr>
        <w:t xml:space="preserve"> </w:t>
      </w:r>
      <w:r w:rsidRPr="00EF15B8">
        <w:rPr>
          <w:color w:val="auto"/>
          <w:rtl/>
        </w:rPr>
        <w:t>بررسی ادله</w:t>
      </w:r>
    </w:p>
    <w:bookmarkEnd w:id="0"/>
    <w:p w:rsidR="00C76B79" w:rsidRPr="00EF15B8" w:rsidRDefault="00C76B79" w:rsidP="00C76B79">
      <w:pPr>
        <w:pStyle w:val="Heading1"/>
        <w:rPr>
          <w:rtl/>
        </w:rPr>
      </w:pPr>
      <w:r w:rsidRPr="00EF15B8">
        <w:rPr>
          <w:rtl/>
        </w:rPr>
        <w:t>اشاره</w:t>
      </w:r>
      <w:bookmarkEnd w:id="1"/>
    </w:p>
    <w:p w:rsidR="00DF26B6" w:rsidRPr="00EF15B8" w:rsidRDefault="00DF26B6" w:rsidP="00D9004A">
      <w:pPr>
        <w:jc w:val="lowKashida"/>
        <w:rPr>
          <w:rtl/>
        </w:rPr>
      </w:pPr>
      <w:r w:rsidRPr="00EF15B8">
        <w:rPr>
          <w:rtl/>
        </w:rPr>
        <w:t>بحث ما این بود که قاعده اصالة الصحة در کلمات مرحوم نراقی در عائده ب</w:t>
      </w:r>
      <w:r w:rsidR="00D9004A" w:rsidRPr="00EF15B8">
        <w:rPr>
          <w:rtl/>
        </w:rPr>
        <w:t>ی</w:t>
      </w:r>
      <w:r w:rsidRPr="00EF15B8">
        <w:rPr>
          <w:rtl/>
        </w:rPr>
        <w:t xml:space="preserve">ست و سوم </w:t>
      </w:r>
      <w:r w:rsidR="00DA46BF" w:rsidRPr="00EF15B8">
        <w:rPr>
          <w:rtl/>
        </w:rPr>
        <w:t>مطرح‌شده</w:t>
      </w:r>
      <w:r w:rsidRPr="00EF15B8">
        <w:rPr>
          <w:rtl/>
        </w:rPr>
        <w:t xml:space="preserve"> و </w:t>
      </w:r>
      <w:r w:rsidR="00DA46BF" w:rsidRPr="00EF15B8">
        <w:rPr>
          <w:rtl/>
        </w:rPr>
        <w:t>گفته‌شده</w:t>
      </w:r>
      <w:r w:rsidRPr="00EF15B8">
        <w:rPr>
          <w:rtl/>
        </w:rPr>
        <w:t xml:space="preserve"> است که </w:t>
      </w:r>
      <w:r w:rsidR="00DA46BF" w:rsidRPr="00EF15B8">
        <w:rPr>
          <w:rtl/>
        </w:rPr>
        <w:t>برخلاف</w:t>
      </w:r>
      <w:r w:rsidRPr="00EF15B8">
        <w:rPr>
          <w:rtl/>
        </w:rPr>
        <w:t xml:space="preserve"> آنچه مشهور است، اصالة الصحة یا </w:t>
      </w:r>
      <w:r w:rsidR="00DA46BF" w:rsidRPr="00EF15B8">
        <w:rPr>
          <w:rtl/>
        </w:rPr>
        <w:t>به‌طورکلی</w:t>
      </w:r>
      <w:r w:rsidRPr="00EF15B8">
        <w:rPr>
          <w:rtl/>
        </w:rPr>
        <w:t xml:space="preserve"> </w:t>
      </w:r>
      <w:r w:rsidR="00DA46BF" w:rsidRPr="00EF15B8">
        <w:rPr>
          <w:rtl/>
        </w:rPr>
        <w:t>قابل‌قبول</w:t>
      </w:r>
      <w:r w:rsidRPr="00EF15B8">
        <w:rPr>
          <w:rtl/>
        </w:rPr>
        <w:t xml:space="preserve"> نیست یا اینکه مقیدات و مخصصات زیادی دارد.</w:t>
      </w:r>
    </w:p>
    <w:p w:rsidR="00DF26B6" w:rsidRPr="00EF15B8" w:rsidRDefault="00DF26B6" w:rsidP="00612704">
      <w:pPr>
        <w:jc w:val="lowKashida"/>
        <w:rPr>
          <w:rtl/>
        </w:rPr>
      </w:pPr>
      <w:r w:rsidRPr="00EF15B8">
        <w:rPr>
          <w:rtl/>
        </w:rPr>
        <w:t xml:space="preserve">تا اینجا دو نوع از این ادله مقابل را بررسی کردیم که دومی همان قسمت </w:t>
      </w:r>
      <w:r w:rsidR="00DA46BF" w:rsidRPr="00EF15B8">
        <w:rPr>
          <w:rtl/>
        </w:rPr>
        <w:t>ادله‌ای</w:t>
      </w:r>
      <w:r w:rsidRPr="00EF15B8">
        <w:rPr>
          <w:rtl/>
        </w:rPr>
        <w:t xml:space="preserve"> بود که استیلای فساد را مانع از جریان اصالة الصحة </w:t>
      </w:r>
      <w:r w:rsidR="00DA46BF" w:rsidRPr="00EF15B8">
        <w:rPr>
          <w:rtl/>
        </w:rPr>
        <w:t>می‌دانست</w:t>
      </w:r>
      <w:r w:rsidRPr="00EF15B8">
        <w:rPr>
          <w:rtl/>
        </w:rPr>
        <w:t xml:space="preserve">، </w:t>
      </w:r>
      <w:r w:rsidR="00DA46BF" w:rsidRPr="00EF15B8">
        <w:rPr>
          <w:rtl/>
        </w:rPr>
        <w:t>می‌گفت</w:t>
      </w:r>
      <w:r w:rsidRPr="00EF15B8">
        <w:rPr>
          <w:rtl/>
        </w:rPr>
        <w:t xml:space="preserve"> اگر فساد بر جامعه مسلط شد، دیگر </w:t>
      </w:r>
      <w:r w:rsidR="00DA46BF" w:rsidRPr="00EF15B8">
        <w:rPr>
          <w:rtl/>
        </w:rPr>
        <w:t>نمی‌شود</w:t>
      </w:r>
      <w:r w:rsidRPr="00EF15B8">
        <w:rPr>
          <w:rtl/>
        </w:rPr>
        <w:t xml:space="preserve"> حسن ظن داشت و به اصالة الصحة عمل کرد، بلکه با </w:t>
      </w:r>
      <w:r w:rsidR="00DA46BF" w:rsidRPr="00EF15B8">
        <w:rPr>
          <w:rtl/>
        </w:rPr>
        <w:t>قطع‌نظر</w:t>
      </w:r>
      <w:r w:rsidRPr="00EF15B8">
        <w:rPr>
          <w:rtl/>
        </w:rPr>
        <w:t xml:space="preserve"> از این باید اقدام کرد و کارها را تنظیم کرد، ما نسبت به آن حدود پنج جواب دادیم.</w:t>
      </w:r>
    </w:p>
    <w:p w:rsidR="00DF26B6" w:rsidRPr="00EF15B8" w:rsidRDefault="00DF26B6" w:rsidP="00612704">
      <w:pPr>
        <w:jc w:val="lowKashida"/>
        <w:rPr>
          <w:rtl/>
        </w:rPr>
      </w:pPr>
      <w:r w:rsidRPr="00EF15B8">
        <w:rPr>
          <w:rtl/>
        </w:rPr>
        <w:t xml:space="preserve">این یک بخش از روایاتی بود که ممکن بود </w:t>
      </w:r>
      <w:r w:rsidR="00DA46BF" w:rsidRPr="00EF15B8">
        <w:rPr>
          <w:rtl/>
        </w:rPr>
        <w:t>به‌عنوان</w:t>
      </w:r>
      <w:r w:rsidRPr="00EF15B8">
        <w:rPr>
          <w:rtl/>
        </w:rPr>
        <w:t xml:space="preserve"> معارض یا لااقل مقید به شمار آورد</w:t>
      </w:r>
      <w:r w:rsidR="00001AB8" w:rsidRPr="00EF15B8">
        <w:t xml:space="preserve"> </w:t>
      </w:r>
      <w:r w:rsidR="00001AB8" w:rsidRPr="00EF15B8">
        <w:rPr>
          <w:rtl/>
        </w:rPr>
        <w:t xml:space="preserve">که </w:t>
      </w:r>
      <w:r w:rsidRPr="00EF15B8">
        <w:rPr>
          <w:rtl/>
        </w:rPr>
        <w:t>قاعده حسن ظن و اصالة الصحة را به زمان استیلا</w:t>
      </w:r>
      <w:r w:rsidR="00001AB8" w:rsidRPr="00EF15B8">
        <w:rPr>
          <w:rtl/>
        </w:rPr>
        <w:t>ی</w:t>
      </w:r>
      <w:r w:rsidRPr="00EF15B8">
        <w:rPr>
          <w:rtl/>
        </w:rPr>
        <w:t xml:space="preserve"> صلاح تخصیص </w:t>
      </w:r>
      <w:r w:rsidR="00DA46BF" w:rsidRPr="00EF15B8">
        <w:rPr>
          <w:rtl/>
        </w:rPr>
        <w:t>می‌زد</w:t>
      </w:r>
      <w:r w:rsidRPr="00EF15B8">
        <w:rPr>
          <w:rtl/>
        </w:rPr>
        <w:t>، اما اگر استیلا</w:t>
      </w:r>
      <w:r w:rsidR="00001AB8" w:rsidRPr="00EF15B8">
        <w:rPr>
          <w:rtl/>
        </w:rPr>
        <w:t>ی</w:t>
      </w:r>
      <w:r w:rsidRPr="00EF15B8">
        <w:rPr>
          <w:rtl/>
        </w:rPr>
        <w:t xml:space="preserve"> فساد باشد، در این صورت آن قاعده جاری نیست.</w:t>
      </w:r>
    </w:p>
    <w:p w:rsidR="00001AB8" w:rsidRPr="00EF15B8" w:rsidRDefault="00001AB8" w:rsidP="00612704">
      <w:pPr>
        <w:pStyle w:val="Heading1"/>
        <w:rPr>
          <w:rtl/>
        </w:rPr>
      </w:pPr>
      <w:bookmarkStart w:id="6" w:name="_Toc6467900"/>
      <w:r w:rsidRPr="00EF15B8">
        <w:rPr>
          <w:rtl/>
        </w:rPr>
        <w:t>دسته دوم از روایات معارض</w:t>
      </w:r>
      <w:bookmarkEnd w:id="6"/>
    </w:p>
    <w:p w:rsidR="00DF26B6" w:rsidRPr="00EF15B8" w:rsidRDefault="00DF26B6" w:rsidP="00612704">
      <w:pPr>
        <w:jc w:val="lowKashida"/>
        <w:rPr>
          <w:rtl/>
        </w:rPr>
      </w:pPr>
      <w:r w:rsidRPr="00EF15B8">
        <w:rPr>
          <w:rtl/>
        </w:rPr>
        <w:t xml:space="preserve">محور دوم از </w:t>
      </w:r>
      <w:r w:rsidR="00DA46BF" w:rsidRPr="00EF15B8">
        <w:rPr>
          <w:rtl/>
        </w:rPr>
        <w:t>ادله‌ای</w:t>
      </w:r>
      <w:r w:rsidRPr="00EF15B8">
        <w:rPr>
          <w:rtl/>
        </w:rPr>
        <w:t xml:space="preserve"> که در کلمات مرحوم نراقی </w:t>
      </w:r>
      <w:r w:rsidR="00DA46BF" w:rsidRPr="00EF15B8">
        <w:rPr>
          <w:rtl/>
        </w:rPr>
        <w:t>به‌عنوان</w:t>
      </w:r>
      <w:r w:rsidRPr="00EF15B8">
        <w:rPr>
          <w:rtl/>
        </w:rPr>
        <w:t xml:space="preserve"> معارض یا مقید ذکر شده است، روایاتی است که در باب عدالت وارد شده است، مشخصاً روایت ابن ابی یعفور است، این روایت که در بحث عدالت آن را به شکل بسیار مفصل مطرح کردیم، </w:t>
      </w:r>
      <w:r w:rsidR="00DA46BF" w:rsidRPr="00EF15B8">
        <w:rPr>
          <w:rtl/>
        </w:rPr>
        <w:t>می‌توانید</w:t>
      </w:r>
      <w:r w:rsidRPr="00EF15B8">
        <w:rPr>
          <w:rtl/>
        </w:rPr>
        <w:t xml:space="preserve"> جزئیات مباحث مربوط به آن را در بحث اجتهاد و تقلید مشاهده بکنید.</w:t>
      </w:r>
    </w:p>
    <w:p w:rsidR="00995DA0" w:rsidRPr="00EF15B8" w:rsidRDefault="00995DA0" w:rsidP="00612704">
      <w:pPr>
        <w:pStyle w:val="Heading2"/>
        <w:rPr>
          <w:rFonts w:ascii="Traditional Arabic" w:hAnsi="Traditional Arabic" w:cs="Traditional Arabic"/>
          <w:rtl/>
        </w:rPr>
      </w:pPr>
      <w:bookmarkStart w:id="7" w:name="_Toc6467901"/>
      <w:r w:rsidRPr="00EF15B8">
        <w:rPr>
          <w:rFonts w:ascii="Traditional Arabic" w:hAnsi="Traditional Arabic" w:cs="Traditional Arabic"/>
          <w:rtl/>
        </w:rPr>
        <w:t>روایت اول</w:t>
      </w:r>
      <w:r w:rsidR="00001AB8" w:rsidRPr="00EF15B8">
        <w:rPr>
          <w:rFonts w:ascii="Traditional Arabic" w:hAnsi="Traditional Arabic" w:cs="Traditional Arabic"/>
          <w:rtl/>
        </w:rPr>
        <w:t>: روایت</w:t>
      </w:r>
      <w:r w:rsidRPr="00EF15B8">
        <w:rPr>
          <w:rFonts w:ascii="Traditional Arabic" w:hAnsi="Traditional Arabic" w:cs="Traditional Arabic"/>
          <w:rtl/>
        </w:rPr>
        <w:t xml:space="preserve"> عبدالله بن ابی یعفور</w:t>
      </w:r>
      <w:bookmarkEnd w:id="7"/>
    </w:p>
    <w:p w:rsidR="00DF26B6" w:rsidRPr="00EF15B8" w:rsidRDefault="007F4D90" w:rsidP="00612704">
      <w:pPr>
        <w:jc w:val="lowKashida"/>
        <w:rPr>
          <w:rtl/>
        </w:rPr>
      </w:pPr>
      <w:r w:rsidRPr="00EF15B8">
        <w:rPr>
          <w:rtl/>
        </w:rPr>
        <w:t>روایت اول</w:t>
      </w:r>
      <w:r w:rsidR="00001AB8" w:rsidRPr="00EF15B8">
        <w:rPr>
          <w:rtl/>
        </w:rPr>
        <w:t>، روایت</w:t>
      </w:r>
      <w:r w:rsidRPr="00EF15B8">
        <w:rPr>
          <w:rtl/>
        </w:rPr>
        <w:t xml:space="preserve"> </w:t>
      </w:r>
      <w:r w:rsidR="00DA46BF" w:rsidRPr="00EF15B8">
        <w:rPr>
          <w:rtl/>
        </w:rPr>
        <w:t>عبدالله</w:t>
      </w:r>
      <w:r w:rsidRPr="00EF15B8">
        <w:rPr>
          <w:rtl/>
        </w:rPr>
        <w:t xml:space="preserve"> بن ابی یعفور بود که در عدالت آن را مفصل </w:t>
      </w:r>
      <w:r w:rsidR="00001AB8" w:rsidRPr="00EF15B8">
        <w:rPr>
          <w:rtl/>
        </w:rPr>
        <w:t>بحث کردیم، این روای</w:t>
      </w:r>
      <w:r w:rsidRPr="00EF15B8">
        <w:rPr>
          <w:rtl/>
        </w:rPr>
        <w:t>ت در باب 41 ابواب شهادات حدیث اول است.</w:t>
      </w:r>
    </w:p>
    <w:p w:rsidR="007F4D90" w:rsidRPr="00EF15B8" w:rsidRDefault="007F4D90" w:rsidP="00612704">
      <w:pPr>
        <w:jc w:val="lowKashida"/>
        <w:rPr>
          <w:rtl/>
        </w:rPr>
      </w:pPr>
      <w:r w:rsidRPr="00EF15B8">
        <w:rPr>
          <w:rtl/>
        </w:rPr>
        <w:t xml:space="preserve">روایت این است که </w:t>
      </w:r>
      <w:r w:rsidRPr="00EF15B8">
        <w:rPr>
          <w:b/>
          <w:bCs/>
          <w:color w:val="008000"/>
          <w:rtl/>
        </w:rPr>
        <w:t xml:space="preserve">«قلت لأبی عبد الله علیه السلام </w:t>
      </w:r>
      <w:r w:rsidR="00001AB8" w:rsidRPr="00EF15B8">
        <w:rPr>
          <w:b/>
          <w:bCs/>
          <w:color w:val="008000"/>
          <w:rtl/>
        </w:rPr>
        <w:t>بِمَ تُعْرَفُ عَدَالَةُ الرَّجُلِ بَيْنَ الْمُسْلِمِينَ</w:t>
      </w:r>
      <w:r w:rsidRPr="00EF15B8">
        <w:rPr>
          <w:b/>
          <w:bCs/>
          <w:color w:val="008000"/>
          <w:rtl/>
        </w:rPr>
        <w:t>»</w:t>
      </w:r>
      <w:r w:rsidRPr="00EF15B8">
        <w:rPr>
          <w:rtl/>
        </w:rPr>
        <w:t xml:space="preserve">؛ چطور عدالت فرد را </w:t>
      </w:r>
      <w:r w:rsidR="00DA46BF" w:rsidRPr="00EF15B8">
        <w:rPr>
          <w:rtl/>
        </w:rPr>
        <w:t>می‌توانیم</w:t>
      </w:r>
      <w:r w:rsidRPr="00EF15B8">
        <w:rPr>
          <w:rtl/>
        </w:rPr>
        <w:t xml:space="preserve"> تشخیص بدهیم، </w:t>
      </w:r>
      <w:r w:rsidRPr="00EF15B8">
        <w:rPr>
          <w:b/>
          <w:bCs/>
          <w:color w:val="008000"/>
          <w:rtl/>
        </w:rPr>
        <w:t>«</w:t>
      </w:r>
      <w:r w:rsidR="00001AB8" w:rsidRPr="00EF15B8">
        <w:rPr>
          <w:b/>
          <w:bCs/>
          <w:color w:val="008000"/>
          <w:rtl/>
        </w:rPr>
        <w:t>حَتَّى تُقْبَلَ شَهَادَتُهُ لَهُمْ وَ عَلَيْهِمْ</w:t>
      </w:r>
      <w:r w:rsidRPr="00EF15B8">
        <w:rPr>
          <w:b/>
          <w:bCs/>
          <w:color w:val="008000"/>
          <w:rtl/>
        </w:rPr>
        <w:t>»</w:t>
      </w:r>
      <w:r w:rsidRPr="00EF15B8">
        <w:rPr>
          <w:rtl/>
        </w:rPr>
        <w:t xml:space="preserve">، امام فرمودند: </w:t>
      </w:r>
      <w:r w:rsidRPr="00EF15B8">
        <w:rPr>
          <w:b/>
          <w:bCs/>
          <w:color w:val="008000"/>
          <w:rtl/>
        </w:rPr>
        <w:t>«</w:t>
      </w:r>
      <w:r w:rsidR="00995DA0" w:rsidRPr="00EF15B8">
        <w:rPr>
          <w:b/>
          <w:bCs/>
          <w:color w:val="008000"/>
          <w:rtl/>
        </w:rPr>
        <w:t>أن تعرفوه بالستر والعفاف ، (وكفِّ البطن) والفرج واليد واللسان ، ويعرف باجتناب الكبائر الّتي أوعد الله عليها النار من شرب الخمر، والزنا، والربا، وعقوق الوالدين ، والفرار من الزحف ، وغير ذلك ، والدلالة على ذلك كلّه ( أن يكون ساتراً ) لجميع عيوبه، حتّى يحرم على المسلمين ما وراء ذلك من عثراته وعيوبه وتفتيش ما وراء ذلك ، ويجب عليهم تزكيته وإظهار عدالته في الناس ، ويكون منه التعاهد للصلوات الخمس إذا واظب عليهنّ ، وحفظ مواقتيهنّ بحضور جماعة من المسلمين ...</w:t>
      </w:r>
      <w:r w:rsidRPr="00EF15B8">
        <w:rPr>
          <w:b/>
          <w:bCs/>
          <w:color w:val="008000"/>
          <w:rtl/>
        </w:rPr>
        <w:t>»</w:t>
      </w:r>
      <w:r w:rsidR="00995DA0" w:rsidRPr="00EF15B8">
        <w:rPr>
          <w:rStyle w:val="FootnoteReference"/>
          <w:rtl/>
        </w:rPr>
        <w:footnoteReference w:id="1"/>
      </w:r>
      <w:r w:rsidRPr="00EF15B8">
        <w:rPr>
          <w:rtl/>
        </w:rPr>
        <w:t>.</w:t>
      </w:r>
    </w:p>
    <w:p w:rsidR="007F4D90" w:rsidRPr="00EF15B8" w:rsidRDefault="00DA46BF" w:rsidP="00612704">
      <w:pPr>
        <w:jc w:val="lowKashida"/>
        <w:rPr>
          <w:rtl/>
        </w:rPr>
      </w:pPr>
      <w:r w:rsidRPr="00EF15B8">
        <w:rPr>
          <w:rtl/>
        </w:rPr>
        <w:t>ملاک در این عدالتی که ما می</w:t>
      </w:r>
      <w:r w:rsidR="00655817" w:rsidRPr="00EF15B8">
        <w:rPr>
          <w:rtl/>
        </w:rPr>
        <w:t>‌</w:t>
      </w:r>
      <w:r w:rsidR="007F4D90" w:rsidRPr="00EF15B8">
        <w:rPr>
          <w:rtl/>
        </w:rPr>
        <w:t>گوییم یا کاشف از عدالتی که می</w:t>
      </w:r>
      <w:r w:rsidR="00655817" w:rsidRPr="00EF15B8">
        <w:rPr>
          <w:rtl/>
        </w:rPr>
        <w:t>‌</w:t>
      </w:r>
      <w:r w:rsidR="007F4D90" w:rsidRPr="00EF15B8">
        <w:rPr>
          <w:rtl/>
        </w:rPr>
        <w:t xml:space="preserve">گوییم، این است که </w:t>
      </w:r>
      <w:r w:rsidR="007F4D90" w:rsidRPr="00646D13">
        <w:rPr>
          <w:b/>
          <w:bCs/>
          <w:color w:val="008000"/>
          <w:rtl/>
        </w:rPr>
        <w:t>«أن</w:t>
      </w:r>
      <w:bookmarkStart w:id="8" w:name="_GoBack"/>
      <w:bookmarkEnd w:id="8"/>
      <w:r w:rsidR="007F4D90" w:rsidRPr="00646D13">
        <w:rPr>
          <w:b/>
          <w:bCs/>
          <w:color w:val="008000"/>
          <w:rtl/>
        </w:rPr>
        <w:t xml:space="preserve"> یکون ساتراً لجمیع عیوبه حتی یحرم علی المسلمین ماوراء ذلک</w:t>
      </w:r>
      <w:r w:rsidR="00296B65" w:rsidRPr="00646D13">
        <w:rPr>
          <w:b/>
          <w:bCs/>
          <w:color w:val="008000"/>
          <w:rtl/>
        </w:rPr>
        <w:t>»</w:t>
      </w:r>
      <w:r w:rsidR="00296B65" w:rsidRPr="00EF15B8">
        <w:rPr>
          <w:rtl/>
        </w:rPr>
        <w:t xml:space="preserve">؛ چیزی که با او </w:t>
      </w:r>
      <w:r w:rsidRPr="00EF15B8">
        <w:rPr>
          <w:rtl/>
        </w:rPr>
        <w:t>می‌شود</w:t>
      </w:r>
      <w:r w:rsidR="00296B65" w:rsidRPr="00EF15B8">
        <w:rPr>
          <w:rtl/>
        </w:rPr>
        <w:t xml:space="preserve"> تشخیص عدالت داد، این است که این شخص ساتر همه عیوب باشد، در زندگی او عیبی دیده نشود، در این صورت حرام </w:t>
      </w:r>
      <w:r w:rsidRPr="00EF15B8">
        <w:rPr>
          <w:rtl/>
        </w:rPr>
        <w:t>می‌شود</w:t>
      </w:r>
      <w:r w:rsidR="00296B65" w:rsidRPr="00EF15B8">
        <w:rPr>
          <w:rtl/>
        </w:rPr>
        <w:t xml:space="preserve"> بر دیگران که دنبال عیوب او باشند و بر </w:t>
      </w:r>
      <w:r w:rsidRPr="00EF15B8">
        <w:rPr>
          <w:rtl/>
        </w:rPr>
        <w:t>آن‌ها</w:t>
      </w:r>
      <w:r w:rsidR="00296B65" w:rsidRPr="00EF15B8">
        <w:rPr>
          <w:rtl/>
        </w:rPr>
        <w:t xml:space="preserve"> تزکیه و اظهار عدالت او در میان مردم لازم است، بعد </w:t>
      </w:r>
      <w:r w:rsidRPr="00EF15B8">
        <w:rPr>
          <w:rtl/>
        </w:rPr>
        <w:t>می‌گوید</w:t>
      </w:r>
      <w:r w:rsidR="00296B65" w:rsidRPr="00EF15B8">
        <w:rPr>
          <w:rtl/>
        </w:rPr>
        <w:t>: تعاهد صلوات خمس جزء اینها است.</w:t>
      </w:r>
    </w:p>
    <w:p w:rsidR="001F07DA" w:rsidRPr="00EF15B8" w:rsidRDefault="00C65736" w:rsidP="00612704">
      <w:pPr>
        <w:jc w:val="lowKashida"/>
        <w:rPr>
          <w:rtl/>
        </w:rPr>
      </w:pPr>
      <w:r w:rsidRPr="00EF15B8">
        <w:rPr>
          <w:rtl/>
        </w:rPr>
        <w:t xml:space="preserve">این روایت یک بحث سندی دارد که ما حدود یک ماه راجع به این سند و قواعد </w:t>
      </w:r>
      <w:r w:rsidR="00DA46BF" w:rsidRPr="00EF15B8">
        <w:rPr>
          <w:rtl/>
        </w:rPr>
        <w:t>عامه‌ای</w:t>
      </w:r>
      <w:r w:rsidRPr="00EF15B8">
        <w:rPr>
          <w:rtl/>
        </w:rPr>
        <w:t xml:space="preserve"> که در این سند محل بحث بود، صحبت کردیم، این روایت دو سند داشت؛ سند صدوق و سند شیخ، بنا بر اینکه کسی قاعده تعویض سند را با تعمیمش بپذیرد، این روایت قابل تصحیح بود، ایشان با اطمینان روایت را صحیحه ابن ابی یعفور </w:t>
      </w:r>
      <w:r w:rsidR="00DA46BF" w:rsidRPr="00EF15B8">
        <w:rPr>
          <w:rtl/>
        </w:rPr>
        <w:t>می‌گویند</w:t>
      </w:r>
      <w:r w:rsidR="00B5364D" w:rsidRPr="00EF15B8">
        <w:rPr>
          <w:rtl/>
        </w:rPr>
        <w:t xml:space="preserve">، اما با این اطمینان نبود، بلکه محل </w:t>
      </w:r>
      <w:r w:rsidR="00DA46BF" w:rsidRPr="00EF15B8">
        <w:rPr>
          <w:rtl/>
        </w:rPr>
        <w:t>بحث‌های</w:t>
      </w:r>
      <w:r w:rsidR="00B5364D" w:rsidRPr="00EF15B8">
        <w:rPr>
          <w:rtl/>
        </w:rPr>
        <w:t xml:space="preserve"> خیلی زیادی بود</w:t>
      </w:r>
      <w:r w:rsidR="0099224C" w:rsidRPr="00EF15B8">
        <w:rPr>
          <w:rtl/>
        </w:rPr>
        <w:t xml:space="preserve">، </w:t>
      </w:r>
      <w:r w:rsidR="00DA46BF" w:rsidRPr="00EF15B8">
        <w:rPr>
          <w:rtl/>
        </w:rPr>
        <w:t>درهرصورت</w:t>
      </w:r>
      <w:r w:rsidR="001F07DA" w:rsidRPr="00EF15B8">
        <w:rPr>
          <w:rtl/>
        </w:rPr>
        <w:t xml:space="preserve"> بنا بر بعضی از مبانی، سند آن </w:t>
      </w:r>
      <w:r w:rsidR="00DA46BF" w:rsidRPr="00EF15B8">
        <w:rPr>
          <w:rtl/>
        </w:rPr>
        <w:t>قابل‌قبول</w:t>
      </w:r>
      <w:r w:rsidR="001F07DA" w:rsidRPr="00EF15B8">
        <w:rPr>
          <w:rtl/>
        </w:rPr>
        <w:t xml:space="preserve"> است</w:t>
      </w:r>
      <w:r w:rsidR="0099224C" w:rsidRPr="00EF15B8">
        <w:rPr>
          <w:rtl/>
        </w:rPr>
        <w:t>.</w:t>
      </w:r>
    </w:p>
    <w:p w:rsidR="00A724C9" w:rsidRPr="00EF15B8" w:rsidRDefault="00655817" w:rsidP="00612704">
      <w:pPr>
        <w:pStyle w:val="Heading3"/>
        <w:rPr>
          <w:rtl/>
        </w:rPr>
      </w:pPr>
      <w:bookmarkStart w:id="9" w:name="_Toc6467902"/>
      <w:r w:rsidRPr="00EF15B8">
        <w:rPr>
          <w:rtl/>
        </w:rPr>
        <w:t xml:space="preserve">تقیید قاعده حسن ظن به </w:t>
      </w:r>
      <w:r w:rsidR="00A724C9" w:rsidRPr="00EF15B8">
        <w:rPr>
          <w:rtl/>
        </w:rPr>
        <w:t>اماره عدالت</w:t>
      </w:r>
      <w:bookmarkEnd w:id="9"/>
    </w:p>
    <w:p w:rsidR="0099224C" w:rsidRPr="00EF15B8" w:rsidRDefault="00DA46BF" w:rsidP="00612704">
      <w:pPr>
        <w:jc w:val="lowKashida"/>
        <w:rPr>
          <w:rtl/>
        </w:rPr>
      </w:pPr>
      <w:r w:rsidRPr="00EF15B8">
        <w:rPr>
          <w:rtl/>
        </w:rPr>
        <w:t>ازلحاظ</w:t>
      </w:r>
      <w:r w:rsidR="0099224C" w:rsidRPr="00EF15B8">
        <w:rPr>
          <w:rtl/>
        </w:rPr>
        <w:t xml:space="preserve"> دلالت، ایشان این روایت را دلیل گرفتند برای اینکه قاعده حسن ظن و حمل فعل مسلم بر صحت، </w:t>
      </w:r>
      <w:r w:rsidRPr="00EF15B8">
        <w:rPr>
          <w:rtl/>
        </w:rPr>
        <w:t>این‌طور</w:t>
      </w:r>
      <w:r w:rsidR="0099224C" w:rsidRPr="00EF15B8">
        <w:rPr>
          <w:rtl/>
        </w:rPr>
        <w:t xml:space="preserve"> نیست که یک قاعده </w:t>
      </w:r>
      <w:r w:rsidRPr="00EF15B8">
        <w:rPr>
          <w:rtl/>
        </w:rPr>
        <w:t>عامه‌ای</w:t>
      </w:r>
      <w:r w:rsidR="0099224C" w:rsidRPr="00EF15B8">
        <w:rPr>
          <w:rtl/>
        </w:rPr>
        <w:t xml:space="preserve"> باشد و در جامعه نسبت به همه بشود اجرا کرد، بلکه این اختصاص دارد </w:t>
      </w:r>
      <w:r w:rsidRPr="00EF15B8">
        <w:rPr>
          <w:rtl/>
        </w:rPr>
        <w:t>به‌جایی</w:t>
      </w:r>
      <w:r w:rsidR="0099224C" w:rsidRPr="00EF15B8">
        <w:rPr>
          <w:rtl/>
        </w:rPr>
        <w:t xml:space="preserve"> که یک شخص اماره عدالت از او ظاهر باشد، اماره عدالت این است که </w:t>
      </w:r>
      <w:r w:rsidRPr="00EF15B8">
        <w:rPr>
          <w:rtl/>
        </w:rPr>
        <w:t>به‌ظاهر</w:t>
      </w:r>
      <w:r w:rsidR="0099224C" w:rsidRPr="00EF15B8">
        <w:rPr>
          <w:rtl/>
        </w:rPr>
        <w:t xml:space="preserve"> هیچ اشکالی ندارد، یعنی مقید به همه ضوابط است، البته این معارض نیست، بلکه مقید است، </w:t>
      </w:r>
      <w:r w:rsidRPr="00EF15B8">
        <w:rPr>
          <w:rtl/>
        </w:rPr>
        <w:t>می‌گوید</w:t>
      </w:r>
      <w:r w:rsidR="0099224C" w:rsidRPr="00EF15B8">
        <w:rPr>
          <w:rtl/>
        </w:rPr>
        <w:t xml:space="preserve">: حسن ظاهر، حمل فعل مسلم بر صحت، </w:t>
      </w:r>
      <w:r w:rsidRPr="00EF15B8">
        <w:rPr>
          <w:rtl/>
        </w:rPr>
        <w:t>این‌طور</w:t>
      </w:r>
      <w:r w:rsidR="0099224C" w:rsidRPr="00EF15B8">
        <w:rPr>
          <w:rtl/>
        </w:rPr>
        <w:t xml:space="preserve"> نیست که برای همه در هر فعلی باشد</w:t>
      </w:r>
      <w:r w:rsidR="00A54357" w:rsidRPr="00EF15B8">
        <w:rPr>
          <w:rtl/>
        </w:rPr>
        <w:t xml:space="preserve">، بلکه مربوط به کسی است که </w:t>
      </w:r>
      <w:r w:rsidRPr="00EF15B8">
        <w:rPr>
          <w:rtl/>
        </w:rPr>
        <w:t>به‌ظاهر</w:t>
      </w:r>
      <w:r w:rsidR="00A54357" w:rsidRPr="00EF15B8">
        <w:rPr>
          <w:rtl/>
        </w:rPr>
        <w:t xml:space="preserve"> </w:t>
      </w:r>
      <w:r w:rsidRPr="00EF15B8">
        <w:rPr>
          <w:rtl/>
        </w:rPr>
        <w:t>همه‌چیزش</w:t>
      </w:r>
      <w:r w:rsidR="00A54357" w:rsidRPr="00EF15B8">
        <w:rPr>
          <w:rtl/>
        </w:rPr>
        <w:t xml:space="preserve"> درست است، </w:t>
      </w:r>
      <w:r w:rsidRPr="00EF15B8">
        <w:rPr>
          <w:rtl/>
        </w:rPr>
        <w:t>نشانه‌های</w:t>
      </w:r>
      <w:r w:rsidR="00A54357" w:rsidRPr="00EF15B8">
        <w:rPr>
          <w:rtl/>
        </w:rPr>
        <w:t xml:space="preserve"> عدالت در او وجود دارد، نشانه عدالت این است که با معاشرت نسبتاً طولانی با او، از او ارتکاب گناه دیده </w:t>
      </w:r>
      <w:r w:rsidRPr="00EF15B8">
        <w:rPr>
          <w:rtl/>
        </w:rPr>
        <w:t>نمی‌شود</w:t>
      </w:r>
      <w:r w:rsidR="00A54357" w:rsidRPr="00EF15B8">
        <w:rPr>
          <w:rtl/>
        </w:rPr>
        <w:t xml:space="preserve"> و تقید به واجبات و امثالهم از او دیده </w:t>
      </w:r>
      <w:r w:rsidRPr="00EF15B8">
        <w:rPr>
          <w:rtl/>
        </w:rPr>
        <w:t>می‌شود</w:t>
      </w:r>
      <w:r w:rsidR="00A54357" w:rsidRPr="00EF15B8">
        <w:rPr>
          <w:rtl/>
        </w:rPr>
        <w:t xml:space="preserve">، این تقیدات از او آشکار و واضح است، به این دلیل گفته </w:t>
      </w:r>
      <w:r w:rsidRPr="00EF15B8">
        <w:rPr>
          <w:rtl/>
        </w:rPr>
        <w:t>می‌شود</w:t>
      </w:r>
      <w:r w:rsidR="00A54357" w:rsidRPr="00EF15B8">
        <w:rPr>
          <w:rtl/>
        </w:rPr>
        <w:t xml:space="preserve"> که این عادل است، چون رعایت اینها </w:t>
      </w:r>
      <w:r w:rsidRPr="00EF15B8">
        <w:rPr>
          <w:rtl/>
        </w:rPr>
        <w:t>نشان‌دهنده</w:t>
      </w:r>
      <w:r w:rsidR="00A54357" w:rsidRPr="00EF15B8">
        <w:rPr>
          <w:rtl/>
        </w:rPr>
        <w:t xml:space="preserve"> این است که این فرد عادل است.</w:t>
      </w:r>
    </w:p>
    <w:p w:rsidR="00A54357" w:rsidRPr="00EF15B8" w:rsidRDefault="00A54357" w:rsidP="00612704">
      <w:pPr>
        <w:jc w:val="lowKashida"/>
        <w:rPr>
          <w:rtl/>
        </w:rPr>
      </w:pPr>
      <w:r w:rsidRPr="00EF15B8">
        <w:rPr>
          <w:rtl/>
        </w:rPr>
        <w:t xml:space="preserve">اصالة الصحة و حسن ظن هم در این موارد است، نه اینکه </w:t>
      </w:r>
      <w:r w:rsidR="00DA46BF" w:rsidRPr="00EF15B8">
        <w:rPr>
          <w:rtl/>
        </w:rPr>
        <w:t>همین‌طوری</w:t>
      </w:r>
      <w:r w:rsidRPr="00EF15B8">
        <w:rPr>
          <w:rtl/>
        </w:rPr>
        <w:t xml:space="preserve"> برای همه باشد.</w:t>
      </w:r>
    </w:p>
    <w:p w:rsidR="00A54357" w:rsidRPr="00EF15B8" w:rsidRDefault="00A54357" w:rsidP="00612704">
      <w:pPr>
        <w:jc w:val="lowKashida"/>
        <w:rPr>
          <w:rtl/>
        </w:rPr>
      </w:pPr>
      <w:r w:rsidRPr="00EF15B8">
        <w:rPr>
          <w:rtl/>
        </w:rPr>
        <w:t xml:space="preserve">پس بنابراین قواعد اصالة الصحة محدود </w:t>
      </w:r>
      <w:r w:rsidR="00DA46BF" w:rsidRPr="00EF15B8">
        <w:rPr>
          <w:rtl/>
        </w:rPr>
        <w:t>می‌شود</w:t>
      </w:r>
      <w:r w:rsidRPr="00EF15B8">
        <w:rPr>
          <w:rtl/>
        </w:rPr>
        <w:t xml:space="preserve">، مقید به دائره خاصی </w:t>
      </w:r>
      <w:r w:rsidR="00DA46BF" w:rsidRPr="00EF15B8">
        <w:rPr>
          <w:rtl/>
        </w:rPr>
        <w:t>می‌شود</w:t>
      </w:r>
      <w:r w:rsidRPr="00EF15B8">
        <w:rPr>
          <w:rtl/>
        </w:rPr>
        <w:t xml:space="preserve">، این فرمایش ایشان است که این را </w:t>
      </w:r>
      <w:r w:rsidR="00DA46BF" w:rsidRPr="00EF15B8">
        <w:rPr>
          <w:rtl/>
        </w:rPr>
        <w:t>به‌عنوان</w:t>
      </w:r>
      <w:r w:rsidRPr="00EF15B8">
        <w:rPr>
          <w:rtl/>
        </w:rPr>
        <w:t xml:space="preserve"> یک مقید ذکر </w:t>
      </w:r>
      <w:r w:rsidR="00DA46BF" w:rsidRPr="00EF15B8">
        <w:rPr>
          <w:rtl/>
        </w:rPr>
        <w:t>کرده‌اند</w:t>
      </w:r>
      <w:r w:rsidRPr="00EF15B8">
        <w:rPr>
          <w:rtl/>
        </w:rPr>
        <w:t>.</w:t>
      </w:r>
    </w:p>
    <w:p w:rsidR="00A54357" w:rsidRPr="00EF15B8" w:rsidRDefault="00A54357" w:rsidP="00612704">
      <w:pPr>
        <w:jc w:val="lowKashida"/>
        <w:rPr>
          <w:rtl/>
        </w:rPr>
      </w:pPr>
      <w:r w:rsidRPr="00EF15B8">
        <w:rPr>
          <w:rtl/>
        </w:rPr>
        <w:t xml:space="preserve">استدلالی که ایشان </w:t>
      </w:r>
      <w:r w:rsidR="00DA46BF" w:rsidRPr="00EF15B8">
        <w:rPr>
          <w:rtl/>
        </w:rPr>
        <w:t>می‌کند</w:t>
      </w:r>
      <w:r w:rsidRPr="00EF15B8">
        <w:rPr>
          <w:rtl/>
        </w:rPr>
        <w:t xml:space="preserve">، همین </w:t>
      </w:r>
      <w:r w:rsidR="00DA46BF" w:rsidRPr="00EF15B8">
        <w:rPr>
          <w:rtl/>
        </w:rPr>
        <w:t>جمله‌ای</w:t>
      </w:r>
      <w:r w:rsidRPr="00EF15B8">
        <w:rPr>
          <w:rtl/>
        </w:rPr>
        <w:t xml:space="preserve"> است که به تعبیر خودشان، مفهوم غایتی است که در اینجا آمده است، </w:t>
      </w:r>
      <w:r w:rsidR="00DA46BF" w:rsidRPr="00EF15B8">
        <w:rPr>
          <w:rtl/>
        </w:rPr>
        <w:t>می‌فرمایند</w:t>
      </w:r>
      <w:r w:rsidRPr="00EF15B8">
        <w:rPr>
          <w:rtl/>
        </w:rPr>
        <w:t xml:space="preserve">: کسی که ساتر جمیع عیوب است، این شخص اگر ساتر همه عیوب هست، در این صورت </w:t>
      </w:r>
      <w:r w:rsidRPr="00646D13">
        <w:rPr>
          <w:b/>
          <w:bCs/>
          <w:color w:val="008000"/>
          <w:rtl/>
        </w:rPr>
        <w:t xml:space="preserve">«یحرم علی المسلمین تفتیش </w:t>
      </w:r>
      <w:r w:rsidR="00DA46BF" w:rsidRPr="00646D13">
        <w:rPr>
          <w:b/>
          <w:bCs/>
          <w:color w:val="008000"/>
          <w:rtl/>
        </w:rPr>
        <w:t>وراء</w:t>
      </w:r>
      <w:r w:rsidRPr="00646D13">
        <w:rPr>
          <w:b/>
          <w:bCs/>
          <w:color w:val="008000"/>
          <w:rtl/>
        </w:rPr>
        <w:t xml:space="preserve"> ذلک من اثراته و عیوبه و یجب علیهم تزکیة و اظهار عدالته»</w:t>
      </w:r>
      <w:r w:rsidRPr="00EF15B8">
        <w:rPr>
          <w:rtl/>
        </w:rPr>
        <w:t xml:space="preserve">، این آدمی که </w:t>
      </w:r>
      <w:r w:rsidR="00DA46BF" w:rsidRPr="00EF15B8">
        <w:rPr>
          <w:rtl/>
        </w:rPr>
        <w:t>همه‌چیز</w:t>
      </w:r>
      <w:r w:rsidRPr="00EF15B8">
        <w:rPr>
          <w:rtl/>
        </w:rPr>
        <w:t xml:space="preserve"> را رعایت </w:t>
      </w:r>
      <w:r w:rsidR="00DA46BF" w:rsidRPr="00EF15B8">
        <w:rPr>
          <w:rtl/>
        </w:rPr>
        <w:t>می‌کند</w:t>
      </w:r>
      <w:r w:rsidRPr="00EF15B8">
        <w:rPr>
          <w:rtl/>
        </w:rPr>
        <w:t xml:space="preserve">، نباید دنبال عیبش گشت، </w:t>
      </w:r>
      <w:r w:rsidR="00DA46BF" w:rsidRPr="00EF15B8">
        <w:rPr>
          <w:rtl/>
        </w:rPr>
        <w:t>عیب‌جویی</w:t>
      </w:r>
      <w:r w:rsidRPr="00EF15B8">
        <w:rPr>
          <w:rtl/>
        </w:rPr>
        <w:t xml:space="preserve"> کرد، جاسوسی کرد و در مورد او تفتیش کرد</w:t>
      </w:r>
      <w:r w:rsidR="00397460" w:rsidRPr="00EF15B8">
        <w:rPr>
          <w:rtl/>
        </w:rPr>
        <w:t>، همچنین نباید او را سرزنش کرد و امثالهم.</w:t>
      </w:r>
    </w:p>
    <w:p w:rsidR="00397460" w:rsidRPr="00EF15B8" w:rsidRDefault="00DA46BF" w:rsidP="00612704">
      <w:pPr>
        <w:jc w:val="lowKashida"/>
        <w:rPr>
          <w:rtl/>
        </w:rPr>
      </w:pPr>
      <w:r w:rsidRPr="00EF15B8">
        <w:rPr>
          <w:rtl/>
        </w:rPr>
        <w:t>ازجمله</w:t>
      </w:r>
      <w:r w:rsidR="00397460" w:rsidRPr="00EF15B8">
        <w:rPr>
          <w:rtl/>
        </w:rPr>
        <w:t xml:space="preserve"> در همین </w:t>
      </w:r>
      <w:r w:rsidRPr="00EF15B8">
        <w:rPr>
          <w:rtl/>
        </w:rPr>
        <w:t>عبارت‌ها</w:t>
      </w:r>
      <w:r w:rsidR="00397460" w:rsidRPr="00EF15B8">
        <w:rPr>
          <w:rtl/>
        </w:rPr>
        <w:t xml:space="preserve">، حسن ظن است، این آدم با این </w:t>
      </w:r>
      <w:r w:rsidRPr="00EF15B8">
        <w:rPr>
          <w:rtl/>
        </w:rPr>
        <w:t>ویژگی‌ها</w:t>
      </w:r>
      <w:r w:rsidR="00397460" w:rsidRPr="00EF15B8">
        <w:rPr>
          <w:rtl/>
        </w:rPr>
        <w:t xml:space="preserve"> باید به او حسن ظن داشت، </w:t>
      </w:r>
      <w:r w:rsidRPr="00EF15B8">
        <w:rPr>
          <w:rtl/>
        </w:rPr>
        <w:t>فعل‌هایش</w:t>
      </w:r>
      <w:r w:rsidR="00397460" w:rsidRPr="00EF15B8">
        <w:rPr>
          <w:rtl/>
        </w:rPr>
        <w:t xml:space="preserve"> را هم حمل بر صحت کرد</w:t>
      </w:r>
      <w:r w:rsidR="0020313E" w:rsidRPr="00EF15B8">
        <w:rPr>
          <w:rtl/>
        </w:rPr>
        <w:t xml:space="preserve">، </w:t>
      </w:r>
      <w:r w:rsidRPr="00EF15B8">
        <w:rPr>
          <w:rtl/>
        </w:rPr>
        <w:t>درواقع</w:t>
      </w:r>
      <w:r w:rsidR="0020313E" w:rsidRPr="00EF15B8">
        <w:rPr>
          <w:rtl/>
        </w:rPr>
        <w:t xml:space="preserve"> ایشان </w:t>
      </w:r>
      <w:r w:rsidRPr="00EF15B8">
        <w:rPr>
          <w:rtl/>
        </w:rPr>
        <w:t>می‌گوید</w:t>
      </w:r>
      <w:r w:rsidR="0020313E" w:rsidRPr="00EF15B8">
        <w:rPr>
          <w:rtl/>
        </w:rPr>
        <w:t xml:space="preserve">: حسن ظن و حمل بر صحت، اینها در جمله مغیای به این غایت است، </w:t>
      </w:r>
      <w:r w:rsidR="0020313E" w:rsidRPr="00646D13">
        <w:rPr>
          <w:b/>
          <w:bCs/>
          <w:color w:val="008000"/>
          <w:rtl/>
        </w:rPr>
        <w:t>«حتی یحرم علی المسلمین تفتیش وراء ذلک»</w:t>
      </w:r>
      <w:r w:rsidR="0020313E" w:rsidRPr="00EF15B8">
        <w:rPr>
          <w:rtl/>
        </w:rPr>
        <w:t xml:space="preserve">، عیبی برای او پیدا بکنند، </w:t>
      </w:r>
      <w:r w:rsidR="0020313E" w:rsidRPr="00646D13">
        <w:rPr>
          <w:b/>
          <w:bCs/>
          <w:color w:val="008000"/>
          <w:rtl/>
        </w:rPr>
        <w:t>«من اثراته و عیوبه و یجب علیهم تزکیته و اظهار عدالته»</w:t>
      </w:r>
      <w:r w:rsidR="0020313E" w:rsidRPr="00EF15B8">
        <w:rPr>
          <w:rtl/>
        </w:rPr>
        <w:t>، طبعاً باید حسن ظن را داشت و فعلش را حمل بر صحت کرد و امثالهم.</w:t>
      </w:r>
    </w:p>
    <w:p w:rsidR="0020313E" w:rsidRPr="00EF15B8" w:rsidRDefault="0020313E" w:rsidP="00612704">
      <w:pPr>
        <w:jc w:val="lowKashida"/>
        <w:rPr>
          <w:rtl/>
        </w:rPr>
      </w:pPr>
      <w:r w:rsidRPr="00EF15B8">
        <w:rPr>
          <w:rtl/>
        </w:rPr>
        <w:t>سؤال</w:t>
      </w:r>
      <w:r w:rsidR="00655817" w:rsidRPr="00EF15B8">
        <w:rPr>
          <w:rtl/>
        </w:rPr>
        <w:t xml:space="preserve">: </w:t>
      </w:r>
      <w:r w:rsidRPr="00EF15B8">
        <w:rPr>
          <w:rtl/>
        </w:rPr>
        <w:t>...</w:t>
      </w:r>
    </w:p>
    <w:p w:rsidR="0020313E" w:rsidRPr="00EF15B8" w:rsidRDefault="00EC256A" w:rsidP="00612704">
      <w:pPr>
        <w:jc w:val="lowKashida"/>
        <w:rPr>
          <w:rtl/>
        </w:rPr>
      </w:pPr>
      <w:r w:rsidRPr="00EF15B8">
        <w:rPr>
          <w:rtl/>
        </w:rPr>
        <w:t xml:space="preserve">جواب: </w:t>
      </w:r>
      <w:r w:rsidR="00E257E6" w:rsidRPr="00EF15B8">
        <w:rPr>
          <w:rtl/>
        </w:rPr>
        <w:t xml:space="preserve">مرحوم نراقی </w:t>
      </w:r>
      <w:r w:rsidR="00DA46BF" w:rsidRPr="00EF15B8">
        <w:rPr>
          <w:rtl/>
        </w:rPr>
        <w:t>می‌گویند</w:t>
      </w:r>
      <w:r w:rsidR="00E257E6" w:rsidRPr="00EF15B8">
        <w:rPr>
          <w:rtl/>
        </w:rPr>
        <w:t xml:space="preserve"> که خیلی محدود </w:t>
      </w:r>
      <w:r w:rsidR="00DA46BF" w:rsidRPr="00EF15B8">
        <w:rPr>
          <w:rtl/>
        </w:rPr>
        <w:t>می‌شود</w:t>
      </w:r>
      <w:r w:rsidR="00E257E6" w:rsidRPr="00EF15B8">
        <w:rPr>
          <w:rtl/>
        </w:rPr>
        <w:t>، یک مقیدی است که آن شکلی که در آنجا داشت که حمل فعل مسلم یا اخیک علی صحة که در آن روایات به نحو مطلق بود، این خیلی محدود به شخصی است که عادل است و می</w:t>
      </w:r>
      <w:r w:rsidR="009A5E18" w:rsidRPr="00EF15B8">
        <w:rPr>
          <w:rtl/>
        </w:rPr>
        <w:t>‌</w:t>
      </w:r>
      <w:r w:rsidR="00E257E6" w:rsidRPr="00EF15B8">
        <w:rPr>
          <w:rtl/>
        </w:rPr>
        <w:t xml:space="preserve">تواند در محکمه شهادت بدهد، به مفهوم غایت هم تمسک </w:t>
      </w:r>
      <w:r w:rsidR="00DA46BF" w:rsidRPr="00EF15B8">
        <w:rPr>
          <w:rtl/>
        </w:rPr>
        <w:t>می‌کند</w:t>
      </w:r>
      <w:r w:rsidR="00E257E6" w:rsidRPr="00EF15B8">
        <w:rPr>
          <w:rtl/>
        </w:rPr>
        <w:t xml:space="preserve">، چون بیان </w:t>
      </w:r>
      <w:r w:rsidR="00DA46BF" w:rsidRPr="00EF15B8">
        <w:rPr>
          <w:rtl/>
        </w:rPr>
        <w:t>کرده‌اند</w:t>
      </w:r>
      <w:r w:rsidR="00E257E6" w:rsidRPr="00EF15B8">
        <w:rPr>
          <w:rtl/>
        </w:rPr>
        <w:t xml:space="preserve"> که </w:t>
      </w:r>
      <w:r w:rsidR="00E257E6" w:rsidRPr="00646D13">
        <w:rPr>
          <w:b/>
          <w:bCs/>
          <w:color w:val="008000"/>
          <w:rtl/>
        </w:rPr>
        <w:t>«و دال علی ذلک کل</w:t>
      </w:r>
      <w:r w:rsidR="00655817" w:rsidRPr="00646D13">
        <w:rPr>
          <w:b/>
          <w:bCs/>
          <w:color w:val="008000"/>
          <w:rtl/>
        </w:rPr>
        <w:t>ه</w:t>
      </w:r>
      <w:r w:rsidR="00E257E6" w:rsidRPr="00646D13">
        <w:rPr>
          <w:b/>
          <w:bCs/>
          <w:color w:val="008000"/>
          <w:rtl/>
        </w:rPr>
        <w:t xml:space="preserve"> أن یکون ساتراً لجمیع عیوبه»</w:t>
      </w:r>
      <w:r w:rsidR="00E257E6" w:rsidRPr="00EF15B8">
        <w:rPr>
          <w:rtl/>
        </w:rPr>
        <w:t xml:space="preserve">، تا اینکه </w:t>
      </w:r>
      <w:r w:rsidR="00DA46BF" w:rsidRPr="00EF15B8">
        <w:rPr>
          <w:rtl/>
        </w:rPr>
        <w:t>عیب‌جویی</w:t>
      </w:r>
      <w:r w:rsidR="00E257E6" w:rsidRPr="00EF15B8">
        <w:rPr>
          <w:rtl/>
        </w:rPr>
        <w:t xml:space="preserve"> حرام باشد و دنبال عیب او رفتن یا حمل فعل او بر غیر صحیح کردن، مفهومش این است که اگر این ساتر جمیع عیوب نبود، دیگر </w:t>
      </w:r>
      <w:r w:rsidR="00995DA0" w:rsidRPr="00EF15B8">
        <w:rPr>
          <w:rtl/>
        </w:rPr>
        <w:t>بعدی‌ها</w:t>
      </w:r>
      <w:r w:rsidR="00E257E6" w:rsidRPr="00EF15B8">
        <w:rPr>
          <w:rtl/>
        </w:rPr>
        <w:t xml:space="preserve"> حرام نیست.</w:t>
      </w:r>
    </w:p>
    <w:p w:rsidR="00E257E6" w:rsidRPr="00EF15B8" w:rsidRDefault="00824430" w:rsidP="00612704">
      <w:pPr>
        <w:jc w:val="lowKashida"/>
        <w:rPr>
          <w:rtl/>
        </w:rPr>
      </w:pPr>
      <w:r w:rsidRPr="00EF15B8">
        <w:rPr>
          <w:rtl/>
        </w:rPr>
        <w:t>سؤال</w:t>
      </w:r>
      <w:r w:rsidR="00655817" w:rsidRPr="00EF15B8">
        <w:rPr>
          <w:rtl/>
        </w:rPr>
        <w:t xml:space="preserve">: </w:t>
      </w:r>
      <w:r w:rsidRPr="00EF15B8">
        <w:rPr>
          <w:rtl/>
        </w:rPr>
        <w:t>...</w:t>
      </w:r>
    </w:p>
    <w:p w:rsidR="00824430" w:rsidRPr="00EF15B8" w:rsidRDefault="00824430" w:rsidP="00612704">
      <w:pPr>
        <w:jc w:val="lowKashida"/>
        <w:rPr>
          <w:rtl/>
        </w:rPr>
      </w:pPr>
      <w:r w:rsidRPr="00EF15B8">
        <w:rPr>
          <w:rtl/>
        </w:rPr>
        <w:t xml:space="preserve">جواب: اگر </w:t>
      </w:r>
      <w:r w:rsidR="00995DA0" w:rsidRPr="00EF15B8">
        <w:rPr>
          <w:rtl/>
        </w:rPr>
        <w:t>همه‌چیز</w:t>
      </w:r>
      <w:r w:rsidRPr="00EF15B8">
        <w:rPr>
          <w:rtl/>
        </w:rPr>
        <w:t xml:space="preserve"> را رعایت </w:t>
      </w:r>
      <w:r w:rsidR="00DA46BF" w:rsidRPr="00EF15B8">
        <w:rPr>
          <w:rtl/>
        </w:rPr>
        <w:t>می‌کند</w:t>
      </w:r>
      <w:r w:rsidRPr="00EF15B8">
        <w:rPr>
          <w:rtl/>
        </w:rPr>
        <w:t>، حرمت دارد و باید حسن ظن داشت و فعلش را حمل بر صحت کرد.</w:t>
      </w:r>
    </w:p>
    <w:p w:rsidR="00824430" w:rsidRPr="00EF15B8" w:rsidRDefault="00824430" w:rsidP="00612704">
      <w:pPr>
        <w:jc w:val="lowKashida"/>
        <w:rPr>
          <w:rtl/>
        </w:rPr>
      </w:pPr>
      <w:r w:rsidRPr="00EF15B8">
        <w:rPr>
          <w:rtl/>
        </w:rPr>
        <w:t xml:space="preserve">اگر ساتر نبود، مثلاً اگر یک فرد لاابالی بود و امارات عدالت در او ظاهر نیست، در این صورت حرام نیست تتبع عوراته، طبعاً فعلش را </w:t>
      </w:r>
      <w:r w:rsidR="00DA46BF" w:rsidRPr="00EF15B8">
        <w:rPr>
          <w:rtl/>
        </w:rPr>
        <w:t>نمی‌شود</w:t>
      </w:r>
      <w:r w:rsidRPr="00EF15B8">
        <w:rPr>
          <w:rtl/>
        </w:rPr>
        <w:t xml:space="preserve"> حمل بر صحت کرد.</w:t>
      </w:r>
    </w:p>
    <w:p w:rsidR="00824430" w:rsidRPr="00EF15B8" w:rsidRDefault="00824430" w:rsidP="00612704">
      <w:pPr>
        <w:jc w:val="lowKashida"/>
        <w:rPr>
          <w:rtl/>
        </w:rPr>
      </w:pPr>
      <w:r w:rsidRPr="00EF15B8">
        <w:rPr>
          <w:rtl/>
        </w:rPr>
        <w:t>سؤال</w:t>
      </w:r>
      <w:r w:rsidR="00655817" w:rsidRPr="00EF15B8">
        <w:rPr>
          <w:rtl/>
        </w:rPr>
        <w:t xml:space="preserve">: </w:t>
      </w:r>
      <w:r w:rsidRPr="00EF15B8">
        <w:rPr>
          <w:rtl/>
        </w:rPr>
        <w:t>...</w:t>
      </w:r>
    </w:p>
    <w:p w:rsidR="00824430" w:rsidRPr="00EF15B8" w:rsidRDefault="00824430" w:rsidP="00612704">
      <w:pPr>
        <w:jc w:val="lowKashida"/>
        <w:rPr>
          <w:rtl/>
        </w:rPr>
      </w:pPr>
      <w:r w:rsidRPr="00EF15B8">
        <w:rPr>
          <w:rtl/>
        </w:rPr>
        <w:t xml:space="preserve">جواب: بر اساس </w:t>
      </w:r>
      <w:r w:rsidR="00655817" w:rsidRPr="00EF15B8">
        <w:rPr>
          <w:rtl/>
        </w:rPr>
        <w:t>روایات پیشین</w:t>
      </w:r>
      <w:r w:rsidRPr="00EF15B8">
        <w:rPr>
          <w:rtl/>
        </w:rPr>
        <w:t xml:space="preserve">، دائره حسن ظن اوسع از عدالت است، اما مطابق این روایت، دائره حسن ظن، عادل بودن شخص است، عادل بودن یعنی آنی که امارات عدالت و حسن ظاهر در او وجود دارد که این روایات حسن ظاهر را بیان </w:t>
      </w:r>
      <w:r w:rsidR="00DA46BF" w:rsidRPr="00EF15B8">
        <w:rPr>
          <w:rtl/>
        </w:rPr>
        <w:t>می‌کند</w:t>
      </w:r>
      <w:r w:rsidRPr="00EF15B8">
        <w:rPr>
          <w:rtl/>
        </w:rPr>
        <w:t>.</w:t>
      </w:r>
    </w:p>
    <w:p w:rsidR="00824430" w:rsidRPr="00EF15B8" w:rsidRDefault="00824430" w:rsidP="00612704">
      <w:pPr>
        <w:jc w:val="lowKashida"/>
        <w:rPr>
          <w:rtl/>
        </w:rPr>
      </w:pPr>
      <w:r w:rsidRPr="00EF15B8">
        <w:rPr>
          <w:rtl/>
        </w:rPr>
        <w:t xml:space="preserve">در حقیقت این مقید </w:t>
      </w:r>
      <w:r w:rsidR="00DA46BF" w:rsidRPr="00EF15B8">
        <w:rPr>
          <w:rtl/>
        </w:rPr>
        <w:t>آن‌ها</w:t>
      </w:r>
      <w:r w:rsidRPr="00EF15B8">
        <w:rPr>
          <w:rtl/>
        </w:rPr>
        <w:t xml:space="preserve"> </w:t>
      </w:r>
      <w:r w:rsidR="00DA46BF" w:rsidRPr="00EF15B8">
        <w:rPr>
          <w:rtl/>
        </w:rPr>
        <w:t>می‌شود</w:t>
      </w:r>
      <w:r w:rsidRPr="00EF15B8">
        <w:rPr>
          <w:rtl/>
        </w:rPr>
        <w:t xml:space="preserve">، </w:t>
      </w:r>
      <w:r w:rsidR="00DA46BF" w:rsidRPr="00EF15B8">
        <w:rPr>
          <w:rtl/>
        </w:rPr>
        <w:t>آن‌ها</w:t>
      </w:r>
      <w:r w:rsidRPr="00EF15B8">
        <w:rPr>
          <w:rtl/>
        </w:rPr>
        <w:t xml:space="preserve"> </w:t>
      </w:r>
      <w:r w:rsidR="00DA46BF" w:rsidRPr="00EF15B8">
        <w:rPr>
          <w:rtl/>
        </w:rPr>
        <w:t>می‌گویند</w:t>
      </w:r>
      <w:r w:rsidRPr="00EF15B8">
        <w:rPr>
          <w:rtl/>
        </w:rPr>
        <w:t xml:space="preserve">: حمل فعل مسلم بر صحت، حسن ظن، مسلم و اخیک و امثالهم دارد، اما این روایت </w:t>
      </w:r>
      <w:r w:rsidR="00DA46BF" w:rsidRPr="00EF15B8">
        <w:rPr>
          <w:rtl/>
        </w:rPr>
        <w:t>می‌گوید</w:t>
      </w:r>
      <w:r w:rsidRPr="00EF15B8">
        <w:rPr>
          <w:rtl/>
        </w:rPr>
        <w:t>: این حمل و این حسن ظن مربوط به کسی است که ظواهر عدالت را داشته باشد، حسن ظاهر را داشته باشد.</w:t>
      </w:r>
    </w:p>
    <w:p w:rsidR="00824430" w:rsidRPr="00EF15B8" w:rsidRDefault="007A607C" w:rsidP="00612704">
      <w:pPr>
        <w:jc w:val="lowKashida"/>
        <w:rPr>
          <w:rtl/>
        </w:rPr>
      </w:pPr>
      <w:r w:rsidRPr="00EF15B8">
        <w:rPr>
          <w:rtl/>
        </w:rPr>
        <w:t xml:space="preserve">ظاهر آن مفهوم هم این است که اگر آن ساتر نبود، در این صورت آن </w:t>
      </w:r>
      <w:r w:rsidR="00995DA0" w:rsidRPr="00EF15B8">
        <w:rPr>
          <w:rtl/>
        </w:rPr>
        <w:t>سوءظن</w:t>
      </w:r>
      <w:r w:rsidRPr="00EF15B8">
        <w:rPr>
          <w:rtl/>
        </w:rPr>
        <w:t xml:space="preserve"> و تفتیش حرام نیست.</w:t>
      </w:r>
    </w:p>
    <w:p w:rsidR="007A607C" w:rsidRPr="00EF15B8" w:rsidRDefault="007A607C" w:rsidP="00612704">
      <w:pPr>
        <w:jc w:val="lowKashida"/>
        <w:rPr>
          <w:rtl/>
        </w:rPr>
      </w:pPr>
      <w:r w:rsidRPr="00EF15B8">
        <w:rPr>
          <w:rtl/>
        </w:rPr>
        <w:t>سؤال</w:t>
      </w:r>
      <w:r w:rsidR="00655817" w:rsidRPr="00EF15B8">
        <w:rPr>
          <w:rtl/>
        </w:rPr>
        <w:t xml:space="preserve">: </w:t>
      </w:r>
      <w:r w:rsidRPr="00EF15B8">
        <w:rPr>
          <w:rtl/>
        </w:rPr>
        <w:t>...</w:t>
      </w:r>
    </w:p>
    <w:p w:rsidR="007A607C" w:rsidRPr="00EF15B8" w:rsidRDefault="007A607C" w:rsidP="00612704">
      <w:pPr>
        <w:jc w:val="lowKashida"/>
        <w:rPr>
          <w:rtl/>
        </w:rPr>
      </w:pPr>
      <w:r w:rsidRPr="00EF15B8">
        <w:rPr>
          <w:rtl/>
        </w:rPr>
        <w:t xml:space="preserve">جواب: </w:t>
      </w:r>
      <w:r w:rsidR="00995DA0" w:rsidRPr="00EF15B8">
        <w:rPr>
          <w:rtl/>
        </w:rPr>
        <w:t>این‌طرفش</w:t>
      </w:r>
      <w:r w:rsidRPr="00EF15B8">
        <w:rPr>
          <w:rtl/>
        </w:rPr>
        <w:t xml:space="preserve"> مصرح است که باید به </w:t>
      </w:r>
      <w:r w:rsidR="00A95F22" w:rsidRPr="00EF15B8">
        <w:rPr>
          <w:rtl/>
        </w:rPr>
        <w:t>عادل</w:t>
      </w:r>
      <w:r w:rsidRPr="00EF15B8">
        <w:rPr>
          <w:rtl/>
        </w:rPr>
        <w:t xml:space="preserve"> حسن ظن داشت، </w:t>
      </w:r>
      <w:r w:rsidR="00A95F22" w:rsidRPr="00EF15B8">
        <w:rPr>
          <w:rtl/>
        </w:rPr>
        <w:t xml:space="preserve">فعلش را </w:t>
      </w:r>
      <w:r w:rsidRPr="00EF15B8">
        <w:rPr>
          <w:rtl/>
        </w:rPr>
        <w:t>حمل بر صحت کرد</w:t>
      </w:r>
      <w:r w:rsidR="00A95F22" w:rsidRPr="00EF15B8">
        <w:rPr>
          <w:rtl/>
        </w:rPr>
        <w:t xml:space="preserve">، عیوبش را دنبال نکرد و امثالهم، اما این کافی نیست، در این حد مثبت است، آن ادله </w:t>
      </w:r>
      <w:r w:rsidR="00DA46BF" w:rsidRPr="00EF15B8">
        <w:rPr>
          <w:rtl/>
        </w:rPr>
        <w:t>می‌گوید</w:t>
      </w:r>
      <w:r w:rsidR="00A95F22" w:rsidRPr="00EF15B8">
        <w:rPr>
          <w:rtl/>
        </w:rPr>
        <w:t xml:space="preserve">: مطلقاً حمل فعل مسلم بر صحت بکن، این </w:t>
      </w:r>
      <w:r w:rsidR="00DA46BF" w:rsidRPr="00EF15B8">
        <w:rPr>
          <w:rtl/>
        </w:rPr>
        <w:t>می‌گوید</w:t>
      </w:r>
      <w:r w:rsidR="00A95F22" w:rsidRPr="00EF15B8">
        <w:rPr>
          <w:rtl/>
        </w:rPr>
        <w:t xml:space="preserve">: کسی که حسن ظاهر داشت، فعلش را حمل بر صحت بکن، وقتی مقید </w:t>
      </w:r>
      <w:r w:rsidR="00DA46BF" w:rsidRPr="00EF15B8">
        <w:rPr>
          <w:rtl/>
        </w:rPr>
        <w:t>می‌شود</w:t>
      </w:r>
      <w:r w:rsidR="00A95F22" w:rsidRPr="00EF15B8">
        <w:rPr>
          <w:rtl/>
        </w:rPr>
        <w:t xml:space="preserve"> که مفهوم داشته باشد، نافی بشود، یعنی بگوید: اگر این حسن ظاهر نداشت، در این صورت «لا یحرم تتبع عوراته و تفتیشه و لا یجب تزکی</w:t>
      </w:r>
      <w:r w:rsidR="009A5E18" w:rsidRPr="00EF15B8">
        <w:rPr>
          <w:rtl/>
        </w:rPr>
        <w:t>ته</w:t>
      </w:r>
      <w:r w:rsidR="00A95F22" w:rsidRPr="00EF15B8">
        <w:rPr>
          <w:rtl/>
        </w:rPr>
        <w:t xml:space="preserve">»، یک مفهوم نافی که مقید </w:t>
      </w:r>
      <w:r w:rsidR="00DA46BF" w:rsidRPr="00EF15B8">
        <w:rPr>
          <w:rtl/>
        </w:rPr>
        <w:t>آن‌ها</w:t>
      </w:r>
      <w:r w:rsidR="00A95F22" w:rsidRPr="00EF15B8">
        <w:rPr>
          <w:rtl/>
        </w:rPr>
        <w:t xml:space="preserve"> بشود</w:t>
      </w:r>
      <w:r w:rsidR="005A2F39" w:rsidRPr="00EF15B8">
        <w:rPr>
          <w:rtl/>
        </w:rPr>
        <w:t xml:space="preserve">، لذا این روایت در صورتی می تواند شاهد بر فرمایش مرحوم نراقی باشد که دارای یک مفهوم باشد، </w:t>
      </w:r>
      <w:r w:rsidR="005A2F39" w:rsidRPr="00646D13">
        <w:rPr>
          <w:b/>
          <w:bCs/>
          <w:color w:val="008000"/>
          <w:rtl/>
        </w:rPr>
        <w:t>«أن یکون ساتراً لجمیع عیوبه»</w:t>
      </w:r>
      <w:r w:rsidR="005A2F39" w:rsidRPr="00EF15B8">
        <w:rPr>
          <w:rtl/>
        </w:rPr>
        <w:t xml:space="preserve"> تا اینکه حرام باشد، یعنی اگر ساتر نبود، در این صورت «لا یحرم تتبع عوراته و لا یجب تزکیته»، لازم نیست که حمل بر صحت بشود</w:t>
      </w:r>
      <w:r w:rsidR="0025226B" w:rsidRPr="00EF15B8">
        <w:rPr>
          <w:rtl/>
        </w:rPr>
        <w:t>.</w:t>
      </w:r>
    </w:p>
    <w:p w:rsidR="0025226B" w:rsidRPr="00EF15B8" w:rsidRDefault="0025226B" w:rsidP="00612704">
      <w:pPr>
        <w:jc w:val="lowKashida"/>
        <w:rPr>
          <w:rtl/>
        </w:rPr>
      </w:pPr>
      <w:r w:rsidRPr="00EF15B8">
        <w:rPr>
          <w:rtl/>
        </w:rPr>
        <w:t xml:space="preserve">تعبیر ایشان در اینجا این است که </w:t>
      </w:r>
      <w:r w:rsidR="00DA46BF" w:rsidRPr="00EF15B8">
        <w:rPr>
          <w:rtl/>
        </w:rPr>
        <w:t>می‌گویند</w:t>
      </w:r>
      <w:r w:rsidRPr="00EF15B8">
        <w:rPr>
          <w:rtl/>
        </w:rPr>
        <w:t xml:space="preserve">: این روایت </w:t>
      </w:r>
      <w:r w:rsidRPr="004776FA">
        <w:rPr>
          <w:b/>
          <w:bCs/>
          <w:color w:val="008000"/>
          <w:rtl/>
        </w:rPr>
        <w:t xml:space="preserve">«دلّت بمفهوم الغایة الذی هو اقوی المفاهیم علی أنّ الرجل من المسلمین إذا لم یکن ساتراً لجمیع عیوبه و لم یکن منه تعاهد لصلوات </w:t>
      </w:r>
      <w:r w:rsidR="009A5E18" w:rsidRPr="004776FA">
        <w:rPr>
          <w:b/>
          <w:bCs/>
          <w:color w:val="008000"/>
          <w:rtl/>
        </w:rPr>
        <w:t>ال</w:t>
      </w:r>
      <w:r w:rsidRPr="004776FA">
        <w:rPr>
          <w:b/>
          <w:bCs/>
          <w:color w:val="008000"/>
          <w:rtl/>
        </w:rPr>
        <w:t xml:space="preserve">خمس و </w:t>
      </w:r>
      <w:r w:rsidR="00995DA0" w:rsidRPr="004776FA">
        <w:rPr>
          <w:b/>
          <w:bCs/>
          <w:color w:val="008000"/>
          <w:rtl/>
        </w:rPr>
        <w:t>لم ی</w:t>
      </w:r>
      <w:r w:rsidRPr="004776FA">
        <w:rPr>
          <w:b/>
          <w:bCs/>
          <w:color w:val="008000"/>
          <w:rtl/>
        </w:rPr>
        <w:t>حفظ مواقیت جماعة المسلمین لا یحرم تفتیش اموره و عیوبه و اثراته فی افعاله و اقواله و ظاهر ذلک منافٍ لحمل افعاله و اقواله علی صحة و ا</w:t>
      </w:r>
      <w:r w:rsidR="00E867BA" w:rsidRPr="004776FA">
        <w:rPr>
          <w:b/>
          <w:bCs/>
          <w:color w:val="008000"/>
          <w:rtl/>
        </w:rPr>
        <w:t>لصدق»</w:t>
      </w:r>
      <w:r w:rsidR="00E867BA" w:rsidRPr="00EF15B8">
        <w:rPr>
          <w:rtl/>
        </w:rPr>
        <w:t xml:space="preserve">، حمل فعل مسلم بر صحت سازگار نیست، این هم دلیل دیگری است که ایشان </w:t>
      </w:r>
      <w:r w:rsidR="00995DA0" w:rsidRPr="00EF15B8">
        <w:rPr>
          <w:rtl/>
        </w:rPr>
        <w:t>به‌عنوان</w:t>
      </w:r>
      <w:r w:rsidR="00E867BA" w:rsidRPr="00EF15B8">
        <w:rPr>
          <w:rtl/>
        </w:rPr>
        <w:t xml:space="preserve"> مقید ادله و مطلقات حمل فعل مسلم بر صحت و حسن ظن اقامه کردند.</w:t>
      </w:r>
    </w:p>
    <w:p w:rsidR="00995DA0" w:rsidRPr="00EF15B8" w:rsidRDefault="00995DA0" w:rsidP="00612704">
      <w:pPr>
        <w:pStyle w:val="Heading2"/>
        <w:rPr>
          <w:rFonts w:ascii="Traditional Arabic" w:hAnsi="Traditional Arabic" w:cs="Traditional Arabic"/>
          <w:rtl/>
        </w:rPr>
      </w:pPr>
      <w:bookmarkStart w:id="10" w:name="_Toc6467903"/>
      <w:r w:rsidRPr="00EF15B8">
        <w:rPr>
          <w:rFonts w:ascii="Traditional Arabic" w:hAnsi="Traditional Arabic" w:cs="Traditional Arabic"/>
          <w:rtl/>
        </w:rPr>
        <w:t>نکات حدیث</w:t>
      </w:r>
      <w:bookmarkEnd w:id="10"/>
    </w:p>
    <w:p w:rsidR="00E867BA" w:rsidRPr="00EF15B8" w:rsidRDefault="00E867BA" w:rsidP="00612704">
      <w:pPr>
        <w:jc w:val="lowKashida"/>
        <w:rPr>
          <w:rtl/>
        </w:rPr>
      </w:pPr>
      <w:r w:rsidRPr="00EF15B8">
        <w:rPr>
          <w:rtl/>
        </w:rPr>
        <w:t>طبعاً در این روایت، چند نکته را باید توجه کرد:</w:t>
      </w:r>
    </w:p>
    <w:p w:rsidR="00142285" w:rsidRPr="00EF15B8" w:rsidRDefault="00995DA0" w:rsidP="00612704">
      <w:pPr>
        <w:pStyle w:val="Heading3"/>
        <w:rPr>
          <w:rtl/>
        </w:rPr>
      </w:pPr>
      <w:bookmarkStart w:id="11" w:name="_Toc6467904"/>
      <w:r w:rsidRPr="00EF15B8">
        <w:rPr>
          <w:rtl/>
        </w:rPr>
        <w:t>نکته اول</w:t>
      </w:r>
      <w:r w:rsidR="00E4653C" w:rsidRPr="00EF15B8">
        <w:rPr>
          <w:rtl/>
        </w:rPr>
        <w:t>:</w:t>
      </w:r>
      <w:r w:rsidRPr="00EF15B8">
        <w:rPr>
          <w:rtl/>
        </w:rPr>
        <w:t xml:space="preserve"> </w:t>
      </w:r>
      <w:r w:rsidR="00E4653C" w:rsidRPr="00EF15B8">
        <w:rPr>
          <w:rtl/>
        </w:rPr>
        <w:t xml:space="preserve">توقف استدلال به </w:t>
      </w:r>
      <w:r w:rsidR="00142285" w:rsidRPr="00EF15B8">
        <w:rPr>
          <w:rtl/>
        </w:rPr>
        <w:t xml:space="preserve">مفهوم </w:t>
      </w:r>
      <w:r w:rsidR="00E4653C" w:rsidRPr="00EF15B8">
        <w:rPr>
          <w:rtl/>
        </w:rPr>
        <w:t xml:space="preserve">داشتن </w:t>
      </w:r>
      <w:r w:rsidR="00142285" w:rsidRPr="00EF15B8">
        <w:rPr>
          <w:rtl/>
        </w:rPr>
        <w:t>غایت</w:t>
      </w:r>
      <w:bookmarkEnd w:id="11"/>
    </w:p>
    <w:p w:rsidR="00E867BA" w:rsidRPr="00EF15B8" w:rsidRDefault="00E867BA" w:rsidP="00612704">
      <w:pPr>
        <w:jc w:val="lowKashida"/>
        <w:rPr>
          <w:rtl/>
        </w:rPr>
      </w:pPr>
      <w:r w:rsidRPr="00EF15B8">
        <w:rPr>
          <w:rtl/>
        </w:rPr>
        <w:t>این استدلال توقف به پذیرش این مفهوم دارد</w:t>
      </w:r>
      <w:r w:rsidR="00E4653C" w:rsidRPr="00EF15B8">
        <w:rPr>
          <w:rtl/>
        </w:rPr>
        <w:t xml:space="preserve"> و</w:t>
      </w:r>
      <w:r w:rsidRPr="00EF15B8">
        <w:rPr>
          <w:rtl/>
        </w:rPr>
        <w:t xml:space="preserve"> بحث مبنایی است، اگر کسی این مفهوم </w:t>
      </w:r>
      <w:r w:rsidR="009A5E18" w:rsidRPr="00EF15B8">
        <w:rPr>
          <w:rtl/>
        </w:rPr>
        <w:t xml:space="preserve">را </w:t>
      </w:r>
      <w:r w:rsidRPr="00EF15B8">
        <w:rPr>
          <w:rtl/>
        </w:rPr>
        <w:t xml:space="preserve">بپذیرد، در این صورت یک نافی </w:t>
      </w:r>
      <w:r w:rsidR="00DA46BF" w:rsidRPr="00EF15B8">
        <w:rPr>
          <w:rtl/>
        </w:rPr>
        <w:t>می‌شود</w:t>
      </w:r>
      <w:r w:rsidRPr="00EF15B8">
        <w:rPr>
          <w:rtl/>
        </w:rPr>
        <w:t xml:space="preserve"> که مقید </w:t>
      </w:r>
      <w:r w:rsidR="00DA46BF" w:rsidRPr="00EF15B8">
        <w:rPr>
          <w:rtl/>
        </w:rPr>
        <w:t>می‌شود</w:t>
      </w:r>
      <w:r w:rsidRPr="00EF15B8">
        <w:rPr>
          <w:rtl/>
        </w:rPr>
        <w:t xml:space="preserve">، </w:t>
      </w:r>
      <w:r w:rsidRPr="004776FA">
        <w:rPr>
          <w:b/>
          <w:bCs/>
          <w:color w:val="008000"/>
          <w:rtl/>
        </w:rPr>
        <w:t>«ساتراً لجمیع عیوبه حتی یحرم علی المسلمین»</w:t>
      </w:r>
      <w:r w:rsidRPr="00EF15B8">
        <w:rPr>
          <w:rtl/>
        </w:rPr>
        <w:t>؛ یعنی اگر نبود، آن حرمت هم دیگر نیست، این یک بحث است که مفهوم غایت را باید کسی بپذیرد، اگر کسی بپذیرد، همراه ایشان است، اگر مفهوم را نپذیرد، این دلالتی ندارد.</w:t>
      </w:r>
    </w:p>
    <w:p w:rsidR="00E867BA" w:rsidRPr="00EF15B8" w:rsidRDefault="00DA46BF" w:rsidP="00612704">
      <w:pPr>
        <w:jc w:val="lowKashida"/>
        <w:rPr>
          <w:rtl/>
        </w:rPr>
      </w:pPr>
      <w:r w:rsidRPr="00EF15B8">
        <w:rPr>
          <w:rtl/>
        </w:rPr>
        <w:t>می‌گوید</w:t>
      </w:r>
      <w:r w:rsidR="00E867BA" w:rsidRPr="00EF15B8">
        <w:rPr>
          <w:rtl/>
        </w:rPr>
        <w:t xml:space="preserve">: کسی که حسن ظاهر دارد، اینها هست، این منافات ندارد که اگر حسن ظاهر به آن شکل هم نداشت، </w:t>
      </w:r>
      <w:r w:rsidR="00995DA0" w:rsidRPr="00EF15B8">
        <w:rPr>
          <w:rtl/>
        </w:rPr>
        <w:t>بازهم</w:t>
      </w:r>
      <w:r w:rsidR="00E867BA" w:rsidRPr="00EF15B8">
        <w:rPr>
          <w:rtl/>
        </w:rPr>
        <w:t xml:space="preserve"> این حکم ثابت باشد، لذا باید کسی این مفهوم را بپذیرد.</w:t>
      </w:r>
    </w:p>
    <w:p w:rsidR="00E867BA" w:rsidRPr="00EF15B8" w:rsidRDefault="00E867BA" w:rsidP="00612704">
      <w:pPr>
        <w:jc w:val="lowKashida"/>
        <w:rPr>
          <w:rtl/>
        </w:rPr>
      </w:pPr>
      <w:r w:rsidRPr="00EF15B8">
        <w:rPr>
          <w:rtl/>
        </w:rPr>
        <w:t>سؤال</w:t>
      </w:r>
      <w:r w:rsidR="009A5E18" w:rsidRPr="00EF15B8">
        <w:rPr>
          <w:rtl/>
        </w:rPr>
        <w:t xml:space="preserve">: </w:t>
      </w:r>
      <w:r w:rsidRPr="00EF15B8">
        <w:rPr>
          <w:rtl/>
        </w:rPr>
        <w:t>...</w:t>
      </w:r>
    </w:p>
    <w:p w:rsidR="00E867BA" w:rsidRPr="00EF15B8" w:rsidRDefault="00E867BA" w:rsidP="00612704">
      <w:pPr>
        <w:jc w:val="lowKashida"/>
        <w:rPr>
          <w:rtl/>
        </w:rPr>
      </w:pPr>
      <w:r w:rsidRPr="00EF15B8">
        <w:rPr>
          <w:rtl/>
        </w:rPr>
        <w:t xml:space="preserve">جواب: ممکن است ما به لحاظ قاعده اصولی بگوییم مثلاً مفهوم غایت را قبول نداریم، اما منافات ندارد که </w:t>
      </w:r>
      <w:r w:rsidR="00995DA0" w:rsidRPr="00EF15B8">
        <w:rPr>
          <w:rtl/>
        </w:rPr>
        <w:t>یکجایی</w:t>
      </w:r>
      <w:r w:rsidRPr="00EF15B8">
        <w:rPr>
          <w:rtl/>
        </w:rPr>
        <w:t xml:space="preserve"> قرائنی داشته باشد، اینجا ممکن است کسی بگوید: یک لحن و قرائنی دارد که مفهوم دارد، ولو اینکه ما به لحاظ اصولی مفهوم </w:t>
      </w:r>
      <w:r w:rsidR="009A5E18" w:rsidRPr="00EF15B8">
        <w:rPr>
          <w:rtl/>
        </w:rPr>
        <w:t xml:space="preserve">غایت </w:t>
      </w:r>
      <w:r w:rsidRPr="00EF15B8">
        <w:rPr>
          <w:rtl/>
        </w:rPr>
        <w:t>را نپذیریم.</w:t>
      </w:r>
    </w:p>
    <w:p w:rsidR="004477AB" w:rsidRPr="00EF15B8" w:rsidRDefault="004477AB" w:rsidP="00612704">
      <w:pPr>
        <w:jc w:val="lowKashida"/>
        <w:rPr>
          <w:rtl/>
        </w:rPr>
      </w:pPr>
      <w:r w:rsidRPr="00EF15B8">
        <w:rPr>
          <w:rtl/>
        </w:rPr>
        <w:t xml:space="preserve">بنابراین اگر کسی مفهوم </w:t>
      </w:r>
      <w:r w:rsidR="009A5E18" w:rsidRPr="00EF15B8">
        <w:rPr>
          <w:rtl/>
        </w:rPr>
        <w:t xml:space="preserve">غایت </w:t>
      </w:r>
      <w:r w:rsidRPr="00EF15B8">
        <w:rPr>
          <w:rtl/>
        </w:rPr>
        <w:t>را نپذیرد، به نحو</w:t>
      </w:r>
      <w:r w:rsidR="0038328F" w:rsidRPr="00EF15B8">
        <w:rPr>
          <w:rtl/>
        </w:rPr>
        <w:t xml:space="preserve"> عام و قرینه خاصی هم قائل نباشد اما</w:t>
      </w:r>
      <w:r w:rsidRPr="00EF15B8">
        <w:rPr>
          <w:rtl/>
        </w:rPr>
        <w:t xml:space="preserve"> ممکن است کسی بگوید: اینجا </w:t>
      </w:r>
      <w:r w:rsidR="00995DA0" w:rsidRPr="00EF15B8">
        <w:rPr>
          <w:rtl/>
        </w:rPr>
        <w:t>به‌گونه‌ای</w:t>
      </w:r>
      <w:r w:rsidRPr="00EF15B8">
        <w:rPr>
          <w:rtl/>
        </w:rPr>
        <w:t xml:space="preserve"> است که از آن </w:t>
      </w:r>
      <w:r w:rsidR="00DA46BF" w:rsidRPr="00EF15B8">
        <w:rPr>
          <w:rtl/>
        </w:rPr>
        <w:t>می‌شود</w:t>
      </w:r>
      <w:r w:rsidRPr="00EF15B8">
        <w:rPr>
          <w:rtl/>
        </w:rPr>
        <w:t xml:space="preserve"> مفهوم را بگیریم</w:t>
      </w:r>
      <w:r w:rsidR="00600435" w:rsidRPr="00EF15B8">
        <w:rPr>
          <w:rtl/>
        </w:rPr>
        <w:t>.</w:t>
      </w:r>
    </w:p>
    <w:p w:rsidR="00600435" w:rsidRPr="00EF15B8" w:rsidRDefault="0038328F" w:rsidP="00612704">
      <w:pPr>
        <w:jc w:val="lowKashida"/>
        <w:rPr>
          <w:rtl/>
        </w:rPr>
      </w:pPr>
      <w:r w:rsidRPr="00EF15B8">
        <w:rPr>
          <w:rtl/>
        </w:rPr>
        <w:t>اما در هر حال</w:t>
      </w:r>
      <w:r w:rsidR="00600435" w:rsidRPr="00EF15B8">
        <w:rPr>
          <w:rtl/>
        </w:rPr>
        <w:t xml:space="preserve"> پایه مفهوم در اینجا سست است، وقتی پای مفهوم سست شد، این </w:t>
      </w:r>
      <w:r w:rsidR="00995DA0" w:rsidRPr="00EF15B8">
        <w:rPr>
          <w:rtl/>
        </w:rPr>
        <w:t>نمی‌تواند</w:t>
      </w:r>
      <w:r w:rsidR="00600435" w:rsidRPr="00EF15B8">
        <w:rPr>
          <w:rtl/>
        </w:rPr>
        <w:t xml:space="preserve"> مقید اصالة الصحة یا حسن ظن بشود.</w:t>
      </w:r>
    </w:p>
    <w:p w:rsidR="00995DA0" w:rsidRPr="00EF15B8" w:rsidRDefault="00995DA0" w:rsidP="00612704">
      <w:pPr>
        <w:pStyle w:val="Heading3"/>
        <w:rPr>
          <w:rtl/>
        </w:rPr>
      </w:pPr>
      <w:bookmarkStart w:id="12" w:name="_Toc6467905"/>
      <w:r w:rsidRPr="00EF15B8">
        <w:rPr>
          <w:rtl/>
        </w:rPr>
        <w:t>نکته دوم</w:t>
      </w:r>
      <w:r w:rsidR="00E4653C" w:rsidRPr="00EF15B8">
        <w:rPr>
          <w:rtl/>
        </w:rPr>
        <w:t>:</w:t>
      </w:r>
      <w:r w:rsidRPr="00EF15B8">
        <w:rPr>
          <w:rtl/>
        </w:rPr>
        <w:t xml:space="preserve"> جمله</w:t>
      </w:r>
      <w:r w:rsidR="0038328F" w:rsidRPr="00EF15B8">
        <w:rPr>
          <w:rtl/>
        </w:rPr>
        <w:t>‌</w:t>
      </w:r>
      <w:r w:rsidRPr="00EF15B8">
        <w:rPr>
          <w:rtl/>
        </w:rPr>
        <w:t>های بعد از ادات غایت</w:t>
      </w:r>
      <w:bookmarkEnd w:id="12"/>
    </w:p>
    <w:p w:rsidR="00A724C9" w:rsidRPr="00EF15B8" w:rsidRDefault="00A724C9" w:rsidP="00612704">
      <w:pPr>
        <w:jc w:val="lowKashida"/>
        <w:rPr>
          <w:rtl/>
        </w:rPr>
      </w:pPr>
      <w:r w:rsidRPr="00EF15B8">
        <w:rPr>
          <w:rtl/>
        </w:rPr>
        <w:t xml:space="preserve">فرض </w:t>
      </w:r>
      <w:r w:rsidR="00995DA0" w:rsidRPr="00EF15B8">
        <w:rPr>
          <w:rtl/>
        </w:rPr>
        <w:t>می‌گیریم</w:t>
      </w:r>
      <w:r w:rsidRPr="00EF15B8">
        <w:rPr>
          <w:rtl/>
        </w:rPr>
        <w:t xml:space="preserve"> که مفهوم تمام است و مفهوم غایت درست است، </w:t>
      </w:r>
      <w:r w:rsidR="00995DA0" w:rsidRPr="00EF15B8">
        <w:rPr>
          <w:rtl/>
        </w:rPr>
        <w:t>جمله‌هایی</w:t>
      </w:r>
      <w:r w:rsidRPr="00EF15B8">
        <w:rPr>
          <w:rtl/>
        </w:rPr>
        <w:t xml:space="preserve"> که در </w:t>
      </w:r>
      <w:r w:rsidR="0038328F" w:rsidRPr="00EF15B8">
        <w:rPr>
          <w:rtl/>
        </w:rPr>
        <w:t>آخر</w:t>
      </w:r>
      <w:r w:rsidRPr="00EF15B8">
        <w:rPr>
          <w:rtl/>
        </w:rPr>
        <w:t xml:space="preserve"> این حدیث و بعد از ادات غایت ذکر شده است، چند مورد است، </w:t>
      </w:r>
      <w:r w:rsidRPr="004776FA">
        <w:rPr>
          <w:b/>
          <w:bCs/>
          <w:color w:val="008000"/>
          <w:rtl/>
        </w:rPr>
        <w:t>«یحرم علی المسلمین تفتیش وراء ذلک من اثراته و عیوبه»</w:t>
      </w:r>
      <w:r w:rsidRPr="00EF15B8">
        <w:rPr>
          <w:rtl/>
        </w:rPr>
        <w:t xml:space="preserve">، انسانی که حسن ظاهر را خوب داشت، دیگر </w:t>
      </w:r>
      <w:r w:rsidR="00DA46BF" w:rsidRPr="00EF15B8">
        <w:rPr>
          <w:rtl/>
        </w:rPr>
        <w:t>نمی‌شود</w:t>
      </w:r>
      <w:r w:rsidRPr="00EF15B8">
        <w:rPr>
          <w:rtl/>
        </w:rPr>
        <w:t xml:space="preserve"> در کارهای او تفتیش کرد، تفتیش خلاف است.</w:t>
      </w:r>
    </w:p>
    <w:p w:rsidR="00A724C9" w:rsidRPr="00EF15B8" w:rsidRDefault="00A724C9" w:rsidP="00612704">
      <w:pPr>
        <w:jc w:val="lowKashida"/>
        <w:rPr>
          <w:rtl/>
        </w:rPr>
      </w:pPr>
      <w:r w:rsidRPr="00EF15B8">
        <w:rPr>
          <w:rtl/>
        </w:rPr>
        <w:t xml:space="preserve">جمله دوم؛ «یجب علیهم تزکیته»، باید بگویند که عادل است و «اظهار عدالته فی الناس»، این دو جمله </w:t>
      </w:r>
      <w:r w:rsidR="00995DA0" w:rsidRPr="00EF15B8">
        <w:rPr>
          <w:rtl/>
        </w:rPr>
        <w:t>باهم</w:t>
      </w:r>
      <w:r w:rsidRPr="00EF15B8">
        <w:rPr>
          <w:rtl/>
        </w:rPr>
        <w:t xml:space="preserve"> ذکر شده است که </w:t>
      </w:r>
      <w:r w:rsidR="00DA46BF" w:rsidRPr="00EF15B8">
        <w:rPr>
          <w:rtl/>
        </w:rPr>
        <w:t>نمی‌شود</w:t>
      </w:r>
      <w:r w:rsidRPr="00EF15B8">
        <w:rPr>
          <w:rtl/>
        </w:rPr>
        <w:t xml:space="preserve"> </w:t>
      </w:r>
      <w:r w:rsidR="00995DA0" w:rsidRPr="00EF15B8">
        <w:rPr>
          <w:rtl/>
        </w:rPr>
        <w:t>عیب‌های</w:t>
      </w:r>
      <w:r w:rsidRPr="00EF15B8">
        <w:rPr>
          <w:rtl/>
        </w:rPr>
        <w:t xml:space="preserve"> او را تفتیش کرد و باید عدالت او را اظهار کرد، این دو جمله را </w:t>
      </w:r>
      <w:r w:rsidR="00DA46BF" w:rsidRPr="00EF15B8">
        <w:rPr>
          <w:rtl/>
        </w:rPr>
        <w:t>می‌شود</w:t>
      </w:r>
      <w:r w:rsidRPr="00EF15B8">
        <w:rPr>
          <w:rtl/>
        </w:rPr>
        <w:t xml:space="preserve"> استقلالی در نظر گرفت، یعنی خود جمله اول، یک هویت مستقل دارد، جمله دوم هم هویت مستقل دارد، </w:t>
      </w:r>
      <w:r w:rsidR="00DA46BF" w:rsidRPr="00EF15B8">
        <w:rPr>
          <w:rtl/>
        </w:rPr>
        <w:t>می‌گوید</w:t>
      </w:r>
      <w:r w:rsidRPr="00EF15B8">
        <w:rPr>
          <w:rtl/>
        </w:rPr>
        <w:t xml:space="preserve"> این فرد تفتیش عیوبش جایز نیست و اظهار عدالت و </w:t>
      </w:r>
      <w:r w:rsidR="00995DA0" w:rsidRPr="00EF15B8">
        <w:rPr>
          <w:rtl/>
        </w:rPr>
        <w:t>تزکیه‌اش</w:t>
      </w:r>
      <w:r w:rsidRPr="00EF15B8">
        <w:rPr>
          <w:rtl/>
        </w:rPr>
        <w:t xml:space="preserve"> لازم است.</w:t>
      </w:r>
    </w:p>
    <w:p w:rsidR="00B727C8" w:rsidRPr="00EF15B8" w:rsidRDefault="00B727C8" w:rsidP="00612704">
      <w:pPr>
        <w:pStyle w:val="Heading2"/>
        <w:rPr>
          <w:rFonts w:ascii="Traditional Arabic" w:hAnsi="Traditional Arabic" w:cs="Traditional Arabic"/>
          <w:rtl/>
        </w:rPr>
      </w:pPr>
      <w:bookmarkStart w:id="13" w:name="_Toc6467906"/>
      <w:r w:rsidRPr="00EF15B8">
        <w:rPr>
          <w:rFonts w:ascii="Traditional Arabic" w:hAnsi="Traditional Arabic" w:cs="Traditional Arabic"/>
          <w:rtl/>
        </w:rPr>
        <w:t>بسته مرکب در حدیث</w:t>
      </w:r>
      <w:bookmarkEnd w:id="13"/>
    </w:p>
    <w:p w:rsidR="00A724C9" w:rsidRPr="00EF15B8" w:rsidRDefault="00A724C9" w:rsidP="00612704">
      <w:pPr>
        <w:jc w:val="lowKashida"/>
        <w:rPr>
          <w:rtl/>
        </w:rPr>
      </w:pPr>
      <w:r w:rsidRPr="00EF15B8">
        <w:rPr>
          <w:rtl/>
        </w:rPr>
        <w:t xml:space="preserve">احتمال دیگر این است که اینها یک بسته مرکب است، فردی که حسن ظاهر داشت و هیچ عیبی در زندگی او دیده </w:t>
      </w:r>
      <w:r w:rsidR="00DA46BF" w:rsidRPr="00EF15B8">
        <w:rPr>
          <w:rtl/>
        </w:rPr>
        <w:t>نمی‌شود</w:t>
      </w:r>
      <w:r w:rsidRPr="00EF15B8">
        <w:rPr>
          <w:rtl/>
        </w:rPr>
        <w:t xml:space="preserve">، این بسته بر او مترتب </w:t>
      </w:r>
      <w:r w:rsidR="00DA46BF" w:rsidRPr="00EF15B8">
        <w:rPr>
          <w:rtl/>
        </w:rPr>
        <w:t>می‌شود</w:t>
      </w:r>
      <w:r w:rsidRPr="00EF15B8">
        <w:rPr>
          <w:rtl/>
        </w:rPr>
        <w:t xml:space="preserve">، یعنی باید گفت: عادل است و </w:t>
      </w:r>
      <w:r w:rsidR="00DA46BF" w:rsidRPr="00EF15B8">
        <w:rPr>
          <w:rtl/>
        </w:rPr>
        <w:t>نمی‌شود</w:t>
      </w:r>
      <w:r w:rsidRPr="00EF15B8">
        <w:rPr>
          <w:rtl/>
        </w:rPr>
        <w:t xml:space="preserve"> دنبال عیوبش هم رفت.</w:t>
      </w:r>
    </w:p>
    <w:p w:rsidR="00A724C9" w:rsidRPr="00EF15B8" w:rsidRDefault="00A724C9" w:rsidP="00612704">
      <w:pPr>
        <w:jc w:val="lowKashida"/>
        <w:rPr>
          <w:rtl/>
        </w:rPr>
      </w:pPr>
      <w:r w:rsidRPr="00EF15B8">
        <w:rPr>
          <w:rtl/>
        </w:rPr>
        <w:t xml:space="preserve">این بسته </w:t>
      </w:r>
      <w:r w:rsidR="00995DA0" w:rsidRPr="00EF15B8">
        <w:rPr>
          <w:rtl/>
        </w:rPr>
        <w:t>به‌عنوان</w:t>
      </w:r>
      <w:r w:rsidRPr="00EF15B8">
        <w:rPr>
          <w:rtl/>
        </w:rPr>
        <w:t xml:space="preserve"> مجموعی و ترکیبی در غایت مأخوذ است.</w:t>
      </w:r>
    </w:p>
    <w:p w:rsidR="00A724C9" w:rsidRPr="00EF15B8" w:rsidRDefault="00A724C9" w:rsidP="00612704">
      <w:pPr>
        <w:jc w:val="lowKashida"/>
        <w:rPr>
          <w:rtl/>
        </w:rPr>
      </w:pPr>
      <w:r w:rsidRPr="00EF15B8">
        <w:rPr>
          <w:rtl/>
        </w:rPr>
        <w:t xml:space="preserve">ممکن است بگوییم: این دو احتمال در بحث ما فرق دارد، یعنی ایجاد یک تمایزی در بحث ما </w:t>
      </w:r>
      <w:r w:rsidR="00DA46BF" w:rsidRPr="00EF15B8">
        <w:rPr>
          <w:rtl/>
        </w:rPr>
        <w:t>می‌کند</w:t>
      </w:r>
      <w:r w:rsidR="00FF478C" w:rsidRPr="00EF15B8">
        <w:rPr>
          <w:rtl/>
        </w:rPr>
        <w:t>.</w:t>
      </w:r>
    </w:p>
    <w:p w:rsidR="002E4AA4" w:rsidRPr="00EF15B8" w:rsidRDefault="002E4AA4" w:rsidP="00612704">
      <w:pPr>
        <w:pStyle w:val="Heading2"/>
        <w:rPr>
          <w:rFonts w:ascii="Traditional Arabic" w:hAnsi="Traditional Arabic" w:cs="Traditional Arabic"/>
          <w:rtl/>
        </w:rPr>
      </w:pPr>
      <w:bookmarkStart w:id="14" w:name="_Toc6467907"/>
      <w:r w:rsidRPr="00EF15B8">
        <w:rPr>
          <w:rFonts w:ascii="Traditional Arabic" w:hAnsi="Traditional Arabic" w:cs="Traditional Arabic"/>
          <w:rtl/>
        </w:rPr>
        <w:t>ترتب بسته کامل بر حسن ظاهر کامل</w:t>
      </w:r>
      <w:bookmarkEnd w:id="14"/>
    </w:p>
    <w:p w:rsidR="00FF478C" w:rsidRPr="00EF15B8" w:rsidRDefault="00FF478C" w:rsidP="00612704">
      <w:pPr>
        <w:jc w:val="lowKashida"/>
        <w:rPr>
          <w:rtl/>
        </w:rPr>
      </w:pPr>
      <w:r w:rsidRPr="00EF15B8">
        <w:rPr>
          <w:rtl/>
        </w:rPr>
        <w:t xml:space="preserve">اگر احتمال اول را پذیرفتیم که این </w:t>
      </w:r>
      <w:r w:rsidR="00995DA0" w:rsidRPr="00EF15B8">
        <w:rPr>
          <w:rtl/>
        </w:rPr>
        <w:t>جمله‌ها</w:t>
      </w:r>
      <w:r w:rsidRPr="00EF15B8">
        <w:rPr>
          <w:rtl/>
        </w:rPr>
        <w:t xml:space="preserve"> مستقل است، </w:t>
      </w:r>
      <w:r w:rsidR="00DA46BF" w:rsidRPr="00EF15B8">
        <w:rPr>
          <w:rtl/>
        </w:rPr>
        <w:t>می‌گوید</w:t>
      </w:r>
      <w:r w:rsidRPr="00EF15B8">
        <w:rPr>
          <w:rtl/>
        </w:rPr>
        <w:t xml:space="preserve">: این حسن ظاهر کامل که بود، دو حکم بر آن مترتب </w:t>
      </w:r>
      <w:r w:rsidR="00DA46BF" w:rsidRPr="00EF15B8">
        <w:rPr>
          <w:rtl/>
        </w:rPr>
        <w:t>می‌شود</w:t>
      </w:r>
      <w:r w:rsidRPr="00EF15B8">
        <w:rPr>
          <w:rtl/>
        </w:rPr>
        <w:t>؛ یکی «یحرم تتبع عیوبه»، باید حمل بر صحت کرد و دنبال عیبش نرفت و دیگری اینکه باید گفت این عادل است، ممکن است بگوییم: استدلال و فرمایش مرحوم نراقی متوقف بر این است و با این احتمال این استدلال درست است.</w:t>
      </w:r>
    </w:p>
    <w:p w:rsidR="002E4AA4" w:rsidRPr="00EF15B8" w:rsidRDefault="002E4AA4" w:rsidP="00612704">
      <w:pPr>
        <w:pStyle w:val="Heading2"/>
        <w:rPr>
          <w:rFonts w:ascii="Traditional Arabic" w:hAnsi="Traditional Arabic" w:cs="Traditional Arabic"/>
          <w:rtl/>
        </w:rPr>
      </w:pPr>
      <w:bookmarkStart w:id="15" w:name="_Toc6467908"/>
      <w:r w:rsidRPr="00EF15B8">
        <w:rPr>
          <w:rFonts w:ascii="Traditional Arabic" w:hAnsi="Traditional Arabic" w:cs="Traditional Arabic"/>
          <w:rtl/>
        </w:rPr>
        <w:t>عدم ترتب بسته کامل بر حسن ظاهر غیر تام</w:t>
      </w:r>
      <w:bookmarkEnd w:id="15"/>
    </w:p>
    <w:p w:rsidR="00FF478C" w:rsidRPr="00EF15B8" w:rsidRDefault="00FF478C" w:rsidP="00612704">
      <w:pPr>
        <w:jc w:val="lowKashida"/>
        <w:rPr>
          <w:rtl/>
        </w:rPr>
      </w:pPr>
      <w:r w:rsidRPr="00EF15B8">
        <w:rPr>
          <w:rtl/>
        </w:rPr>
        <w:t xml:space="preserve">اما اگر احتمال دوم را بپذیریم، بگوییم: این یک بسته </w:t>
      </w:r>
      <w:r w:rsidR="00995DA0" w:rsidRPr="00EF15B8">
        <w:rPr>
          <w:rtl/>
        </w:rPr>
        <w:t>به‌هم‌پیوسته‌ای</w:t>
      </w:r>
      <w:r w:rsidRPr="00EF15B8">
        <w:rPr>
          <w:rtl/>
        </w:rPr>
        <w:t xml:space="preserve"> است، مجموعی تحت مفهوم غایت </w:t>
      </w:r>
      <w:r w:rsidR="00995DA0" w:rsidRPr="00EF15B8">
        <w:rPr>
          <w:rtl/>
        </w:rPr>
        <w:t>قرارگرفته</w:t>
      </w:r>
      <w:r w:rsidRPr="00EF15B8">
        <w:rPr>
          <w:rtl/>
        </w:rPr>
        <w:t xml:space="preserve"> است،</w:t>
      </w:r>
      <w:r w:rsidR="008C7B96" w:rsidRPr="00EF15B8">
        <w:rPr>
          <w:rtl/>
        </w:rPr>
        <w:t xml:space="preserve"> </w:t>
      </w:r>
      <w:r w:rsidR="00DA46BF" w:rsidRPr="00EF15B8">
        <w:rPr>
          <w:rtl/>
        </w:rPr>
        <w:t>می‌گوید</w:t>
      </w:r>
      <w:r w:rsidR="008C7B96" w:rsidRPr="00EF15B8">
        <w:rPr>
          <w:rtl/>
        </w:rPr>
        <w:t>: کسی که حسن ظاهر دارد،</w:t>
      </w:r>
      <w:r w:rsidRPr="00EF15B8">
        <w:rPr>
          <w:rtl/>
        </w:rPr>
        <w:t xml:space="preserve"> عدالت و حرمت تفتیش عیوب</w:t>
      </w:r>
      <w:r w:rsidR="008C7B96" w:rsidRPr="00EF15B8">
        <w:rPr>
          <w:rtl/>
        </w:rPr>
        <w:t xml:space="preserve"> بر او مترتب </w:t>
      </w:r>
      <w:r w:rsidR="00DA46BF" w:rsidRPr="00EF15B8">
        <w:rPr>
          <w:rtl/>
        </w:rPr>
        <w:t>می‌شود</w:t>
      </w:r>
      <w:r w:rsidR="008C7B96" w:rsidRPr="00EF15B8">
        <w:rPr>
          <w:rtl/>
        </w:rPr>
        <w:t xml:space="preserve">، اما اگر حسن ظاهر کامل و تام نداشت، این بسته کامل بر او مترتب </w:t>
      </w:r>
      <w:r w:rsidR="00DA46BF" w:rsidRPr="00EF15B8">
        <w:rPr>
          <w:rtl/>
        </w:rPr>
        <w:t>نمی‌شود</w:t>
      </w:r>
      <w:r w:rsidR="008C7B96" w:rsidRPr="00EF15B8">
        <w:rPr>
          <w:rtl/>
        </w:rPr>
        <w:t xml:space="preserve">، یعنی بگوییم عادل است و حسن ظاهر دارد، فعلش را حمل بر صحت </w:t>
      </w:r>
      <w:r w:rsidR="00995DA0" w:rsidRPr="00EF15B8">
        <w:rPr>
          <w:rtl/>
        </w:rPr>
        <w:t>می‌کنیم</w:t>
      </w:r>
      <w:r w:rsidR="008C7B96" w:rsidRPr="00EF15B8">
        <w:rPr>
          <w:rtl/>
        </w:rPr>
        <w:t xml:space="preserve">، این بسته </w:t>
      </w:r>
      <w:r w:rsidR="00995DA0" w:rsidRPr="00EF15B8">
        <w:rPr>
          <w:rtl/>
        </w:rPr>
        <w:t>من‌حیث‌المجموع</w:t>
      </w:r>
      <w:r w:rsidR="008C7B96" w:rsidRPr="00EF15B8">
        <w:rPr>
          <w:rtl/>
        </w:rPr>
        <w:t xml:space="preserve"> بر او مترتب </w:t>
      </w:r>
      <w:r w:rsidR="00DA46BF" w:rsidRPr="00EF15B8">
        <w:rPr>
          <w:rtl/>
        </w:rPr>
        <w:t>می‌شود</w:t>
      </w:r>
      <w:r w:rsidR="008C7B96" w:rsidRPr="00EF15B8">
        <w:rPr>
          <w:rtl/>
        </w:rPr>
        <w:t xml:space="preserve">، مفهومش این است که اگر ظاهر کامل نداشت، </w:t>
      </w:r>
      <w:r w:rsidR="00DA46BF" w:rsidRPr="00EF15B8">
        <w:rPr>
          <w:rtl/>
        </w:rPr>
        <w:t>این‌طور</w:t>
      </w:r>
      <w:r w:rsidR="008C7B96" w:rsidRPr="00EF15B8">
        <w:rPr>
          <w:rtl/>
        </w:rPr>
        <w:t xml:space="preserve"> نیست که بگوییم: عادل است و همه اینها را بر او مترتب بکنیم، اما این منافات با این ندارد که ضمن اینکه این را عادل </w:t>
      </w:r>
      <w:r w:rsidR="00995DA0" w:rsidRPr="00EF15B8">
        <w:rPr>
          <w:rtl/>
        </w:rPr>
        <w:t>نمی‌دانید</w:t>
      </w:r>
      <w:r w:rsidR="008C7B96" w:rsidRPr="00EF15B8">
        <w:rPr>
          <w:rtl/>
        </w:rPr>
        <w:t xml:space="preserve">، حمل فعل مسلم بر صحت </w:t>
      </w:r>
      <w:r w:rsidR="00995DA0" w:rsidRPr="00EF15B8">
        <w:rPr>
          <w:rtl/>
        </w:rPr>
        <w:t>می‌کنیم</w:t>
      </w:r>
      <w:r w:rsidR="00316886" w:rsidRPr="00EF15B8">
        <w:rPr>
          <w:rtl/>
        </w:rPr>
        <w:t>.</w:t>
      </w:r>
    </w:p>
    <w:p w:rsidR="00316886" w:rsidRPr="00EF15B8" w:rsidRDefault="00316886" w:rsidP="00612704">
      <w:pPr>
        <w:jc w:val="lowKashida"/>
        <w:rPr>
          <w:rtl/>
        </w:rPr>
      </w:pPr>
      <w:r w:rsidRPr="00EF15B8">
        <w:rPr>
          <w:rtl/>
        </w:rPr>
        <w:t>این بزنگاه مهم در نکته سوم</w:t>
      </w:r>
      <w:r w:rsidR="0038328F" w:rsidRPr="00EF15B8">
        <w:rPr>
          <w:rtl/>
        </w:rPr>
        <w:t xml:space="preserve"> بود</w:t>
      </w:r>
      <w:r w:rsidRPr="00EF15B8">
        <w:rPr>
          <w:rtl/>
        </w:rPr>
        <w:t xml:space="preserve">، جواب سوم این است که استدلال شما متوقف بر این است که این </w:t>
      </w:r>
      <w:r w:rsidR="00995DA0" w:rsidRPr="00EF15B8">
        <w:rPr>
          <w:rtl/>
        </w:rPr>
        <w:t>جمله‌ها</w:t>
      </w:r>
      <w:r w:rsidRPr="00EF15B8">
        <w:rPr>
          <w:rtl/>
        </w:rPr>
        <w:t xml:space="preserve"> را </w:t>
      </w:r>
      <w:r w:rsidR="00995DA0" w:rsidRPr="00EF15B8">
        <w:rPr>
          <w:rtl/>
        </w:rPr>
        <w:t>تجزیه‌ای</w:t>
      </w:r>
      <w:r w:rsidRPr="00EF15B8">
        <w:rPr>
          <w:rtl/>
        </w:rPr>
        <w:t xml:space="preserve"> در نظر بگیرید و </w:t>
      </w:r>
      <w:r w:rsidR="00995DA0" w:rsidRPr="00EF15B8">
        <w:rPr>
          <w:rtl/>
        </w:rPr>
        <w:t>جداجدا</w:t>
      </w:r>
      <w:r w:rsidRPr="00EF15B8">
        <w:rPr>
          <w:rtl/>
        </w:rPr>
        <w:t xml:space="preserve"> بگویید که تحت مفهوم غایت است، در این صورت معنایش این است که اگر کسی حسن ظاهر کامل در کل زندگی نداشت، بنا بر احتمال اول عدالتش ظاهر نیست، اظهار به عدالت و حکم به عدالتش واجب نیست.</w:t>
      </w:r>
    </w:p>
    <w:p w:rsidR="00316886" w:rsidRPr="00EF15B8" w:rsidRDefault="00316886" w:rsidP="00612704">
      <w:pPr>
        <w:jc w:val="lowKashida"/>
        <w:rPr>
          <w:rtl/>
        </w:rPr>
      </w:pPr>
      <w:r w:rsidRPr="00EF15B8">
        <w:rPr>
          <w:rtl/>
        </w:rPr>
        <w:t xml:space="preserve">حکم دیگر این است که لازم نیست </w:t>
      </w:r>
      <w:r w:rsidR="00F66276" w:rsidRPr="00EF15B8">
        <w:rPr>
          <w:rtl/>
        </w:rPr>
        <w:t xml:space="preserve">فعلش را </w:t>
      </w:r>
      <w:r w:rsidRPr="00EF15B8">
        <w:rPr>
          <w:rtl/>
        </w:rPr>
        <w:t>حمل بر صحت بکنیم.</w:t>
      </w:r>
    </w:p>
    <w:p w:rsidR="001637F4" w:rsidRPr="00EF15B8" w:rsidRDefault="00316886" w:rsidP="00612704">
      <w:pPr>
        <w:jc w:val="lowKashida"/>
        <w:rPr>
          <w:rtl/>
        </w:rPr>
      </w:pPr>
      <w:r w:rsidRPr="00EF15B8">
        <w:rPr>
          <w:rtl/>
        </w:rPr>
        <w:t>اما اگر احتمال</w:t>
      </w:r>
      <w:r w:rsidR="002E4AA4" w:rsidRPr="00EF15B8">
        <w:rPr>
          <w:rtl/>
        </w:rPr>
        <w:t xml:space="preserve"> دوم</w:t>
      </w:r>
      <w:r w:rsidRPr="00EF15B8">
        <w:rPr>
          <w:rtl/>
        </w:rPr>
        <w:t xml:space="preserve"> را بگیریم، در این صورت استدلال شما </w:t>
      </w:r>
      <w:r w:rsidR="00995DA0" w:rsidRPr="00EF15B8">
        <w:rPr>
          <w:rtl/>
        </w:rPr>
        <w:t>فرومی‌ریزید</w:t>
      </w:r>
      <w:r w:rsidRPr="00EF15B8">
        <w:rPr>
          <w:rtl/>
        </w:rPr>
        <w:t xml:space="preserve">، احتمال دوم این است که </w:t>
      </w:r>
      <w:r w:rsidR="00DA46BF" w:rsidRPr="00EF15B8">
        <w:rPr>
          <w:rtl/>
        </w:rPr>
        <w:t>می‌گوید</w:t>
      </w:r>
      <w:r w:rsidRPr="00EF15B8">
        <w:rPr>
          <w:rtl/>
        </w:rPr>
        <w:t xml:space="preserve">: آدمی که </w:t>
      </w:r>
      <w:r w:rsidR="00995DA0" w:rsidRPr="00EF15B8">
        <w:rPr>
          <w:rtl/>
        </w:rPr>
        <w:t>همه‌چیز</w:t>
      </w:r>
      <w:r w:rsidRPr="00EF15B8">
        <w:rPr>
          <w:rtl/>
        </w:rPr>
        <w:t xml:space="preserve">ش به لحاظ ظاهر تمام بود، باید گفت که بسته کامل بر او مترتب </w:t>
      </w:r>
      <w:r w:rsidR="00DA46BF" w:rsidRPr="00EF15B8">
        <w:rPr>
          <w:rtl/>
        </w:rPr>
        <w:t>می‌شود</w:t>
      </w:r>
      <w:r w:rsidRPr="00EF15B8">
        <w:rPr>
          <w:rtl/>
        </w:rPr>
        <w:t xml:space="preserve">، عادل است و حمل فعلش بر صحت </w:t>
      </w:r>
      <w:r w:rsidR="00DA46BF" w:rsidRPr="00EF15B8">
        <w:rPr>
          <w:rtl/>
        </w:rPr>
        <w:t>می‌شود</w:t>
      </w:r>
      <w:r w:rsidRPr="00EF15B8">
        <w:rPr>
          <w:rtl/>
        </w:rPr>
        <w:t xml:space="preserve"> و عیبی را </w:t>
      </w:r>
      <w:r w:rsidR="00DA46BF" w:rsidRPr="00EF15B8">
        <w:rPr>
          <w:rtl/>
        </w:rPr>
        <w:t>نمی‌شود</w:t>
      </w:r>
      <w:r w:rsidRPr="00EF15B8">
        <w:rPr>
          <w:rtl/>
        </w:rPr>
        <w:t xml:space="preserve"> به او نسبت داد و </w:t>
      </w:r>
      <w:r w:rsidR="00DA46BF" w:rsidRPr="00EF15B8">
        <w:rPr>
          <w:rtl/>
        </w:rPr>
        <w:t>نمی‌شود</w:t>
      </w:r>
      <w:r w:rsidRPr="00EF15B8">
        <w:rPr>
          <w:rtl/>
        </w:rPr>
        <w:t xml:space="preserve"> عیوبش را تفتیش کرد، مفهومش این است که اگر این حسن ظاهر را کامل نداشت، این مجموعه بر او مترتب </w:t>
      </w:r>
      <w:r w:rsidR="00DA46BF" w:rsidRPr="00EF15B8">
        <w:rPr>
          <w:rtl/>
        </w:rPr>
        <w:t>نمی‌شود</w:t>
      </w:r>
      <w:r w:rsidRPr="00EF15B8">
        <w:rPr>
          <w:rtl/>
        </w:rPr>
        <w:t>، یکی از مجموعه، حکم به عدالت اوست، لذا می</w:t>
      </w:r>
      <w:r w:rsidR="0038328F" w:rsidRPr="00EF15B8">
        <w:rPr>
          <w:rtl/>
        </w:rPr>
        <w:t>‌</w:t>
      </w:r>
      <w:r w:rsidRPr="00EF15B8">
        <w:rPr>
          <w:rtl/>
        </w:rPr>
        <w:t xml:space="preserve">گوییم این فرد عادل نیست، اما منافاتی ندارد که بعضی از این احکام باقی بماند، یکی این است که </w:t>
      </w:r>
      <w:r w:rsidR="00DA46BF" w:rsidRPr="00EF15B8">
        <w:rPr>
          <w:rtl/>
        </w:rPr>
        <w:t>نمی‌شود</w:t>
      </w:r>
      <w:r w:rsidRPr="00EF15B8">
        <w:rPr>
          <w:rtl/>
        </w:rPr>
        <w:t xml:space="preserve"> تفتیش زندگی او را کرد</w:t>
      </w:r>
      <w:r w:rsidR="001C53B5" w:rsidRPr="00EF15B8">
        <w:rPr>
          <w:rtl/>
        </w:rPr>
        <w:t xml:space="preserve"> و عیبش را بیرون آورد، حسن ظاهر کامل </w:t>
      </w:r>
      <w:r w:rsidR="00995DA0" w:rsidRPr="00EF15B8">
        <w:rPr>
          <w:rtl/>
        </w:rPr>
        <w:t>به‌عنوان</w:t>
      </w:r>
      <w:r w:rsidR="001C53B5" w:rsidRPr="00EF15B8">
        <w:rPr>
          <w:rtl/>
        </w:rPr>
        <w:t xml:space="preserve"> عادل ندارد، آنجایی که عیبش ظاهر شد و اماره دارد، می</w:t>
      </w:r>
      <w:r w:rsidR="0038328F" w:rsidRPr="00EF15B8">
        <w:rPr>
          <w:rtl/>
        </w:rPr>
        <w:t>‌</w:t>
      </w:r>
      <w:r w:rsidR="001C53B5" w:rsidRPr="00EF15B8">
        <w:rPr>
          <w:rtl/>
        </w:rPr>
        <w:t xml:space="preserve">گوییم این عیب دارد، </w:t>
      </w:r>
      <w:r w:rsidR="00995DA0" w:rsidRPr="00EF15B8">
        <w:rPr>
          <w:rtl/>
        </w:rPr>
        <w:t>بقیه‌اش</w:t>
      </w:r>
      <w:r w:rsidR="001C53B5" w:rsidRPr="00EF15B8">
        <w:rPr>
          <w:rtl/>
        </w:rPr>
        <w:t xml:space="preserve"> را ادله </w:t>
      </w:r>
      <w:r w:rsidR="00DA46BF" w:rsidRPr="00EF15B8">
        <w:rPr>
          <w:rtl/>
        </w:rPr>
        <w:t>می‌گوید</w:t>
      </w:r>
      <w:r w:rsidR="001C53B5" w:rsidRPr="00EF15B8">
        <w:rPr>
          <w:rtl/>
        </w:rPr>
        <w:t>: عیبش را ظاهر نکن</w:t>
      </w:r>
      <w:r w:rsidR="002E4AA4" w:rsidRPr="00EF15B8">
        <w:rPr>
          <w:rtl/>
        </w:rPr>
        <w:t>.</w:t>
      </w:r>
    </w:p>
    <w:p w:rsidR="002E4AA4" w:rsidRPr="00EF15B8" w:rsidRDefault="002E4AA4" w:rsidP="00612704">
      <w:pPr>
        <w:jc w:val="lowKashida"/>
        <w:rPr>
          <w:rtl/>
        </w:rPr>
      </w:pPr>
      <w:r w:rsidRPr="00EF15B8">
        <w:rPr>
          <w:rtl/>
        </w:rPr>
        <w:t xml:space="preserve">جواب سوم مهم است که ایشان به آن توجه نکردند، فرض </w:t>
      </w:r>
      <w:r w:rsidR="00995DA0" w:rsidRPr="00EF15B8">
        <w:rPr>
          <w:rtl/>
        </w:rPr>
        <w:t>می‌گیریم</w:t>
      </w:r>
      <w:r w:rsidRPr="00EF15B8">
        <w:rPr>
          <w:rtl/>
        </w:rPr>
        <w:t xml:space="preserve"> که در بحث اول سند درست است، دیگر اینکه فرض </w:t>
      </w:r>
      <w:r w:rsidR="00995DA0" w:rsidRPr="00EF15B8">
        <w:rPr>
          <w:rtl/>
        </w:rPr>
        <w:t>می‌گیریم</w:t>
      </w:r>
      <w:r w:rsidRPr="00EF15B8">
        <w:rPr>
          <w:rtl/>
        </w:rPr>
        <w:t xml:space="preserve"> که مفهوم غایت را یا اصولیاً پذیرفتیم یا گفتیم اینجا شواهدی دارد که در اینجا مفهوم دارد، از این دو عقبه عبور کردیم، عقبه سوم این است که می</w:t>
      </w:r>
      <w:r w:rsidR="0038328F" w:rsidRPr="00EF15B8">
        <w:rPr>
          <w:rtl/>
        </w:rPr>
        <w:t>‌</w:t>
      </w:r>
      <w:r w:rsidRPr="00EF15B8">
        <w:rPr>
          <w:rtl/>
        </w:rPr>
        <w:t>گوییم: مجموعه این</w:t>
      </w:r>
      <w:r w:rsidR="0038328F" w:rsidRPr="00EF15B8">
        <w:rPr>
          <w:rtl/>
        </w:rPr>
        <w:t>‌</w:t>
      </w:r>
      <w:r w:rsidRPr="00EF15B8">
        <w:rPr>
          <w:rtl/>
        </w:rPr>
        <w:t xml:space="preserve">ها که یکی از </w:t>
      </w:r>
      <w:r w:rsidR="00DA46BF" w:rsidRPr="00EF15B8">
        <w:rPr>
          <w:rtl/>
        </w:rPr>
        <w:t>آن‌ها</w:t>
      </w:r>
      <w:r w:rsidR="0038328F" w:rsidRPr="00EF15B8">
        <w:rPr>
          <w:rtl/>
        </w:rPr>
        <w:t xml:space="preserve"> اظهار عدالت است، من‌حیث‌ال</w:t>
      </w:r>
      <w:r w:rsidRPr="00EF15B8">
        <w:rPr>
          <w:rtl/>
        </w:rPr>
        <w:t xml:space="preserve">مجموع مترتب بر حسن ظاهر </w:t>
      </w:r>
      <w:r w:rsidR="00DA46BF" w:rsidRPr="00EF15B8">
        <w:rPr>
          <w:rtl/>
        </w:rPr>
        <w:t>می‌شود</w:t>
      </w:r>
      <w:r w:rsidRPr="00EF15B8">
        <w:rPr>
          <w:rtl/>
        </w:rPr>
        <w:t>، حسن ظاهر در همه زوایای رفتاری او که مشهود بود، باید بگویید که عادل است و عیوبش را هم دنبال نکنید و فعلش را هم حمل بر صحت بکنید</w:t>
      </w:r>
      <w:r w:rsidR="00F507F0" w:rsidRPr="00EF15B8">
        <w:rPr>
          <w:rtl/>
        </w:rPr>
        <w:t xml:space="preserve">، مفهوم روی کل ترکیبی </w:t>
      </w:r>
      <w:r w:rsidR="00995DA0" w:rsidRPr="00EF15B8">
        <w:rPr>
          <w:rtl/>
        </w:rPr>
        <w:t>می‌آید</w:t>
      </w:r>
      <w:r w:rsidR="00F507F0" w:rsidRPr="00EF15B8">
        <w:rPr>
          <w:rtl/>
        </w:rPr>
        <w:t xml:space="preserve">، معنایش این است که اگر حسن ظاهر کامل نداشت، کل اینجا نیست، کلی که یکی از آن عدالت است، ما </w:t>
      </w:r>
      <w:r w:rsidR="00995DA0" w:rsidRPr="00EF15B8">
        <w:rPr>
          <w:rtl/>
        </w:rPr>
        <w:t>نمی‌گوییم</w:t>
      </w:r>
      <w:r w:rsidR="00F507F0" w:rsidRPr="00EF15B8">
        <w:rPr>
          <w:rtl/>
        </w:rPr>
        <w:t xml:space="preserve"> کسی که حسن ظاهر کامل دارد، عادل است، اما منافات ندارد که بگوییم: عادل نیست، اما </w:t>
      </w:r>
      <w:r w:rsidR="00995DA0" w:rsidRPr="00EF15B8">
        <w:rPr>
          <w:rtl/>
        </w:rPr>
        <w:t>درعین‌حال</w:t>
      </w:r>
      <w:r w:rsidR="00F507F0" w:rsidRPr="00EF15B8">
        <w:rPr>
          <w:rtl/>
        </w:rPr>
        <w:t xml:space="preserve"> فعلش در غیر آنجایی که دلیل داریم، بلکه شک داریم، در این صورت حمل بر صحت بکنید، این جواب سوم است و این جواب درست است.</w:t>
      </w:r>
    </w:p>
    <w:p w:rsidR="00F507F0" w:rsidRPr="00EF15B8" w:rsidRDefault="00F507F0" w:rsidP="00612704">
      <w:pPr>
        <w:jc w:val="lowKashida"/>
        <w:rPr>
          <w:rtl/>
        </w:rPr>
      </w:pPr>
      <w:r w:rsidRPr="00EF15B8">
        <w:rPr>
          <w:rtl/>
        </w:rPr>
        <w:t>بنابراین این روایت با این جواب سوم، مقید اطلاقات ادله حسن ظن و حمل فعل مسلم بر صحت نیست.</w:t>
      </w:r>
    </w:p>
    <w:p w:rsidR="00F507F0" w:rsidRPr="00EF15B8" w:rsidRDefault="00A82C81" w:rsidP="00612704">
      <w:pPr>
        <w:jc w:val="lowKashida"/>
        <w:rPr>
          <w:rtl/>
        </w:rPr>
      </w:pPr>
      <w:r w:rsidRPr="00EF15B8">
        <w:rPr>
          <w:rtl/>
        </w:rPr>
        <w:t>ظاهرش مجموعی است، چون محور در اینجا عدالت است، آن چیزی که سؤال سائل بود و امام هم دنبالش است، این است که این عادلی بشود که بتواند در محکمه بیاید، با حرف او حق ادا بشود، لذا عدالت محوری است که باید باشد.</w:t>
      </w:r>
    </w:p>
    <w:p w:rsidR="00A82C81" w:rsidRPr="00EF15B8" w:rsidRDefault="00340F78" w:rsidP="00612704">
      <w:pPr>
        <w:jc w:val="lowKashida"/>
        <w:rPr>
          <w:rtl/>
        </w:rPr>
      </w:pPr>
      <w:r w:rsidRPr="00EF15B8">
        <w:rPr>
          <w:rtl/>
        </w:rPr>
        <w:t xml:space="preserve">اگر ابتدائاً این حدیث را مشاهده </w:t>
      </w:r>
      <w:r w:rsidR="00995DA0" w:rsidRPr="00EF15B8">
        <w:rPr>
          <w:rtl/>
        </w:rPr>
        <w:t>می‌کردید</w:t>
      </w:r>
      <w:r w:rsidRPr="00EF15B8">
        <w:rPr>
          <w:rtl/>
        </w:rPr>
        <w:t>، منافی با آن ن</w:t>
      </w:r>
      <w:r w:rsidR="00DA46BF" w:rsidRPr="00EF15B8">
        <w:rPr>
          <w:rtl/>
        </w:rPr>
        <w:t>می‌دانست</w:t>
      </w:r>
      <w:r w:rsidRPr="00EF15B8">
        <w:rPr>
          <w:rtl/>
        </w:rPr>
        <w:t xml:space="preserve">ید، علتش این است که حدیث دنبال عدالت است، </w:t>
      </w:r>
      <w:r w:rsidR="00DA46BF" w:rsidRPr="00EF15B8">
        <w:rPr>
          <w:rtl/>
        </w:rPr>
        <w:t>می‌گوید</w:t>
      </w:r>
      <w:r w:rsidRPr="00EF15B8">
        <w:rPr>
          <w:rtl/>
        </w:rPr>
        <w:t>: انسانی که حسن ظاهر کامل داشت، ب</w:t>
      </w:r>
      <w:r w:rsidR="0038328F" w:rsidRPr="00EF15B8">
        <w:rPr>
          <w:rtl/>
        </w:rPr>
        <w:t>اید بگوییم که این عادل است، بالت</w:t>
      </w:r>
      <w:r w:rsidRPr="00EF15B8">
        <w:rPr>
          <w:rtl/>
        </w:rPr>
        <w:t xml:space="preserve">بعش آن نکات هم است، اما اگر این نبود، این عدالتش برداشته </w:t>
      </w:r>
      <w:r w:rsidR="00DA46BF" w:rsidRPr="00EF15B8">
        <w:rPr>
          <w:rtl/>
        </w:rPr>
        <w:t>می‌شود</w:t>
      </w:r>
      <w:r w:rsidRPr="00EF15B8">
        <w:rPr>
          <w:rtl/>
        </w:rPr>
        <w:t xml:space="preserve">، یعنی مجموعه برداشته </w:t>
      </w:r>
      <w:r w:rsidR="00DA46BF" w:rsidRPr="00EF15B8">
        <w:rPr>
          <w:rtl/>
        </w:rPr>
        <w:t>می‌شود</w:t>
      </w:r>
      <w:r w:rsidRPr="00EF15B8">
        <w:rPr>
          <w:rtl/>
        </w:rPr>
        <w:t xml:space="preserve">، محط نظر عدالت است، این موجب </w:t>
      </w:r>
      <w:r w:rsidR="00DA46BF" w:rsidRPr="00EF15B8">
        <w:rPr>
          <w:rtl/>
        </w:rPr>
        <w:t>می‌شود</w:t>
      </w:r>
      <w:r w:rsidRPr="00EF15B8">
        <w:rPr>
          <w:rtl/>
        </w:rPr>
        <w:t xml:space="preserve"> که ما بتوانیم بگوییم این مجموعی است، نه اینکه جملاتی که ذکر شده است، مستقلاً </w:t>
      </w:r>
      <w:r w:rsidR="00995DA0" w:rsidRPr="00EF15B8">
        <w:rPr>
          <w:rtl/>
        </w:rPr>
        <w:t>مدنظر</w:t>
      </w:r>
      <w:r w:rsidRPr="00EF15B8">
        <w:rPr>
          <w:rtl/>
        </w:rPr>
        <w:t xml:space="preserve"> قرار </w:t>
      </w:r>
      <w:r w:rsidR="00995DA0" w:rsidRPr="00EF15B8">
        <w:rPr>
          <w:rtl/>
        </w:rPr>
        <w:t>می‌دهد</w:t>
      </w:r>
      <w:r w:rsidR="000622E0" w:rsidRPr="00EF15B8">
        <w:rPr>
          <w:rtl/>
        </w:rPr>
        <w:t>.</w:t>
      </w:r>
    </w:p>
    <w:p w:rsidR="000622E0" w:rsidRPr="00EF15B8" w:rsidRDefault="00D73271" w:rsidP="00612704">
      <w:pPr>
        <w:jc w:val="lowKashida"/>
        <w:rPr>
          <w:rtl/>
        </w:rPr>
      </w:pPr>
      <w:r w:rsidRPr="00EF15B8">
        <w:rPr>
          <w:rtl/>
        </w:rPr>
        <w:t>سؤال</w:t>
      </w:r>
      <w:r w:rsidR="0038328F" w:rsidRPr="00EF15B8">
        <w:rPr>
          <w:rtl/>
        </w:rPr>
        <w:t xml:space="preserve">: </w:t>
      </w:r>
      <w:r w:rsidRPr="00EF15B8">
        <w:rPr>
          <w:rtl/>
        </w:rPr>
        <w:t>...</w:t>
      </w:r>
    </w:p>
    <w:p w:rsidR="00D73271" w:rsidRPr="00EF15B8" w:rsidRDefault="00DA46BF" w:rsidP="00612704">
      <w:pPr>
        <w:jc w:val="lowKashida"/>
        <w:rPr>
          <w:rtl/>
        </w:rPr>
      </w:pPr>
      <w:r w:rsidRPr="00EF15B8">
        <w:rPr>
          <w:rtl/>
        </w:rPr>
        <w:t xml:space="preserve">جواب: سیره عقلائیه یا </w:t>
      </w:r>
      <w:r w:rsidR="00995DA0" w:rsidRPr="00EF15B8">
        <w:rPr>
          <w:rtl/>
        </w:rPr>
        <w:t>متشرعه‌ای</w:t>
      </w:r>
      <w:r w:rsidRPr="00EF15B8">
        <w:rPr>
          <w:rtl/>
        </w:rPr>
        <w:t xml:space="preserve"> بعید نیست باشد و بگوید: حمل فعل مسلم و حسن ظن محدود به عادل نیست، مثلاً فاسقی است که لاابالی مطلق است، این فرد را ممکن است بگوییم که نه، اما کسی که چند تا گناه هم انجام </w:t>
      </w:r>
      <w:r w:rsidR="00995DA0" w:rsidRPr="00EF15B8">
        <w:rPr>
          <w:rtl/>
        </w:rPr>
        <w:t>می‌دهد</w:t>
      </w:r>
      <w:r w:rsidRPr="00EF15B8">
        <w:rPr>
          <w:rtl/>
        </w:rPr>
        <w:t>، در آنجایی که گناه می‌کند، روشن است، دلیل هم داریم و می‌شود به او نسبت هم داد.</w:t>
      </w:r>
    </w:p>
    <w:p w:rsidR="00DA46BF" w:rsidRPr="00EF15B8" w:rsidRDefault="00DA46BF" w:rsidP="00612704">
      <w:pPr>
        <w:jc w:val="lowKashida"/>
        <w:rPr>
          <w:rtl/>
        </w:rPr>
      </w:pPr>
      <w:r w:rsidRPr="00EF15B8">
        <w:rPr>
          <w:rtl/>
        </w:rPr>
        <w:t xml:space="preserve">به نظر </w:t>
      </w:r>
      <w:r w:rsidR="00995DA0" w:rsidRPr="00EF15B8">
        <w:rPr>
          <w:rtl/>
        </w:rPr>
        <w:t>می‌آید</w:t>
      </w:r>
      <w:r w:rsidRPr="00EF15B8">
        <w:rPr>
          <w:rtl/>
        </w:rPr>
        <w:t xml:space="preserve"> که روایت عبد الله بن ابی یعفور دلالتی ندارد.</w:t>
      </w:r>
    </w:p>
    <w:p w:rsidR="00DA46BF" w:rsidRPr="00EF15B8" w:rsidRDefault="00DA46BF" w:rsidP="00612704">
      <w:pPr>
        <w:pStyle w:val="Heading2"/>
        <w:rPr>
          <w:rFonts w:ascii="Traditional Arabic" w:hAnsi="Traditional Arabic" w:cs="Traditional Arabic"/>
          <w:rtl/>
        </w:rPr>
      </w:pPr>
      <w:bookmarkStart w:id="16" w:name="_Toc6467909"/>
      <w:r w:rsidRPr="00EF15B8">
        <w:rPr>
          <w:rFonts w:ascii="Traditional Arabic" w:hAnsi="Traditional Arabic" w:cs="Traditional Arabic"/>
          <w:rtl/>
        </w:rPr>
        <w:t>روایت دوم</w:t>
      </w:r>
      <w:r w:rsidR="00612704" w:rsidRPr="00EF15B8">
        <w:rPr>
          <w:rFonts w:ascii="Traditional Arabic" w:hAnsi="Traditional Arabic" w:cs="Traditional Arabic"/>
          <w:rtl/>
        </w:rPr>
        <w:t>:</w:t>
      </w:r>
      <w:r w:rsidRPr="00EF15B8">
        <w:rPr>
          <w:rFonts w:ascii="Traditional Arabic" w:hAnsi="Traditional Arabic" w:cs="Traditional Arabic"/>
          <w:rtl/>
        </w:rPr>
        <w:t xml:space="preserve"> </w:t>
      </w:r>
      <w:r w:rsidR="00612704" w:rsidRPr="00EF15B8">
        <w:rPr>
          <w:rFonts w:ascii="Traditional Arabic" w:hAnsi="Traditional Arabic" w:cs="Traditional Arabic"/>
          <w:rtl/>
        </w:rPr>
        <w:t>موثقه سماعه عن ابی عبدالله</w:t>
      </w:r>
      <w:bookmarkEnd w:id="16"/>
    </w:p>
    <w:p w:rsidR="00DA46BF" w:rsidRPr="00EF15B8" w:rsidRDefault="00DA46BF" w:rsidP="00612704">
      <w:pPr>
        <w:jc w:val="lowKashida"/>
        <w:rPr>
          <w:rtl/>
        </w:rPr>
      </w:pPr>
      <w:r w:rsidRPr="00EF15B8">
        <w:rPr>
          <w:rtl/>
        </w:rPr>
        <w:t>روایت دیگر؛ روایتی است که در بحث‌های عدالت ذکر کردیم، موثقه سماعه عن ابی عبدالله است که سندش هم ظاهراً معتبر است.</w:t>
      </w:r>
    </w:p>
    <w:p w:rsidR="00DA46BF" w:rsidRPr="00EF15B8" w:rsidRDefault="00DA46BF" w:rsidP="00612704">
      <w:pPr>
        <w:jc w:val="lowKashida"/>
        <w:rPr>
          <w:rtl/>
        </w:rPr>
      </w:pPr>
      <w:r w:rsidRPr="004776FA">
        <w:rPr>
          <w:b/>
          <w:bCs/>
          <w:color w:val="008000"/>
          <w:rtl/>
        </w:rPr>
        <w:t>«</w:t>
      </w:r>
      <w:r w:rsidR="00B727C8" w:rsidRPr="004776FA">
        <w:rPr>
          <w:b/>
          <w:bCs/>
          <w:color w:val="008000"/>
          <w:rtl/>
        </w:rPr>
        <w:t>مَن عامل الناس فلم يظلمهم، وحدّثهم فلم يكذبهم، وواعدهم فلم يُخلفهم; كان ممّن حرمت غيبته، وكملت مرؤته، وظهر عدله، ووجبت أُخوّته</w:t>
      </w:r>
      <w:r w:rsidRPr="004776FA">
        <w:rPr>
          <w:b/>
          <w:bCs/>
          <w:color w:val="008000"/>
          <w:rtl/>
        </w:rPr>
        <w:t>»</w:t>
      </w:r>
      <w:r w:rsidR="00B727C8" w:rsidRPr="00EF15B8">
        <w:rPr>
          <w:rStyle w:val="FootnoteReference"/>
          <w:rtl/>
        </w:rPr>
        <w:footnoteReference w:id="2"/>
      </w:r>
      <w:r w:rsidRPr="00EF15B8">
        <w:rPr>
          <w:rtl/>
        </w:rPr>
        <w:t xml:space="preserve">، کسی که معامله با مردم کرد و ظلم نکرد، سخن گفت و دروغ در آن نبود، وعده داد و خلف وعده نکرد، این آدم کسی است که حرمت غیبته و کملت مروته و ظهر عدله و وجبت اخوته، اینجا </w:t>
      </w:r>
      <w:r w:rsidR="00995DA0" w:rsidRPr="00EF15B8">
        <w:rPr>
          <w:rtl/>
        </w:rPr>
        <w:t>گفته‌شده</w:t>
      </w:r>
      <w:r w:rsidRPr="00EF15B8">
        <w:rPr>
          <w:rtl/>
        </w:rPr>
        <w:t xml:space="preserve"> که </w:t>
      </w:r>
      <w:r w:rsidR="00612704" w:rsidRPr="00EF15B8">
        <w:rPr>
          <w:rtl/>
        </w:rPr>
        <w:t xml:space="preserve">در </w:t>
      </w:r>
      <w:r w:rsidRPr="00EF15B8">
        <w:rPr>
          <w:rtl/>
        </w:rPr>
        <w:t xml:space="preserve">این جمله مفهومی هست، مفهوم </w:t>
      </w:r>
      <w:r w:rsidR="00995DA0" w:rsidRPr="00EF15B8">
        <w:rPr>
          <w:rtl/>
        </w:rPr>
        <w:t>جمله این</w:t>
      </w:r>
      <w:r w:rsidRPr="00EF15B8">
        <w:rPr>
          <w:rtl/>
        </w:rPr>
        <w:t xml:space="preserve"> است که اگر کسی در کار او ظلم و کذب و خلف وعده بود، غیبتش حرام نیست و عدلش ظاهر نیست.</w:t>
      </w:r>
    </w:p>
    <w:p w:rsidR="00600435" w:rsidRPr="00EF15B8" w:rsidRDefault="00600435" w:rsidP="00612704">
      <w:pPr>
        <w:jc w:val="lowKashida"/>
        <w:rPr>
          <w:rtl/>
        </w:rPr>
      </w:pPr>
    </w:p>
    <w:p w:rsidR="00E867BA" w:rsidRPr="00EF15B8" w:rsidRDefault="00E867BA" w:rsidP="00612704">
      <w:pPr>
        <w:jc w:val="lowKashida"/>
      </w:pPr>
    </w:p>
    <w:sectPr w:rsidR="00E867BA" w:rsidRPr="00EF15B8"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641" w:rsidRDefault="00463641" w:rsidP="000D5800">
      <w:pPr>
        <w:spacing w:after="0"/>
      </w:pPr>
      <w:r>
        <w:separator/>
      </w:r>
    </w:p>
  </w:endnote>
  <w:endnote w:type="continuationSeparator" w:id="0">
    <w:p w:rsidR="00463641" w:rsidRDefault="0046364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63641">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641" w:rsidRDefault="00463641" w:rsidP="000D5800">
      <w:pPr>
        <w:spacing w:after="0"/>
      </w:pPr>
      <w:r>
        <w:separator/>
      </w:r>
    </w:p>
  </w:footnote>
  <w:footnote w:type="continuationSeparator" w:id="0">
    <w:p w:rsidR="00463641" w:rsidRDefault="00463641" w:rsidP="000D5800">
      <w:pPr>
        <w:spacing w:after="0"/>
      </w:pPr>
      <w:r>
        <w:continuationSeparator/>
      </w:r>
    </w:p>
  </w:footnote>
  <w:footnote w:id="1">
    <w:p w:rsidR="00995DA0" w:rsidRDefault="00995DA0">
      <w:pPr>
        <w:pStyle w:val="FootnoteText"/>
      </w:pPr>
      <w:r>
        <w:rPr>
          <w:rStyle w:val="FootnoteReference"/>
        </w:rPr>
        <w:footnoteRef/>
      </w:r>
      <w:r>
        <w:rPr>
          <w:rtl/>
        </w:rPr>
        <w:t xml:space="preserve"> </w:t>
      </w:r>
      <w:r>
        <w:rPr>
          <w:rFonts w:hint="cs"/>
          <w:rtl/>
        </w:rPr>
        <w:t xml:space="preserve">- </w:t>
      </w:r>
      <w:r w:rsidRPr="00995DA0">
        <w:rPr>
          <w:rFonts w:hint="cs"/>
          <w:rtl/>
        </w:rPr>
        <w:t>وسائل</w:t>
      </w:r>
      <w:r w:rsidRPr="00995DA0">
        <w:rPr>
          <w:rtl/>
        </w:rPr>
        <w:t xml:space="preserve"> </w:t>
      </w:r>
      <w:r w:rsidRPr="00995DA0">
        <w:rPr>
          <w:rFonts w:hint="cs"/>
          <w:rtl/>
        </w:rPr>
        <w:t>الشيعة،</w:t>
      </w:r>
      <w:r w:rsidRPr="00995DA0">
        <w:rPr>
          <w:rtl/>
        </w:rPr>
        <w:t xml:space="preserve"> </w:t>
      </w:r>
      <w:r w:rsidRPr="00995DA0">
        <w:rPr>
          <w:rFonts w:hint="cs"/>
          <w:rtl/>
        </w:rPr>
        <w:t>الشيخ</w:t>
      </w:r>
      <w:r w:rsidRPr="00995DA0">
        <w:rPr>
          <w:rtl/>
        </w:rPr>
        <w:t xml:space="preserve"> </w:t>
      </w:r>
      <w:r w:rsidRPr="00995DA0">
        <w:rPr>
          <w:rFonts w:hint="cs"/>
          <w:rtl/>
        </w:rPr>
        <w:t>الحر</w:t>
      </w:r>
      <w:r w:rsidRPr="00995DA0">
        <w:rPr>
          <w:rtl/>
        </w:rPr>
        <w:t xml:space="preserve"> </w:t>
      </w:r>
      <w:r w:rsidRPr="00995DA0">
        <w:rPr>
          <w:rFonts w:hint="cs"/>
          <w:rtl/>
        </w:rPr>
        <w:t>العاملي،</w:t>
      </w:r>
      <w:r w:rsidRPr="00995DA0">
        <w:rPr>
          <w:rtl/>
        </w:rPr>
        <w:t xml:space="preserve"> </w:t>
      </w:r>
      <w:r w:rsidRPr="00995DA0">
        <w:rPr>
          <w:rFonts w:hint="cs"/>
          <w:rtl/>
        </w:rPr>
        <w:t>ج</w:t>
      </w:r>
      <w:r w:rsidRPr="00995DA0">
        <w:rPr>
          <w:rtl/>
        </w:rPr>
        <w:t>27</w:t>
      </w:r>
      <w:r w:rsidRPr="00995DA0">
        <w:rPr>
          <w:rFonts w:hint="cs"/>
          <w:rtl/>
        </w:rPr>
        <w:t>،</w:t>
      </w:r>
      <w:r w:rsidRPr="00995DA0">
        <w:rPr>
          <w:rtl/>
        </w:rPr>
        <w:t xml:space="preserve"> </w:t>
      </w:r>
      <w:r w:rsidRPr="00995DA0">
        <w:rPr>
          <w:rFonts w:hint="cs"/>
          <w:rtl/>
        </w:rPr>
        <w:t>ص</w:t>
      </w:r>
      <w:r w:rsidRPr="00995DA0">
        <w:rPr>
          <w:rtl/>
        </w:rPr>
        <w:t>391</w:t>
      </w:r>
      <w:r w:rsidRPr="00995DA0">
        <w:rPr>
          <w:rFonts w:hint="cs"/>
          <w:rtl/>
        </w:rPr>
        <w:t>،</w:t>
      </w:r>
      <w:r w:rsidRPr="00995DA0">
        <w:rPr>
          <w:rtl/>
        </w:rPr>
        <w:t xml:space="preserve"> </w:t>
      </w:r>
      <w:r w:rsidRPr="00995DA0">
        <w:rPr>
          <w:rFonts w:hint="cs"/>
          <w:rtl/>
        </w:rPr>
        <w:t>أبواب</w:t>
      </w:r>
      <w:r w:rsidRPr="00995DA0">
        <w:rPr>
          <w:rtl/>
        </w:rPr>
        <w:t xml:space="preserve"> </w:t>
      </w:r>
      <w:r w:rsidRPr="00995DA0">
        <w:rPr>
          <w:rFonts w:hint="cs"/>
          <w:rtl/>
        </w:rPr>
        <w:t>کتاب</w:t>
      </w:r>
      <w:r w:rsidRPr="00995DA0">
        <w:rPr>
          <w:rtl/>
        </w:rPr>
        <w:t xml:space="preserve"> </w:t>
      </w:r>
      <w:r w:rsidRPr="00995DA0">
        <w:rPr>
          <w:rFonts w:hint="cs"/>
          <w:rtl/>
        </w:rPr>
        <w:t>الشهادات،</w:t>
      </w:r>
      <w:r w:rsidRPr="00995DA0">
        <w:rPr>
          <w:rtl/>
        </w:rPr>
        <w:t xml:space="preserve"> </w:t>
      </w:r>
      <w:r w:rsidRPr="00995DA0">
        <w:rPr>
          <w:rFonts w:hint="cs"/>
          <w:rtl/>
        </w:rPr>
        <w:t>باب</w:t>
      </w:r>
      <w:r w:rsidRPr="00995DA0">
        <w:rPr>
          <w:rtl/>
        </w:rPr>
        <w:t>41</w:t>
      </w:r>
      <w:r w:rsidRPr="00995DA0">
        <w:rPr>
          <w:rFonts w:hint="cs"/>
          <w:rtl/>
        </w:rPr>
        <w:t>،</w:t>
      </w:r>
      <w:r w:rsidRPr="00995DA0">
        <w:rPr>
          <w:rtl/>
        </w:rPr>
        <w:t xml:space="preserve"> </w:t>
      </w:r>
      <w:r w:rsidRPr="00995DA0">
        <w:rPr>
          <w:rFonts w:hint="cs"/>
          <w:rtl/>
        </w:rPr>
        <w:t>ح</w:t>
      </w:r>
      <w:r w:rsidRPr="00995DA0">
        <w:rPr>
          <w:rtl/>
        </w:rPr>
        <w:t>1</w:t>
      </w:r>
      <w:r w:rsidRPr="00995DA0">
        <w:rPr>
          <w:rFonts w:hint="cs"/>
          <w:rtl/>
        </w:rPr>
        <w:t>،</w:t>
      </w:r>
      <w:r w:rsidRPr="00995DA0">
        <w:rPr>
          <w:rtl/>
        </w:rPr>
        <w:t xml:space="preserve"> </w:t>
      </w:r>
      <w:r w:rsidRPr="00995DA0">
        <w:rPr>
          <w:rFonts w:hint="cs"/>
          <w:rtl/>
        </w:rPr>
        <w:t>ط</w:t>
      </w:r>
      <w:r w:rsidRPr="00995DA0">
        <w:rPr>
          <w:rtl/>
        </w:rPr>
        <w:t xml:space="preserve"> </w:t>
      </w:r>
      <w:r w:rsidRPr="00995DA0">
        <w:rPr>
          <w:rFonts w:hint="cs"/>
          <w:rtl/>
        </w:rPr>
        <w:t>آل</w:t>
      </w:r>
      <w:r w:rsidRPr="00995DA0">
        <w:rPr>
          <w:rtl/>
        </w:rPr>
        <w:t xml:space="preserve"> </w:t>
      </w:r>
      <w:r w:rsidRPr="00995DA0">
        <w:rPr>
          <w:rFonts w:hint="cs"/>
          <w:rtl/>
        </w:rPr>
        <w:t>البيت</w:t>
      </w:r>
      <w:r w:rsidRPr="00995DA0">
        <w:rPr>
          <w:rtl/>
        </w:rPr>
        <w:t>.</w:t>
      </w:r>
    </w:p>
  </w:footnote>
  <w:footnote w:id="2">
    <w:p w:rsidR="00B727C8" w:rsidRDefault="00B727C8">
      <w:pPr>
        <w:pStyle w:val="FootnoteText"/>
      </w:pPr>
      <w:r>
        <w:rPr>
          <w:rStyle w:val="FootnoteReference"/>
        </w:rPr>
        <w:footnoteRef/>
      </w:r>
      <w:r>
        <w:rPr>
          <w:rtl/>
        </w:rPr>
        <w:t xml:space="preserve"> </w:t>
      </w:r>
      <w:r>
        <w:rPr>
          <w:rFonts w:hint="cs"/>
          <w:rtl/>
        </w:rPr>
        <w:t xml:space="preserve">- </w:t>
      </w:r>
      <w:r w:rsidRPr="00B727C8">
        <w:rPr>
          <w:rFonts w:hint="cs"/>
          <w:rtl/>
        </w:rPr>
        <w:t>الوسائل</w:t>
      </w:r>
      <w:r w:rsidRPr="00B727C8">
        <w:rPr>
          <w:rtl/>
        </w:rPr>
        <w:t xml:space="preserve">: </w:t>
      </w:r>
      <w:r w:rsidRPr="00B727C8">
        <w:rPr>
          <w:rFonts w:hint="cs"/>
          <w:rtl/>
        </w:rPr>
        <w:t>ج</w:t>
      </w:r>
      <w:r w:rsidRPr="00B727C8">
        <w:rPr>
          <w:rtl/>
        </w:rPr>
        <w:t xml:space="preserve"> 5</w:t>
      </w:r>
      <w:r w:rsidRPr="00B727C8">
        <w:rPr>
          <w:rFonts w:hint="cs"/>
          <w:rtl/>
        </w:rPr>
        <w:t>،</w:t>
      </w:r>
      <w:r w:rsidRPr="00B727C8">
        <w:rPr>
          <w:rtl/>
        </w:rPr>
        <w:t xml:space="preserve"> </w:t>
      </w:r>
      <w:r w:rsidRPr="00B727C8">
        <w:rPr>
          <w:rFonts w:hint="cs"/>
          <w:rtl/>
        </w:rPr>
        <w:t>الباب</w:t>
      </w:r>
      <w:r w:rsidRPr="00B727C8">
        <w:rPr>
          <w:rtl/>
        </w:rPr>
        <w:t xml:space="preserve"> 11 </w:t>
      </w:r>
      <w:r w:rsidRPr="00B727C8">
        <w:rPr>
          <w:rFonts w:hint="cs"/>
          <w:rtl/>
        </w:rPr>
        <w:t>من</w:t>
      </w:r>
      <w:r w:rsidRPr="00B727C8">
        <w:rPr>
          <w:rtl/>
        </w:rPr>
        <w:t xml:space="preserve"> </w:t>
      </w:r>
      <w:r w:rsidRPr="00B727C8">
        <w:rPr>
          <w:rFonts w:hint="cs"/>
          <w:rtl/>
        </w:rPr>
        <w:t>أبواب</w:t>
      </w:r>
      <w:r w:rsidRPr="00B727C8">
        <w:rPr>
          <w:rtl/>
        </w:rPr>
        <w:t xml:space="preserve"> </w:t>
      </w:r>
      <w:r w:rsidRPr="00B727C8">
        <w:rPr>
          <w:rFonts w:hint="cs"/>
          <w:rtl/>
        </w:rPr>
        <w:t>صلاة</w:t>
      </w:r>
      <w:r w:rsidRPr="00B727C8">
        <w:rPr>
          <w:rtl/>
        </w:rPr>
        <w:t xml:space="preserve"> </w:t>
      </w:r>
      <w:r w:rsidRPr="00B727C8">
        <w:rPr>
          <w:rFonts w:hint="cs"/>
          <w:rtl/>
        </w:rPr>
        <w:t>الجماعة،</w:t>
      </w:r>
      <w:r w:rsidRPr="00B727C8">
        <w:rPr>
          <w:rtl/>
        </w:rPr>
        <w:t xml:space="preserve"> </w:t>
      </w:r>
      <w:r w:rsidRPr="00B727C8">
        <w:rPr>
          <w:rFonts w:hint="cs"/>
          <w:rtl/>
        </w:rPr>
        <w:t>الحديث</w:t>
      </w:r>
      <w:r w:rsidRPr="00B727C8">
        <w:rPr>
          <w:rtl/>
        </w:rPr>
        <w:t xml:space="preserve">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6C" w:rsidRDefault="004E196C" w:rsidP="004E196C">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57F05E09" wp14:editId="3B545AC2">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درس خارج فقه </w:t>
    </w:r>
    <w:r w:rsidR="0061734D">
      <w:rPr>
        <w:rFonts w:ascii="Adobe Arabic" w:hAnsi="Adobe Arabic" w:cs="Adobe Arabic" w:hint="cs"/>
        <w:b/>
        <w:bCs/>
        <w:sz w:val="24"/>
        <w:szCs w:val="24"/>
        <w:rtl/>
      </w:rPr>
      <w:t xml:space="preserve">روابط اجتماعی                  </w:t>
    </w:r>
    <w:r>
      <w:rPr>
        <w:rFonts w:ascii="Adobe Arabic" w:hAnsi="Adobe Arabic" w:cs="Adobe Arabic" w:hint="cs"/>
        <w:b/>
        <w:bCs/>
        <w:sz w:val="24"/>
        <w:szCs w:val="24"/>
        <w:rtl/>
      </w:rPr>
      <w:t xml:space="preserve">  عنوان اصلی: حسن‌ظن و </w:t>
    </w:r>
    <w:r>
      <w:rPr>
        <w:rFonts w:ascii="Adobe Arabic" w:hAnsi="Adobe Arabic" w:cs="Adobe Arabic"/>
        <w:b/>
        <w:bCs/>
        <w:sz w:val="24"/>
        <w:szCs w:val="24"/>
        <w:rtl/>
      </w:rPr>
      <w:t>سوءظن</w:t>
    </w:r>
    <w:r>
      <w:rPr>
        <w:rFonts w:ascii="Adobe Arabic" w:hAnsi="Adobe Arabic" w:cs="Adobe Arabic" w:hint="cs"/>
        <w:b/>
        <w:bCs/>
        <w:sz w:val="24"/>
        <w:szCs w:val="24"/>
        <w:rtl/>
      </w:rPr>
      <w:t xml:space="preserve">                                       تاریخ جلسه: 27/01/98</w:t>
    </w:r>
  </w:p>
  <w:p w:rsidR="004E196C" w:rsidRPr="00F74789" w:rsidRDefault="0061734D" w:rsidP="004E196C">
    <w:pPr>
      <w:pStyle w:val="Header"/>
      <w:ind w:firstLine="0"/>
      <w:rPr>
        <w:rFonts w:ascii="Adobe Arabic" w:eastAsia="2  Badr" w:hAnsi="Adobe Arabic" w:cs="Adobe Arabic"/>
        <w:b/>
        <w:bCs/>
        <w:sz w:val="24"/>
        <w:szCs w:val="24"/>
        <w:rtl/>
      </w:rPr>
    </w:pPr>
    <w:r>
      <w:rPr>
        <w:rFonts w:ascii="Adobe Arabic" w:hAnsi="Adobe Arabic" w:cs="Adobe Arabic"/>
        <w:b/>
        <w:bCs/>
        <w:sz w:val="24"/>
        <w:szCs w:val="24"/>
        <w:rtl/>
      </w:rPr>
      <w:t xml:space="preserve"> </w:t>
    </w:r>
    <w:r w:rsidR="004E196C">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sidR="004E196C">
      <w:rPr>
        <w:rFonts w:ascii="Adobe Arabic" w:hAnsi="Adobe Arabic" w:cs="Adobe Arabic"/>
        <w:b/>
        <w:bCs/>
        <w:sz w:val="24"/>
        <w:szCs w:val="24"/>
        <w:rtl/>
      </w:rPr>
      <w:t xml:space="preserve">   عنوان فرعی: بررسی ادله           </w:t>
    </w:r>
    <w:r>
      <w:rPr>
        <w:rFonts w:ascii="Adobe Arabic" w:hAnsi="Adobe Arabic" w:cs="Adobe Arabic"/>
        <w:b/>
        <w:bCs/>
        <w:sz w:val="24"/>
        <w:szCs w:val="24"/>
        <w:rtl/>
      </w:rPr>
      <w:t xml:space="preserve">                           </w:t>
    </w:r>
    <w:r w:rsidR="004E196C">
      <w:rPr>
        <w:rFonts w:ascii="Adobe Arabic" w:hAnsi="Adobe Arabic" w:cs="Adobe Arabic"/>
        <w:b/>
        <w:bCs/>
        <w:sz w:val="24"/>
        <w:szCs w:val="24"/>
        <w:rtl/>
      </w:rPr>
      <w:t xml:space="preserve">           شماره </w:t>
    </w:r>
    <w:r w:rsidR="004E196C" w:rsidRPr="00F74789">
      <w:rPr>
        <w:rFonts w:ascii="Adobe Arabic" w:eastAsia="2  Badr" w:hAnsi="Adobe Arabic" w:cs="Adobe Arabic"/>
        <w:b/>
        <w:bCs/>
        <w:sz w:val="24"/>
        <w:szCs w:val="24"/>
        <w:rtl/>
      </w:rPr>
      <w:t>جلسه:</w:t>
    </w:r>
    <w:r w:rsidR="004E196C" w:rsidRPr="00F74789">
      <w:rPr>
        <w:rFonts w:ascii="Adobe Arabic" w:eastAsia="2  Badr" w:hAnsi="Adobe Arabic" w:cs="Adobe Arabic" w:hint="cs"/>
        <w:b/>
        <w:bCs/>
        <w:sz w:val="24"/>
        <w:szCs w:val="24"/>
        <w:rtl/>
      </w:rPr>
      <w:t xml:space="preserve"> </w:t>
    </w:r>
    <w:r w:rsidR="004E196C">
      <w:rPr>
        <w:rFonts w:ascii="Adobe Arabic" w:eastAsia="2  Badr" w:hAnsi="Adobe Arabic" w:cs="Adobe Arabic" w:hint="cs"/>
        <w:b/>
        <w:bCs/>
        <w:sz w:val="24"/>
        <w:szCs w:val="24"/>
        <w:rtl/>
      </w:rPr>
      <w:t>37</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0516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B9"/>
    <w:rsid w:val="00001AB8"/>
    <w:rsid w:val="00007060"/>
    <w:rsid w:val="000228A2"/>
    <w:rsid w:val="000324F1"/>
    <w:rsid w:val="00041FE0"/>
    <w:rsid w:val="00042E34"/>
    <w:rsid w:val="00045B14"/>
    <w:rsid w:val="00052BA3"/>
    <w:rsid w:val="000622E0"/>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42285"/>
    <w:rsid w:val="00150D4B"/>
    <w:rsid w:val="00152670"/>
    <w:rsid w:val="001550AE"/>
    <w:rsid w:val="001637F4"/>
    <w:rsid w:val="00166DD8"/>
    <w:rsid w:val="001712D6"/>
    <w:rsid w:val="001757C8"/>
    <w:rsid w:val="00177934"/>
    <w:rsid w:val="00192A6A"/>
    <w:rsid w:val="0019566B"/>
    <w:rsid w:val="00196082"/>
    <w:rsid w:val="00197CDD"/>
    <w:rsid w:val="001C367D"/>
    <w:rsid w:val="001C3CCA"/>
    <w:rsid w:val="001C4BDE"/>
    <w:rsid w:val="001C53B5"/>
    <w:rsid w:val="001D1F54"/>
    <w:rsid w:val="001D24F8"/>
    <w:rsid w:val="001D542D"/>
    <w:rsid w:val="001D6605"/>
    <w:rsid w:val="001E306E"/>
    <w:rsid w:val="001E3FB0"/>
    <w:rsid w:val="001E4FFF"/>
    <w:rsid w:val="001F07DA"/>
    <w:rsid w:val="001F2E3E"/>
    <w:rsid w:val="0020313E"/>
    <w:rsid w:val="00206B69"/>
    <w:rsid w:val="00210F67"/>
    <w:rsid w:val="00224C0A"/>
    <w:rsid w:val="00233777"/>
    <w:rsid w:val="002376A5"/>
    <w:rsid w:val="002417C9"/>
    <w:rsid w:val="0025226B"/>
    <w:rsid w:val="002529C5"/>
    <w:rsid w:val="00270294"/>
    <w:rsid w:val="00276DFA"/>
    <w:rsid w:val="00283229"/>
    <w:rsid w:val="002914BD"/>
    <w:rsid w:val="00296B65"/>
    <w:rsid w:val="00297263"/>
    <w:rsid w:val="002A21AE"/>
    <w:rsid w:val="002A35E0"/>
    <w:rsid w:val="002B7AD5"/>
    <w:rsid w:val="002C56FD"/>
    <w:rsid w:val="002D49E4"/>
    <w:rsid w:val="002D5BDC"/>
    <w:rsid w:val="002D720F"/>
    <w:rsid w:val="002E450B"/>
    <w:rsid w:val="002E4AA4"/>
    <w:rsid w:val="002E73F9"/>
    <w:rsid w:val="002F05B9"/>
    <w:rsid w:val="00311429"/>
    <w:rsid w:val="00316886"/>
    <w:rsid w:val="00323168"/>
    <w:rsid w:val="00331826"/>
    <w:rsid w:val="00340BA3"/>
    <w:rsid w:val="00340F78"/>
    <w:rsid w:val="00366400"/>
    <w:rsid w:val="0038328F"/>
    <w:rsid w:val="003963D7"/>
    <w:rsid w:val="00396F28"/>
    <w:rsid w:val="00397460"/>
    <w:rsid w:val="003A1A05"/>
    <w:rsid w:val="003A2654"/>
    <w:rsid w:val="003C06BF"/>
    <w:rsid w:val="003C7899"/>
    <w:rsid w:val="003D2F0A"/>
    <w:rsid w:val="003D563F"/>
    <w:rsid w:val="003E1E58"/>
    <w:rsid w:val="003E2BAB"/>
    <w:rsid w:val="00405199"/>
    <w:rsid w:val="00410699"/>
    <w:rsid w:val="0041383A"/>
    <w:rsid w:val="00415360"/>
    <w:rsid w:val="004215FA"/>
    <w:rsid w:val="00430181"/>
    <w:rsid w:val="004359B9"/>
    <w:rsid w:val="00443EB7"/>
    <w:rsid w:val="0044591E"/>
    <w:rsid w:val="004476F0"/>
    <w:rsid w:val="004477AB"/>
    <w:rsid w:val="00455B91"/>
    <w:rsid w:val="00463641"/>
    <w:rsid w:val="004651D2"/>
    <w:rsid w:val="00465D26"/>
    <w:rsid w:val="004679F8"/>
    <w:rsid w:val="004776FA"/>
    <w:rsid w:val="004A790F"/>
    <w:rsid w:val="004B337F"/>
    <w:rsid w:val="004C4D9F"/>
    <w:rsid w:val="004E196C"/>
    <w:rsid w:val="004F3596"/>
    <w:rsid w:val="00530FD7"/>
    <w:rsid w:val="00545B0C"/>
    <w:rsid w:val="00551628"/>
    <w:rsid w:val="00572E2D"/>
    <w:rsid w:val="00580CFA"/>
    <w:rsid w:val="00592103"/>
    <w:rsid w:val="005941DD"/>
    <w:rsid w:val="005A2F39"/>
    <w:rsid w:val="005A545E"/>
    <w:rsid w:val="005A5862"/>
    <w:rsid w:val="005B05D4"/>
    <w:rsid w:val="005B0852"/>
    <w:rsid w:val="005B16EB"/>
    <w:rsid w:val="005C06AE"/>
    <w:rsid w:val="00600435"/>
    <w:rsid w:val="00610C18"/>
    <w:rsid w:val="00612385"/>
    <w:rsid w:val="00612704"/>
    <w:rsid w:val="0061376C"/>
    <w:rsid w:val="0061734D"/>
    <w:rsid w:val="00617C7C"/>
    <w:rsid w:val="00627180"/>
    <w:rsid w:val="00636EFA"/>
    <w:rsid w:val="00646D13"/>
    <w:rsid w:val="00655817"/>
    <w:rsid w:val="0066229C"/>
    <w:rsid w:val="00663AAD"/>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A607C"/>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4D90"/>
    <w:rsid w:val="007F7E76"/>
    <w:rsid w:val="00802D15"/>
    <w:rsid w:val="00803501"/>
    <w:rsid w:val="0080799B"/>
    <w:rsid w:val="00807BE3"/>
    <w:rsid w:val="00811F02"/>
    <w:rsid w:val="00824430"/>
    <w:rsid w:val="008407A4"/>
    <w:rsid w:val="00844860"/>
    <w:rsid w:val="00845CC4"/>
    <w:rsid w:val="0086243C"/>
    <w:rsid w:val="008644F4"/>
    <w:rsid w:val="00864CA5"/>
    <w:rsid w:val="00871C42"/>
    <w:rsid w:val="00873379"/>
    <w:rsid w:val="008748B8"/>
    <w:rsid w:val="00883733"/>
    <w:rsid w:val="008965D2"/>
    <w:rsid w:val="008A236D"/>
    <w:rsid w:val="008A238B"/>
    <w:rsid w:val="008B2AFF"/>
    <w:rsid w:val="008B3C4A"/>
    <w:rsid w:val="008B565A"/>
    <w:rsid w:val="008C3414"/>
    <w:rsid w:val="008C7B96"/>
    <w:rsid w:val="008D030F"/>
    <w:rsid w:val="008D36D5"/>
    <w:rsid w:val="008E3903"/>
    <w:rsid w:val="008F083F"/>
    <w:rsid w:val="008F63E3"/>
    <w:rsid w:val="00900A8F"/>
    <w:rsid w:val="00913C3B"/>
    <w:rsid w:val="00915509"/>
    <w:rsid w:val="00927388"/>
    <w:rsid w:val="009274FE"/>
    <w:rsid w:val="009401AC"/>
    <w:rsid w:val="00940323"/>
    <w:rsid w:val="00940640"/>
    <w:rsid w:val="009475B7"/>
    <w:rsid w:val="0095758E"/>
    <w:rsid w:val="009613AC"/>
    <w:rsid w:val="00980643"/>
    <w:rsid w:val="0099224C"/>
    <w:rsid w:val="00995DA0"/>
    <w:rsid w:val="009A42EF"/>
    <w:rsid w:val="009A5E18"/>
    <w:rsid w:val="009B46BC"/>
    <w:rsid w:val="009B61C3"/>
    <w:rsid w:val="009C7B4F"/>
    <w:rsid w:val="009E1F06"/>
    <w:rsid w:val="009F4EB3"/>
    <w:rsid w:val="009F5F6C"/>
    <w:rsid w:val="00A06D48"/>
    <w:rsid w:val="00A21834"/>
    <w:rsid w:val="00A30F3E"/>
    <w:rsid w:val="00A31C17"/>
    <w:rsid w:val="00A31FDE"/>
    <w:rsid w:val="00A35AC2"/>
    <w:rsid w:val="00A37C77"/>
    <w:rsid w:val="00A5418D"/>
    <w:rsid w:val="00A54357"/>
    <w:rsid w:val="00A724C9"/>
    <w:rsid w:val="00A725C2"/>
    <w:rsid w:val="00A769EE"/>
    <w:rsid w:val="00A810A5"/>
    <w:rsid w:val="00A82C81"/>
    <w:rsid w:val="00A95F22"/>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364D"/>
    <w:rsid w:val="00B55D51"/>
    <w:rsid w:val="00B63F15"/>
    <w:rsid w:val="00B727C8"/>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65736"/>
    <w:rsid w:val="00C73012"/>
    <w:rsid w:val="00C76295"/>
    <w:rsid w:val="00C763DD"/>
    <w:rsid w:val="00C76534"/>
    <w:rsid w:val="00C76B79"/>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3271"/>
    <w:rsid w:val="00D76353"/>
    <w:rsid w:val="00D9004A"/>
    <w:rsid w:val="00DA46BF"/>
    <w:rsid w:val="00DB21CF"/>
    <w:rsid w:val="00DB28BB"/>
    <w:rsid w:val="00DC603F"/>
    <w:rsid w:val="00DD3C0D"/>
    <w:rsid w:val="00DD4864"/>
    <w:rsid w:val="00DD71A2"/>
    <w:rsid w:val="00DE1DC4"/>
    <w:rsid w:val="00DF26B6"/>
    <w:rsid w:val="00E0639C"/>
    <w:rsid w:val="00E067E6"/>
    <w:rsid w:val="00E12531"/>
    <w:rsid w:val="00E143B0"/>
    <w:rsid w:val="00E257E6"/>
    <w:rsid w:val="00E4012D"/>
    <w:rsid w:val="00E4653C"/>
    <w:rsid w:val="00E55891"/>
    <w:rsid w:val="00E6283A"/>
    <w:rsid w:val="00E732A3"/>
    <w:rsid w:val="00E83A85"/>
    <w:rsid w:val="00E867BA"/>
    <w:rsid w:val="00E9026B"/>
    <w:rsid w:val="00E90FC4"/>
    <w:rsid w:val="00E94A34"/>
    <w:rsid w:val="00EA01EC"/>
    <w:rsid w:val="00EA15B0"/>
    <w:rsid w:val="00EA5D97"/>
    <w:rsid w:val="00EB0BDB"/>
    <w:rsid w:val="00EB3D35"/>
    <w:rsid w:val="00EC256A"/>
    <w:rsid w:val="00EC4393"/>
    <w:rsid w:val="00ED2236"/>
    <w:rsid w:val="00EE1C07"/>
    <w:rsid w:val="00EE2C91"/>
    <w:rsid w:val="00EE3979"/>
    <w:rsid w:val="00EF138C"/>
    <w:rsid w:val="00EF15B8"/>
    <w:rsid w:val="00F034CE"/>
    <w:rsid w:val="00F10A0F"/>
    <w:rsid w:val="00F1562C"/>
    <w:rsid w:val="00F25714"/>
    <w:rsid w:val="00F3446D"/>
    <w:rsid w:val="00F40284"/>
    <w:rsid w:val="00F507F0"/>
    <w:rsid w:val="00F53380"/>
    <w:rsid w:val="00F66276"/>
    <w:rsid w:val="00F67976"/>
    <w:rsid w:val="00F70BE1"/>
    <w:rsid w:val="00F729E7"/>
    <w:rsid w:val="00F85929"/>
    <w:rsid w:val="00FB3ED3"/>
    <w:rsid w:val="00FB4408"/>
    <w:rsid w:val="00FB7933"/>
    <w:rsid w:val="00FC0862"/>
    <w:rsid w:val="00FC70FB"/>
    <w:rsid w:val="00FD143D"/>
    <w:rsid w:val="00FF478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2C27F0-3B34-4C1E-A669-78A1046C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8A23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8A23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8A238B"/>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8A23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8A238B"/>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8A23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8A238B"/>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8A238B"/>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8A238B"/>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8A23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8A238B"/>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8A23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8A238B"/>
    <w:pPr>
      <w:spacing w:after="0"/>
      <w:ind w:firstLine="0"/>
    </w:pPr>
    <w:rPr>
      <w:rFonts w:eastAsiaTheme="minorEastAsia"/>
    </w:rPr>
  </w:style>
  <w:style w:type="paragraph" w:styleId="TOC2">
    <w:name w:val="toc 2"/>
    <w:basedOn w:val="Normal"/>
    <w:next w:val="Normal"/>
    <w:autoRedefine/>
    <w:uiPriority w:val="39"/>
    <w:unhideWhenUsed/>
    <w:qFormat/>
    <w:rsid w:val="008A238B"/>
    <w:pPr>
      <w:spacing w:after="0"/>
      <w:ind w:left="221"/>
    </w:pPr>
    <w:rPr>
      <w:rFonts w:eastAsiaTheme="minorEastAsia"/>
    </w:rPr>
  </w:style>
  <w:style w:type="paragraph" w:styleId="TOC3">
    <w:name w:val="toc 3"/>
    <w:basedOn w:val="Normal"/>
    <w:next w:val="Normal"/>
    <w:autoRedefine/>
    <w:uiPriority w:val="39"/>
    <w:unhideWhenUsed/>
    <w:qFormat/>
    <w:rsid w:val="008A238B"/>
    <w:pPr>
      <w:spacing w:after="0"/>
      <w:ind w:left="442"/>
    </w:pPr>
    <w:rPr>
      <w:rFonts w:eastAsia="2  Lotus"/>
    </w:rPr>
  </w:style>
  <w:style w:type="character" w:styleId="SubtleReference">
    <w:name w:val="Subtle Reference"/>
    <w:aliases w:val="مرجع"/>
    <w:uiPriority w:val="31"/>
    <w:qFormat/>
    <w:rsid w:val="008A238B"/>
    <w:rPr>
      <w:rFonts w:cs="2  Lotus"/>
      <w:smallCaps/>
      <w:color w:val="auto"/>
      <w:szCs w:val="28"/>
      <w:u w:val="single"/>
    </w:rPr>
  </w:style>
  <w:style w:type="character" w:styleId="IntenseReference">
    <w:name w:val="Intense Reference"/>
    <w:uiPriority w:val="32"/>
    <w:qFormat/>
    <w:rsid w:val="008A238B"/>
    <w:rPr>
      <w:rFonts w:cs="2  Lotus"/>
      <w:b/>
      <w:bCs/>
      <w:smallCaps/>
      <w:color w:val="auto"/>
      <w:spacing w:val="5"/>
      <w:szCs w:val="28"/>
      <w:u w:val="single"/>
    </w:rPr>
  </w:style>
  <w:style w:type="character" w:styleId="BookTitle">
    <w:name w:val="Book Title"/>
    <w:uiPriority w:val="33"/>
    <w:qFormat/>
    <w:rsid w:val="008A238B"/>
    <w:rPr>
      <w:rFonts w:cs="2  Titr"/>
      <w:b/>
      <w:bCs/>
      <w:smallCaps/>
      <w:spacing w:val="5"/>
      <w:szCs w:val="100"/>
    </w:rPr>
  </w:style>
  <w:style w:type="paragraph" w:styleId="TOCHeading">
    <w:name w:val="TOC Heading"/>
    <w:basedOn w:val="Heading1"/>
    <w:next w:val="Normal"/>
    <w:uiPriority w:val="39"/>
    <w:unhideWhenUsed/>
    <w:qFormat/>
    <w:rsid w:val="008A23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8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8A238B"/>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8A238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8B"/>
    <w:pPr>
      <w:spacing w:after="0"/>
      <w:ind w:left="658"/>
    </w:pPr>
    <w:rPr>
      <w:rFonts w:eastAsia="Times New Roman"/>
    </w:rPr>
  </w:style>
  <w:style w:type="paragraph" w:styleId="TOC5">
    <w:name w:val="toc 5"/>
    <w:basedOn w:val="Normal"/>
    <w:next w:val="Normal"/>
    <w:autoRedefine/>
    <w:uiPriority w:val="39"/>
    <w:semiHidden/>
    <w:unhideWhenUsed/>
    <w:qFormat/>
    <w:rsid w:val="008A238B"/>
    <w:pPr>
      <w:spacing w:after="0"/>
      <w:ind w:left="879"/>
    </w:pPr>
    <w:rPr>
      <w:rFonts w:eastAsia="Times New Roman"/>
    </w:rPr>
  </w:style>
  <w:style w:type="paragraph" w:styleId="TOC6">
    <w:name w:val="toc 6"/>
    <w:basedOn w:val="Normal"/>
    <w:next w:val="Normal"/>
    <w:autoRedefine/>
    <w:uiPriority w:val="39"/>
    <w:semiHidden/>
    <w:unhideWhenUsed/>
    <w:qFormat/>
    <w:rsid w:val="008A238B"/>
    <w:pPr>
      <w:spacing w:after="0"/>
      <w:ind w:left="1100"/>
    </w:pPr>
    <w:rPr>
      <w:rFonts w:eastAsia="Times New Roman"/>
    </w:rPr>
  </w:style>
  <w:style w:type="paragraph" w:styleId="TOC7">
    <w:name w:val="toc 7"/>
    <w:basedOn w:val="Normal"/>
    <w:next w:val="Normal"/>
    <w:autoRedefine/>
    <w:uiPriority w:val="39"/>
    <w:semiHidden/>
    <w:unhideWhenUsed/>
    <w:qFormat/>
    <w:rsid w:val="008A238B"/>
    <w:pPr>
      <w:spacing w:after="0"/>
      <w:ind w:left="1321"/>
    </w:pPr>
    <w:rPr>
      <w:rFonts w:eastAsia="Times New Roman"/>
    </w:rPr>
  </w:style>
  <w:style w:type="paragraph" w:styleId="Caption">
    <w:name w:val="caption"/>
    <w:basedOn w:val="Normal"/>
    <w:next w:val="Normal"/>
    <w:uiPriority w:val="35"/>
    <w:semiHidden/>
    <w:unhideWhenUsed/>
    <w:qFormat/>
    <w:rsid w:val="008A238B"/>
    <w:rPr>
      <w:rFonts w:eastAsia="Times New Roman"/>
      <w:b/>
      <w:bCs/>
      <w:sz w:val="20"/>
      <w:szCs w:val="20"/>
    </w:rPr>
  </w:style>
  <w:style w:type="paragraph" w:styleId="Title">
    <w:name w:val="Title"/>
    <w:basedOn w:val="Normal"/>
    <w:next w:val="Normal"/>
    <w:link w:val="TitleChar"/>
    <w:autoRedefine/>
    <w:uiPriority w:val="10"/>
    <w:qFormat/>
    <w:rsid w:val="008A23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8A238B"/>
    <w:rPr>
      <w:rFonts w:ascii="Cambria" w:eastAsia="2  Badr" w:hAnsi="Cambria" w:cs="Karim"/>
      <w:i/>
      <w:spacing w:val="15"/>
      <w:sz w:val="24"/>
      <w:szCs w:val="60"/>
    </w:rPr>
  </w:style>
  <w:style w:type="character" w:styleId="Emphasis">
    <w:name w:val="Emphasis"/>
    <w:uiPriority w:val="20"/>
    <w:qFormat/>
    <w:rsid w:val="008A238B"/>
    <w:rPr>
      <w:rFonts w:cs="2  Lotus"/>
      <w:i/>
      <w:iCs/>
      <w:color w:val="808080"/>
      <w:szCs w:val="32"/>
    </w:rPr>
  </w:style>
  <w:style w:type="character" w:customStyle="1" w:styleId="NoSpacingChar">
    <w:name w:val="No Spacing Char"/>
    <w:aliases w:val="متن عربي Char"/>
    <w:link w:val="NoSpacing"/>
    <w:uiPriority w:val="1"/>
    <w:rsid w:val="008A238B"/>
    <w:rPr>
      <w:rFonts w:eastAsia="2  Lotus" w:cs="2  Badr"/>
      <w:bCs/>
      <w:sz w:val="72"/>
      <w:szCs w:val="28"/>
    </w:rPr>
  </w:style>
  <w:style w:type="paragraph" w:styleId="ListParagraph">
    <w:name w:val="List Paragraph"/>
    <w:basedOn w:val="Normal"/>
    <w:link w:val="ListParagraphChar"/>
    <w:autoRedefine/>
    <w:uiPriority w:val="34"/>
    <w:qFormat/>
    <w:rsid w:val="008A238B"/>
    <w:pPr>
      <w:ind w:left="1134" w:firstLine="0"/>
    </w:pPr>
    <w:rPr>
      <w:rFonts w:ascii="Calibri" w:eastAsia="2  Lotus" w:hAnsi="Calibri" w:cs="2  Lotus"/>
      <w:sz w:val="22"/>
    </w:rPr>
  </w:style>
  <w:style w:type="character" w:customStyle="1" w:styleId="ListParagraphChar">
    <w:name w:val="List Paragraph Char"/>
    <w:link w:val="ListParagraph"/>
    <w:uiPriority w:val="34"/>
    <w:rsid w:val="008A238B"/>
    <w:rPr>
      <w:rFonts w:eastAsia="2  Lotus" w:cs="2  Lotus"/>
      <w:sz w:val="22"/>
      <w:szCs w:val="28"/>
    </w:rPr>
  </w:style>
  <w:style w:type="paragraph" w:styleId="Quote">
    <w:name w:val="Quote"/>
    <w:basedOn w:val="Normal"/>
    <w:next w:val="Normal"/>
    <w:link w:val="QuoteChar"/>
    <w:autoRedefine/>
    <w:uiPriority w:val="29"/>
    <w:qFormat/>
    <w:rsid w:val="008A23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8A238B"/>
    <w:rPr>
      <w:rFonts w:cs="B Lotus"/>
      <w:i/>
      <w:szCs w:val="30"/>
    </w:rPr>
  </w:style>
  <w:style w:type="paragraph" w:styleId="IntenseQuote">
    <w:name w:val="Intense Quote"/>
    <w:basedOn w:val="Normal"/>
    <w:next w:val="Normal"/>
    <w:link w:val="IntenseQuoteChar"/>
    <w:autoRedefine/>
    <w:uiPriority w:val="30"/>
    <w:qFormat/>
    <w:rsid w:val="008A23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8A238B"/>
    <w:rPr>
      <w:rFonts w:eastAsia="2  Lotus" w:cs="B Lotus"/>
      <w:b/>
      <w:bCs/>
      <w:i/>
      <w:szCs w:val="30"/>
    </w:rPr>
  </w:style>
  <w:style w:type="character" w:styleId="SubtleEmphasis">
    <w:name w:val="Subtle Emphasis"/>
    <w:uiPriority w:val="19"/>
    <w:qFormat/>
    <w:rsid w:val="008A238B"/>
    <w:rPr>
      <w:rFonts w:cs="2  Lotus"/>
      <w:i/>
      <w:iCs/>
      <w:color w:val="4A442A"/>
      <w:szCs w:val="32"/>
      <w:u w:val="none"/>
    </w:rPr>
  </w:style>
  <w:style w:type="character" w:styleId="IntenseEmphasis">
    <w:name w:val="Intense Emphasis"/>
    <w:uiPriority w:val="21"/>
    <w:qFormat/>
    <w:rsid w:val="008A23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95DA0"/>
    <w:rPr>
      <w:vertAlign w:val="superscript"/>
    </w:rPr>
  </w:style>
  <w:style w:type="character" w:styleId="Hyperlink">
    <w:name w:val="Hyperlink"/>
    <w:basedOn w:val="DefaultParagraphFont"/>
    <w:uiPriority w:val="99"/>
    <w:unhideWhenUsed/>
    <w:rsid w:val="00F66276"/>
    <w:rPr>
      <w:color w:val="0000FF" w:themeColor="hyperlink"/>
      <w:u w:val="single"/>
    </w:rPr>
  </w:style>
  <w:style w:type="character" w:styleId="Strong">
    <w:name w:val="Strong"/>
    <w:basedOn w:val="DefaultParagraphFont"/>
    <w:uiPriority w:val="22"/>
    <w:qFormat/>
    <w:rsid w:val="008A2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1;&#1585;&#1608;&#1585;&#1583;&#1740;&#1606;%2098\&#1583;&#1585;&#1608;&#1587;%20&#1582;&#1575;&#1585;&#158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2BCE3-2BD9-448B-9033-1E92BC69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362</TotalTime>
  <Pages>8</Pages>
  <Words>2175</Words>
  <Characters>12398</Characters>
  <Application>Microsoft Office Word</Application>
  <DocSecurity>0</DocSecurity>
  <Lines>103</Lines>
  <Paragraphs>29</Paragraphs>
  <ScaleCrop>false</ScaleCrop>
  <HeadingPairs>
    <vt:vector size="6" baseType="variant">
      <vt:variant>
        <vt:lpstr>Title</vt:lpstr>
      </vt:variant>
      <vt:variant>
        <vt:i4>1</vt:i4>
      </vt:variant>
      <vt:variant>
        <vt:lpstr>Headings</vt:lpstr>
      </vt:variant>
      <vt:variant>
        <vt:i4>12</vt:i4>
      </vt:variant>
      <vt:variant>
        <vt:lpstr>عنوان</vt:lpstr>
      </vt:variant>
      <vt:variant>
        <vt:i4>1</vt:i4>
      </vt:variant>
    </vt:vector>
  </HeadingPairs>
  <TitlesOfParts>
    <vt:vector size="14" baseType="lpstr">
      <vt:lpstr/>
      <vt:lpstr>موضوع: فقه روابط اجتماعی / حسن‌ظن و سوء‌ظن/ بررسی ادله</vt:lpstr>
      <vt:lpstr>اشاره</vt:lpstr>
      <vt:lpstr>دسته دوم از روایات معارض</vt:lpstr>
      <vt:lpstr>    روایت اول: روایت عبدالله بن ابی یعفور</vt:lpstr>
      <vt:lpstr>        تقیید قاعده حسن ظن به اماره عدالت</vt:lpstr>
      <vt:lpstr>    نکات حدیث</vt:lpstr>
      <vt:lpstr>        نکته اول: توقف استدلال به مفهوم داشتن غایت</vt:lpstr>
      <vt:lpstr>        نکته دوم: جمله‌های بعد از ادات غایت</vt:lpstr>
      <vt:lpstr>    بسته مرکب در حدیث</vt:lpstr>
      <vt:lpstr>    ترتب بسته کامل بر حسن ظاهر کامل</vt:lpstr>
      <vt:lpstr>    عدم ترتب بسته کامل بر حسن ظاهر غیر تام</vt:lpstr>
      <vt:lpstr>    روایت دوم: موثقه سماعه عن ابی عبدالله</vt:lpstr>
      <vt:lpstr/>
    </vt:vector>
  </TitlesOfParts>
  <Company/>
  <LinksUpToDate>false</LinksUpToDate>
  <CharactersWithSpaces>14544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39</cp:revision>
  <dcterms:created xsi:type="dcterms:W3CDTF">2019-04-16T16:31:00Z</dcterms:created>
  <dcterms:modified xsi:type="dcterms:W3CDTF">2019-04-18T04:58:00Z</dcterms:modified>
</cp:coreProperties>
</file>