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215003845"/>
        <w:docPartObj>
          <w:docPartGallery w:val="Table of Contents"/>
          <w:docPartUnique/>
        </w:docPartObj>
      </w:sdtPr>
      <w:sdtEndPr>
        <w:rPr>
          <w:rFonts w:eastAsia="2  Badr"/>
          <w:b/>
          <w:noProof/>
          <w:sz w:val="28"/>
        </w:rPr>
      </w:sdtEndPr>
      <w:sdtContent>
        <w:p w:rsidR="00D01BCE" w:rsidRPr="0066205A" w:rsidRDefault="00D2298C" w:rsidP="00D2298C">
          <w:pPr>
            <w:pStyle w:val="TOCHeading"/>
            <w:jc w:val="center"/>
            <w:rPr>
              <w:rFonts w:cs="Traditional Arabic"/>
              <w:rtl/>
            </w:rPr>
          </w:pPr>
          <w:r w:rsidRPr="0066205A">
            <w:rPr>
              <w:rFonts w:cs="Traditional Arabic"/>
              <w:rtl/>
            </w:rPr>
            <w:t>فهرست مطالب</w:t>
          </w:r>
        </w:p>
        <w:p w:rsidR="00D2298C" w:rsidRPr="0066205A" w:rsidRDefault="00D2298C" w:rsidP="00D2298C">
          <w:pPr>
            <w:spacing w:line="360" w:lineRule="auto"/>
          </w:pPr>
        </w:p>
        <w:p w:rsidR="00D2298C" w:rsidRPr="0066205A" w:rsidRDefault="00D01BCE" w:rsidP="00D2298C">
          <w:pPr>
            <w:pStyle w:val="TOC1"/>
            <w:tabs>
              <w:tab w:val="right" w:leader="dot" w:pos="9350"/>
            </w:tabs>
            <w:spacing w:line="360" w:lineRule="auto"/>
            <w:rPr>
              <w:noProof/>
              <w:szCs w:val="22"/>
              <w:lang w:bidi="ar-SA"/>
            </w:rPr>
          </w:pPr>
          <w:r w:rsidRPr="0066205A">
            <w:fldChar w:fldCharType="begin"/>
          </w:r>
          <w:r w:rsidRPr="0066205A">
            <w:instrText xml:space="preserve"> TOC \o "1-3" \h \z \u </w:instrText>
          </w:r>
          <w:r w:rsidRPr="0066205A">
            <w:fldChar w:fldCharType="separate"/>
          </w:r>
          <w:hyperlink w:anchor="_Toc6442157" w:history="1">
            <w:r w:rsidR="00D2298C" w:rsidRPr="0066205A">
              <w:rPr>
                <w:rStyle w:val="Hyperlink"/>
                <w:noProof/>
                <w:rtl/>
              </w:rPr>
              <w:t>اشاره</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_Toc6442157 \h </w:instrText>
            </w:r>
            <w:r w:rsidR="00D2298C" w:rsidRPr="0066205A">
              <w:rPr>
                <w:noProof/>
                <w:webHidden/>
              </w:rPr>
            </w:r>
            <w:r w:rsidR="00D2298C" w:rsidRPr="0066205A">
              <w:rPr>
                <w:noProof/>
                <w:webHidden/>
              </w:rPr>
              <w:fldChar w:fldCharType="separate"/>
            </w:r>
            <w:r w:rsidR="00D2298C" w:rsidRPr="0066205A">
              <w:rPr>
                <w:noProof/>
                <w:webHidden/>
              </w:rPr>
              <w:t>2</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58" w:history="1">
            <w:r w:rsidR="00D2298C" w:rsidRPr="0066205A">
              <w:rPr>
                <w:rStyle w:val="Hyperlink"/>
                <w:noProof/>
                <w:rtl/>
              </w:rPr>
              <w:t>روایت عبد الله بن ابی یعفور</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_Toc6442158 \h </w:instrText>
            </w:r>
            <w:r w:rsidR="00D2298C" w:rsidRPr="0066205A">
              <w:rPr>
                <w:noProof/>
                <w:webHidden/>
              </w:rPr>
            </w:r>
            <w:r w:rsidR="00D2298C" w:rsidRPr="0066205A">
              <w:rPr>
                <w:noProof/>
                <w:webHidden/>
              </w:rPr>
              <w:fldChar w:fldCharType="separate"/>
            </w:r>
            <w:r w:rsidR="00D2298C" w:rsidRPr="0066205A">
              <w:rPr>
                <w:noProof/>
                <w:webHidden/>
              </w:rPr>
              <w:t>2</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59" w:history="1">
            <w:r w:rsidR="00D2298C" w:rsidRPr="0066205A">
              <w:rPr>
                <w:rStyle w:val="Hyperlink"/>
                <w:noProof/>
                <w:rtl/>
              </w:rPr>
              <w:t>موثقه سماعه</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_Toc6442159 \h </w:instrText>
            </w:r>
            <w:r w:rsidR="00D2298C" w:rsidRPr="0066205A">
              <w:rPr>
                <w:noProof/>
                <w:webHidden/>
              </w:rPr>
            </w:r>
            <w:r w:rsidR="00D2298C" w:rsidRPr="0066205A">
              <w:rPr>
                <w:noProof/>
                <w:webHidden/>
              </w:rPr>
              <w:fldChar w:fldCharType="separate"/>
            </w:r>
            <w:r w:rsidR="00D2298C" w:rsidRPr="0066205A">
              <w:rPr>
                <w:noProof/>
                <w:webHidden/>
              </w:rPr>
              <w:t>3</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60" w:history="1">
            <w:r w:rsidR="00D2298C" w:rsidRPr="0066205A">
              <w:rPr>
                <w:rStyle w:val="Hyperlink"/>
                <w:noProof/>
                <w:rtl/>
              </w:rPr>
              <w:t>تقریب استدلال</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_Toc6442160 \h </w:instrText>
            </w:r>
            <w:r w:rsidR="00D2298C" w:rsidRPr="0066205A">
              <w:rPr>
                <w:noProof/>
                <w:webHidden/>
              </w:rPr>
            </w:r>
            <w:r w:rsidR="00D2298C" w:rsidRPr="0066205A">
              <w:rPr>
                <w:noProof/>
                <w:webHidden/>
              </w:rPr>
              <w:fldChar w:fldCharType="separate"/>
            </w:r>
            <w:r w:rsidR="00D2298C" w:rsidRPr="0066205A">
              <w:rPr>
                <w:noProof/>
                <w:webHidden/>
              </w:rPr>
              <w:t>3</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61" w:history="1">
            <w:r w:rsidR="00D2298C" w:rsidRPr="0066205A">
              <w:rPr>
                <w:rStyle w:val="Hyperlink"/>
                <w:noProof/>
                <w:rtl/>
              </w:rPr>
              <w:t>نکات در ذیل روایت موثقه سماعه</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_Toc6442161 \h </w:instrText>
            </w:r>
            <w:r w:rsidR="00D2298C" w:rsidRPr="0066205A">
              <w:rPr>
                <w:noProof/>
                <w:webHidden/>
              </w:rPr>
            </w:r>
            <w:r w:rsidR="00D2298C" w:rsidRPr="0066205A">
              <w:rPr>
                <w:noProof/>
                <w:webHidden/>
              </w:rPr>
              <w:fldChar w:fldCharType="separate"/>
            </w:r>
            <w:r w:rsidR="00D2298C" w:rsidRPr="0066205A">
              <w:rPr>
                <w:noProof/>
                <w:webHidden/>
              </w:rPr>
              <w:t>3</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62" w:history="1">
            <w:r w:rsidR="00D2298C" w:rsidRPr="0066205A">
              <w:rPr>
                <w:rStyle w:val="Hyperlink"/>
                <w:noProof/>
                <w:rtl/>
              </w:rPr>
              <w:t>احتمالات در مجموعی یا استقلالی بودن موارد روایت موثقه سماعه</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_Toc6442162 \h </w:instrText>
            </w:r>
            <w:r w:rsidR="00D2298C" w:rsidRPr="0066205A">
              <w:rPr>
                <w:noProof/>
                <w:webHidden/>
              </w:rPr>
            </w:r>
            <w:r w:rsidR="00D2298C" w:rsidRPr="0066205A">
              <w:rPr>
                <w:noProof/>
                <w:webHidden/>
              </w:rPr>
              <w:fldChar w:fldCharType="separate"/>
            </w:r>
            <w:r w:rsidR="00D2298C" w:rsidRPr="0066205A">
              <w:rPr>
                <w:noProof/>
                <w:webHidden/>
              </w:rPr>
              <w:t>5</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63" w:history="1">
            <w:r w:rsidR="00D2298C" w:rsidRPr="0066205A">
              <w:rPr>
                <w:rStyle w:val="Hyperlink"/>
                <w:noProof/>
                <w:rtl/>
              </w:rPr>
              <w:t>روایت رساله حقوق امام سجاد علیه السلام</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_Toc6442163 \h </w:instrText>
            </w:r>
            <w:r w:rsidR="00D2298C" w:rsidRPr="0066205A">
              <w:rPr>
                <w:noProof/>
                <w:webHidden/>
              </w:rPr>
            </w:r>
            <w:r w:rsidR="00D2298C" w:rsidRPr="0066205A">
              <w:rPr>
                <w:noProof/>
                <w:webHidden/>
              </w:rPr>
              <w:fldChar w:fldCharType="separate"/>
            </w:r>
            <w:r w:rsidR="00D2298C" w:rsidRPr="0066205A">
              <w:rPr>
                <w:noProof/>
                <w:webHidden/>
              </w:rPr>
              <w:t>6</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64" w:history="1">
            <w:r w:rsidR="00D2298C" w:rsidRPr="0066205A">
              <w:rPr>
                <w:rStyle w:val="Hyperlink"/>
                <w:noProof/>
                <w:rtl/>
              </w:rPr>
              <w:t>انواع مستحق تهمت</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_Toc6442164 \h </w:instrText>
            </w:r>
            <w:r w:rsidR="00D2298C" w:rsidRPr="0066205A">
              <w:rPr>
                <w:noProof/>
                <w:webHidden/>
              </w:rPr>
            </w:r>
            <w:r w:rsidR="00D2298C" w:rsidRPr="0066205A">
              <w:rPr>
                <w:noProof/>
                <w:webHidden/>
              </w:rPr>
              <w:fldChar w:fldCharType="separate"/>
            </w:r>
            <w:r w:rsidR="00D2298C" w:rsidRPr="0066205A">
              <w:rPr>
                <w:noProof/>
                <w:webHidden/>
              </w:rPr>
              <w:t>7</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65" w:history="1">
            <w:r w:rsidR="00D2298C" w:rsidRPr="0066205A">
              <w:rPr>
                <w:rStyle w:val="Hyperlink"/>
                <w:noProof/>
                <w:rtl/>
              </w:rPr>
              <w:t>مجموعه اخبار در باب رفاقت و صداقت</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_Toc6442165 \h </w:instrText>
            </w:r>
            <w:r w:rsidR="00D2298C" w:rsidRPr="0066205A">
              <w:rPr>
                <w:noProof/>
                <w:webHidden/>
              </w:rPr>
            </w:r>
            <w:r w:rsidR="00D2298C" w:rsidRPr="0066205A">
              <w:rPr>
                <w:noProof/>
                <w:webHidden/>
              </w:rPr>
              <w:fldChar w:fldCharType="separate"/>
            </w:r>
            <w:r w:rsidR="00D2298C" w:rsidRPr="0066205A">
              <w:rPr>
                <w:noProof/>
                <w:webHidden/>
              </w:rPr>
              <w:t>7</w:t>
            </w:r>
            <w:r w:rsidR="00D2298C" w:rsidRPr="0066205A">
              <w:rPr>
                <w:noProof/>
                <w:webHidden/>
              </w:rPr>
              <w:fldChar w:fldCharType="end"/>
            </w:r>
          </w:hyperlink>
        </w:p>
        <w:p w:rsidR="00D2298C" w:rsidRPr="0066205A" w:rsidRDefault="00E32070" w:rsidP="00D2298C">
          <w:pPr>
            <w:pStyle w:val="TOC1"/>
            <w:tabs>
              <w:tab w:val="right" w:leader="dot" w:pos="9350"/>
            </w:tabs>
            <w:spacing w:line="360" w:lineRule="auto"/>
            <w:rPr>
              <w:noProof/>
              <w:szCs w:val="22"/>
              <w:lang w:bidi="ar-SA"/>
            </w:rPr>
          </w:pPr>
          <w:hyperlink w:anchor="_Toc6442166" w:history="1">
            <w:r w:rsidR="00D2298C" w:rsidRPr="0066205A">
              <w:rPr>
                <w:rStyle w:val="Hyperlink"/>
                <w:noProof/>
                <w:rtl/>
              </w:rPr>
              <w:t>جمع‌بندی</w:t>
            </w:r>
            <w:r w:rsidR="00D2298C" w:rsidRPr="0066205A">
              <w:rPr>
                <w:noProof/>
                <w:webHidden/>
              </w:rPr>
              <w:tab/>
            </w:r>
            <w:r w:rsidR="00D2298C" w:rsidRPr="0066205A">
              <w:rPr>
                <w:noProof/>
                <w:webHidden/>
              </w:rPr>
              <w:fldChar w:fldCharType="begin"/>
            </w:r>
            <w:r w:rsidR="00D2298C" w:rsidRPr="0066205A">
              <w:rPr>
                <w:noProof/>
                <w:webHidden/>
              </w:rPr>
              <w:instrText xml:space="preserve"> PAGEREF _Toc6442166 \h </w:instrText>
            </w:r>
            <w:r w:rsidR="00D2298C" w:rsidRPr="0066205A">
              <w:rPr>
                <w:noProof/>
                <w:webHidden/>
              </w:rPr>
            </w:r>
            <w:r w:rsidR="00D2298C" w:rsidRPr="0066205A">
              <w:rPr>
                <w:noProof/>
                <w:webHidden/>
              </w:rPr>
              <w:fldChar w:fldCharType="separate"/>
            </w:r>
            <w:r w:rsidR="00D2298C" w:rsidRPr="0066205A">
              <w:rPr>
                <w:noProof/>
                <w:webHidden/>
              </w:rPr>
              <w:t>9</w:t>
            </w:r>
            <w:r w:rsidR="00D2298C" w:rsidRPr="0066205A">
              <w:rPr>
                <w:noProof/>
                <w:webHidden/>
              </w:rPr>
              <w:fldChar w:fldCharType="end"/>
            </w:r>
          </w:hyperlink>
        </w:p>
        <w:p w:rsidR="00D01BCE" w:rsidRPr="0066205A" w:rsidRDefault="00D01BCE" w:rsidP="00D2298C">
          <w:pPr>
            <w:spacing w:line="360" w:lineRule="auto"/>
          </w:pPr>
          <w:r w:rsidRPr="0066205A">
            <w:rPr>
              <w:b/>
              <w:bCs/>
              <w:noProof/>
            </w:rPr>
            <w:fldChar w:fldCharType="end"/>
          </w:r>
        </w:p>
      </w:sdtContent>
    </w:sdt>
    <w:p w:rsidR="00D01BCE" w:rsidRPr="0066205A" w:rsidRDefault="00D01BCE">
      <w:pPr>
        <w:bidi w:val="0"/>
        <w:spacing w:after="0"/>
        <w:ind w:firstLine="0"/>
        <w:jc w:val="left"/>
        <w:rPr>
          <w:rtl/>
        </w:rPr>
      </w:pPr>
      <w:r w:rsidRPr="0066205A">
        <w:rPr>
          <w:rtl/>
        </w:rPr>
        <w:br w:type="page"/>
      </w:r>
    </w:p>
    <w:p w:rsidR="0066205A" w:rsidRPr="0066205A" w:rsidRDefault="0066205A" w:rsidP="0066205A">
      <w:pPr>
        <w:jc w:val="center"/>
        <w:rPr>
          <w:b/>
          <w:rtl/>
        </w:rPr>
      </w:pPr>
      <w:bookmarkStart w:id="0" w:name="_Toc530637396"/>
      <w:bookmarkStart w:id="1" w:name="_Toc5702905"/>
      <w:r w:rsidRPr="0066205A">
        <w:rPr>
          <w:b/>
          <w:rtl/>
        </w:rPr>
        <w:lastRenderedPageBreak/>
        <w:t>بسم‌الله الرحمن الرحیم</w:t>
      </w:r>
    </w:p>
    <w:p w:rsidR="0066205A" w:rsidRPr="0066205A" w:rsidRDefault="0066205A" w:rsidP="0066205A">
      <w:pPr>
        <w:pStyle w:val="Heading1"/>
        <w:rPr>
          <w:rtl/>
        </w:rPr>
      </w:pPr>
      <w:bookmarkStart w:id="2" w:name="_Toc513477529"/>
      <w:bookmarkStart w:id="3" w:name="_Toc525743064"/>
      <w:bookmarkStart w:id="4" w:name="_Toc3709528"/>
      <w:bookmarkStart w:id="5" w:name="_Toc3888353"/>
      <w:r w:rsidRPr="0066205A">
        <w:rPr>
          <w:rtl/>
        </w:rPr>
        <w:t xml:space="preserve">موضوع: </w:t>
      </w:r>
      <w:r w:rsidRPr="0066205A">
        <w:rPr>
          <w:color w:val="auto"/>
          <w:rtl/>
        </w:rPr>
        <w:t>فقه روابط اجتماعی /</w:t>
      </w:r>
      <w:bookmarkEnd w:id="2"/>
      <w:bookmarkEnd w:id="3"/>
      <w:r w:rsidRPr="0066205A">
        <w:rPr>
          <w:color w:val="auto"/>
          <w:rtl/>
        </w:rPr>
        <w:t xml:space="preserve"> حسن‌ظن و سوء‌ظن/</w:t>
      </w:r>
      <w:bookmarkEnd w:id="4"/>
      <w:bookmarkEnd w:id="5"/>
      <w:r w:rsidRPr="0066205A">
        <w:rPr>
          <w:rtl/>
        </w:rPr>
        <w:t xml:space="preserve"> </w:t>
      </w:r>
      <w:r w:rsidRPr="0066205A">
        <w:rPr>
          <w:color w:val="auto"/>
          <w:rtl/>
        </w:rPr>
        <w:t>بررسی ادله</w:t>
      </w:r>
    </w:p>
    <w:bookmarkEnd w:id="0"/>
    <w:p w:rsidR="0066205A" w:rsidRPr="0066205A" w:rsidRDefault="0066205A" w:rsidP="0066205A">
      <w:pPr>
        <w:pStyle w:val="Heading1"/>
        <w:rPr>
          <w:rtl/>
        </w:rPr>
      </w:pPr>
      <w:r w:rsidRPr="0066205A">
        <w:rPr>
          <w:rtl/>
        </w:rPr>
        <w:t>اشاره</w:t>
      </w:r>
      <w:bookmarkEnd w:id="1"/>
    </w:p>
    <w:p w:rsidR="008C6244" w:rsidRPr="0066205A" w:rsidRDefault="008C6244" w:rsidP="006E1D39">
      <w:pPr>
        <w:jc w:val="lowKashida"/>
        <w:rPr>
          <w:rtl/>
        </w:rPr>
      </w:pPr>
      <w:r w:rsidRPr="0066205A">
        <w:rPr>
          <w:rtl/>
        </w:rPr>
        <w:t xml:space="preserve">پس از بررسی آیات و روایاتی که مربوط به حسن ظن و قاعده اصالة الصحة بود، پرداختیم به مجموعه روایاتی </w:t>
      </w:r>
      <w:r w:rsidR="006E1D39" w:rsidRPr="0066205A">
        <w:rPr>
          <w:rtl/>
        </w:rPr>
        <w:t xml:space="preserve">که </w:t>
      </w:r>
      <w:r w:rsidRPr="0066205A">
        <w:rPr>
          <w:rtl/>
        </w:rPr>
        <w:t xml:space="preserve">طبق ادعا و نظر مرحوم نراقی </w:t>
      </w:r>
      <w:r w:rsidR="00D01BCE" w:rsidRPr="0066205A">
        <w:rPr>
          <w:rtl/>
        </w:rPr>
        <w:t>این‌ها</w:t>
      </w:r>
      <w:r w:rsidRPr="0066205A">
        <w:rPr>
          <w:rtl/>
        </w:rPr>
        <w:t xml:space="preserve"> معارض یا مقید قاعده اصالة الصحة و حسن ظن </w:t>
      </w:r>
      <w:r w:rsidR="006E1D39" w:rsidRPr="0066205A">
        <w:rPr>
          <w:rtl/>
        </w:rPr>
        <w:t>بودند</w:t>
      </w:r>
      <w:r w:rsidRPr="0066205A">
        <w:rPr>
          <w:rtl/>
        </w:rPr>
        <w:t>.</w:t>
      </w:r>
    </w:p>
    <w:p w:rsidR="008C6244" w:rsidRPr="0066205A" w:rsidRDefault="008C6244" w:rsidP="0066205A">
      <w:pPr>
        <w:pStyle w:val="BodyTextIndent"/>
        <w:rPr>
          <w:rtl/>
        </w:rPr>
      </w:pPr>
      <w:r w:rsidRPr="0066205A">
        <w:rPr>
          <w:rtl/>
        </w:rPr>
        <w:t xml:space="preserve">حدود چهار روایت را بررسی کردیم که حاوی این مضمون بود که اصالة الصحة و حسن ظن و </w:t>
      </w:r>
      <w:r w:rsidR="00D01BCE" w:rsidRPr="0066205A">
        <w:rPr>
          <w:rtl/>
        </w:rPr>
        <w:t>خوش‌بینی</w:t>
      </w:r>
      <w:r w:rsidRPr="0066205A">
        <w:rPr>
          <w:rtl/>
        </w:rPr>
        <w:t xml:space="preserve">، مربوط به </w:t>
      </w:r>
      <w:r w:rsidR="00D01BCE" w:rsidRPr="0066205A">
        <w:rPr>
          <w:rtl/>
        </w:rPr>
        <w:t>دوره‌ای</w:t>
      </w:r>
      <w:r w:rsidRPr="0066205A">
        <w:rPr>
          <w:rtl/>
        </w:rPr>
        <w:t xml:space="preserve"> است که صلاح بر فساد غالب باشد، اما </w:t>
      </w:r>
      <w:r w:rsidR="00D01BCE" w:rsidRPr="0066205A">
        <w:rPr>
          <w:rtl/>
        </w:rPr>
        <w:t>هنگامی‌که</w:t>
      </w:r>
      <w:r w:rsidRPr="0066205A">
        <w:rPr>
          <w:rtl/>
        </w:rPr>
        <w:t xml:space="preserve"> فساد بر صلاح در جامعه غلبه و سیطره داشت، در این صورت بساط آن قاعده جمع </w:t>
      </w:r>
      <w:r w:rsidR="00D01BCE" w:rsidRPr="0066205A">
        <w:rPr>
          <w:rtl/>
        </w:rPr>
        <w:t>می‌شود</w:t>
      </w:r>
      <w:r w:rsidRPr="0066205A">
        <w:rPr>
          <w:rtl/>
        </w:rPr>
        <w:t xml:space="preserve">، این اولین دسته از ادله معارض یا مخالف این قاعده بود که </w:t>
      </w:r>
      <w:r w:rsidR="00D01BCE" w:rsidRPr="0066205A">
        <w:rPr>
          <w:rtl/>
        </w:rPr>
        <w:t>موردبحث</w:t>
      </w:r>
      <w:r w:rsidRPr="0066205A">
        <w:rPr>
          <w:rtl/>
        </w:rPr>
        <w:t xml:space="preserve"> </w:t>
      </w:r>
      <w:r w:rsidR="00D01BCE" w:rsidRPr="0066205A">
        <w:rPr>
          <w:rtl/>
        </w:rPr>
        <w:t>قراردادیم</w:t>
      </w:r>
      <w:r w:rsidRPr="0066205A">
        <w:rPr>
          <w:rtl/>
        </w:rPr>
        <w:t xml:space="preserve"> و حدود پنج نکته از لحاظ سندی و دلالی در باب </w:t>
      </w:r>
      <w:r w:rsidR="00D01BCE" w:rsidRPr="0066205A">
        <w:rPr>
          <w:rtl/>
        </w:rPr>
        <w:t>آن‌ها</w:t>
      </w:r>
      <w:r w:rsidRPr="0066205A">
        <w:rPr>
          <w:rtl/>
        </w:rPr>
        <w:t xml:space="preserve"> بیان کردیم، به یک اطمینانی نرسیدیم که </w:t>
      </w:r>
      <w:r w:rsidR="00D01BCE" w:rsidRPr="0066205A">
        <w:rPr>
          <w:rtl/>
        </w:rPr>
        <w:t>این‌ها</w:t>
      </w:r>
      <w:r w:rsidRPr="0066205A">
        <w:rPr>
          <w:rtl/>
        </w:rPr>
        <w:t xml:space="preserve"> بتواند حتی تقیید بزند، مگر در یک حدی که در </w:t>
      </w:r>
      <w:r w:rsidR="00D01BCE" w:rsidRPr="0066205A">
        <w:rPr>
          <w:rtl/>
        </w:rPr>
        <w:t>جمع‌بندی</w:t>
      </w:r>
      <w:r w:rsidRPr="0066205A">
        <w:rPr>
          <w:rtl/>
        </w:rPr>
        <w:t xml:space="preserve"> امروز اشاره خواهیم کرد.</w:t>
      </w:r>
    </w:p>
    <w:p w:rsidR="008C6244" w:rsidRPr="0066205A" w:rsidRDefault="006E1D39" w:rsidP="00D2298C">
      <w:pPr>
        <w:jc w:val="lowKashida"/>
        <w:rPr>
          <w:rtl/>
        </w:rPr>
      </w:pPr>
      <w:r w:rsidRPr="0066205A">
        <w:rPr>
          <w:rtl/>
        </w:rPr>
        <w:t xml:space="preserve">روایات استیلا فساد بر </w:t>
      </w:r>
      <w:r w:rsidR="008C6244" w:rsidRPr="0066205A">
        <w:rPr>
          <w:rtl/>
        </w:rPr>
        <w:t>صلاح محور اول بود.</w:t>
      </w:r>
    </w:p>
    <w:p w:rsidR="00D01BCE" w:rsidRPr="0066205A" w:rsidRDefault="00D01BCE" w:rsidP="00D2298C">
      <w:pPr>
        <w:pStyle w:val="Heading1"/>
        <w:rPr>
          <w:rtl/>
        </w:rPr>
      </w:pPr>
      <w:bookmarkStart w:id="6" w:name="_Toc6442158"/>
      <w:r w:rsidRPr="0066205A">
        <w:rPr>
          <w:rtl/>
        </w:rPr>
        <w:t>روایت عبد الله بن ابی یعفور</w:t>
      </w:r>
      <w:bookmarkEnd w:id="6"/>
    </w:p>
    <w:p w:rsidR="00B350AE" w:rsidRPr="0066205A" w:rsidRDefault="008C6244" w:rsidP="00B350AE">
      <w:pPr>
        <w:jc w:val="lowKashida"/>
        <w:rPr>
          <w:rtl/>
        </w:rPr>
      </w:pPr>
      <w:r w:rsidRPr="0066205A">
        <w:rPr>
          <w:rtl/>
        </w:rPr>
        <w:t xml:space="preserve">محور دوم و دلیل بعدی روایت </w:t>
      </w:r>
      <w:r w:rsidR="00D01BCE" w:rsidRPr="0066205A">
        <w:rPr>
          <w:rtl/>
        </w:rPr>
        <w:t>عبدالله</w:t>
      </w:r>
      <w:r w:rsidRPr="0066205A">
        <w:rPr>
          <w:rtl/>
        </w:rPr>
        <w:t xml:space="preserve"> بن ابی یعفور بود که بیان شد، عرض کردیم: </w:t>
      </w:r>
      <w:r w:rsidR="00D01BCE" w:rsidRPr="0066205A">
        <w:rPr>
          <w:rtl/>
        </w:rPr>
        <w:t>عبدالله</w:t>
      </w:r>
      <w:r w:rsidRPr="0066205A">
        <w:rPr>
          <w:rtl/>
        </w:rPr>
        <w:t xml:space="preserve"> بن ابی یعفور در این روایت تعبیر صحیحه دارند، ما با توجه به قاعده تعویض، اگر آن تعمیم را قبول بکنیم، در این صورت به این روایت</w:t>
      </w:r>
      <w:r w:rsidR="00B350AE" w:rsidRPr="0066205A">
        <w:rPr>
          <w:rtl/>
        </w:rPr>
        <w:t>،</w:t>
      </w:r>
      <w:r w:rsidRPr="0066205A">
        <w:rPr>
          <w:rtl/>
        </w:rPr>
        <w:t xml:space="preserve"> معتبره </w:t>
      </w:r>
      <w:r w:rsidR="00D01BCE" w:rsidRPr="0066205A">
        <w:rPr>
          <w:rtl/>
        </w:rPr>
        <w:t>می‌گوییم</w:t>
      </w:r>
      <w:r w:rsidR="00B350AE" w:rsidRPr="0066205A">
        <w:rPr>
          <w:rtl/>
        </w:rPr>
        <w:t>.</w:t>
      </w:r>
    </w:p>
    <w:p w:rsidR="008C6244" w:rsidRPr="0066205A" w:rsidRDefault="00763307" w:rsidP="00B350AE">
      <w:pPr>
        <w:jc w:val="lowKashida"/>
        <w:rPr>
          <w:rtl/>
        </w:rPr>
      </w:pPr>
      <w:r w:rsidRPr="0066205A">
        <w:rPr>
          <w:rtl/>
        </w:rPr>
        <w:t xml:space="preserve"> از لحاظ دلالی هم استدلال را بیان کردیم که روایت </w:t>
      </w:r>
      <w:r w:rsidR="00D01BCE" w:rsidRPr="0066205A">
        <w:rPr>
          <w:rtl/>
        </w:rPr>
        <w:t>می‌فرمود</w:t>
      </w:r>
      <w:r w:rsidRPr="0066205A">
        <w:rPr>
          <w:rtl/>
        </w:rPr>
        <w:t xml:space="preserve">: کسی که همه عیوب خود را مخفی </w:t>
      </w:r>
      <w:r w:rsidR="00D01BCE" w:rsidRPr="0066205A">
        <w:rPr>
          <w:rtl/>
        </w:rPr>
        <w:t>می‌کند</w:t>
      </w:r>
      <w:r w:rsidRPr="0066205A">
        <w:rPr>
          <w:rtl/>
        </w:rPr>
        <w:t xml:space="preserve"> و حسن ظاهر دارد، این انسان احترام دارد و حرمت دارد و باید عدالت او را اظهار کرد و امثالهم و </w:t>
      </w:r>
      <w:r w:rsidR="00D01BCE" w:rsidRPr="0066205A">
        <w:rPr>
          <w:rtl/>
        </w:rPr>
        <w:t>می‌شود</w:t>
      </w:r>
      <w:r w:rsidRPr="0066205A">
        <w:rPr>
          <w:rtl/>
        </w:rPr>
        <w:t xml:space="preserve"> به آن اعتماد کرد.</w:t>
      </w:r>
    </w:p>
    <w:p w:rsidR="00031144" w:rsidRPr="0066205A" w:rsidRDefault="00763307" w:rsidP="00B350AE">
      <w:pPr>
        <w:jc w:val="lowKashida"/>
        <w:rPr>
          <w:rtl/>
        </w:rPr>
      </w:pPr>
      <w:r w:rsidRPr="0066205A">
        <w:rPr>
          <w:rtl/>
        </w:rPr>
        <w:t>مفهوم آن این بود که کسی که این حسن ظاهر</w:t>
      </w:r>
      <w:r w:rsidR="00B350AE" w:rsidRPr="0066205A">
        <w:rPr>
          <w:rtl/>
        </w:rPr>
        <w:t xml:space="preserve"> را </w:t>
      </w:r>
      <w:r w:rsidRPr="0066205A">
        <w:rPr>
          <w:rtl/>
        </w:rPr>
        <w:t>ندارد، این مورد جریان قاعده اصالة الصحة و حسن ظن نیست، این استدلال به مفهوم بود، ما هم سه جواب از این دادیم</w:t>
      </w:r>
      <w:r w:rsidR="00CD5767" w:rsidRPr="0066205A">
        <w:rPr>
          <w:rtl/>
        </w:rPr>
        <w:t xml:space="preserve"> که دو جواب مبنایی بود و جواب سوم این بود که احتمال اینکه </w:t>
      </w:r>
      <w:r w:rsidR="00D01BCE" w:rsidRPr="0066205A">
        <w:rPr>
          <w:rtl/>
        </w:rPr>
        <w:t>گزاره‌های</w:t>
      </w:r>
      <w:r w:rsidR="00CD5767" w:rsidRPr="0066205A">
        <w:rPr>
          <w:rtl/>
        </w:rPr>
        <w:t xml:space="preserve"> در این جمله، مجموع </w:t>
      </w:r>
      <w:r w:rsidR="00D01BCE" w:rsidRPr="0066205A">
        <w:rPr>
          <w:rtl/>
        </w:rPr>
        <w:t>من‌حیث‌المجموع</w:t>
      </w:r>
      <w:r w:rsidR="00CD5767" w:rsidRPr="0066205A">
        <w:rPr>
          <w:rtl/>
        </w:rPr>
        <w:t xml:space="preserve"> موضوعیت داشته باشد، بنابراین </w:t>
      </w:r>
      <w:r w:rsidR="00D01BCE" w:rsidRPr="0066205A">
        <w:rPr>
          <w:rtl/>
        </w:rPr>
        <w:t>نمی‌تواند</w:t>
      </w:r>
      <w:r w:rsidR="00CD5767" w:rsidRPr="0066205A">
        <w:rPr>
          <w:rtl/>
        </w:rPr>
        <w:t xml:space="preserve"> مفهومی به آن صورت داشته باشد که بیان شد</w:t>
      </w:r>
      <w:r w:rsidR="00720471" w:rsidRPr="0066205A">
        <w:rPr>
          <w:rtl/>
        </w:rPr>
        <w:t>.</w:t>
      </w:r>
    </w:p>
    <w:p w:rsidR="00720471" w:rsidRPr="0066205A" w:rsidRDefault="00720471" w:rsidP="00D2298C">
      <w:pPr>
        <w:jc w:val="lowKashida"/>
        <w:rPr>
          <w:rtl/>
        </w:rPr>
      </w:pPr>
      <w:r w:rsidRPr="0066205A">
        <w:rPr>
          <w:rtl/>
        </w:rPr>
        <w:t>اولی یک محور بود، برای اینکه حدود چهار روایت</w:t>
      </w:r>
      <w:r w:rsidR="006E1BA2" w:rsidRPr="0066205A">
        <w:rPr>
          <w:rtl/>
        </w:rPr>
        <w:t>،</w:t>
      </w:r>
      <w:r w:rsidRPr="0066205A">
        <w:rPr>
          <w:rtl/>
        </w:rPr>
        <w:t xml:space="preserve"> یک مضمون بود، ما یکی را </w:t>
      </w:r>
      <w:r w:rsidR="00D01BCE" w:rsidRPr="0066205A">
        <w:rPr>
          <w:rtl/>
        </w:rPr>
        <w:t>به‌حساب</w:t>
      </w:r>
      <w:r w:rsidRPr="0066205A">
        <w:rPr>
          <w:rtl/>
        </w:rPr>
        <w:t xml:space="preserve"> آوردیم</w:t>
      </w:r>
      <w:r w:rsidR="006E1BA2" w:rsidRPr="0066205A">
        <w:rPr>
          <w:rtl/>
        </w:rPr>
        <w:t>، دومی هم روایت عبدالله بن ابی یعفور بود که استدلال و پاسخش را بیان کردیم.</w:t>
      </w:r>
    </w:p>
    <w:p w:rsidR="00031144" w:rsidRPr="0066205A" w:rsidRDefault="00031144" w:rsidP="00D2298C">
      <w:pPr>
        <w:pStyle w:val="Heading1"/>
        <w:rPr>
          <w:rtl/>
        </w:rPr>
      </w:pPr>
      <w:bookmarkStart w:id="7" w:name="_Toc6442159"/>
      <w:r w:rsidRPr="0066205A">
        <w:rPr>
          <w:rtl/>
        </w:rPr>
        <w:t>موثقه سماعه</w:t>
      </w:r>
      <w:bookmarkEnd w:id="7"/>
    </w:p>
    <w:p w:rsidR="006E1BA2" w:rsidRPr="0066205A" w:rsidRDefault="006E57C8" w:rsidP="00B350AE">
      <w:pPr>
        <w:jc w:val="lowKashida"/>
        <w:rPr>
          <w:rtl/>
        </w:rPr>
      </w:pPr>
      <w:r w:rsidRPr="0066205A">
        <w:rPr>
          <w:rtl/>
        </w:rPr>
        <w:t>روایت بعدی</w:t>
      </w:r>
      <w:r w:rsidR="00B350AE" w:rsidRPr="0066205A">
        <w:rPr>
          <w:rtl/>
        </w:rPr>
        <w:t>، روایت موثقه سماعه است.</w:t>
      </w:r>
      <w:r w:rsidRPr="0066205A">
        <w:rPr>
          <w:rtl/>
        </w:rPr>
        <w:t xml:space="preserve"> </w:t>
      </w:r>
      <w:r w:rsidR="00D01BCE" w:rsidRPr="0066205A">
        <w:rPr>
          <w:rtl/>
        </w:rPr>
        <w:t>آن‌</w:t>
      </w:r>
      <w:r w:rsidR="00B350AE" w:rsidRPr="0066205A">
        <w:rPr>
          <w:rtl/>
        </w:rPr>
        <w:t xml:space="preserve"> را </w:t>
      </w:r>
      <w:r w:rsidR="00D01BCE" w:rsidRPr="0066205A">
        <w:rPr>
          <w:rtl/>
        </w:rPr>
        <w:t>هم</w:t>
      </w:r>
      <w:r w:rsidRPr="0066205A">
        <w:rPr>
          <w:rtl/>
        </w:rPr>
        <w:t xml:space="preserve"> مفصل بحث کردیم، موثقه سماعه را در اجتهاد و تقلید، در بحث عدالت و حسن ظاهر و در چند موضع این روایت را مفصل بررسی کردیم</w:t>
      </w:r>
      <w:r w:rsidR="00047562" w:rsidRPr="0066205A">
        <w:rPr>
          <w:rtl/>
        </w:rPr>
        <w:t>.</w:t>
      </w:r>
    </w:p>
    <w:p w:rsidR="00047562" w:rsidRPr="0066205A" w:rsidRDefault="00047562" w:rsidP="00D2298C">
      <w:pPr>
        <w:jc w:val="lowKashida"/>
        <w:rPr>
          <w:rtl/>
        </w:rPr>
      </w:pPr>
      <w:r w:rsidRPr="0066205A">
        <w:rPr>
          <w:rtl/>
        </w:rPr>
        <w:t xml:space="preserve">موثقه سماعه این است که عن ابی عبد الله قال: </w:t>
      </w:r>
      <w:r w:rsidRPr="0066205A">
        <w:rPr>
          <w:b/>
          <w:bCs/>
          <w:color w:val="008000"/>
          <w:rtl/>
        </w:rPr>
        <w:t>«مَن عامل الناس فلم يظلمهم، وحدّثهم فلم يكذبهم، وواعدهم فلم يُخلفهم</w:t>
      </w:r>
      <w:r w:rsidR="00B350AE" w:rsidRPr="0066205A">
        <w:rPr>
          <w:b/>
          <w:bCs/>
          <w:color w:val="008000"/>
          <w:rtl/>
        </w:rPr>
        <w:t>؛</w:t>
      </w:r>
      <w:r w:rsidRPr="0066205A">
        <w:rPr>
          <w:b/>
          <w:bCs/>
          <w:color w:val="008000"/>
          <w:rtl/>
        </w:rPr>
        <w:t xml:space="preserve"> كان ممّن حرمت غيبته، وكملت مرؤته، وظهر عدله، ووجبت أُخوّته»</w:t>
      </w:r>
      <w:r w:rsidRPr="0066205A">
        <w:rPr>
          <w:rStyle w:val="FootnoteReference"/>
          <w:rtl/>
        </w:rPr>
        <w:footnoteReference w:id="1"/>
      </w:r>
      <w:r w:rsidRPr="0066205A">
        <w:rPr>
          <w:rtl/>
        </w:rPr>
        <w:t>،</w:t>
      </w:r>
      <w:r w:rsidR="00A2226A" w:rsidRPr="0066205A">
        <w:rPr>
          <w:rtl/>
        </w:rPr>
        <w:t xml:space="preserve"> کسی که سه ویژگی داشته باشد</w:t>
      </w:r>
      <w:r w:rsidR="002E1D7B" w:rsidRPr="0066205A">
        <w:rPr>
          <w:rtl/>
        </w:rPr>
        <w:t xml:space="preserve">؛ در تعامل به مردم ظلم نکند، در سخن گفتن دروغ نگوید و در </w:t>
      </w:r>
      <w:r w:rsidR="00D01BCE" w:rsidRPr="0066205A">
        <w:rPr>
          <w:rtl/>
        </w:rPr>
        <w:t>وعده‌ها</w:t>
      </w:r>
      <w:r w:rsidR="002E1D7B" w:rsidRPr="0066205A">
        <w:rPr>
          <w:rtl/>
        </w:rPr>
        <w:t xml:space="preserve"> هم خلف وعده نکند، کسی که این حسن ظاهر را داشته باشد، مروتش کامل است، عدالتش ظاهر است و حقوق اخوت در او جاری </w:t>
      </w:r>
      <w:r w:rsidR="00D01BCE" w:rsidRPr="0066205A">
        <w:rPr>
          <w:rtl/>
        </w:rPr>
        <w:t>می‌ش</w:t>
      </w:r>
      <w:r w:rsidR="00B350AE" w:rsidRPr="0066205A">
        <w:rPr>
          <w:rtl/>
        </w:rPr>
        <w:t>و</w:t>
      </w:r>
      <w:r w:rsidR="00D01BCE" w:rsidRPr="0066205A">
        <w:rPr>
          <w:rtl/>
        </w:rPr>
        <w:t>د</w:t>
      </w:r>
      <w:r w:rsidR="002E1D7B" w:rsidRPr="0066205A">
        <w:rPr>
          <w:rtl/>
        </w:rPr>
        <w:t>.</w:t>
      </w:r>
    </w:p>
    <w:p w:rsidR="002E1D7B" w:rsidRPr="0066205A" w:rsidRDefault="00583A62" w:rsidP="00B350AE">
      <w:pPr>
        <w:jc w:val="lowKashida"/>
        <w:rPr>
          <w:rtl/>
        </w:rPr>
      </w:pPr>
      <w:r w:rsidRPr="0066205A">
        <w:rPr>
          <w:rtl/>
        </w:rPr>
        <w:t xml:space="preserve">ضمن اینکه مرحوم نراقی به این روایت استشهاد </w:t>
      </w:r>
      <w:r w:rsidR="00D01BCE" w:rsidRPr="0066205A">
        <w:rPr>
          <w:rtl/>
        </w:rPr>
        <w:t>کرده‌اند</w:t>
      </w:r>
      <w:r w:rsidRPr="0066205A">
        <w:rPr>
          <w:rtl/>
        </w:rPr>
        <w:t xml:space="preserve">، از مرحوم فیض در وافی نقل کرده است، این روایت در وافی هم آمده است و مرحوم فیض </w:t>
      </w:r>
      <w:r w:rsidR="00D01BCE" w:rsidRPr="0066205A">
        <w:rPr>
          <w:rtl/>
        </w:rPr>
        <w:t>این‌طور</w:t>
      </w:r>
      <w:r w:rsidRPr="0066205A">
        <w:rPr>
          <w:rtl/>
        </w:rPr>
        <w:t xml:space="preserve"> </w:t>
      </w:r>
      <w:r w:rsidR="00D01BCE" w:rsidRPr="0066205A">
        <w:rPr>
          <w:rtl/>
        </w:rPr>
        <w:t>فرموده‌اند</w:t>
      </w:r>
      <w:r w:rsidRPr="0066205A">
        <w:rPr>
          <w:rtl/>
        </w:rPr>
        <w:t>: «</w:t>
      </w:r>
      <w:r w:rsidR="00B350AE" w:rsidRPr="0066205A">
        <w:rPr>
          <w:rtl/>
        </w:rPr>
        <w:t>قال صاحب الوافى</w:t>
      </w:r>
      <w:r w:rsidR="001346B9" w:rsidRPr="0066205A">
        <w:rPr>
          <w:rStyle w:val="FootnoteReference"/>
          <w:rtl/>
        </w:rPr>
        <w:footnoteReference w:id="2"/>
      </w:r>
      <w:r w:rsidR="00B350AE" w:rsidRPr="0066205A">
        <w:rPr>
          <w:rtl/>
        </w:rPr>
        <w:t xml:space="preserve"> يستفاد من هذا الحديث من جهة المفهوم ان من لم يكن بهذه الصفات لم يجب اخوته و</w:t>
      </w:r>
      <w:r w:rsidR="001346B9" w:rsidRPr="0066205A">
        <w:rPr>
          <w:rtl/>
        </w:rPr>
        <w:t xml:space="preserve"> </w:t>
      </w:r>
      <w:r w:rsidR="00B350AE" w:rsidRPr="0066205A">
        <w:rPr>
          <w:rtl/>
        </w:rPr>
        <w:t>لا اداء حقوق الاخوة معه</w:t>
      </w:r>
      <w:r w:rsidRPr="0066205A">
        <w:rPr>
          <w:rtl/>
        </w:rPr>
        <w:t>»</w:t>
      </w:r>
      <w:r w:rsidR="00B350AE" w:rsidRPr="0066205A">
        <w:rPr>
          <w:rStyle w:val="FootnoteReference"/>
          <w:rtl/>
        </w:rPr>
        <w:footnoteReference w:id="3"/>
      </w:r>
      <w:r w:rsidRPr="0066205A">
        <w:rPr>
          <w:rtl/>
        </w:rPr>
        <w:t>، یکی از حقوق اخوت، حسن ظن و امثالهم است.</w:t>
      </w:r>
    </w:p>
    <w:p w:rsidR="00D01BCE" w:rsidRPr="0066205A" w:rsidRDefault="00D01BCE" w:rsidP="00D2298C">
      <w:pPr>
        <w:pStyle w:val="Heading1"/>
        <w:rPr>
          <w:rtl/>
        </w:rPr>
      </w:pPr>
      <w:bookmarkStart w:id="8" w:name="_Toc6442160"/>
      <w:r w:rsidRPr="0066205A">
        <w:rPr>
          <w:rtl/>
        </w:rPr>
        <w:t>تقریب استدلال</w:t>
      </w:r>
      <w:bookmarkEnd w:id="8"/>
    </w:p>
    <w:p w:rsidR="00583A62" w:rsidRPr="0066205A" w:rsidRDefault="00583A62" w:rsidP="001346B9">
      <w:pPr>
        <w:jc w:val="lowKashida"/>
        <w:rPr>
          <w:rtl/>
        </w:rPr>
      </w:pPr>
      <w:r w:rsidRPr="0066205A">
        <w:rPr>
          <w:rtl/>
        </w:rPr>
        <w:t xml:space="preserve">تقریب این استدلال این است که این جمله شرطیه یک مفهوم دارد، کسی که این </w:t>
      </w:r>
      <w:r w:rsidR="00D01BCE" w:rsidRPr="0066205A">
        <w:rPr>
          <w:rtl/>
        </w:rPr>
        <w:t>ویژگی‌های</w:t>
      </w:r>
      <w:r w:rsidRPr="0066205A">
        <w:rPr>
          <w:rtl/>
        </w:rPr>
        <w:t xml:space="preserve"> حسن ظاهر</w:t>
      </w:r>
      <w:r w:rsidR="001346B9" w:rsidRPr="0066205A">
        <w:rPr>
          <w:rtl/>
        </w:rPr>
        <w:t xml:space="preserve"> را</w:t>
      </w:r>
      <w:r w:rsidRPr="0066205A">
        <w:rPr>
          <w:rtl/>
        </w:rPr>
        <w:t xml:space="preserve"> داشته باشد، </w:t>
      </w:r>
      <w:r w:rsidR="001346B9" w:rsidRPr="0066205A">
        <w:rPr>
          <w:rtl/>
        </w:rPr>
        <w:t>یک</w:t>
      </w:r>
      <w:r w:rsidRPr="0066205A">
        <w:rPr>
          <w:rtl/>
        </w:rPr>
        <w:t xml:space="preserve"> انسان محترم است، غیبتش حرام است و مروتش کامل است و عدلش ثابت و حقوق اخوت هم برای او ثابت است، مفهوم این جمله این است که اگر کسی این </w:t>
      </w:r>
      <w:r w:rsidR="00D01BCE" w:rsidRPr="0066205A">
        <w:rPr>
          <w:rtl/>
        </w:rPr>
        <w:t>ویژگی‌ها</w:t>
      </w:r>
      <w:r w:rsidRPr="0066205A">
        <w:rPr>
          <w:rtl/>
        </w:rPr>
        <w:t xml:space="preserve"> را نداشت یعنی تقید به مسئله صدق و </w:t>
      </w:r>
      <w:r w:rsidR="001346B9" w:rsidRPr="0066205A">
        <w:rPr>
          <w:rtl/>
        </w:rPr>
        <w:t>وفای</w:t>
      </w:r>
      <w:r w:rsidRPr="0066205A">
        <w:rPr>
          <w:rtl/>
        </w:rPr>
        <w:t xml:space="preserve"> به وعد و امثالهم را نداشت، برای این فرد حقوق اخوت ثابت نیست، </w:t>
      </w:r>
      <w:r w:rsidR="00D01BCE" w:rsidRPr="0066205A">
        <w:rPr>
          <w:rtl/>
        </w:rPr>
        <w:t>ازجمله</w:t>
      </w:r>
      <w:r w:rsidRPr="0066205A">
        <w:rPr>
          <w:rtl/>
        </w:rPr>
        <w:t xml:space="preserve"> حقوق اخوت، حسن ظن است.</w:t>
      </w:r>
    </w:p>
    <w:p w:rsidR="00583A62" w:rsidRPr="0066205A" w:rsidRDefault="00D75C18" w:rsidP="00D2298C">
      <w:pPr>
        <w:jc w:val="lowKashida"/>
        <w:rPr>
          <w:rtl/>
        </w:rPr>
      </w:pPr>
      <w:r w:rsidRPr="0066205A">
        <w:rPr>
          <w:rtl/>
        </w:rPr>
        <w:t>استدلال این هم شبیه قبلی، استدلال به مفهوم است.</w:t>
      </w:r>
    </w:p>
    <w:p w:rsidR="00D75C18" w:rsidRPr="0066205A" w:rsidRDefault="00D75C18" w:rsidP="00D2298C">
      <w:pPr>
        <w:pStyle w:val="Heading1"/>
        <w:rPr>
          <w:rtl/>
        </w:rPr>
      </w:pPr>
      <w:bookmarkStart w:id="9" w:name="_Toc6442161"/>
      <w:r w:rsidRPr="0066205A">
        <w:rPr>
          <w:rtl/>
        </w:rPr>
        <w:t>نکات در ذیل روایت موثقه سماعه</w:t>
      </w:r>
      <w:bookmarkEnd w:id="9"/>
    </w:p>
    <w:p w:rsidR="00D75C18" w:rsidRPr="0066205A" w:rsidRDefault="00D75C18" w:rsidP="00D2298C">
      <w:pPr>
        <w:jc w:val="lowKashida"/>
        <w:rPr>
          <w:rtl/>
        </w:rPr>
      </w:pPr>
      <w:r w:rsidRPr="0066205A">
        <w:rPr>
          <w:rtl/>
        </w:rPr>
        <w:t>در این روایت چند نکته است:</w:t>
      </w:r>
    </w:p>
    <w:p w:rsidR="00D75C18" w:rsidRPr="0066205A" w:rsidRDefault="00D75C18" w:rsidP="00D2298C">
      <w:pPr>
        <w:jc w:val="lowKashida"/>
        <w:rPr>
          <w:rtl/>
        </w:rPr>
      </w:pPr>
      <w:r w:rsidRPr="0066205A">
        <w:rPr>
          <w:rtl/>
        </w:rPr>
        <w:t xml:space="preserve">1 – </w:t>
      </w:r>
      <w:r w:rsidR="00D01BCE" w:rsidRPr="0066205A">
        <w:rPr>
          <w:rtl/>
        </w:rPr>
        <w:t>ازنظر</w:t>
      </w:r>
      <w:r w:rsidRPr="0066205A">
        <w:rPr>
          <w:rtl/>
        </w:rPr>
        <w:t xml:space="preserve"> سند این روایت معتبره است.</w:t>
      </w:r>
    </w:p>
    <w:p w:rsidR="00D75C18" w:rsidRPr="0066205A" w:rsidRDefault="00D75C18" w:rsidP="001346B9">
      <w:pPr>
        <w:jc w:val="lowKashida"/>
        <w:rPr>
          <w:rtl/>
        </w:rPr>
      </w:pPr>
      <w:r w:rsidRPr="0066205A">
        <w:rPr>
          <w:rtl/>
        </w:rPr>
        <w:t>2 – استدلال به مفهوم شرط است و استحکامش از مفهوم غایت بیشتر است، روایت دیروز مفهوم غایت است، اینجا مفهوم شرط است، البته در بحث سابق گفتیم که در مفهوم شرط، سه رأی کلی است:</w:t>
      </w:r>
    </w:p>
    <w:p w:rsidR="00D75C18" w:rsidRPr="0066205A" w:rsidRDefault="00D75C18" w:rsidP="001346B9">
      <w:pPr>
        <w:jc w:val="lowKashida"/>
        <w:rPr>
          <w:rtl/>
        </w:rPr>
      </w:pPr>
      <w:r w:rsidRPr="0066205A">
        <w:rPr>
          <w:rtl/>
        </w:rPr>
        <w:t>1 –</w:t>
      </w:r>
      <w:r w:rsidR="001346B9" w:rsidRPr="0066205A">
        <w:rPr>
          <w:rtl/>
        </w:rPr>
        <w:t xml:space="preserve"> رأی عدم مفهوم داشتن؛</w:t>
      </w:r>
    </w:p>
    <w:p w:rsidR="00D75C18" w:rsidRPr="0066205A" w:rsidRDefault="00D75C18" w:rsidP="001346B9">
      <w:pPr>
        <w:jc w:val="lowKashida"/>
        <w:rPr>
          <w:rtl/>
        </w:rPr>
      </w:pPr>
      <w:r w:rsidRPr="0066205A">
        <w:rPr>
          <w:rtl/>
        </w:rPr>
        <w:t>2 – مفهوم به نحو مطلق</w:t>
      </w:r>
      <w:r w:rsidR="001346B9" w:rsidRPr="0066205A">
        <w:rPr>
          <w:rtl/>
        </w:rPr>
        <w:t>؛</w:t>
      </w:r>
    </w:p>
    <w:p w:rsidR="00D75C18" w:rsidRPr="0066205A" w:rsidRDefault="00D75C18" w:rsidP="001346B9">
      <w:pPr>
        <w:jc w:val="lowKashida"/>
        <w:rPr>
          <w:rtl/>
        </w:rPr>
      </w:pPr>
      <w:r w:rsidRPr="0066205A">
        <w:rPr>
          <w:rtl/>
        </w:rPr>
        <w:t xml:space="preserve">3 –رأی تفصیل </w:t>
      </w:r>
      <w:r w:rsidR="001346B9" w:rsidRPr="0066205A">
        <w:rPr>
          <w:rtl/>
        </w:rPr>
        <w:t>بین ادات شرط</w:t>
      </w:r>
      <w:r w:rsidRPr="0066205A">
        <w:rPr>
          <w:rtl/>
        </w:rPr>
        <w:t>.</w:t>
      </w:r>
    </w:p>
    <w:p w:rsidR="00D75C18" w:rsidRPr="0066205A" w:rsidRDefault="00D75C18" w:rsidP="00D2298C">
      <w:pPr>
        <w:jc w:val="lowKashida"/>
        <w:rPr>
          <w:rtl/>
        </w:rPr>
      </w:pPr>
      <w:r w:rsidRPr="0066205A">
        <w:rPr>
          <w:rtl/>
        </w:rPr>
        <w:t xml:space="preserve">ادات شرطی مثل إن، إذا و امثالهم مفهوم دارد، اما اداتی مثل مَن مفهوم ندارد، بعضی از بزرگان این مطلب را بیان </w:t>
      </w:r>
      <w:r w:rsidR="00D01BCE" w:rsidRPr="0066205A">
        <w:rPr>
          <w:rtl/>
        </w:rPr>
        <w:t>کرده‌اند</w:t>
      </w:r>
      <w:r w:rsidRPr="0066205A">
        <w:rPr>
          <w:rtl/>
        </w:rPr>
        <w:t>.</w:t>
      </w:r>
    </w:p>
    <w:p w:rsidR="00D75C18" w:rsidRPr="0066205A" w:rsidRDefault="00DF30C3" w:rsidP="00D2298C">
      <w:pPr>
        <w:jc w:val="lowKashida"/>
        <w:rPr>
          <w:rtl/>
        </w:rPr>
      </w:pPr>
      <w:r w:rsidRPr="0066205A">
        <w:rPr>
          <w:rtl/>
        </w:rPr>
        <w:t xml:space="preserve">ممکن است کسی بگوید که ما مفهوم را اصلاً قبول نداریم که یکی از این سه رأی است یا بگوید تفصیل قائل </w:t>
      </w:r>
      <w:r w:rsidR="00D01BCE" w:rsidRPr="0066205A">
        <w:rPr>
          <w:rtl/>
        </w:rPr>
        <w:t>می‌شویم</w:t>
      </w:r>
      <w:r w:rsidRPr="0066205A">
        <w:rPr>
          <w:rtl/>
        </w:rPr>
        <w:t xml:space="preserve"> و این روایت ادات شرطی دارد که مفهوم ندارد، آنجایی که مَن باشد مفهوم ندارد</w:t>
      </w:r>
      <w:r w:rsidR="00B039BB" w:rsidRPr="0066205A">
        <w:rPr>
          <w:rtl/>
        </w:rPr>
        <w:t>، خیلی نزدیک به حالت موصوله است.</w:t>
      </w:r>
    </w:p>
    <w:p w:rsidR="00B039BB" w:rsidRPr="0066205A" w:rsidRDefault="00B039BB" w:rsidP="00D2298C">
      <w:pPr>
        <w:jc w:val="lowKashida"/>
        <w:rPr>
          <w:rtl/>
        </w:rPr>
      </w:pPr>
      <w:r w:rsidRPr="0066205A">
        <w:rPr>
          <w:rtl/>
        </w:rPr>
        <w:t xml:space="preserve">در </w:t>
      </w:r>
      <w:r w:rsidR="00D01BCE" w:rsidRPr="0066205A">
        <w:rPr>
          <w:rtl/>
        </w:rPr>
        <w:t>بحث‌های</w:t>
      </w:r>
      <w:r w:rsidRPr="0066205A">
        <w:rPr>
          <w:rtl/>
        </w:rPr>
        <w:t xml:space="preserve"> اجتهاد و تقلید گفتیم: برای شرط مفهوم قائل هستیم، هم </w:t>
      </w:r>
      <w:r w:rsidR="00D01BCE" w:rsidRPr="0066205A">
        <w:rPr>
          <w:rtl/>
        </w:rPr>
        <w:t>می‌گوییم</w:t>
      </w:r>
      <w:r w:rsidRPr="0066205A">
        <w:rPr>
          <w:rtl/>
        </w:rPr>
        <w:t xml:space="preserve"> که همه ادات شرط مفهوم دارند، </w:t>
      </w:r>
      <w:r w:rsidR="00D01BCE" w:rsidRPr="0066205A">
        <w:rPr>
          <w:rtl/>
        </w:rPr>
        <w:t>ازاین‌جهت</w:t>
      </w:r>
      <w:r w:rsidRPr="0066205A">
        <w:rPr>
          <w:rtl/>
        </w:rPr>
        <w:t xml:space="preserve"> است که اولاً سند و ثانیاً مفهوم در اینجا </w:t>
      </w:r>
      <w:r w:rsidR="00D01BCE" w:rsidRPr="0066205A">
        <w:rPr>
          <w:rtl/>
        </w:rPr>
        <w:t>موردقبول</w:t>
      </w:r>
      <w:r w:rsidRPr="0066205A">
        <w:rPr>
          <w:rtl/>
        </w:rPr>
        <w:t xml:space="preserve"> است.</w:t>
      </w:r>
    </w:p>
    <w:p w:rsidR="00B039BB" w:rsidRPr="0066205A" w:rsidRDefault="00B039BB" w:rsidP="00D2298C">
      <w:pPr>
        <w:jc w:val="lowKashida"/>
        <w:rPr>
          <w:rtl/>
        </w:rPr>
      </w:pPr>
      <w:r w:rsidRPr="0066205A">
        <w:rPr>
          <w:rtl/>
        </w:rPr>
        <w:t>نکته سومی که در آنجا مفصل بحث کردیم، این بود که چند فرازی که در شرط آمده که سه فراز است:</w:t>
      </w:r>
    </w:p>
    <w:p w:rsidR="00B039BB" w:rsidRPr="0066205A" w:rsidRDefault="00B039BB" w:rsidP="00D2298C">
      <w:pPr>
        <w:jc w:val="lowKashida"/>
        <w:rPr>
          <w:rtl/>
        </w:rPr>
      </w:pPr>
      <w:r w:rsidRPr="0066205A">
        <w:rPr>
          <w:rtl/>
        </w:rPr>
        <w:t xml:space="preserve">1 – عدم ظلم است که مقصود ظلم </w:t>
      </w:r>
      <w:r w:rsidR="00D01BCE" w:rsidRPr="0066205A">
        <w:rPr>
          <w:rtl/>
        </w:rPr>
        <w:t>حق‌الناسی</w:t>
      </w:r>
      <w:r w:rsidRPr="0066205A">
        <w:rPr>
          <w:rtl/>
        </w:rPr>
        <w:t xml:space="preserve"> است.</w:t>
      </w:r>
    </w:p>
    <w:p w:rsidR="00B039BB" w:rsidRPr="0066205A" w:rsidRDefault="00B039BB" w:rsidP="00D2298C">
      <w:pPr>
        <w:jc w:val="lowKashida"/>
        <w:rPr>
          <w:rtl/>
        </w:rPr>
      </w:pPr>
      <w:r w:rsidRPr="0066205A">
        <w:rPr>
          <w:rtl/>
        </w:rPr>
        <w:t>2 – صدق است.</w:t>
      </w:r>
    </w:p>
    <w:p w:rsidR="00B039BB" w:rsidRPr="0066205A" w:rsidRDefault="00B039BB" w:rsidP="00D2298C">
      <w:pPr>
        <w:jc w:val="lowKashida"/>
        <w:rPr>
          <w:rtl/>
        </w:rPr>
      </w:pPr>
      <w:r w:rsidRPr="0066205A">
        <w:rPr>
          <w:rtl/>
        </w:rPr>
        <w:t>3 – وفای به وعد است.</w:t>
      </w:r>
    </w:p>
    <w:p w:rsidR="00B039BB" w:rsidRPr="0066205A" w:rsidRDefault="00B039BB" w:rsidP="00D2298C">
      <w:pPr>
        <w:jc w:val="lowKashida"/>
        <w:rPr>
          <w:rtl/>
        </w:rPr>
      </w:pPr>
      <w:r w:rsidRPr="0066205A">
        <w:rPr>
          <w:rtl/>
        </w:rPr>
        <w:t>آیا</w:t>
      </w:r>
      <w:r w:rsidR="00171B91" w:rsidRPr="0066205A">
        <w:rPr>
          <w:rtl/>
        </w:rPr>
        <w:t xml:space="preserve"> </w:t>
      </w:r>
      <w:r w:rsidR="00D01BCE" w:rsidRPr="0066205A">
        <w:rPr>
          <w:rtl/>
        </w:rPr>
        <w:t>این‌ها</w:t>
      </w:r>
      <w:r w:rsidRPr="0066205A">
        <w:rPr>
          <w:rtl/>
        </w:rPr>
        <w:t xml:space="preserve"> موضوعیت دارد یا اینکه </w:t>
      </w:r>
      <w:r w:rsidR="00D01BCE" w:rsidRPr="0066205A">
        <w:rPr>
          <w:rtl/>
        </w:rPr>
        <w:t>این‌ها</w:t>
      </w:r>
      <w:r w:rsidRPr="0066205A">
        <w:rPr>
          <w:rtl/>
        </w:rPr>
        <w:t xml:space="preserve"> </w:t>
      </w:r>
      <w:r w:rsidR="00D01BCE" w:rsidRPr="0066205A">
        <w:rPr>
          <w:rtl/>
        </w:rPr>
        <w:t>به‌عنوان‌مثال</w:t>
      </w:r>
      <w:r w:rsidRPr="0066205A">
        <w:rPr>
          <w:rtl/>
        </w:rPr>
        <w:t xml:space="preserve"> است و مقصود حسن ظاهر است؟ در آنجا بحث کردیم و گفتیم که ظاهراً </w:t>
      </w:r>
      <w:r w:rsidR="00D01BCE" w:rsidRPr="0066205A">
        <w:rPr>
          <w:rtl/>
        </w:rPr>
        <w:t>این‌ها</w:t>
      </w:r>
      <w:r w:rsidRPr="0066205A">
        <w:rPr>
          <w:rtl/>
        </w:rPr>
        <w:t xml:space="preserve"> </w:t>
      </w:r>
      <w:r w:rsidR="00D01BCE" w:rsidRPr="0066205A">
        <w:rPr>
          <w:rtl/>
        </w:rPr>
        <w:t>به‌عنوان‌مثال</w:t>
      </w:r>
      <w:r w:rsidRPr="0066205A">
        <w:rPr>
          <w:rtl/>
        </w:rPr>
        <w:t xml:space="preserve"> است، نمودهای واضحی است که </w:t>
      </w:r>
      <w:r w:rsidR="00D01BCE" w:rsidRPr="0066205A">
        <w:rPr>
          <w:rtl/>
        </w:rPr>
        <w:t>می‌شود</w:t>
      </w:r>
      <w:r w:rsidRPr="0066205A">
        <w:rPr>
          <w:rtl/>
        </w:rPr>
        <w:t xml:space="preserve"> تشخیص داد یا مقصود فردی است که دارای حسن ظاهر است، لذا </w:t>
      </w:r>
      <w:r w:rsidR="00D01BCE" w:rsidRPr="0066205A">
        <w:rPr>
          <w:rtl/>
        </w:rPr>
        <w:t>ازاین‌جهت</w:t>
      </w:r>
      <w:r w:rsidRPr="0066205A">
        <w:rPr>
          <w:rtl/>
        </w:rPr>
        <w:t xml:space="preserve"> با الغای خصوصیت شبیه روایت عبد الله بن یعفور </w:t>
      </w:r>
      <w:r w:rsidR="00D01BCE" w:rsidRPr="0066205A">
        <w:rPr>
          <w:rtl/>
        </w:rPr>
        <w:t>می‌شود</w:t>
      </w:r>
      <w:r w:rsidRPr="0066205A">
        <w:rPr>
          <w:rtl/>
        </w:rPr>
        <w:t xml:space="preserve">، اما اگر کسی این سه ویژگی را دارد، ولی گناه </w:t>
      </w:r>
      <w:r w:rsidR="00D01BCE" w:rsidRPr="0066205A">
        <w:rPr>
          <w:rtl/>
        </w:rPr>
        <w:t>کبیره‌ای</w:t>
      </w:r>
      <w:r w:rsidRPr="0066205A">
        <w:rPr>
          <w:rtl/>
        </w:rPr>
        <w:t xml:space="preserve"> دیگری را مرتکب </w:t>
      </w:r>
      <w:r w:rsidR="00D01BCE" w:rsidRPr="0066205A">
        <w:rPr>
          <w:rtl/>
        </w:rPr>
        <w:t>می‌شود</w:t>
      </w:r>
      <w:r w:rsidRPr="0066205A">
        <w:rPr>
          <w:rtl/>
        </w:rPr>
        <w:t>، سه خوبی دارد؛ ظلم ن</w:t>
      </w:r>
      <w:r w:rsidR="00D01BCE" w:rsidRPr="0066205A">
        <w:rPr>
          <w:rtl/>
        </w:rPr>
        <w:t>می‌کند</w:t>
      </w:r>
      <w:r w:rsidRPr="0066205A">
        <w:rPr>
          <w:rtl/>
        </w:rPr>
        <w:t xml:space="preserve">، راست </w:t>
      </w:r>
      <w:r w:rsidR="00D01BCE" w:rsidRPr="0066205A">
        <w:rPr>
          <w:rtl/>
        </w:rPr>
        <w:t>می‌گوید</w:t>
      </w:r>
      <w:r w:rsidRPr="0066205A">
        <w:rPr>
          <w:rtl/>
        </w:rPr>
        <w:t xml:space="preserve"> و وفای به وعد هم </w:t>
      </w:r>
      <w:r w:rsidR="00D01BCE" w:rsidRPr="0066205A">
        <w:rPr>
          <w:rtl/>
        </w:rPr>
        <w:t>می‌کند</w:t>
      </w:r>
      <w:r w:rsidRPr="0066205A">
        <w:rPr>
          <w:rtl/>
        </w:rPr>
        <w:t>، اما یک فسق واضح دیگری دارد</w:t>
      </w:r>
      <w:r w:rsidR="004E2C18" w:rsidRPr="0066205A">
        <w:rPr>
          <w:rtl/>
        </w:rPr>
        <w:t>، حتماً این شامل او ن</w:t>
      </w:r>
      <w:r w:rsidR="00D01BCE" w:rsidRPr="0066205A">
        <w:rPr>
          <w:rtl/>
        </w:rPr>
        <w:t>می‌شود</w:t>
      </w:r>
      <w:r w:rsidR="004E2C18" w:rsidRPr="0066205A">
        <w:rPr>
          <w:rtl/>
        </w:rPr>
        <w:t xml:space="preserve">، این به عنوان </w:t>
      </w:r>
      <w:r w:rsidR="00D01BCE" w:rsidRPr="0066205A">
        <w:rPr>
          <w:rtl/>
        </w:rPr>
        <w:t>نمونه‌های</w:t>
      </w:r>
      <w:r w:rsidR="004E2C18" w:rsidRPr="0066205A">
        <w:rPr>
          <w:rtl/>
        </w:rPr>
        <w:t xml:space="preserve"> </w:t>
      </w:r>
      <w:r w:rsidR="00D01BCE" w:rsidRPr="0066205A">
        <w:rPr>
          <w:rtl/>
        </w:rPr>
        <w:t>برجسته‌ای</w:t>
      </w:r>
      <w:r w:rsidR="004E2C18" w:rsidRPr="0066205A">
        <w:rPr>
          <w:rtl/>
        </w:rPr>
        <w:t xml:space="preserve"> آمده و روحش </w:t>
      </w:r>
      <w:r w:rsidR="00D01BCE" w:rsidRPr="0066205A">
        <w:rPr>
          <w:rtl/>
        </w:rPr>
        <w:t>درواقع</w:t>
      </w:r>
      <w:r w:rsidR="004E2C18" w:rsidRPr="0066205A">
        <w:rPr>
          <w:rtl/>
        </w:rPr>
        <w:t xml:space="preserve"> همان حسن ظاهری است که در روایت عبد الله بن ابی یعفور ذکر شده بود که «و دال علی ذلک أن یکون ساتراً لجمیع عیوبه»، انسانی است که حسن ظاهر دارد</w:t>
      </w:r>
      <w:r w:rsidR="00171B91" w:rsidRPr="0066205A">
        <w:rPr>
          <w:rtl/>
        </w:rPr>
        <w:t>.</w:t>
      </w:r>
    </w:p>
    <w:p w:rsidR="00171B91" w:rsidRPr="0066205A" w:rsidRDefault="00171B91" w:rsidP="00D2298C">
      <w:pPr>
        <w:jc w:val="lowKashida"/>
        <w:rPr>
          <w:rtl/>
        </w:rPr>
      </w:pPr>
      <w:r w:rsidRPr="0066205A">
        <w:rPr>
          <w:rtl/>
        </w:rPr>
        <w:t xml:space="preserve">نکته چهارم راجع به وجوب وفای به وعد بود، سه قول بود و </w:t>
      </w:r>
      <w:r w:rsidR="00D01BCE" w:rsidRPr="0066205A">
        <w:rPr>
          <w:rtl/>
        </w:rPr>
        <w:t>بحث‌ها</w:t>
      </w:r>
      <w:r w:rsidRPr="0066205A">
        <w:rPr>
          <w:rtl/>
        </w:rPr>
        <w:t xml:space="preserve"> را در آنجا کردیم.</w:t>
      </w:r>
    </w:p>
    <w:p w:rsidR="00D01BCE" w:rsidRPr="0066205A" w:rsidRDefault="00D01BCE" w:rsidP="00D2298C">
      <w:pPr>
        <w:pStyle w:val="Heading1"/>
        <w:rPr>
          <w:rtl/>
        </w:rPr>
      </w:pPr>
      <w:bookmarkStart w:id="10" w:name="_Toc6442162"/>
      <w:r w:rsidRPr="0066205A">
        <w:rPr>
          <w:rtl/>
        </w:rPr>
        <w:t>احتمالات در مجموعی یا استقلالی بودن موارد روایت موثقه سماعه</w:t>
      </w:r>
      <w:bookmarkEnd w:id="10"/>
    </w:p>
    <w:p w:rsidR="00171B91" w:rsidRPr="0066205A" w:rsidRDefault="003071CE" w:rsidP="00A93D67">
      <w:pPr>
        <w:jc w:val="lowKashida"/>
        <w:rPr>
          <w:rtl/>
        </w:rPr>
      </w:pPr>
      <w:r w:rsidRPr="0066205A">
        <w:rPr>
          <w:rtl/>
        </w:rPr>
        <w:t xml:space="preserve">نکته پنجم در این روایت این است که در طرف جزاء این مفهوم روی چه چیزی قرار گرفته است، </w:t>
      </w:r>
      <w:r w:rsidR="00D01BCE" w:rsidRPr="0066205A">
        <w:rPr>
          <w:rtl/>
        </w:rPr>
        <w:t>به‌عبارت‌دیگر</w:t>
      </w:r>
      <w:r w:rsidRPr="0066205A">
        <w:rPr>
          <w:rtl/>
        </w:rPr>
        <w:t xml:space="preserve">؛ این چند جمله به شکل ترکیبی و مجموعی است یا </w:t>
      </w:r>
      <w:r w:rsidR="00D01BCE" w:rsidRPr="0066205A">
        <w:rPr>
          <w:rtl/>
        </w:rPr>
        <w:t>جداجدا</w:t>
      </w:r>
      <w:r w:rsidRPr="0066205A">
        <w:rPr>
          <w:rtl/>
        </w:rPr>
        <w:t xml:space="preserve"> به نحو استقلالی است، اگر استقلالی باشد، استدلال درست است، </w:t>
      </w:r>
      <w:r w:rsidR="00D01BCE" w:rsidRPr="0066205A">
        <w:rPr>
          <w:rtl/>
        </w:rPr>
        <w:t>می‌گوید</w:t>
      </w:r>
      <w:r w:rsidRPr="0066205A">
        <w:rPr>
          <w:rtl/>
        </w:rPr>
        <w:t xml:space="preserve">: کسی که این حسن ظاهر دارد، در این صورت غبیتش حرام است، مروتش کامل است، عادل است و وجبت اخوته، وقتی این حسن ظاهر نباشد، وجبت اخوته به صورت مستقل برداشته </w:t>
      </w:r>
      <w:r w:rsidR="00D01BCE" w:rsidRPr="0066205A">
        <w:rPr>
          <w:rtl/>
        </w:rPr>
        <w:t>می‌شود</w:t>
      </w:r>
      <w:r w:rsidRPr="0066205A">
        <w:rPr>
          <w:rtl/>
        </w:rPr>
        <w:t xml:space="preserve">، یعنی حقوق اخوت ندارد، یکی از </w:t>
      </w:r>
      <w:r w:rsidR="00D01BCE" w:rsidRPr="0066205A">
        <w:rPr>
          <w:rtl/>
        </w:rPr>
        <w:t>آن‌ها</w:t>
      </w:r>
      <w:r w:rsidRPr="0066205A">
        <w:rPr>
          <w:rtl/>
        </w:rPr>
        <w:t xml:space="preserve"> رعایت حسن ظاهر است</w:t>
      </w:r>
      <w:r w:rsidR="00093090" w:rsidRPr="0066205A">
        <w:rPr>
          <w:rtl/>
        </w:rPr>
        <w:t>.</w:t>
      </w:r>
    </w:p>
    <w:p w:rsidR="00093090" w:rsidRPr="0066205A" w:rsidRDefault="00093090" w:rsidP="00D2298C">
      <w:pPr>
        <w:jc w:val="lowKashida"/>
        <w:rPr>
          <w:rtl/>
        </w:rPr>
      </w:pPr>
      <w:r w:rsidRPr="0066205A">
        <w:rPr>
          <w:rtl/>
        </w:rPr>
        <w:t xml:space="preserve">احتمال دوم این است که این ترکیبی است، مجموعه </w:t>
      </w:r>
      <w:r w:rsidR="00D01BCE" w:rsidRPr="0066205A">
        <w:rPr>
          <w:rtl/>
        </w:rPr>
        <w:t>این‌ها</w:t>
      </w:r>
      <w:r w:rsidRPr="0066205A">
        <w:rPr>
          <w:rtl/>
        </w:rPr>
        <w:t xml:space="preserve"> که محور اصلیش هم عدالت است، اگر حسن ظاهر داشت، عدالت د</w:t>
      </w:r>
      <w:r w:rsidR="00A93D67" w:rsidRPr="0066205A">
        <w:rPr>
          <w:rtl/>
        </w:rPr>
        <w:t>ارد و اگر حسن ظاهر نداشت، مجموع</w:t>
      </w:r>
      <w:r w:rsidRPr="0066205A">
        <w:rPr>
          <w:rtl/>
        </w:rPr>
        <w:t xml:space="preserve"> </w:t>
      </w:r>
      <w:r w:rsidR="00D01BCE" w:rsidRPr="0066205A">
        <w:rPr>
          <w:rtl/>
        </w:rPr>
        <w:t>من‌حیث‌المجموع</w:t>
      </w:r>
      <w:r w:rsidRPr="0066205A">
        <w:rPr>
          <w:rtl/>
        </w:rPr>
        <w:t xml:space="preserve"> منتفی </w:t>
      </w:r>
      <w:r w:rsidR="00D01BCE" w:rsidRPr="0066205A">
        <w:rPr>
          <w:rtl/>
        </w:rPr>
        <w:t>می‌شود</w:t>
      </w:r>
      <w:r w:rsidRPr="0066205A">
        <w:rPr>
          <w:rtl/>
        </w:rPr>
        <w:t xml:space="preserve">، اما </w:t>
      </w:r>
      <w:r w:rsidR="00D01BCE" w:rsidRPr="0066205A">
        <w:rPr>
          <w:rtl/>
        </w:rPr>
        <w:t>این‌طور</w:t>
      </w:r>
      <w:r w:rsidRPr="0066205A">
        <w:rPr>
          <w:rtl/>
        </w:rPr>
        <w:t xml:space="preserve"> نیست که تمام حقوق اخوت از این ساقط بشود، ما احتمال دوم را شبیه روایت عبدالله بن یعفور تقویت کردیم، لااقل </w:t>
      </w:r>
      <w:r w:rsidR="00D01BCE" w:rsidRPr="0066205A">
        <w:rPr>
          <w:rtl/>
        </w:rPr>
        <w:t>می‌گوییم</w:t>
      </w:r>
      <w:r w:rsidRPr="0066205A">
        <w:rPr>
          <w:rtl/>
        </w:rPr>
        <w:t xml:space="preserve"> که احتمالش هست، لذا </w:t>
      </w:r>
      <w:r w:rsidR="00D01BCE" w:rsidRPr="0066205A">
        <w:rPr>
          <w:rtl/>
        </w:rPr>
        <w:t>نمی‌توانیم</w:t>
      </w:r>
      <w:r w:rsidRPr="0066205A">
        <w:rPr>
          <w:rtl/>
        </w:rPr>
        <w:t xml:space="preserve"> بگوییم: اگر کسی در این موارد حسن ظاهر نداشت، در این صورت تمام حقوق اخوت ساقط </w:t>
      </w:r>
      <w:r w:rsidR="00D01BCE" w:rsidRPr="0066205A">
        <w:rPr>
          <w:rtl/>
        </w:rPr>
        <w:t>می‌شود</w:t>
      </w:r>
      <w:r w:rsidRPr="0066205A">
        <w:rPr>
          <w:rtl/>
        </w:rPr>
        <w:t>، بلکه مجموعه عدالت و اخوت برای این ثابت نیست که بیشتر محور عدالت است.</w:t>
      </w:r>
    </w:p>
    <w:p w:rsidR="00093090" w:rsidRPr="0066205A" w:rsidRDefault="00B83226" w:rsidP="00D2298C">
      <w:pPr>
        <w:jc w:val="lowKashida"/>
        <w:rPr>
          <w:rtl/>
        </w:rPr>
      </w:pPr>
      <w:r w:rsidRPr="0066205A">
        <w:rPr>
          <w:rtl/>
        </w:rPr>
        <w:t>سؤال</w:t>
      </w:r>
      <w:r w:rsidR="00A93D67" w:rsidRPr="0066205A">
        <w:rPr>
          <w:rtl/>
        </w:rPr>
        <w:t xml:space="preserve">: </w:t>
      </w:r>
      <w:r w:rsidRPr="0066205A">
        <w:rPr>
          <w:rtl/>
        </w:rPr>
        <w:t>...</w:t>
      </w:r>
    </w:p>
    <w:p w:rsidR="00B83226" w:rsidRPr="0066205A" w:rsidRDefault="00B83226" w:rsidP="00D2298C">
      <w:pPr>
        <w:jc w:val="lowKashida"/>
        <w:rPr>
          <w:rtl/>
        </w:rPr>
      </w:pPr>
      <w:r w:rsidRPr="0066205A">
        <w:rPr>
          <w:rtl/>
        </w:rPr>
        <w:t xml:space="preserve">جواب: </w:t>
      </w:r>
      <w:r w:rsidR="00D01BCE" w:rsidRPr="0066205A">
        <w:rPr>
          <w:rtl/>
        </w:rPr>
        <w:t>به خاطر</w:t>
      </w:r>
      <w:r w:rsidRPr="0066205A">
        <w:rPr>
          <w:rtl/>
        </w:rPr>
        <w:t xml:space="preserve"> اینکه این مجموعه مقصود است و تمرکزش هم روی عدالت است، مخصوصاً روایت عبد الله بن یعفور که خیلی قوی بود، بحث این بود که عادل باشد که شهادتش مقبول باشد، اگر این نباشد، </w:t>
      </w:r>
      <w:r w:rsidR="00D01BCE" w:rsidRPr="0066205A">
        <w:rPr>
          <w:rtl/>
        </w:rPr>
        <w:t>این‌طور</w:t>
      </w:r>
      <w:r w:rsidRPr="0066205A">
        <w:rPr>
          <w:rtl/>
        </w:rPr>
        <w:t xml:space="preserve"> نیست، عادلی باشد که همه حقوق برای او رعایت بشود.</w:t>
      </w:r>
    </w:p>
    <w:p w:rsidR="00B83226" w:rsidRPr="0066205A" w:rsidRDefault="00B83226" w:rsidP="00D2298C">
      <w:pPr>
        <w:jc w:val="lowKashida"/>
        <w:rPr>
          <w:rtl/>
        </w:rPr>
      </w:pPr>
      <w:r w:rsidRPr="0066205A">
        <w:rPr>
          <w:rtl/>
        </w:rPr>
        <w:t xml:space="preserve">نکته دیگر این است که بر فرضی که مفهوم مستقل تفکیکی هم داشته باشد، به مناسبات حکم و موضوع، حقوق اخوت را در همان </w:t>
      </w:r>
      <w:r w:rsidR="00D01BCE" w:rsidRPr="0066205A">
        <w:rPr>
          <w:rtl/>
        </w:rPr>
        <w:t>محدوده‌ای</w:t>
      </w:r>
      <w:r w:rsidRPr="0066205A">
        <w:rPr>
          <w:rtl/>
        </w:rPr>
        <w:t xml:space="preserve"> که </w:t>
      </w:r>
      <w:r w:rsidR="006D63E3" w:rsidRPr="0066205A">
        <w:rPr>
          <w:rtl/>
        </w:rPr>
        <w:t>ضلاتی</w:t>
      </w:r>
      <w:r w:rsidRPr="0066205A">
        <w:rPr>
          <w:rtl/>
        </w:rPr>
        <w:t xml:space="preserve"> از او دیده </w:t>
      </w:r>
      <w:r w:rsidR="00D01BCE" w:rsidRPr="0066205A">
        <w:rPr>
          <w:rtl/>
        </w:rPr>
        <w:t>می‌شود</w:t>
      </w:r>
      <w:r w:rsidRPr="0066205A">
        <w:rPr>
          <w:rtl/>
        </w:rPr>
        <w:t xml:space="preserve">، ساقط </w:t>
      </w:r>
      <w:r w:rsidR="00D01BCE" w:rsidRPr="0066205A">
        <w:rPr>
          <w:rtl/>
        </w:rPr>
        <w:t>می‌کند</w:t>
      </w:r>
      <w:r w:rsidRPr="0066205A">
        <w:rPr>
          <w:rtl/>
        </w:rPr>
        <w:t xml:space="preserve">، یعنی کسی که خلف وعده </w:t>
      </w:r>
      <w:r w:rsidR="00D01BCE" w:rsidRPr="0066205A">
        <w:rPr>
          <w:rtl/>
        </w:rPr>
        <w:t>می‌کند</w:t>
      </w:r>
      <w:r w:rsidRPr="0066205A">
        <w:rPr>
          <w:rtl/>
        </w:rPr>
        <w:t xml:space="preserve">، در همان محدوده ممکن است </w:t>
      </w:r>
      <w:r w:rsidR="00D01BCE" w:rsidRPr="0066205A">
        <w:rPr>
          <w:rtl/>
        </w:rPr>
        <w:t>سوءظن</w:t>
      </w:r>
      <w:r w:rsidRPr="0066205A">
        <w:rPr>
          <w:rtl/>
        </w:rPr>
        <w:t xml:space="preserve"> به او برده شود، در محدوده صدق و کذب </w:t>
      </w:r>
      <w:r w:rsidR="00D01BCE" w:rsidRPr="0066205A">
        <w:rPr>
          <w:rtl/>
        </w:rPr>
        <w:t>می‌شود</w:t>
      </w:r>
      <w:r w:rsidRPr="0066205A">
        <w:rPr>
          <w:rtl/>
        </w:rPr>
        <w:t xml:space="preserve"> </w:t>
      </w:r>
      <w:r w:rsidR="00D01BCE" w:rsidRPr="0066205A">
        <w:rPr>
          <w:rtl/>
        </w:rPr>
        <w:t>سوءظن</w:t>
      </w:r>
      <w:r w:rsidRPr="0066205A">
        <w:rPr>
          <w:rtl/>
        </w:rPr>
        <w:t xml:space="preserve"> برد، اما در فحشا و منکر مشخص نیست که </w:t>
      </w:r>
      <w:r w:rsidR="006D63E3" w:rsidRPr="0066205A">
        <w:rPr>
          <w:rtl/>
        </w:rPr>
        <w:t>حقوق اخوت او ساقط بشود.</w:t>
      </w:r>
    </w:p>
    <w:p w:rsidR="006D63E3" w:rsidRPr="0066205A" w:rsidRDefault="006D63E3" w:rsidP="00D2298C">
      <w:pPr>
        <w:jc w:val="lowKashida"/>
        <w:rPr>
          <w:rtl/>
        </w:rPr>
      </w:pPr>
      <w:r w:rsidRPr="0066205A">
        <w:rPr>
          <w:rtl/>
        </w:rPr>
        <w:t>سؤال</w:t>
      </w:r>
      <w:r w:rsidR="00A93D67" w:rsidRPr="0066205A">
        <w:rPr>
          <w:rtl/>
        </w:rPr>
        <w:t xml:space="preserve">: </w:t>
      </w:r>
      <w:r w:rsidRPr="0066205A">
        <w:rPr>
          <w:rtl/>
        </w:rPr>
        <w:t>...</w:t>
      </w:r>
    </w:p>
    <w:p w:rsidR="006D63E3" w:rsidRPr="0066205A" w:rsidRDefault="006D63E3" w:rsidP="00A93D67">
      <w:pPr>
        <w:jc w:val="lowKashida"/>
        <w:rPr>
          <w:rtl/>
        </w:rPr>
      </w:pPr>
      <w:r w:rsidRPr="0066205A">
        <w:rPr>
          <w:rtl/>
        </w:rPr>
        <w:t xml:space="preserve">جواب: یعنی به مناسبات حکم و موضوع محدود </w:t>
      </w:r>
      <w:r w:rsidR="00D01BCE" w:rsidRPr="0066205A">
        <w:rPr>
          <w:rtl/>
        </w:rPr>
        <w:t>می‌شود</w:t>
      </w:r>
      <w:r w:rsidRPr="0066205A">
        <w:rPr>
          <w:rtl/>
        </w:rPr>
        <w:t>، یعنی یک قرینه لبیه</w:t>
      </w:r>
      <w:r w:rsidR="00A93D67" w:rsidRPr="0066205A">
        <w:rPr>
          <w:rtl/>
        </w:rPr>
        <w:t>‌</w:t>
      </w:r>
      <w:r w:rsidRPr="0066205A">
        <w:rPr>
          <w:rtl/>
        </w:rPr>
        <w:t xml:space="preserve">ای وجود دارد که </w:t>
      </w:r>
      <w:r w:rsidR="00D01BCE" w:rsidRPr="0066205A">
        <w:rPr>
          <w:rtl/>
        </w:rPr>
        <w:t>به‌صرف</w:t>
      </w:r>
      <w:r w:rsidRPr="0066205A">
        <w:rPr>
          <w:rtl/>
        </w:rPr>
        <w:t xml:space="preserve"> اینکه کسی به چند یا یکی از این موارد ضلاتی دارد، ما بگوییم: حسن ظن از او در همه امور برداشته </w:t>
      </w:r>
      <w:r w:rsidR="00D01BCE" w:rsidRPr="0066205A">
        <w:rPr>
          <w:rtl/>
        </w:rPr>
        <w:t>می‌شود</w:t>
      </w:r>
      <w:r w:rsidRPr="0066205A">
        <w:rPr>
          <w:rtl/>
        </w:rPr>
        <w:t>.</w:t>
      </w:r>
    </w:p>
    <w:p w:rsidR="006D63E3" w:rsidRPr="0066205A" w:rsidRDefault="006D63E3" w:rsidP="00D2298C">
      <w:pPr>
        <w:jc w:val="lowKashida"/>
        <w:rPr>
          <w:rtl/>
        </w:rPr>
      </w:pPr>
      <w:r w:rsidRPr="0066205A">
        <w:rPr>
          <w:rtl/>
        </w:rPr>
        <w:t>سؤال</w:t>
      </w:r>
      <w:r w:rsidR="00A93D67" w:rsidRPr="0066205A">
        <w:rPr>
          <w:rtl/>
        </w:rPr>
        <w:t xml:space="preserve">: </w:t>
      </w:r>
      <w:r w:rsidRPr="0066205A">
        <w:rPr>
          <w:rtl/>
        </w:rPr>
        <w:t>...</w:t>
      </w:r>
    </w:p>
    <w:p w:rsidR="006D63E3" w:rsidRPr="0066205A" w:rsidRDefault="00635F4E" w:rsidP="00D2298C">
      <w:pPr>
        <w:jc w:val="lowKashida"/>
        <w:rPr>
          <w:rtl/>
        </w:rPr>
      </w:pPr>
      <w:r w:rsidRPr="0066205A">
        <w:rPr>
          <w:rtl/>
        </w:rPr>
        <w:t>جواب: یکی از شرایط اخوت، رعایت حسن ظن است.</w:t>
      </w:r>
    </w:p>
    <w:p w:rsidR="00635F4E" w:rsidRPr="0066205A" w:rsidRDefault="00635F4E" w:rsidP="00D2298C">
      <w:pPr>
        <w:jc w:val="lowKashida"/>
        <w:rPr>
          <w:rtl/>
        </w:rPr>
      </w:pPr>
      <w:r w:rsidRPr="0066205A">
        <w:rPr>
          <w:rtl/>
        </w:rPr>
        <w:t>در این نکته هم یک نقض مطلقی که بخواهد به قاعده اصالة الصحة وارد بکند، دیده ن</w:t>
      </w:r>
      <w:r w:rsidR="00D01BCE" w:rsidRPr="0066205A">
        <w:rPr>
          <w:rtl/>
        </w:rPr>
        <w:t>می‌شود</w:t>
      </w:r>
      <w:r w:rsidRPr="0066205A">
        <w:rPr>
          <w:rtl/>
        </w:rPr>
        <w:t>.</w:t>
      </w:r>
    </w:p>
    <w:p w:rsidR="00A10B62" w:rsidRPr="0066205A" w:rsidRDefault="00A10B62" w:rsidP="00D2298C">
      <w:pPr>
        <w:pStyle w:val="Heading1"/>
        <w:rPr>
          <w:rtl/>
        </w:rPr>
      </w:pPr>
      <w:bookmarkStart w:id="11" w:name="_Toc6442163"/>
      <w:r w:rsidRPr="0066205A">
        <w:rPr>
          <w:rtl/>
        </w:rPr>
        <w:t>روایت رساله حقوق امام سجاد علیه السلام</w:t>
      </w:r>
      <w:bookmarkEnd w:id="11"/>
    </w:p>
    <w:p w:rsidR="00635F4E" w:rsidRPr="0066205A" w:rsidRDefault="00635F4E" w:rsidP="00D2298C">
      <w:pPr>
        <w:jc w:val="lowKashida"/>
        <w:rPr>
          <w:rtl/>
        </w:rPr>
      </w:pPr>
      <w:r w:rsidRPr="0066205A">
        <w:rPr>
          <w:rtl/>
        </w:rPr>
        <w:t xml:space="preserve">نکته دیگر رساله حقوق امام سجاد </w:t>
      </w:r>
      <w:r w:rsidR="00D01BCE" w:rsidRPr="0066205A">
        <w:rPr>
          <w:rtl/>
        </w:rPr>
        <w:t>علیه‌السلام</w:t>
      </w:r>
      <w:r w:rsidRPr="0066205A">
        <w:rPr>
          <w:rtl/>
        </w:rPr>
        <w:t xml:space="preserve"> است که ابوحمزه ثمالی نقل کرده و سندش هم در باب قضا چند بار بحث کردیم، راهی برای تصحیح رساله حقوق وجود دارد، ولو اینکه بعضی از سندهایش درست نیست، اما با ضمیمه رجال نجاشی، امکان تصحیح سند رساله حقوق هست.</w:t>
      </w:r>
    </w:p>
    <w:p w:rsidR="00635F4E" w:rsidRPr="0066205A" w:rsidRDefault="00635F4E" w:rsidP="00DC0FF9">
      <w:pPr>
        <w:jc w:val="lowKashida"/>
        <w:rPr>
          <w:rtl/>
        </w:rPr>
      </w:pPr>
      <w:r w:rsidRPr="0066205A">
        <w:rPr>
          <w:rtl/>
        </w:rPr>
        <w:t xml:space="preserve">ضمن حقوقی که در آنجا بیان شده است، یکی از حقوق، حق ناصح است، کسی که برای شما خیرخواهی و نصیحتی </w:t>
      </w:r>
      <w:r w:rsidR="00D01BCE" w:rsidRPr="0066205A">
        <w:rPr>
          <w:rtl/>
        </w:rPr>
        <w:t>می‌کند</w:t>
      </w:r>
      <w:r w:rsidRPr="0066205A">
        <w:rPr>
          <w:rtl/>
        </w:rPr>
        <w:t xml:space="preserve"> و نقدی </w:t>
      </w:r>
      <w:r w:rsidR="00D01BCE" w:rsidRPr="0066205A">
        <w:rPr>
          <w:rtl/>
        </w:rPr>
        <w:t>می‌کند</w:t>
      </w:r>
      <w:r w:rsidRPr="0066205A">
        <w:rPr>
          <w:rtl/>
        </w:rPr>
        <w:t xml:space="preserve">، حق او این است که </w:t>
      </w:r>
      <w:r w:rsidRPr="001B29FF">
        <w:rPr>
          <w:b/>
          <w:bCs/>
          <w:color w:val="008000"/>
          <w:rtl/>
        </w:rPr>
        <w:t>«</w:t>
      </w:r>
      <w:r w:rsidR="00DC0FF9" w:rsidRPr="001B29FF">
        <w:rPr>
          <w:b/>
          <w:bCs/>
          <w:color w:val="008000"/>
          <w:rtl/>
        </w:rPr>
        <w:t>فَأَن تَلینَ لَهُ جَناحَکَ»</w:t>
      </w:r>
      <w:r w:rsidRPr="0066205A">
        <w:rPr>
          <w:rtl/>
        </w:rPr>
        <w:t xml:space="preserve">؛ با نرمی با او برخورد بکنی، </w:t>
      </w:r>
      <w:r w:rsidRPr="001B29FF">
        <w:rPr>
          <w:b/>
          <w:bCs/>
          <w:color w:val="008000"/>
          <w:rtl/>
        </w:rPr>
        <w:t>«</w:t>
      </w:r>
      <w:r w:rsidR="00DC0FF9" w:rsidRPr="001B29FF">
        <w:rPr>
          <w:b/>
          <w:bCs/>
          <w:color w:val="008000"/>
          <w:rtl/>
        </w:rPr>
        <w:t>وَتَفتَحَ لَهُ سَمعَکَ</w:t>
      </w:r>
      <w:r w:rsidRPr="001B29FF">
        <w:rPr>
          <w:b/>
          <w:bCs/>
          <w:color w:val="008000"/>
          <w:rtl/>
        </w:rPr>
        <w:t>»</w:t>
      </w:r>
      <w:r w:rsidRPr="0066205A">
        <w:rPr>
          <w:rtl/>
        </w:rPr>
        <w:t xml:space="preserve">؛ گوش دادن، </w:t>
      </w:r>
      <w:r w:rsidRPr="001B29FF">
        <w:rPr>
          <w:b/>
          <w:bCs/>
          <w:color w:val="008000"/>
          <w:rtl/>
        </w:rPr>
        <w:t>«</w:t>
      </w:r>
      <w:r w:rsidR="006964B0" w:rsidRPr="001B29FF">
        <w:rPr>
          <w:b/>
          <w:bCs/>
          <w:color w:val="008000"/>
          <w:rtl/>
        </w:rPr>
        <w:t>ثُمَّ</w:t>
      </w:r>
      <w:r w:rsidR="00FF656B" w:rsidRPr="001B29FF">
        <w:rPr>
          <w:b/>
          <w:bCs/>
          <w:color w:val="008000"/>
          <w:rtl/>
        </w:rPr>
        <w:t xml:space="preserve"> تَنظُرُ فیها فَإن کانَ وُفِّقَ فیها لِلصَّوابِ حَمِدتَ اللّه  عَلى ذلِکَ وَقَبِلتَ مِنهُ وَعَرَفتَ لَهُ نَصیحَتَهُ...</w:t>
      </w:r>
      <w:r w:rsidRPr="001B29FF">
        <w:rPr>
          <w:b/>
          <w:bCs/>
          <w:color w:val="008000"/>
          <w:rtl/>
        </w:rPr>
        <w:t>»</w:t>
      </w:r>
      <w:r w:rsidRPr="0066205A">
        <w:rPr>
          <w:rtl/>
        </w:rPr>
        <w:t xml:space="preserve">؛ اگر حرف درستی زد، خدا را شکر </w:t>
      </w:r>
      <w:r w:rsidR="00D01BCE" w:rsidRPr="0066205A">
        <w:rPr>
          <w:rtl/>
        </w:rPr>
        <w:t>می‌کنی</w:t>
      </w:r>
      <w:r w:rsidRPr="0066205A">
        <w:rPr>
          <w:rtl/>
        </w:rPr>
        <w:t xml:space="preserve">، </w:t>
      </w:r>
      <w:r w:rsidRPr="001B29FF">
        <w:rPr>
          <w:b/>
          <w:bCs/>
          <w:color w:val="007200"/>
          <w:rtl/>
        </w:rPr>
        <w:t>«</w:t>
      </w:r>
      <w:r w:rsidR="00DC0FF9" w:rsidRPr="001B29FF">
        <w:rPr>
          <w:b/>
          <w:bCs/>
          <w:color w:val="007200"/>
          <w:rtl/>
        </w:rPr>
        <w:t>وإن لم یکن وفق لها فیها رحمته ولم تتهمه</w:t>
      </w:r>
      <w:r w:rsidRPr="001B29FF">
        <w:rPr>
          <w:b/>
          <w:bCs/>
          <w:color w:val="007200"/>
          <w:rtl/>
        </w:rPr>
        <w:t>»</w:t>
      </w:r>
      <w:r w:rsidRPr="0066205A">
        <w:rPr>
          <w:rtl/>
        </w:rPr>
        <w:t xml:space="preserve">؛ اگر هم حرف درستی </w:t>
      </w:r>
      <w:r w:rsidR="00D01BCE" w:rsidRPr="0066205A">
        <w:rPr>
          <w:rtl/>
        </w:rPr>
        <w:t>نمی‌زند</w:t>
      </w:r>
      <w:r w:rsidRPr="0066205A">
        <w:rPr>
          <w:rtl/>
        </w:rPr>
        <w:t xml:space="preserve">، </w:t>
      </w:r>
      <w:r w:rsidR="00D01BCE" w:rsidRPr="0066205A">
        <w:rPr>
          <w:rtl/>
        </w:rPr>
        <w:t>می‌دانید</w:t>
      </w:r>
      <w:r w:rsidRPr="0066205A">
        <w:rPr>
          <w:rtl/>
        </w:rPr>
        <w:t xml:space="preserve"> باطل است، او را در موضع تهمت قرار نده و بدگمان نباش و او را مؤاخذه نکن</w:t>
      </w:r>
      <w:r w:rsidR="00E724BF" w:rsidRPr="0066205A">
        <w:rPr>
          <w:rtl/>
        </w:rPr>
        <w:t xml:space="preserve">، </w:t>
      </w:r>
      <w:r w:rsidR="00E724BF" w:rsidRPr="001B29FF">
        <w:rPr>
          <w:b/>
          <w:bCs/>
          <w:color w:val="008000"/>
          <w:rtl/>
        </w:rPr>
        <w:t>«</w:t>
      </w:r>
      <w:r w:rsidR="00DC0FF9" w:rsidRPr="001B29FF">
        <w:rPr>
          <w:b/>
          <w:bCs/>
          <w:color w:val="008000"/>
          <w:rtl/>
        </w:rPr>
        <w:t xml:space="preserve">إلا ان یکون عندک مستحقا للتهمه فلا تعبا بشئ من امره علی کل </w:t>
      </w:r>
      <w:r w:rsidR="001B29FF">
        <w:rPr>
          <w:b/>
          <w:bCs/>
          <w:color w:val="008000"/>
          <w:rtl/>
        </w:rPr>
        <w:t>حال</w:t>
      </w:r>
      <w:r w:rsidR="00E724BF" w:rsidRPr="001B29FF">
        <w:rPr>
          <w:b/>
          <w:bCs/>
          <w:color w:val="008000"/>
          <w:rtl/>
        </w:rPr>
        <w:t>»</w:t>
      </w:r>
      <w:r w:rsidR="00E724BF" w:rsidRPr="0066205A">
        <w:rPr>
          <w:rtl/>
        </w:rPr>
        <w:t xml:space="preserve">؛ مگر اینکه این فرد، </w:t>
      </w:r>
      <w:r w:rsidR="00D01BCE" w:rsidRPr="0066205A">
        <w:rPr>
          <w:rtl/>
        </w:rPr>
        <w:t>یک‌چیزهایی</w:t>
      </w:r>
      <w:r w:rsidR="00E724BF" w:rsidRPr="0066205A">
        <w:rPr>
          <w:rtl/>
        </w:rPr>
        <w:t xml:space="preserve"> در او هست که او را مشکوک </w:t>
      </w:r>
      <w:r w:rsidR="00D01BCE" w:rsidRPr="0066205A">
        <w:rPr>
          <w:rtl/>
        </w:rPr>
        <w:t>می‌کند</w:t>
      </w:r>
      <w:r w:rsidR="00F22D8C" w:rsidRPr="0066205A">
        <w:rPr>
          <w:rtl/>
        </w:rPr>
        <w:t xml:space="preserve">، علائمی وجود دارد که او را مستحق تهمت قرار </w:t>
      </w:r>
      <w:r w:rsidR="00D01BCE" w:rsidRPr="0066205A">
        <w:rPr>
          <w:rtl/>
        </w:rPr>
        <w:t>می‌دهد</w:t>
      </w:r>
      <w:r w:rsidR="00E47530" w:rsidRPr="0066205A">
        <w:rPr>
          <w:rtl/>
        </w:rPr>
        <w:t>.</w:t>
      </w:r>
    </w:p>
    <w:p w:rsidR="00E47530" w:rsidRPr="0066205A" w:rsidRDefault="00E47530" w:rsidP="00D2298C">
      <w:pPr>
        <w:jc w:val="lowKashida"/>
        <w:rPr>
          <w:rtl/>
        </w:rPr>
      </w:pPr>
      <w:r w:rsidRPr="0066205A">
        <w:rPr>
          <w:rtl/>
        </w:rPr>
        <w:t>بنابراین کسی که علائمی دارد که ن</w:t>
      </w:r>
      <w:r w:rsidR="00D01BCE" w:rsidRPr="0066205A">
        <w:rPr>
          <w:rtl/>
        </w:rPr>
        <w:t>می‌شود</w:t>
      </w:r>
      <w:r w:rsidRPr="0066205A">
        <w:rPr>
          <w:rtl/>
        </w:rPr>
        <w:t xml:space="preserve"> به او خیلی اعتماد کرد، حقوق قبلی را ندارد، انسان ناصحی که در موضع تهمت نیست و گمان بد به او </w:t>
      </w:r>
      <w:r w:rsidR="00D01BCE" w:rsidRPr="0066205A">
        <w:rPr>
          <w:rtl/>
        </w:rPr>
        <w:t>نمی‌رود</w:t>
      </w:r>
      <w:r w:rsidRPr="0066205A">
        <w:rPr>
          <w:rtl/>
        </w:rPr>
        <w:t xml:space="preserve">، نباید </w:t>
      </w:r>
      <w:r w:rsidR="00D01BCE" w:rsidRPr="0066205A">
        <w:rPr>
          <w:rtl/>
        </w:rPr>
        <w:t>سوءظن</w:t>
      </w:r>
      <w:r w:rsidRPr="0066205A">
        <w:rPr>
          <w:rtl/>
        </w:rPr>
        <w:t xml:space="preserve"> به او داشت، اما کسی که مستحق تهمت است، این مثل قبلی نیست و گمان بد به او </w:t>
      </w:r>
      <w:r w:rsidR="00D01BCE" w:rsidRPr="0066205A">
        <w:rPr>
          <w:rtl/>
        </w:rPr>
        <w:t>می‌رود</w:t>
      </w:r>
      <w:r w:rsidRPr="0066205A">
        <w:rPr>
          <w:rtl/>
        </w:rPr>
        <w:t>، سند این روایت درست است، اما جواب استدلال ایشان واضح است.</w:t>
      </w:r>
    </w:p>
    <w:p w:rsidR="00E47530" w:rsidRPr="0066205A" w:rsidRDefault="00E47530" w:rsidP="00D2298C">
      <w:pPr>
        <w:jc w:val="lowKashida"/>
        <w:rPr>
          <w:rtl/>
        </w:rPr>
      </w:pPr>
      <w:r w:rsidRPr="0066205A">
        <w:rPr>
          <w:rtl/>
        </w:rPr>
        <w:t xml:space="preserve">جواب استدلال ایشان این است که این در مقام کسی است که ناصح است و </w:t>
      </w:r>
      <w:r w:rsidR="00D01BCE" w:rsidRPr="0066205A">
        <w:rPr>
          <w:rtl/>
        </w:rPr>
        <w:t>می‌خواهد</w:t>
      </w:r>
      <w:r w:rsidRPr="0066205A">
        <w:rPr>
          <w:rtl/>
        </w:rPr>
        <w:t xml:space="preserve"> حرفی از او بپذیرد، این اگر مظنون بود و مورد اتهام بود، نیازی به آن احترامات نیست، اما اینکه مطلقاً بخواهیم کسی که مورد اتهام است را مورد اتهام و </w:t>
      </w:r>
      <w:r w:rsidR="00D01BCE" w:rsidRPr="0066205A">
        <w:rPr>
          <w:rtl/>
        </w:rPr>
        <w:t>سوءظن</w:t>
      </w:r>
      <w:r w:rsidRPr="0066205A">
        <w:rPr>
          <w:rtl/>
        </w:rPr>
        <w:t xml:space="preserve"> قرار بدهیم، </w:t>
      </w:r>
      <w:r w:rsidR="00D01BCE" w:rsidRPr="0066205A">
        <w:rPr>
          <w:rtl/>
        </w:rPr>
        <w:t>این‌طور</w:t>
      </w:r>
      <w:r w:rsidRPr="0066205A">
        <w:rPr>
          <w:rtl/>
        </w:rPr>
        <w:t xml:space="preserve"> نیست.</w:t>
      </w:r>
    </w:p>
    <w:p w:rsidR="00B43B80" w:rsidRPr="0066205A" w:rsidRDefault="00D01BCE" w:rsidP="00D2298C">
      <w:pPr>
        <w:jc w:val="lowKashida"/>
        <w:rPr>
          <w:rtl/>
        </w:rPr>
      </w:pPr>
      <w:r w:rsidRPr="0066205A">
        <w:rPr>
          <w:rtl/>
        </w:rPr>
        <w:t>به‌عبارت‌دیگر</w:t>
      </w:r>
      <w:r w:rsidR="00E47530" w:rsidRPr="0066205A">
        <w:rPr>
          <w:rtl/>
        </w:rPr>
        <w:t xml:space="preserve"> شاید </w:t>
      </w:r>
      <w:r w:rsidRPr="0066205A">
        <w:rPr>
          <w:rtl/>
        </w:rPr>
        <w:t>این‌طور</w:t>
      </w:r>
      <w:r w:rsidR="00E47530" w:rsidRPr="0066205A">
        <w:rPr>
          <w:rtl/>
        </w:rPr>
        <w:t xml:space="preserve"> بشود جواب داد که </w:t>
      </w:r>
      <w:r w:rsidRPr="0066205A">
        <w:rPr>
          <w:rtl/>
        </w:rPr>
        <w:t>درواقع</w:t>
      </w:r>
      <w:r w:rsidR="00E47530" w:rsidRPr="0066205A">
        <w:rPr>
          <w:rtl/>
        </w:rPr>
        <w:t xml:space="preserve"> اینجا، </w:t>
      </w:r>
      <w:r w:rsidR="00E47530" w:rsidRPr="001B29FF">
        <w:rPr>
          <w:b/>
          <w:bCs/>
          <w:color w:val="008000"/>
          <w:rtl/>
        </w:rPr>
        <w:t xml:space="preserve">«إلّا أن یکون </w:t>
      </w:r>
      <w:r w:rsidR="00DC0FF9" w:rsidRPr="001B29FF">
        <w:rPr>
          <w:b/>
          <w:bCs/>
          <w:color w:val="008000"/>
          <w:rtl/>
        </w:rPr>
        <w:t xml:space="preserve">عندک </w:t>
      </w:r>
      <w:r w:rsidR="00E47530" w:rsidRPr="001B29FF">
        <w:rPr>
          <w:b/>
          <w:bCs/>
          <w:color w:val="008000"/>
          <w:rtl/>
        </w:rPr>
        <w:t>مستحق ل</w:t>
      </w:r>
      <w:r w:rsidR="00DC0FF9" w:rsidRPr="001B29FF">
        <w:rPr>
          <w:b/>
          <w:bCs/>
          <w:color w:val="008000"/>
          <w:rtl/>
        </w:rPr>
        <w:t>ل</w:t>
      </w:r>
      <w:r w:rsidR="00E47530" w:rsidRPr="001B29FF">
        <w:rPr>
          <w:b/>
          <w:bCs/>
          <w:color w:val="008000"/>
          <w:rtl/>
        </w:rPr>
        <w:t>تهم</w:t>
      </w:r>
      <w:r w:rsidR="00DC0FF9" w:rsidRPr="001B29FF">
        <w:rPr>
          <w:b/>
          <w:bCs/>
          <w:color w:val="008000"/>
          <w:rtl/>
        </w:rPr>
        <w:t>ه</w:t>
      </w:r>
      <w:r w:rsidR="00E47530" w:rsidRPr="001B29FF">
        <w:rPr>
          <w:b/>
          <w:bCs/>
          <w:color w:val="008000"/>
          <w:rtl/>
        </w:rPr>
        <w:t>»</w:t>
      </w:r>
      <w:r w:rsidR="00E47530" w:rsidRPr="0066205A">
        <w:rPr>
          <w:rtl/>
        </w:rPr>
        <w:t xml:space="preserve">، </w:t>
      </w:r>
      <w:r w:rsidRPr="0066205A">
        <w:rPr>
          <w:rtl/>
        </w:rPr>
        <w:t>می‌خواهد</w:t>
      </w:r>
      <w:r w:rsidR="00E47530" w:rsidRPr="0066205A">
        <w:rPr>
          <w:rtl/>
        </w:rPr>
        <w:t xml:space="preserve"> بگوید: اگر مستحق تهمت بود، شما نباید اعتماد بکنید، اما اینکه جایز است که </w:t>
      </w:r>
      <w:r w:rsidRPr="0066205A">
        <w:rPr>
          <w:rtl/>
        </w:rPr>
        <w:t>سوءظن</w:t>
      </w:r>
      <w:r w:rsidR="00E47530" w:rsidRPr="0066205A">
        <w:rPr>
          <w:rtl/>
        </w:rPr>
        <w:t xml:space="preserve"> داشته باشید، یعنی عقد القلب و بدی او داشته باشید یا اینکه در ظاهر ابراز بکنید، این اجازه را نداده است، </w:t>
      </w:r>
      <w:r w:rsidRPr="0066205A">
        <w:rPr>
          <w:rtl/>
        </w:rPr>
        <w:t>می‌گوید</w:t>
      </w:r>
      <w:r w:rsidR="00E47530" w:rsidRPr="0066205A">
        <w:rPr>
          <w:rtl/>
        </w:rPr>
        <w:t xml:space="preserve">: اگر متسحق تهمت بود، در این صورت مسائل قبلی </w:t>
      </w:r>
      <w:r w:rsidRPr="0066205A">
        <w:rPr>
          <w:rtl/>
        </w:rPr>
        <w:t>ازجمله</w:t>
      </w:r>
      <w:r w:rsidR="00E47530" w:rsidRPr="0066205A">
        <w:rPr>
          <w:rtl/>
        </w:rPr>
        <w:t xml:space="preserve"> اینکه به او احترام بگذاری، صحبتش را گوش بکنی</w:t>
      </w:r>
      <w:r w:rsidR="00B43B80" w:rsidRPr="0066205A">
        <w:rPr>
          <w:rtl/>
        </w:rPr>
        <w:t xml:space="preserve"> و امثالهم را ندارد، نه حسن ظن همراه با اعتماد و نه </w:t>
      </w:r>
      <w:r w:rsidRPr="0066205A">
        <w:rPr>
          <w:rtl/>
        </w:rPr>
        <w:t>سوءظن</w:t>
      </w:r>
      <w:r w:rsidR="00B43B80" w:rsidRPr="0066205A">
        <w:rPr>
          <w:rtl/>
        </w:rPr>
        <w:t xml:space="preserve">، </w:t>
      </w:r>
      <w:r w:rsidRPr="0066205A">
        <w:rPr>
          <w:rtl/>
        </w:rPr>
        <w:t>هیچ‌یک</w:t>
      </w:r>
      <w:r w:rsidR="00B43B80" w:rsidRPr="0066205A">
        <w:rPr>
          <w:rtl/>
        </w:rPr>
        <w:t xml:space="preserve"> برای این مورد نیست.</w:t>
      </w:r>
    </w:p>
    <w:p w:rsidR="00B43B80" w:rsidRPr="0066205A" w:rsidRDefault="00B43B80" w:rsidP="00D2298C">
      <w:pPr>
        <w:jc w:val="lowKashida"/>
        <w:rPr>
          <w:rtl/>
        </w:rPr>
      </w:pPr>
      <w:r w:rsidRPr="0066205A">
        <w:rPr>
          <w:rtl/>
        </w:rPr>
        <w:t>سؤال</w:t>
      </w:r>
      <w:r w:rsidR="00DC0FF9" w:rsidRPr="0066205A">
        <w:rPr>
          <w:rtl/>
        </w:rPr>
        <w:t xml:space="preserve">: </w:t>
      </w:r>
      <w:r w:rsidRPr="0066205A">
        <w:rPr>
          <w:rtl/>
        </w:rPr>
        <w:t>...</w:t>
      </w:r>
    </w:p>
    <w:p w:rsidR="00B43B80" w:rsidRPr="0066205A" w:rsidRDefault="00B43B80" w:rsidP="00D2298C">
      <w:pPr>
        <w:jc w:val="lowKashida"/>
        <w:rPr>
          <w:rtl/>
        </w:rPr>
      </w:pPr>
      <w:r w:rsidRPr="0066205A">
        <w:rPr>
          <w:rtl/>
        </w:rPr>
        <w:t xml:space="preserve">جواب: وقتی مناسبات حکم و موضوع را مشاهده بکنید، معنایش این نیست که شما او را در مظان تهمت قرار بدهید، بلکه معنایش این است که آن حسن ظنی که بیان کردیم، نیست، قبلی </w:t>
      </w:r>
      <w:r w:rsidR="00D01BCE" w:rsidRPr="0066205A">
        <w:rPr>
          <w:rtl/>
        </w:rPr>
        <w:t>قرینه‌ای</w:t>
      </w:r>
      <w:r w:rsidRPr="0066205A">
        <w:rPr>
          <w:rtl/>
        </w:rPr>
        <w:t xml:space="preserve"> بر این </w:t>
      </w:r>
      <w:r w:rsidR="00D01BCE" w:rsidRPr="0066205A">
        <w:rPr>
          <w:rtl/>
        </w:rPr>
        <w:t>می‌شود</w:t>
      </w:r>
      <w:r w:rsidRPr="0066205A">
        <w:rPr>
          <w:rtl/>
        </w:rPr>
        <w:t>، چون حکم را بیان نکرده است، مستحق تهمت یعنی در مظان تهمت است.</w:t>
      </w:r>
    </w:p>
    <w:p w:rsidR="006964B0" w:rsidRPr="0066205A" w:rsidRDefault="006964B0" w:rsidP="00D2298C">
      <w:pPr>
        <w:pStyle w:val="Heading1"/>
        <w:rPr>
          <w:rtl/>
        </w:rPr>
      </w:pPr>
      <w:bookmarkStart w:id="12" w:name="_Toc6442164"/>
      <w:r w:rsidRPr="0066205A">
        <w:rPr>
          <w:rtl/>
        </w:rPr>
        <w:t>انواع مستحق تهمت</w:t>
      </w:r>
      <w:bookmarkEnd w:id="12"/>
      <w:r w:rsidRPr="0066205A">
        <w:rPr>
          <w:rtl/>
        </w:rPr>
        <w:t xml:space="preserve"> </w:t>
      </w:r>
    </w:p>
    <w:p w:rsidR="00B43B80" w:rsidRPr="0066205A" w:rsidRDefault="00126D5C" w:rsidP="009E0525">
      <w:pPr>
        <w:jc w:val="lowKashida"/>
        <w:rPr>
          <w:rtl/>
        </w:rPr>
      </w:pPr>
      <w:r w:rsidRPr="0066205A">
        <w:rPr>
          <w:rtl/>
        </w:rPr>
        <w:t xml:space="preserve">کسی که استحقاق تهمت دارد، دو احتمال </w:t>
      </w:r>
      <w:r w:rsidR="009E0525" w:rsidRPr="0066205A">
        <w:rPr>
          <w:rtl/>
        </w:rPr>
        <w:t>در او جاری است</w:t>
      </w:r>
      <w:r w:rsidRPr="0066205A">
        <w:rPr>
          <w:rtl/>
        </w:rPr>
        <w:t>:</w:t>
      </w:r>
    </w:p>
    <w:p w:rsidR="00126D5C" w:rsidRPr="0066205A" w:rsidRDefault="00126D5C" w:rsidP="00D2298C">
      <w:pPr>
        <w:jc w:val="lowKashida"/>
        <w:rPr>
          <w:rtl/>
        </w:rPr>
      </w:pPr>
      <w:r w:rsidRPr="0066205A">
        <w:rPr>
          <w:rtl/>
        </w:rPr>
        <w:t>1 –</w:t>
      </w:r>
      <w:r w:rsidR="00811EBE" w:rsidRPr="0066205A">
        <w:rPr>
          <w:rtl/>
        </w:rPr>
        <w:t xml:space="preserve"> استحقاق شرعی تهمت دارد؛</w:t>
      </w:r>
    </w:p>
    <w:p w:rsidR="00811EBE" w:rsidRPr="0066205A" w:rsidRDefault="00126D5C" w:rsidP="00811EBE">
      <w:pPr>
        <w:jc w:val="lowKashida"/>
        <w:rPr>
          <w:rtl/>
        </w:rPr>
      </w:pPr>
      <w:r w:rsidRPr="0066205A">
        <w:rPr>
          <w:rtl/>
        </w:rPr>
        <w:t xml:space="preserve">2 – وضعی دارد که در مظان </w:t>
      </w:r>
      <w:r w:rsidR="00D01BCE" w:rsidRPr="0066205A">
        <w:rPr>
          <w:rtl/>
        </w:rPr>
        <w:t>سوءظن</w:t>
      </w:r>
      <w:r w:rsidRPr="0066205A">
        <w:rPr>
          <w:rtl/>
        </w:rPr>
        <w:t xml:space="preserve"> قرار </w:t>
      </w:r>
      <w:r w:rsidR="00D01BCE" w:rsidRPr="0066205A">
        <w:rPr>
          <w:rtl/>
        </w:rPr>
        <w:t>می‌گیرد</w:t>
      </w:r>
      <w:r w:rsidR="00811EBE" w:rsidRPr="0066205A">
        <w:rPr>
          <w:rtl/>
        </w:rPr>
        <w:t>.</w:t>
      </w:r>
    </w:p>
    <w:p w:rsidR="00126D5C" w:rsidRPr="0066205A" w:rsidRDefault="00126D5C" w:rsidP="00811EBE">
      <w:pPr>
        <w:jc w:val="lowKashida"/>
        <w:rPr>
          <w:rtl/>
        </w:rPr>
      </w:pPr>
      <w:r w:rsidRPr="0066205A">
        <w:rPr>
          <w:rtl/>
        </w:rPr>
        <w:t xml:space="preserve"> آیا در این صورت </w:t>
      </w:r>
      <w:r w:rsidR="00811EBE" w:rsidRPr="0066205A">
        <w:rPr>
          <w:rtl/>
        </w:rPr>
        <w:t xml:space="preserve">دوم </w:t>
      </w:r>
      <w:r w:rsidRPr="0066205A">
        <w:rPr>
          <w:rtl/>
        </w:rPr>
        <w:t xml:space="preserve">شما </w:t>
      </w:r>
      <w:r w:rsidR="00D01BCE" w:rsidRPr="0066205A">
        <w:rPr>
          <w:rtl/>
        </w:rPr>
        <w:t>حق‌دارید</w:t>
      </w:r>
      <w:r w:rsidRPr="0066205A">
        <w:rPr>
          <w:rtl/>
        </w:rPr>
        <w:t xml:space="preserve"> که </w:t>
      </w:r>
      <w:r w:rsidR="00D01BCE" w:rsidRPr="0066205A">
        <w:rPr>
          <w:rtl/>
        </w:rPr>
        <w:t>سوءظن</w:t>
      </w:r>
      <w:r w:rsidRPr="0066205A">
        <w:rPr>
          <w:rtl/>
        </w:rPr>
        <w:t xml:space="preserve"> بکنید و ابراز بکنید؟ این مورد </w:t>
      </w:r>
      <w:r w:rsidR="00D01BCE" w:rsidRPr="0066205A">
        <w:rPr>
          <w:rtl/>
        </w:rPr>
        <w:t>ازاینجا</w:t>
      </w:r>
      <w:r w:rsidRPr="0066205A">
        <w:rPr>
          <w:rtl/>
        </w:rPr>
        <w:t xml:space="preserve"> </w:t>
      </w:r>
      <w:r w:rsidR="00D01BCE" w:rsidRPr="0066205A">
        <w:rPr>
          <w:rtl/>
        </w:rPr>
        <w:t>برنمی‌آید</w:t>
      </w:r>
      <w:r w:rsidRPr="0066205A">
        <w:rPr>
          <w:rtl/>
        </w:rPr>
        <w:t xml:space="preserve">، چیزی که هست، این است که </w:t>
      </w:r>
      <w:r w:rsidR="00D01BCE" w:rsidRPr="0066205A">
        <w:rPr>
          <w:rtl/>
        </w:rPr>
        <w:t>قبلی‌ها</w:t>
      </w:r>
      <w:r w:rsidRPr="0066205A">
        <w:rPr>
          <w:rtl/>
        </w:rPr>
        <w:t xml:space="preserve"> که حسن ظن و اعتماد بود، از آن برداشته </w:t>
      </w:r>
      <w:r w:rsidR="00D01BCE" w:rsidRPr="0066205A">
        <w:rPr>
          <w:rtl/>
        </w:rPr>
        <w:t>می‌شود</w:t>
      </w:r>
      <w:r w:rsidR="00FC612A" w:rsidRPr="0066205A">
        <w:rPr>
          <w:rtl/>
        </w:rPr>
        <w:t>.</w:t>
      </w:r>
    </w:p>
    <w:p w:rsidR="00FC612A" w:rsidRPr="0066205A" w:rsidRDefault="000D1A5B" w:rsidP="00D2298C">
      <w:pPr>
        <w:jc w:val="lowKashida"/>
        <w:rPr>
          <w:rtl/>
        </w:rPr>
      </w:pPr>
      <w:r w:rsidRPr="0066205A">
        <w:rPr>
          <w:rtl/>
        </w:rPr>
        <w:t>معنای استحقاق تهمت، یعنی اینکه در مظان تهمت است.</w:t>
      </w:r>
    </w:p>
    <w:p w:rsidR="00E04210" w:rsidRPr="0066205A" w:rsidRDefault="00E04210" w:rsidP="00D2298C">
      <w:pPr>
        <w:pStyle w:val="Heading1"/>
        <w:rPr>
          <w:rtl/>
        </w:rPr>
      </w:pPr>
      <w:bookmarkStart w:id="13" w:name="_Toc6442165"/>
      <w:r w:rsidRPr="0066205A">
        <w:rPr>
          <w:rtl/>
        </w:rPr>
        <w:t>مجموعه اخبار در باب رفاقت و صداقت</w:t>
      </w:r>
      <w:bookmarkEnd w:id="13"/>
    </w:p>
    <w:p w:rsidR="000D1A5B" w:rsidRPr="0066205A" w:rsidRDefault="000D1A5B" w:rsidP="00D2298C">
      <w:pPr>
        <w:ind w:firstLine="0"/>
        <w:jc w:val="lowKashida"/>
        <w:rPr>
          <w:rtl/>
        </w:rPr>
      </w:pPr>
      <w:r w:rsidRPr="0066205A">
        <w:rPr>
          <w:rtl/>
        </w:rPr>
        <w:t xml:space="preserve"> نکته دیگر؛ مجموعه اخباری که در باب رفاقت و صداقت ذکر شده است، مجموعه روایات در باب انتخاب رفیق و دوست در کتاب العشرة وسائل آمده است، در آنجا چند باب دارد، اوصاف رفیق و دوست ذکر شده است.</w:t>
      </w:r>
    </w:p>
    <w:p w:rsidR="000D1A5B" w:rsidRPr="0066205A" w:rsidRDefault="000D1A5B" w:rsidP="00F1107D">
      <w:pPr>
        <w:ind w:firstLine="0"/>
        <w:jc w:val="lowKashida"/>
        <w:rPr>
          <w:rtl/>
        </w:rPr>
      </w:pPr>
      <w:r w:rsidRPr="0066205A">
        <w:rPr>
          <w:rtl/>
        </w:rPr>
        <w:t xml:space="preserve">ابوحمزه ثمالی از امام سجاد </w:t>
      </w:r>
      <w:r w:rsidR="00D01BCE" w:rsidRPr="0066205A">
        <w:rPr>
          <w:rtl/>
        </w:rPr>
        <w:t>علیه‌السلام</w:t>
      </w:r>
      <w:r w:rsidRPr="0066205A">
        <w:rPr>
          <w:rtl/>
        </w:rPr>
        <w:t xml:space="preserve"> نقل کرده است که </w:t>
      </w:r>
      <w:r w:rsidRPr="001B29FF">
        <w:rPr>
          <w:b/>
          <w:bCs/>
          <w:color w:val="008000"/>
          <w:rtl/>
        </w:rPr>
        <w:t>«</w:t>
      </w:r>
      <w:r w:rsidR="00F1107D" w:rsidRPr="00F1107D">
        <w:rPr>
          <w:b/>
          <w:bCs/>
          <w:color w:val="008000"/>
          <w:rtl/>
        </w:rPr>
        <w:t>يَا بُنَيَّ انْظُرْ خَمْسَةً فَلَا تُصَاحِبْهُمْ وَ لَا تُحَادِثْهُمْ وَ لَا تُرَافِقْهُمْ فِي طَرِيقٍ فَقُلْتُ يَا أَبَتِ مَنْ هُمْ عَرِّفْنِيهِمْ قَالَ إِيَّاكَ وَ مُصَاحَبَةَ الْكَذَّابِ فَإِنَّهُ بِمَنْزِلَةِ السَّرَابِ يُقَرِّبُ لَكَ الْبَعِيدَ وَ يُبَعِّدُ لَكَ الْقَرِيبَ وَ إِيَّاكَ وَ مُصَاحَبَةَ الْفَاسِقِ فَإِنَّهُ بَائِعُكَ بِأُكْلَةٍ أَوْ أَقَلَّ مِنْ ذَلِكَ وَ إِيَّاكَ وَ مُصَاحَبَةَ الْبَخِيلِ فَإِنَّهُ يَخْذُلُكَ فِي مَالِهِ أَحْوَجَ مَا تَكُونُ إِلَيْهِ وَ إِيَّاكَ وَ مُصَاحَبَةَ الْأَحْمَقِ فَإِنَّهُ يُرِيدُ أَنْ يَنْفَعَكَ فَيَضُرُّكَ وَ إِيَّاكَ وَ مُصَاحَبَةَ الْقَاطِعِ لِرَحِمِهِ فَإِنِّي وَجَدْتُهُ مَلْعُوناً فِي كِتَابِ اللَّهِ عَزَّ وَ جَلَّ فِي ثَلَاثَةِ مَوَاضِع‏</w:t>
      </w:r>
      <w:r w:rsidR="00D01BCE" w:rsidRPr="001B29FF">
        <w:rPr>
          <w:b/>
          <w:bCs/>
          <w:color w:val="008000"/>
          <w:rtl/>
        </w:rPr>
        <w:t>»</w:t>
      </w:r>
      <w:r w:rsidR="00E04210" w:rsidRPr="0066205A">
        <w:rPr>
          <w:rStyle w:val="FootnoteReference"/>
          <w:rtl/>
        </w:rPr>
        <w:footnoteReference w:id="4"/>
      </w:r>
      <w:r w:rsidR="00D01BCE" w:rsidRPr="0066205A">
        <w:rPr>
          <w:rtl/>
        </w:rPr>
        <w:t>، می‌فرمایند</w:t>
      </w:r>
      <w:r w:rsidRPr="0066205A">
        <w:rPr>
          <w:rtl/>
        </w:rPr>
        <w:t>: مصاحبتی با کذاب و فساق و بخیل و احمق و قاطع رحم نداشته باش</w:t>
      </w:r>
      <w:r w:rsidR="00455F86" w:rsidRPr="0066205A">
        <w:rPr>
          <w:rtl/>
        </w:rPr>
        <w:t>.</w:t>
      </w:r>
    </w:p>
    <w:p w:rsidR="00455F86" w:rsidRPr="0066205A" w:rsidRDefault="00455F86" w:rsidP="00F1107D">
      <w:pPr>
        <w:ind w:firstLine="0"/>
        <w:jc w:val="lowKashida"/>
        <w:rPr>
          <w:rtl/>
        </w:rPr>
      </w:pPr>
      <w:r w:rsidRPr="0066205A">
        <w:rPr>
          <w:rtl/>
        </w:rPr>
        <w:t xml:space="preserve">در </w:t>
      </w:r>
      <w:r w:rsidR="00D01BCE" w:rsidRPr="0066205A">
        <w:rPr>
          <w:rtl/>
        </w:rPr>
        <w:t>جایی دیگر می‌فرمایند</w:t>
      </w:r>
      <w:r w:rsidRPr="0066205A">
        <w:rPr>
          <w:rtl/>
        </w:rPr>
        <w:t xml:space="preserve">: </w:t>
      </w:r>
      <w:r w:rsidRPr="00F1107D">
        <w:rPr>
          <w:b/>
          <w:bCs/>
          <w:color w:val="008000"/>
          <w:rtl/>
        </w:rPr>
        <w:t>«</w:t>
      </w:r>
      <w:r w:rsidR="00F1107D" w:rsidRPr="00F1107D">
        <w:rPr>
          <w:b/>
          <w:bCs/>
          <w:color w:val="008000"/>
          <w:rtl/>
        </w:rPr>
        <w:t>يَنْبَغِي لِلْمُسْلِمِ أَنْ يَجْتَنِبَ مُؤَاخَاةَ ثَلَاثَةٍ الْفَاجِرِ وَ الْأَحْمَقِ وَ الْكَذَّاب‏</w:t>
      </w:r>
      <w:r w:rsidRPr="00F1107D">
        <w:rPr>
          <w:b/>
          <w:bCs/>
          <w:color w:val="008000"/>
          <w:rtl/>
        </w:rPr>
        <w:t>»</w:t>
      </w:r>
      <w:r w:rsidR="00F1107D">
        <w:rPr>
          <w:rStyle w:val="FootnoteReference"/>
          <w:b/>
          <w:bCs/>
          <w:color w:val="008000"/>
          <w:rtl/>
        </w:rPr>
        <w:footnoteReference w:id="5"/>
      </w:r>
      <w:r w:rsidRPr="0066205A">
        <w:rPr>
          <w:rtl/>
        </w:rPr>
        <w:t xml:space="preserve">، مجموعه روایاتی که در وسائل در ابوابی که مربوط به انتخاب رفیق و دوست است و مجموعه آن روایات منع کرده از مصاحبت با کسانی که دروغ </w:t>
      </w:r>
      <w:r w:rsidR="00D01BCE" w:rsidRPr="0066205A">
        <w:rPr>
          <w:rtl/>
        </w:rPr>
        <w:t>می‌گویند</w:t>
      </w:r>
      <w:r w:rsidRPr="0066205A">
        <w:rPr>
          <w:rtl/>
        </w:rPr>
        <w:t xml:space="preserve">، احمق </w:t>
      </w:r>
      <w:r w:rsidR="00811EBE" w:rsidRPr="0066205A">
        <w:rPr>
          <w:rtl/>
        </w:rPr>
        <w:t>هستند</w:t>
      </w:r>
      <w:r w:rsidRPr="0066205A">
        <w:rPr>
          <w:rtl/>
        </w:rPr>
        <w:t xml:space="preserve"> و امثالهم.</w:t>
      </w:r>
    </w:p>
    <w:p w:rsidR="00455F86" w:rsidRPr="0066205A" w:rsidRDefault="00455F86" w:rsidP="00D2298C">
      <w:pPr>
        <w:ind w:firstLine="0"/>
        <w:jc w:val="lowKashida"/>
        <w:rPr>
          <w:rtl/>
        </w:rPr>
      </w:pPr>
      <w:r w:rsidRPr="0066205A">
        <w:rPr>
          <w:rtl/>
        </w:rPr>
        <w:t xml:space="preserve">فاسق و فاجر و کسی که مرتکب این معاصی </w:t>
      </w:r>
      <w:r w:rsidR="00D01BCE" w:rsidRPr="0066205A">
        <w:rPr>
          <w:rtl/>
        </w:rPr>
        <w:t>می‌شود</w:t>
      </w:r>
      <w:r w:rsidRPr="0066205A">
        <w:rPr>
          <w:rtl/>
        </w:rPr>
        <w:t xml:space="preserve">، نباید با او رفیق شد، </w:t>
      </w:r>
      <w:r w:rsidR="00D01BCE" w:rsidRPr="0066205A">
        <w:rPr>
          <w:rtl/>
        </w:rPr>
        <w:t>نتیجه‌ای</w:t>
      </w:r>
      <w:r w:rsidRPr="0066205A">
        <w:rPr>
          <w:rtl/>
        </w:rPr>
        <w:t xml:space="preserve"> که ایشان </w:t>
      </w:r>
      <w:r w:rsidR="00D01BCE" w:rsidRPr="0066205A">
        <w:rPr>
          <w:rtl/>
        </w:rPr>
        <w:t>می‌گیرند</w:t>
      </w:r>
      <w:r w:rsidRPr="0066205A">
        <w:rPr>
          <w:rtl/>
        </w:rPr>
        <w:t xml:space="preserve"> این است که حقوق اخوت که </w:t>
      </w:r>
      <w:r w:rsidR="00D01BCE" w:rsidRPr="0066205A">
        <w:rPr>
          <w:rtl/>
        </w:rPr>
        <w:t>ازجمله</w:t>
      </w:r>
      <w:r w:rsidRPr="0066205A">
        <w:rPr>
          <w:rtl/>
        </w:rPr>
        <w:t xml:space="preserve"> حسن ظن باشد، در اینجا ساقط است.</w:t>
      </w:r>
    </w:p>
    <w:p w:rsidR="00455F86" w:rsidRPr="0066205A" w:rsidRDefault="00455F86" w:rsidP="00D2298C">
      <w:pPr>
        <w:ind w:firstLine="0"/>
        <w:jc w:val="lowKashida"/>
        <w:rPr>
          <w:rtl/>
        </w:rPr>
      </w:pPr>
      <w:r w:rsidRPr="0066205A">
        <w:rPr>
          <w:rtl/>
        </w:rPr>
        <w:t xml:space="preserve">مهم این است که ایشان یک </w:t>
      </w:r>
      <w:r w:rsidR="00D01BCE" w:rsidRPr="0066205A">
        <w:rPr>
          <w:rtl/>
        </w:rPr>
        <w:t>ملازمه‌ای</w:t>
      </w:r>
      <w:r w:rsidRPr="0066205A">
        <w:rPr>
          <w:rtl/>
        </w:rPr>
        <w:t xml:space="preserve"> به این صورت درست </w:t>
      </w:r>
      <w:r w:rsidR="00D01BCE" w:rsidRPr="0066205A">
        <w:rPr>
          <w:rtl/>
        </w:rPr>
        <w:t>کرده‌اند</w:t>
      </w:r>
      <w:r w:rsidRPr="0066205A">
        <w:rPr>
          <w:rtl/>
        </w:rPr>
        <w:t xml:space="preserve">، </w:t>
      </w:r>
      <w:r w:rsidR="00D01BCE" w:rsidRPr="0066205A">
        <w:rPr>
          <w:rtl/>
        </w:rPr>
        <w:t>می‌گویند</w:t>
      </w:r>
      <w:r w:rsidRPr="0066205A">
        <w:rPr>
          <w:rtl/>
        </w:rPr>
        <w:t xml:space="preserve">: این روایات ما را از مصاحبت و مؤاخات و صداقت و رفاقت با کسانی که دروغ </w:t>
      </w:r>
      <w:r w:rsidR="00D01BCE" w:rsidRPr="0066205A">
        <w:rPr>
          <w:rtl/>
        </w:rPr>
        <w:t>می‌گویند</w:t>
      </w:r>
      <w:r w:rsidRPr="0066205A">
        <w:rPr>
          <w:rtl/>
        </w:rPr>
        <w:t xml:space="preserve">، قاطع رحم هستند و فاسق و فاجر هستند یا </w:t>
      </w:r>
      <w:r w:rsidR="00D01BCE" w:rsidRPr="0066205A">
        <w:rPr>
          <w:rtl/>
        </w:rPr>
        <w:t>کم‌عقلی</w:t>
      </w:r>
      <w:r w:rsidRPr="0066205A">
        <w:rPr>
          <w:rtl/>
        </w:rPr>
        <w:t xml:space="preserve"> در </w:t>
      </w:r>
      <w:r w:rsidR="00D01BCE" w:rsidRPr="0066205A">
        <w:rPr>
          <w:rtl/>
        </w:rPr>
        <w:t>آن‌ها</w:t>
      </w:r>
      <w:r w:rsidRPr="0066205A">
        <w:rPr>
          <w:rtl/>
        </w:rPr>
        <w:t xml:space="preserve"> وجود دارد، منع کرده است، مجموعه </w:t>
      </w:r>
      <w:r w:rsidR="00D01BCE" w:rsidRPr="0066205A">
        <w:rPr>
          <w:rtl/>
        </w:rPr>
        <w:t>این‌ها</w:t>
      </w:r>
      <w:r w:rsidRPr="0066205A">
        <w:rPr>
          <w:rtl/>
        </w:rPr>
        <w:t xml:space="preserve"> به چند عامل اصلی </w:t>
      </w:r>
      <w:r w:rsidR="00D01BCE" w:rsidRPr="0066205A">
        <w:rPr>
          <w:rtl/>
        </w:rPr>
        <w:t>برمی‌گردد</w:t>
      </w:r>
      <w:r w:rsidRPr="0066205A">
        <w:rPr>
          <w:rtl/>
        </w:rPr>
        <w:t>:</w:t>
      </w:r>
    </w:p>
    <w:p w:rsidR="00455F86" w:rsidRPr="0066205A" w:rsidRDefault="00455F86" w:rsidP="00D2298C">
      <w:pPr>
        <w:ind w:firstLine="0"/>
        <w:jc w:val="lowKashida"/>
        <w:rPr>
          <w:rtl/>
        </w:rPr>
      </w:pPr>
      <w:r w:rsidRPr="0066205A">
        <w:rPr>
          <w:rtl/>
        </w:rPr>
        <w:t>1 – فسق و فجور</w:t>
      </w:r>
    </w:p>
    <w:p w:rsidR="00455F86" w:rsidRPr="0066205A" w:rsidRDefault="00455F86" w:rsidP="00D2298C">
      <w:pPr>
        <w:ind w:firstLine="0"/>
        <w:jc w:val="lowKashida"/>
        <w:rPr>
          <w:rtl/>
        </w:rPr>
      </w:pPr>
      <w:r w:rsidRPr="0066205A">
        <w:rPr>
          <w:rtl/>
        </w:rPr>
        <w:t xml:space="preserve">2 – </w:t>
      </w:r>
      <w:r w:rsidR="00D01BCE" w:rsidRPr="0066205A">
        <w:rPr>
          <w:rtl/>
        </w:rPr>
        <w:t>کم‌عقلی</w:t>
      </w:r>
      <w:r w:rsidRPr="0066205A">
        <w:rPr>
          <w:rtl/>
        </w:rPr>
        <w:t xml:space="preserve"> و حماقت</w:t>
      </w:r>
    </w:p>
    <w:p w:rsidR="00455F86" w:rsidRPr="0066205A" w:rsidRDefault="00D01BCE" w:rsidP="00D2298C">
      <w:pPr>
        <w:ind w:firstLine="0"/>
        <w:jc w:val="lowKashida"/>
        <w:rPr>
          <w:rtl/>
        </w:rPr>
      </w:pPr>
      <w:r w:rsidRPr="0066205A">
        <w:rPr>
          <w:rtl/>
        </w:rPr>
        <w:t>می‌گویند</w:t>
      </w:r>
      <w:r w:rsidR="00455F86" w:rsidRPr="0066205A">
        <w:rPr>
          <w:rtl/>
        </w:rPr>
        <w:t xml:space="preserve">: با </w:t>
      </w:r>
      <w:r w:rsidRPr="0066205A">
        <w:rPr>
          <w:rtl/>
        </w:rPr>
        <w:t>این‌ها</w:t>
      </w:r>
      <w:r w:rsidR="00455F86" w:rsidRPr="0066205A">
        <w:rPr>
          <w:rtl/>
        </w:rPr>
        <w:t xml:space="preserve"> دوستی نکن، مشورت نکن.</w:t>
      </w:r>
    </w:p>
    <w:p w:rsidR="00455F86" w:rsidRPr="0066205A" w:rsidRDefault="00455F86" w:rsidP="00D2298C">
      <w:pPr>
        <w:ind w:firstLine="0"/>
        <w:jc w:val="lowKashida"/>
        <w:rPr>
          <w:rtl/>
        </w:rPr>
      </w:pPr>
      <w:r w:rsidRPr="0066205A">
        <w:rPr>
          <w:rtl/>
        </w:rPr>
        <w:t xml:space="preserve">مقدمه دیگر این است که </w:t>
      </w:r>
      <w:r w:rsidR="00D01BCE" w:rsidRPr="0066205A">
        <w:rPr>
          <w:rtl/>
        </w:rPr>
        <w:t>می‌گوید</w:t>
      </w:r>
      <w:r w:rsidRPr="0066205A">
        <w:rPr>
          <w:rtl/>
        </w:rPr>
        <w:t xml:space="preserve">: دوستی نداشته باش و مؤاخات نداشته باش، این یعنی الغای حقوق اخوت به نحو مطلق است، </w:t>
      </w:r>
      <w:r w:rsidR="00D01BCE" w:rsidRPr="0066205A">
        <w:rPr>
          <w:rtl/>
        </w:rPr>
        <w:t>ازجمله</w:t>
      </w:r>
      <w:r w:rsidRPr="0066205A">
        <w:rPr>
          <w:rtl/>
        </w:rPr>
        <w:t xml:space="preserve"> حسن ظن است یا عدم </w:t>
      </w:r>
      <w:r w:rsidR="00D01BCE" w:rsidRPr="0066205A">
        <w:rPr>
          <w:rtl/>
        </w:rPr>
        <w:t>سوءظن</w:t>
      </w:r>
      <w:r w:rsidRPr="0066205A">
        <w:rPr>
          <w:rtl/>
        </w:rPr>
        <w:t xml:space="preserve"> است.</w:t>
      </w:r>
    </w:p>
    <w:p w:rsidR="00455F86" w:rsidRPr="0066205A" w:rsidRDefault="00D01BCE" w:rsidP="00D2298C">
      <w:pPr>
        <w:ind w:firstLine="0"/>
        <w:jc w:val="lowKashida"/>
        <w:rPr>
          <w:rtl/>
        </w:rPr>
      </w:pPr>
      <w:r w:rsidRPr="0066205A">
        <w:rPr>
          <w:rtl/>
        </w:rPr>
        <w:t>درواقع</w:t>
      </w:r>
      <w:r w:rsidR="00455F86" w:rsidRPr="0066205A">
        <w:rPr>
          <w:rtl/>
        </w:rPr>
        <w:t xml:space="preserve"> </w:t>
      </w:r>
      <w:r w:rsidRPr="0066205A">
        <w:rPr>
          <w:rtl/>
        </w:rPr>
        <w:t>این‌ها</w:t>
      </w:r>
      <w:r w:rsidR="00455F86" w:rsidRPr="0066205A">
        <w:rPr>
          <w:rtl/>
        </w:rPr>
        <w:t xml:space="preserve"> مستقیم بحث ما را ن</w:t>
      </w:r>
      <w:r w:rsidRPr="0066205A">
        <w:rPr>
          <w:rtl/>
        </w:rPr>
        <w:t>می‌گوید</w:t>
      </w:r>
      <w:r w:rsidR="00455F86" w:rsidRPr="0066205A">
        <w:rPr>
          <w:rtl/>
        </w:rPr>
        <w:t xml:space="preserve">، اما ایشان </w:t>
      </w:r>
      <w:r w:rsidRPr="0066205A">
        <w:rPr>
          <w:rtl/>
        </w:rPr>
        <w:t>می‌گوید</w:t>
      </w:r>
      <w:r w:rsidR="00455F86" w:rsidRPr="0066205A">
        <w:rPr>
          <w:rtl/>
        </w:rPr>
        <w:t xml:space="preserve">: به دلالت التزامی </w:t>
      </w:r>
      <w:r w:rsidRPr="0066205A">
        <w:rPr>
          <w:rtl/>
        </w:rPr>
        <w:t>می‌گوید</w:t>
      </w:r>
      <w:r w:rsidR="00455F86" w:rsidRPr="0066205A">
        <w:rPr>
          <w:rtl/>
        </w:rPr>
        <w:t xml:space="preserve">: حقوق اخوت برای </w:t>
      </w:r>
      <w:r w:rsidRPr="0066205A">
        <w:rPr>
          <w:rtl/>
        </w:rPr>
        <w:t>این‌ها</w:t>
      </w:r>
      <w:r w:rsidR="00455F86" w:rsidRPr="0066205A">
        <w:rPr>
          <w:rtl/>
        </w:rPr>
        <w:t xml:space="preserve"> نیست، یکی از </w:t>
      </w:r>
      <w:r w:rsidRPr="0066205A">
        <w:rPr>
          <w:rtl/>
        </w:rPr>
        <w:t>این‌ها</w:t>
      </w:r>
      <w:r w:rsidR="00455F86" w:rsidRPr="0066205A">
        <w:rPr>
          <w:rtl/>
        </w:rPr>
        <w:t xml:space="preserve"> هم داشتن حسن ظن و عدم </w:t>
      </w:r>
      <w:r w:rsidRPr="0066205A">
        <w:rPr>
          <w:rtl/>
        </w:rPr>
        <w:t>سوءظن</w:t>
      </w:r>
      <w:r w:rsidR="00455F86" w:rsidRPr="0066205A">
        <w:rPr>
          <w:rtl/>
        </w:rPr>
        <w:t xml:space="preserve"> است.</w:t>
      </w:r>
    </w:p>
    <w:p w:rsidR="00455F86" w:rsidRPr="0066205A" w:rsidRDefault="00455F86" w:rsidP="00D2298C">
      <w:pPr>
        <w:ind w:firstLine="0"/>
        <w:jc w:val="lowKashida"/>
        <w:rPr>
          <w:rtl/>
        </w:rPr>
      </w:pPr>
      <w:r w:rsidRPr="0066205A">
        <w:rPr>
          <w:rtl/>
        </w:rPr>
        <w:t xml:space="preserve">پاسخ این مسئله این است که بخش </w:t>
      </w:r>
      <w:r w:rsidR="00D01BCE" w:rsidRPr="0066205A">
        <w:rPr>
          <w:rtl/>
        </w:rPr>
        <w:t>عمده‌ای</w:t>
      </w:r>
      <w:r w:rsidRPr="0066205A">
        <w:rPr>
          <w:rtl/>
        </w:rPr>
        <w:t xml:space="preserve"> از </w:t>
      </w:r>
      <w:r w:rsidR="00D01BCE" w:rsidRPr="0066205A">
        <w:rPr>
          <w:rtl/>
        </w:rPr>
        <w:t>این‌ها</w:t>
      </w:r>
      <w:r w:rsidRPr="0066205A">
        <w:rPr>
          <w:rtl/>
        </w:rPr>
        <w:t xml:space="preserve"> مربوط به مشاوره است، اینکه با </w:t>
      </w:r>
      <w:r w:rsidR="00D01BCE" w:rsidRPr="0066205A">
        <w:rPr>
          <w:rtl/>
        </w:rPr>
        <w:t>این‌ها</w:t>
      </w:r>
      <w:r w:rsidRPr="0066205A">
        <w:rPr>
          <w:rtl/>
        </w:rPr>
        <w:t xml:space="preserve"> مشورت بکن یا مشورت نکن، این مستلزم این نیست که گفته شود: </w:t>
      </w:r>
      <w:r w:rsidR="00D01BCE" w:rsidRPr="0066205A">
        <w:rPr>
          <w:rtl/>
        </w:rPr>
        <w:t>سوءظن</w:t>
      </w:r>
      <w:r w:rsidRPr="0066205A">
        <w:rPr>
          <w:rtl/>
        </w:rPr>
        <w:t xml:space="preserve"> داشته باش، یا اینکه مربوط به اخوت و صداقت به معنای خاصه است، یک معنای عام داریم که اخوت اسلامی و ایمانی است، یک اخوت خاص داریم که آن رفاقت و صداقت است.</w:t>
      </w:r>
    </w:p>
    <w:p w:rsidR="00455F86" w:rsidRPr="0066205A" w:rsidRDefault="00D01BCE" w:rsidP="00811EBE">
      <w:pPr>
        <w:ind w:firstLine="0"/>
        <w:jc w:val="lowKashida"/>
        <w:rPr>
          <w:rtl/>
        </w:rPr>
      </w:pPr>
      <w:r w:rsidRPr="0066205A">
        <w:rPr>
          <w:rtl/>
        </w:rPr>
        <w:t>می‌گوید</w:t>
      </w:r>
      <w:r w:rsidR="004F3B15" w:rsidRPr="0066205A">
        <w:rPr>
          <w:rtl/>
        </w:rPr>
        <w:t xml:space="preserve">: با کسی که این </w:t>
      </w:r>
      <w:r w:rsidRPr="0066205A">
        <w:rPr>
          <w:rtl/>
        </w:rPr>
        <w:t>ویژگی‌ها</w:t>
      </w:r>
      <w:r w:rsidR="004F3B15" w:rsidRPr="0066205A">
        <w:rPr>
          <w:rtl/>
        </w:rPr>
        <w:t xml:space="preserve"> را دارد، صداقت و اخوت خاصه را انتخاب نکن،</w:t>
      </w:r>
      <w:r w:rsidR="00B8653D" w:rsidRPr="0066205A">
        <w:rPr>
          <w:rtl/>
        </w:rPr>
        <w:t xml:space="preserve"> حداکثری که </w:t>
      </w:r>
      <w:r w:rsidRPr="0066205A">
        <w:rPr>
          <w:rtl/>
        </w:rPr>
        <w:t>این‌ها</w:t>
      </w:r>
      <w:r w:rsidR="00B8653D" w:rsidRPr="0066205A">
        <w:rPr>
          <w:rtl/>
        </w:rPr>
        <w:t xml:space="preserve"> استفاده </w:t>
      </w:r>
      <w:r w:rsidRPr="0066205A">
        <w:rPr>
          <w:rtl/>
        </w:rPr>
        <w:t>می‌شود</w:t>
      </w:r>
      <w:r w:rsidR="00B8653D" w:rsidRPr="0066205A">
        <w:rPr>
          <w:rtl/>
        </w:rPr>
        <w:t>، این است که در محدوده</w:t>
      </w:r>
      <w:r w:rsidR="00811EBE" w:rsidRPr="0066205A">
        <w:rPr>
          <w:rtl/>
        </w:rPr>
        <w:t xml:space="preserve">‌ای که </w:t>
      </w:r>
      <w:r w:rsidR="00B8653D" w:rsidRPr="0066205A">
        <w:rPr>
          <w:rtl/>
        </w:rPr>
        <w:t xml:space="preserve">مرتکب </w:t>
      </w:r>
      <w:r w:rsidRPr="0066205A">
        <w:rPr>
          <w:rtl/>
        </w:rPr>
        <w:t>می‌شود</w:t>
      </w:r>
      <w:r w:rsidR="00B8653D" w:rsidRPr="0066205A">
        <w:rPr>
          <w:rtl/>
        </w:rPr>
        <w:t>، ن</w:t>
      </w:r>
      <w:r w:rsidRPr="0066205A">
        <w:rPr>
          <w:rtl/>
        </w:rPr>
        <w:t>می‌شود</w:t>
      </w:r>
      <w:r w:rsidR="00B8653D" w:rsidRPr="0066205A">
        <w:rPr>
          <w:rtl/>
        </w:rPr>
        <w:t xml:space="preserve"> حسن ظن داشت.</w:t>
      </w:r>
    </w:p>
    <w:p w:rsidR="007302EA" w:rsidRPr="0066205A" w:rsidRDefault="00D01BCE" w:rsidP="00D2298C">
      <w:pPr>
        <w:pStyle w:val="Heading1"/>
        <w:rPr>
          <w:rtl/>
        </w:rPr>
      </w:pPr>
      <w:bookmarkStart w:id="15" w:name="_Toc6442166"/>
      <w:r w:rsidRPr="0066205A">
        <w:rPr>
          <w:rtl/>
        </w:rPr>
        <w:t>جمع‌بندی</w:t>
      </w:r>
      <w:bookmarkEnd w:id="15"/>
    </w:p>
    <w:p w:rsidR="00B8653D" w:rsidRPr="0066205A" w:rsidRDefault="007302EA" w:rsidP="00D2298C">
      <w:pPr>
        <w:ind w:firstLine="0"/>
        <w:jc w:val="lowKashida"/>
        <w:rPr>
          <w:rtl/>
        </w:rPr>
      </w:pPr>
      <w:r w:rsidRPr="0066205A">
        <w:rPr>
          <w:rtl/>
        </w:rPr>
        <w:t>کل مباحث ما تا اینجا در دو فصل قرار گرفت:</w:t>
      </w:r>
    </w:p>
    <w:p w:rsidR="007302EA" w:rsidRPr="0066205A" w:rsidRDefault="007302EA" w:rsidP="00D2298C">
      <w:pPr>
        <w:ind w:firstLine="0"/>
        <w:jc w:val="lowKashida"/>
        <w:rPr>
          <w:rtl/>
        </w:rPr>
      </w:pPr>
      <w:r w:rsidRPr="0066205A">
        <w:rPr>
          <w:rtl/>
        </w:rPr>
        <w:t xml:space="preserve">1 – فصل اول: آیات و روایات و </w:t>
      </w:r>
      <w:r w:rsidR="00D01BCE" w:rsidRPr="0066205A">
        <w:rPr>
          <w:rtl/>
        </w:rPr>
        <w:t>ادله‌ای</w:t>
      </w:r>
      <w:r w:rsidRPr="0066205A">
        <w:rPr>
          <w:rtl/>
        </w:rPr>
        <w:t xml:space="preserve"> که </w:t>
      </w:r>
      <w:r w:rsidR="00D01BCE" w:rsidRPr="0066205A">
        <w:rPr>
          <w:rtl/>
        </w:rPr>
        <w:t>می‌گفت</w:t>
      </w:r>
      <w:r w:rsidRPr="0066205A">
        <w:rPr>
          <w:rtl/>
        </w:rPr>
        <w:t xml:space="preserve">: </w:t>
      </w:r>
      <w:r w:rsidR="00D01BCE" w:rsidRPr="0066205A">
        <w:rPr>
          <w:rtl/>
        </w:rPr>
        <w:t>سوءظن</w:t>
      </w:r>
      <w:r w:rsidRPr="0066205A">
        <w:rPr>
          <w:rtl/>
        </w:rPr>
        <w:t xml:space="preserve"> نداشته باش و حمل بر صحت بکن.</w:t>
      </w:r>
    </w:p>
    <w:p w:rsidR="007302EA" w:rsidRPr="0066205A" w:rsidRDefault="007302EA" w:rsidP="00D2298C">
      <w:pPr>
        <w:ind w:firstLine="0"/>
        <w:jc w:val="lowKashida"/>
        <w:rPr>
          <w:rtl/>
        </w:rPr>
      </w:pPr>
      <w:r w:rsidRPr="0066205A">
        <w:rPr>
          <w:rtl/>
        </w:rPr>
        <w:t>2 – فصل دوم: مجموعه از روایاتی که عمدتاً مبنای ما کتاب عوائد</w:t>
      </w:r>
      <w:r w:rsidR="00811EBE" w:rsidRPr="0066205A">
        <w:rPr>
          <w:rtl/>
        </w:rPr>
        <w:t xml:space="preserve"> الایام</w:t>
      </w:r>
      <w:r w:rsidRPr="0066205A">
        <w:rPr>
          <w:rtl/>
        </w:rPr>
        <w:t xml:space="preserve"> بود، به آن برای معارضه یا تقیید استدلال شده بود، ایشان در دومی یک نگاه جمعی به کل </w:t>
      </w:r>
      <w:r w:rsidR="00D01BCE" w:rsidRPr="0066205A">
        <w:rPr>
          <w:rtl/>
        </w:rPr>
        <w:t>این‌ها</w:t>
      </w:r>
      <w:r w:rsidRPr="0066205A">
        <w:rPr>
          <w:rtl/>
        </w:rPr>
        <w:t xml:space="preserve"> دارد، </w:t>
      </w:r>
      <w:r w:rsidR="00D01BCE" w:rsidRPr="0066205A">
        <w:rPr>
          <w:rtl/>
        </w:rPr>
        <w:t>می‌گوید</w:t>
      </w:r>
      <w:r w:rsidRPr="0066205A">
        <w:rPr>
          <w:rtl/>
        </w:rPr>
        <w:t xml:space="preserve">: کسی که مجموعه </w:t>
      </w:r>
      <w:r w:rsidR="00D01BCE" w:rsidRPr="0066205A">
        <w:rPr>
          <w:rtl/>
        </w:rPr>
        <w:t>این‌ها</w:t>
      </w:r>
      <w:r w:rsidRPr="0066205A">
        <w:rPr>
          <w:rtl/>
        </w:rPr>
        <w:t xml:space="preserve"> را ببیند، </w:t>
      </w:r>
      <w:r w:rsidR="00D01BCE" w:rsidRPr="0066205A">
        <w:rPr>
          <w:rtl/>
        </w:rPr>
        <w:t>درواقع</w:t>
      </w:r>
      <w:r w:rsidRPr="0066205A">
        <w:rPr>
          <w:rtl/>
        </w:rPr>
        <w:t xml:space="preserve"> </w:t>
      </w:r>
      <w:r w:rsidR="00D01BCE" w:rsidRPr="0066205A">
        <w:rPr>
          <w:rtl/>
        </w:rPr>
        <w:t>می‌گوید</w:t>
      </w:r>
      <w:r w:rsidRPr="0066205A">
        <w:rPr>
          <w:rtl/>
        </w:rPr>
        <w:t xml:space="preserve">: </w:t>
      </w:r>
      <w:r w:rsidR="00D01BCE" w:rsidRPr="0066205A">
        <w:rPr>
          <w:rtl/>
        </w:rPr>
        <w:t>باهم</w:t>
      </w:r>
      <w:r w:rsidRPr="0066205A">
        <w:rPr>
          <w:rtl/>
        </w:rPr>
        <w:t xml:space="preserve"> ترکیب کرده است، جایی که فساد بر زمانه حاکم است، جز در زمان محدودی، همه </w:t>
      </w:r>
      <w:r w:rsidR="00D01BCE" w:rsidRPr="0066205A">
        <w:rPr>
          <w:rtl/>
        </w:rPr>
        <w:t>زمان‌ها</w:t>
      </w:r>
      <w:r w:rsidRPr="0066205A">
        <w:rPr>
          <w:rtl/>
        </w:rPr>
        <w:t xml:space="preserve"> </w:t>
      </w:r>
      <w:r w:rsidR="00D01BCE" w:rsidRPr="0066205A">
        <w:rPr>
          <w:rtl/>
        </w:rPr>
        <w:t>این‌طور</w:t>
      </w:r>
      <w:r w:rsidRPr="0066205A">
        <w:rPr>
          <w:rtl/>
        </w:rPr>
        <w:t xml:space="preserve"> بوده است، اینجا حسن ظنی وجود ندارد، اصالة الصحة هم معنا ندارد، مگر جایی که ثابت بشود.</w:t>
      </w:r>
    </w:p>
    <w:p w:rsidR="00171B91" w:rsidRPr="0066205A" w:rsidRDefault="007D1567" w:rsidP="001F06E5">
      <w:pPr>
        <w:ind w:firstLine="0"/>
        <w:jc w:val="lowKashida"/>
        <w:rPr>
          <w:rtl/>
        </w:rPr>
      </w:pPr>
      <w:r w:rsidRPr="0066205A">
        <w:rPr>
          <w:rtl/>
        </w:rPr>
        <w:t xml:space="preserve">ما بخش دوم را معارض ندیدم، غالباً مقید </w:t>
      </w:r>
      <w:r w:rsidR="00D01BCE" w:rsidRPr="0066205A">
        <w:rPr>
          <w:rtl/>
        </w:rPr>
        <w:t>بوده‌اند</w:t>
      </w:r>
      <w:r w:rsidRPr="0066205A">
        <w:rPr>
          <w:rtl/>
        </w:rPr>
        <w:t xml:space="preserve"> و مجموعاً </w:t>
      </w:r>
      <w:r w:rsidR="00D01BCE" w:rsidRPr="0066205A">
        <w:rPr>
          <w:rtl/>
        </w:rPr>
        <w:t>دلالت‌هایش</w:t>
      </w:r>
      <w:r w:rsidRPr="0066205A">
        <w:rPr>
          <w:rtl/>
        </w:rPr>
        <w:t xml:space="preserve">، </w:t>
      </w:r>
      <w:r w:rsidR="00D01BCE" w:rsidRPr="0066205A">
        <w:rPr>
          <w:rtl/>
        </w:rPr>
        <w:t>دلالت‌های</w:t>
      </w:r>
      <w:r w:rsidRPr="0066205A">
        <w:rPr>
          <w:rtl/>
        </w:rPr>
        <w:t xml:space="preserve"> محکمی که بتواند مقید باشد، نبود، چه </w:t>
      </w:r>
      <w:r w:rsidR="00811EBE" w:rsidRPr="0066205A">
        <w:rPr>
          <w:rtl/>
        </w:rPr>
        <w:t>برسد به اینکه بخواهد معارض باشد و</w:t>
      </w:r>
      <w:r w:rsidRPr="0066205A">
        <w:rPr>
          <w:rtl/>
        </w:rPr>
        <w:t xml:space="preserve"> قاعده اصالة الصحة را بردارد، لذا ما هم معتقد به همان اصالة الص</w:t>
      </w:r>
      <w:r w:rsidR="00811EBE" w:rsidRPr="0066205A">
        <w:rPr>
          <w:rtl/>
        </w:rPr>
        <w:t>ح</w:t>
      </w:r>
      <w:r w:rsidRPr="0066205A">
        <w:rPr>
          <w:rtl/>
        </w:rPr>
        <w:t xml:space="preserve">ة هستیم که مشهور قائل هستند و به حرمت </w:t>
      </w:r>
      <w:r w:rsidR="00D01BCE" w:rsidRPr="0066205A">
        <w:rPr>
          <w:rtl/>
        </w:rPr>
        <w:t>سوءظن</w:t>
      </w:r>
      <w:r w:rsidRPr="0066205A">
        <w:rPr>
          <w:rtl/>
        </w:rPr>
        <w:t xml:space="preserve"> قائل هستیم، </w:t>
      </w:r>
      <w:r w:rsidR="00D01BCE" w:rsidRPr="0066205A">
        <w:rPr>
          <w:rtl/>
        </w:rPr>
        <w:t>همان‌طور</w:t>
      </w:r>
      <w:r w:rsidRPr="0066205A">
        <w:rPr>
          <w:rtl/>
        </w:rPr>
        <w:t xml:space="preserve"> که مشهور قائل هستند</w:t>
      </w:r>
      <w:r w:rsidR="002608CB" w:rsidRPr="0066205A">
        <w:rPr>
          <w:rtl/>
        </w:rPr>
        <w:t xml:space="preserve"> و</w:t>
      </w:r>
      <w:r w:rsidRPr="0066205A">
        <w:rPr>
          <w:rtl/>
        </w:rPr>
        <w:t xml:space="preserve"> معارض و مقید خاصی در این روایات مشاهده نکردیم، البته </w:t>
      </w:r>
      <w:r w:rsidR="002608CB" w:rsidRPr="0066205A">
        <w:rPr>
          <w:rtl/>
        </w:rPr>
        <w:t xml:space="preserve">یک چیزی عقل می‌گوید و </w:t>
      </w:r>
      <w:r w:rsidRPr="0066205A">
        <w:rPr>
          <w:rtl/>
        </w:rPr>
        <w:t xml:space="preserve">یک مقید لبی ما داریم، آن مقید لبی قاعده حرمت </w:t>
      </w:r>
      <w:r w:rsidR="00D01BCE" w:rsidRPr="0066205A">
        <w:rPr>
          <w:rtl/>
        </w:rPr>
        <w:t>سوءظن</w:t>
      </w:r>
      <w:r w:rsidRPr="0066205A">
        <w:rPr>
          <w:rtl/>
        </w:rPr>
        <w:t xml:space="preserve"> و حمل فعل مسلم بر صحت، این است که در مواردی که در یک </w:t>
      </w:r>
      <w:r w:rsidR="00D01BCE" w:rsidRPr="0066205A">
        <w:rPr>
          <w:rtl/>
        </w:rPr>
        <w:t>جامعه‌ای</w:t>
      </w:r>
      <w:r w:rsidRPr="0066205A">
        <w:rPr>
          <w:rtl/>
        </w:rPr>
        <w:t xml:space="preserve"> در محدوده معینی، امری </w:t>
      </w:r>
      <w:r w:rsidR="00D01BCE" w:rsidRPr="0066205A">
        <w:rPr>
          <w:rtl/>
        </w:rPr>
        <w:t>آن‌قدر</w:t>
      </w:r>
      <w:r w:rsidRPr="0066205A">
        <w:rPr>
          <w:rtl/>
        </w:rPr>
        <w:t xml:space="preserve"> رواج دارد،</w:t>
      </w:r>
      <w:r w:rsidR="002608CB" w:rsidRPr="0066205A">
        <w:rPr>
          <w:rtl/>
        </w:rPr>
        <w:t xml:space="preserve"> نه در همه امور در خلافی که خیلی رایج است،</w:t>
      </w:r>
      <w:r w:rsidRPr="0066205A">
        <w:rPr>
          <w:rtl/>
        </w:rPr>
        <w:t xml:space="preserve"> ممکن است بگوییم: حسن ظنی که مستحب بود، وجهی ندارد </w:t>
      </w:r>
      <w:r w:rsidR="002608CB" w:rsidRPr="0066205A">
        <w:rPr>
          <w:rtl/>
        </w:rPr>
        <w:t xml:space="preserve">یا حتی اگر خود </w:t>
      </w:r>
      <w:r w:rsidRPr="0066205A">
        <w:rPr>
          <w:rtl/>
        </w:rPr>
        <w:t>این شخص در این محدوده دروغ</w:t>
      </w:r>
      <w:r w:rsidR="001F06E5" w:rsidRPr="0066205A">
        <w:rPr>
          <w:rtl/>
        </w:rPr>
        <w:t>،</w:t>
      </w:r>
      <w:r w:rsidRPr="0066205A">
        <w:rPr>
          <w:rtl/>
        </w:rPr>
        <w:t xml:space="preserve"> ا</w:t>
      </w:r>
      <w:r w:rsidR="002608CB" w:rsidRPr="0066205A">
        <w:rPr>
          <w:rtl/>
        </w:rPr>
        <w:t>بتلا</w:t>
      </w:r>
      <w:r w:rsidR="001F06E5" w:rsidRPr="0066205A">
        <w:rPr>
          <w:rtl/>
        </w:rPr>
        <w:t>ئ</w:t>
      </w:r>
      <w:r w:rsidR="002608CB" w:rsidRPr="0066205A">
        <w:rPr>
          <w:rtl/>
        </w:rPr>
        <w:t>اتی</w:t>
      </w:r>
      <w:r w:rsidRPr="0066205A">
        <w:rPr>
          <w:rtl/>
        </w:rPr>
        <w:t xml:space="preserve"> دارد</w:t>
      </w:r>
      <w:r w:rsidR="002608CB" w:rsidRPr="0066205A">
        <w:rPr>
          <w:rtl/>
        </w:rPr>
        <w:t xml:space="preserve"> و نمونه</w:t>
      </w:r>
      <w:r w:rsidR="001F06E5" w:rsidRPr="0066205A">
        <w:rPr>
          <w:rtl/>
        </w:rPr>
        <w:t>‌</w:t>
      </w:r>
      <w:r w:rsidR="002608CB" w:rsidRPr="0066205A">
        <w:rPr>
          <w:rtl/>
        </w:rPr>
        <w:t>هایی انسان از شخص دیده است</w:t>
      </w:r>
      <w:r w:rsidRPr="0066205A">
        <w:rPr>
          <w:rtl/>
        </w:rPr>
        <w:t>، این حسن ظن به معنای خاص</w:t>
      </w:r>
      <w:r w:rsidR="002608CB" w:rsidRPr="0066205A">
        <w:rPr>
          <w:rtl/>
        </w:rPr>
        <w:t>،</w:t>
      </w:r>
      <w:r w:rsidRPr="0066205A">
        <w:rPr>
          <w:rtl/>
        </w:rPr>
        <w:t xml:space="preserve"> استحباب ندارد، اما </w:t>
      </w:r>
      <w:r w:rsidR="00D01BCE" w:rsidRPr="0066205A">
        <w:rPr>
          <w:rtl/>
        </w:rPr>
        <w:t>سوءظن</w:t>
      </w:r>
      <w:r w:rsidRPr="0066205A">
        <w:rPr>
          <w:rtl/>
        </w:rPr>
        <w:t xml:space="preserve">، </w:t>
      </w:r>
      <w:r w:rsidR="00D01BCE" w:rsidRPr="0066205A">
        <w:rPr>
          <w:rtl/>
        </w:rPr>
        <w:t>مادامی‌که</w:t>
      </w:r>
      <w:r w:rsidRPr="0066205A">
        <w:rPr>
          <w:rtl/>
        </w:rPr>
        <w:t xml:space="preserve"> شما علم یا حجتی ندارید که این کار بد انجام داد، اطلاقات </w:t>
      </w:r>
      <w:r w:rsidR="00D01BCE" w:rsidRPr="0066205A">
        <w:rPr>
          <w:rtl/>
        </w:rPr>
        <w:t>برجایش</w:t>
      </w:r>
      <w:r w:rsidRPr="0066205A">
        <w:rPr>
          <w:rtl/>
        </w:rPr>
        <w:t xml:space="preserve"> محفوظ است، عقد قلب بر اینکه این خلاف کرده است، درست نیست.</w:t>
      </w:r>
    </w:p>
    <w:p w:rsidR="005A7DC9" w:rsidRPr="0066205A" w:rsidRDefault="007D1567" w:rsidP="001F06E5">
      <w:pPr>
        <w:ind w:firstLine="0"/>
        <w:jc w:val="lowKashida"/>
        <w:rPr>
          <w:rtl/>
        </w:rPr>
      </w:pPr>
      <w:r w:rsidRPr="0066205A">
        <w:rPr>
          <w:rtl/>
        </w:rPr>
        <w:t xml:space="preserve">حتی اگر اهل دروغ </w:t>
      </w:r>
      <w:r w:rsidR="001F06E5" w:rsidRPr="0066205A">
        <w:rPr>
          <w:rtl/>
        </w:rPr>
        <w:t xml:space="preserve">هم هست ولی </w:t>
      </w:r>
      <w:r w:rsidRPr="0066205A">
        <w:rPr>
          <w:rtl/>
        </w:rPr>
        <w:t xml:space="preserve">در اینجا نتوانستم احراز بکنم که دروغ گفته است، چه دلیلی دارد که حمل بکنیم که این فرد اینجا دروغ </w:t>
      </w:r>
      <w:r w:rsidR="00D01BCE" w:rsidRPr="0066205A">
        <w:rPr>
          <w:rtl/>
        </w:rPr>
        <w:t>می‌گوید</w:t>
      </w:r>
      <w:r w:rsidRPr="0066205A">
        <w:rPr>
          <w:rtl/>
        </w:rPr>
        <w:t xml:space="preserve">، </w:t>
      </w:r>
      <w:r w:rsidR="00D01BCE" w:rsidRPr="0066205A">
        <w:rPr>
          <w:rtl/>
        </w:rPr>
        <w:t>یک‌وقتی</w:t>
      </w:r>
      <w:r w:rsidRPr="0066205A">
        <w:rPr>
          <w:rtl/>
        </w:rPr>
        <w:t xml:space="preserve"> انسان مطمئن است، </w:t>
      </w:r>
      <w:r w:rsidR="00D01BCE" w:rsidRPr="0066205A">
        <w:rPr>
          <w:rtl/>
        </w:rPr>
        <w:t>آن‌قدر</w:t>
      </w:r>
      <w:r w:rsidRPr="0066205A">
        <w:rPr>
          <w:rtl/>
        </w:rPr>
        <w:t xml:space="preserve"> دروغ از او شنیده است که </w:t>
      </w:r>
      <w:r w:rsidR="00D01BCE" w:rsidRPr="0066205A">
        <w:rPr>
          <w:rtl/>
        </w:rPr>
        <w:t>می‌گوید</w:t>
      </w:r>
      <w:r w:rsidRPr="0066205A">
        <w:rPr>
          <w:rtl/>
        </w:rPr>
        <w:t xml:space="preserve"> این دروغ </w:t>
      </w:r>
      <w:r w:rsidR="00D01BCE" w:rsidRPr="0066205A">
        <w:rPr>
          <w:rtl/>
        </w:rPr>
        <w:t>می‌گوید</w:t>
      </w:r>
      <w:r w:rsidRPr="0066205A">
        <w:rPr>
          <w:rtl/>
        </w:rPr>
        <w:t xml:space="preserve">، اما </w:t>
      </w:r>
      <w:r w:rsidR="00D01BCE" w:rsidRPr="0066205A">
        <w:rPr>
          <w:rtl/>
        </w:rPr>
        <w:t>مادامی‌که</w:t>
      </w:r>
      <w:r w:rsidRPr="0066205A">
        <w:rPr>
          <w:rtl/>
        </w:rPr>
        <w:t xml:space="preserve"> به حجت نرسیدید، معلوم نیست که حرمتش </w:t>
      </w:r>
      <w:r w:rsidR="001F06E5" w:rsidRPr="0066205A">
        <w:rPr>
          <w:rtl/>
        </w:rPr>
        <w:t xml:space="preserve">این دو چیز </w:t>
      </w:r>
      <w:r w:rsidRPr="0066205A">
        <w:rPr>
          <w:rtl/>
        </w:rPr>
        <w:t xml:space="preserve">برداشته شده باشد، این حقوق اخوت عامه است در جامعه اسلامی، یکی از </w:t>
      </w:r>
      <w:r w:rsidR="00D01BCE" w:rsidRPr="0066205A">
        <w:rPr>
          <w:rtl/>
        </w:rPr>
        <w:t>آن‌ها</w:t>
      </w:r>
      <w:r w:rsidRPr="0066205A">
        <w:rPr>
          <w:rtl/>
        </w:rPr>
        <w:t xml:space="preserve"> عقد قلب بر اینکه این فرد کارش بد بود و نیت بد دارد، یکی هم اظهار آن، مخصوصاً اظهار آن، </w:t>
      </w:r>
      <w:r w:rsidR="00D01BCE" w:rsidRPr="0066205A">
        <w:rPr>
          <w:rtl/>
        </w:rPr>
        <w:t>مادامی‌که</w:t>
      </w:r>
      <w:r w:rsidRPr="0066205A">
        <w:rPr>
          <w:rtl/>
        </w:rPr>
        <w:t xml:space="preserve"> حجت ندارید، مقید و مخصصی وجود ندارد، اما حسن ظن به معنای مستحب، </w:t>
      </w:r>
      <w:r w:rsidR="001F06E5" w:rsidRPr="0066205A">
        <w:rPr>
          <w:rtl/>
        </w:rPr>
        <w:t xml:space="preserve">که </w:t>
      </w:r>
      <w:r w:rsidRPr="0066205A">
        <w:rPr>
          <w:rtl/>
        </w:rPr>
        <w:t xml:space="preserve">یک امر مزید بر </w:t>
      </w:r>
      <w:r w:rsidR="00D01BCE" w:rsidRPr="0066205A">
        <w:rPr>
          <w:rtl/>
        </w:rPr>
        <w:t>سوءظن</w:t>
      </w:r>
      <w:r w:rsidRPr="0066205A">
        <w:rPr>
          <w:rtl/>
        </w:rPr>
        <w:t xml:space="preserve"> بود، این بعید نیست که وجهی نداشته باشد، جایی که جامعه فاسد است یا شخص ا</w:t>
      </w:r>
      <w:r w:rsidR="001F06E5" w:rsidRPr="0066205A">
        <w:rPr>
          <w:rtl/>
        </w:rPr>
        <w:t>بتلائ</w:t>
      </w:r>
      <w:r w:rsidRPr="0066205A">
        <w:rPr>
          <w:rtl/>
        </w:rPr>
        <w:t xml:space="preserve">ات متعدد خلاف دارد، </w:t>
      </w:r>
      <w:r w:rsidR="005A7DC9" w:rsidRPr="0066205A">
        <w:rPr>
          <w:rtl/>
        </w:rPr>
        <w:t xml:space="preserve">بعید است که </w:t>
      </w:r>
      <w:r w:rsidRPr="0066205A">
        <w:rPr>
          <w:rtl/>
        </w:rPr>
        <w:t xml:space="preserve">آنجا مستحب </w:t>
      </w:r>
      <w:r w:rsidR="005A7DC9" w:rsidRPr="0066205A">
        <w:rPr>
          <w:rtl/>
        </w:rPr>
        <w:t>باشد</w:t>
      </w:r>
      <w:r w:rsidRPr="0066205A">
        <w:rPr>
          <w:rtl/>
        </w:rPr>
        <w:t xml:space="preserve"> که انسان با یک نگاه </w:t>
      </w:r>
      <w:r w:rsidR="005A7DC9" w:rsidRPr="0066205A">
        <w:rPr>
          <w:rtl/>
        </w:rPr>
        <w:t>خوش بینانه نگاه</w:t>
      </w:r>
      <w:r w:rsidR="002608CB" w:rsidRPr="0066205A">
        <w:rPr>
          <w:rtl/>
        </w:rPr>
        <w:t xml:space="preserve"> بکند، یعنی اینجا استحباب ندارد </w:t>
      </w:r>
      <w:r w:rsidR="005A7DC9" w:rsidRPr="0066205A">
        <w:rPr>
          <w:rtl/>
        </w:rPr>
        <w:t xml:space="preserve">اما </w:t>
      </w:r>
      <w:r w:rsidR="00D01BCE" w:rsidRPr="0066205A">
        <w:rPr>
          <w:rtl/>
        </w:rPr>
        <w:t>سوءظن</w:t>
      </w:r>
      <w:r w:rsidR="005A7DC9" w:rsidRPr="0066205A">
        <w:rPr>
          <w:rtl/>
        </w:rPr>
        <w:t xml:space="preserve">، یعنی عقد القلب در ذهنش، </w:t>
      </w:r>
      <w:r w:rsidR="001F06E5" w:rsidRPr="0066205A">
        <w:rPr>
          <w:rtl/>
        </w:rPr>
        <w:t xml:space="preserve">به اینکه </w:t>
      </w:r>
      <w:r w:rsidR="005A7DC9" w:rsidRPr="0066205A">
        <w:rPr>
          <w:rtl/>
        </w:rPr>
        <w:t xml:space="preserve">اینی که مشکوک است خلاف بود یا اظهار بکند که این خلاف را انجام داد، این </w:t>
      </w:r>
      <w:r w:rsidR="001F06E5" w:rsidRPr="0066205A">
        <w:rPr>
          <w:rtl/>
        </w:rPr>
        <w:t xml:space="preserve">جایز نیست و </w:t>
      </w:r>
      <w:r w:rsidR="005A7DC9" w:rsidRPr="0066205A">
        <w:rPr>
          <w:rtl/>
        </w:rPr>
        <w:t>در جای خودش محفوظ است.</w:t>
      </w:r>
    </w:p>
    <w:p w:rsidR="001F06E5" w:rsidRPr="0066205A" w:rsidRDefault="005A7DC9" w:rsidP="00D2298C">
      <w:pPr>
        <w:ind w:firstLine="0"/>
        <w:jc w:val="lowKashida"/>
        <w:rPr>
          <w:rtl/>
        </w:rPr>
      </w:pPr>
      <w:r w:rsidRPr="0066205A">
        <w:rPr>
          <w:rtl/>
        </w:rPr>
        <w:t xml:space="preserve">بنابراین ما مقید یا معارضی برای </w:t>
      </w:r>
      <w:r w:rsidR="00D01BCE" w:rsidRPr="0066205A">
        <w:rPr>
          <w:rtl/>
        </w:rPr>
        <w:t>آن‌ها</w:t>
      </w:r>
      <w:r w:rsidRPr="0066205A">
        <w:rPr>
          <w:rtl/>
        </w:rPr>
        <w:t xml:space="preserve"> مشاهده نکردیم، </w:t>
      </w:r>
      <w:r w:rsidR="001F06E5" w:rsidRPr="0066205A">
        <w:rPr>
          <w:rtl/>
        </w:rPr>
        <w:t>این جمع بندی کل مباحث تا اینجا بود.</w:t>
      </w:r>
    </w:p>
    <w:p w:rsidR="005A7DC9" w:rsidRPr="0066205A" w:rsidRDefault="005A7DC9" w:rsidP="00D2298C">
      <w:pPr>
        <w:ind w:firstLine="0"/>
        <w:jc w:val="lowKashida"/>
        <w:rPr>
          <w:rtl/>
        </w:rPr>
      </w:pPr>
      <w:r w:rsidRPr="0066205A">
        <w:rPr>
          <w:rtl/>
        </w:rPr>
        <w:t xml:space="preserve">ذیل قاعده حرمت </w:t>
      </w:r>
      <w:r w:rsidR="00D01BCE" w:rsidRPr="0066205A">
        <w:rPr>
          <w:rtl/>
        </w:rPr>
        <w:t>سوءظن</w:t>
      </w:r>
      <w:r w:rsidRPr="0066205A">
        <w:rPr>
          <w:rtl/>
        </w:rPr>
        <w:t xml:space="preserve"> و قاعده اصالة الصحة و حمل فعل مسلم بر صحت، چند فرع است که باید </w:t>
      </w:r>
      <w:r w:rsidR="00D01BCE" w:rsidRPr="0066205A">
        <w:rPr>
          <w:rtl/>
        </w:rPr>
        <w:t>آن‌ها</w:t>
      </w:r>
      <w:r w:rsidRPr="0066205A">
        <w:rPr>
          <w:rtl/>
        </w:rPr>
        <w:t xml:space="preserve"> را مطرح کرد.</w:t>
      </w:r>
    </w:p>
    <w:p w:rsidR="007302EA" w:rsidRPr="0066205A" w:rsidRDefault="007302EA" w:rsidP="00D2298C">
      <w:pPr>
        <w:jc w:val="lowKashida"/>
      </w:pPr>
    </w:p>
    <w:sectPr w:rsidR="007302EA" w:rsidRPr="0066205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70" w:rsidRDefault="00E32070" w:rsidP="000D5800">
      <w:pPr>
        <w:spacing w:after="0"/>
      </w:pPr>
      <w:r>
        <w:separator/>
      </w:r>
    </w:p>
  </w:endnote>
  <w:endnote w:type="continuationSeparator" w:id="0">
    <w:p w:rsidR="00E32070" w:rsidRDefault="00E3207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8C" w:rsidRDefault="00D22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3207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8C" w:rsidRDefault="00D22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70" w:rsidRDefault="00E32070" w:rsidP="000D5800">
      <w:pPr>
        <w:spacing w:after="0"/>
      </w:pPr>
      <w:r>
        <w:separator/>
      </w:r>
    </w:p>
  </w:footnote>
  <w:footnote w:type="continuationSeparator" w:id="0">
    <w:p w:rsidR="00E32070" w:rsidRDefault="00E32070" w:rsidP="000D5800">
      <w:pPr>
        <w:spacing w:after="0"/>
      </w:pPr>
      <w:r>
        <w:continuationSeparator/>
      </w:r>
    </w:p>
  </w:footnote>
  <w:footnote w:id="1">
    <w:p w:rsidR="00047562" w:rsidRDefault="00047562" w:rsidP="00047562">
      <w:pPr>
        <w:pStyle w:val="FootnoteText"/>
      </w:pPr>
      <w:r>
        <w:rPr>
          <w:rStyle w:val="FootnoteReference"/>
        </w:rPr>
        <w:footnoteRef/>
      </w:r>
      <w:r>
        <w:rPr>
          <w:rtl/>
        </w:rPr>
        <w:t xml:space="preserve"> </w:t>
      </w:r>
      <w:r>
        <w:rPr>
          <w:rFonts w:hint="cs"/>
          <w:rtl/>
        </w:rPr>
        <w:t xml:space="preserve">- </w:t>
      </w:r>
      <w:r w:rsidRPr="00B727C8">
        <w:rPr>
          <w:rFonts w:hint="cs"/>
          <w:rtl/>
        </w:rPr>
        <w:t>الوسائل</w:t>
      </w:r>
      <w:r w:rsidRPr="00B727C8">
        <w:rPr>
          <w:rtl/>
        </w:rPr>
        <w:t xml:space="preserve">: </w:t>
      </w:r>
      <w:r w:rsidRPr="00B727C8">
        <w:rPr>
          <w:rFonts w:hint="cs"/>
          <w:rtl/>
        </w:rPr>
        <w:t>ج</w:t>
      </w:r>
      <w:r w:rsidRPr="00B727C8">
        <w:rPr>
          <w:rtl/>
        </w:rPr>
        <w:t xml:space="preserve"> 5</w:t>
      </w:r>
      <w:r w:rsidRPr="00B727C8">
        <w:rPr>
          <w:rFonts w:hint="cs"/>
          <w:rtl/>
        </w:rPr>
        <w:t>،</w:t>
      </w:r>
      <w:r w:rsidRPr="00B727C8">
        <w:rPr>
          <w:rtl/>
        </w:rPr>
        <w:t xml:space="preserve"> </w:t>
      </w:r>
      <w:r w:rsidRPr="00B727C8">
        <w:rPr>
          <w:rFonts w:hint="cs"/>
          <w:rtl/>
        </w:rPr>
        <w:t>الباب</w:t>
      </w:r>
      <w:r w:rsidRPr="00B727C8">
        <w:rPr>
          <w:rtl/>
        </w:rPr>
        <w:t xml:space="preserve"> 11 </w:t>
      </w:r>
      <w:r w:rsidRPr="00B727C8">
        <w:rPr>
          <w:rFonts w:hint="cs"/>
          <w:rtl/>
        </w:rPr>
        <w:t>من</w:t>
      </w:r>
      <w:r w:rsidRPr="00B727C8">
        <w:rPr>
          <w:rtl/>
        </w:rPr>
        <w:t xml:space="preserve"> </w:t>
      </w:r>
      <w:r w:rsidRPr="00B727C8">
        <w:rPr>
          <w:rFonts w:hint="cs"/>
          <w:rtl/>
        </w:rPr>
        <w:t>أبواب</w:t>
      </w:r>
      <w:r w:rsidRPr="00B727C8">
        <w:rPr>
          <w:rtl/>
        </w:rPr>
        <w:t xml:space="preserve"> </w:t>
      </w:r>
      <w:r w:rsidRPr="00B727C8">
        <w:rPr>
          <w:rFonts w:hint="cs"/>
          <w:rtl/>
        </w:rPr>
        <w:t>صلاة</w:t>
      </w:r>
      <w:r w:rsidRPr="00B727C8">
        <w:rPr>
          <w:rtl/>
        </w:rPr>
        <w:t xml:space="preserve"> </w:t>
      </w:r>
      <w:r w:rsidRPr="00B727C8">
        <w:rPr>
          <w:rFonts w:hint="cs"/>
          <w:rtl/>
        </w:rPr>
        <w:t>الجماعة،</w:t>
      </w:r>
      <w:r w:rsidRPr="00B727C8">
        <w:rPr>
          <w:rtl/>
        </w:rPr>
        <w:t xml:space="preserve"> </w:t>
      </w:r>
      <w:r w:rsidRPr="00B727C8">
        <w:rPr>
          <w:rFonts w:hint="cs"/>
          <w:rtl/>
        </w:rPr>
        <w:t>الحديث</w:t>
      </w:r>
      <w:r w:rsidRPr="00B727C8">
        <w:rPr>
          <w:rtl/>
        </w:rPr>
        <w:t xml:space="preserve"> 9 .</w:t>
      </w:r>
    </w:p>
  </w:footnote>
  <w:footnote w:id="2">
    <w:p w:rsidR="001346B9" w:rsidRDefault="001346B9">
      <w:pPr>
        <w:pStyle w:val="FootnoteText"/>
      </w:pPr>
      <w:r>
        <w:rPr>
          <w:rStyle w:val="FootnoteReference"/>
        </w:rPr>
        <w:footnoteRef/>
      </w:r>
      <w:r>
        <w:rPr>
          <w:rtl/>
        </w:rPr>
        <w:t xml:space="preserve"> </w:t>
      </w:r>
      <w:r>
        <w:rPr>
          <w:rFonts w:hint="cs"/>
          <w:rtl/>
        </w:rPr>
        <w:t>- فیض کاشانی، الوافی، ج 5، ص 569.</w:t>
      </w:r>
    </w:p>
  </w:footnote>
  <w:footnote w:id="3">
    <w:p w:rsidR="00B350AE" w:rsidRDefault="00B350AE" w:rsidP="001346B9">
      <w:pPr>
        <w:pStyle w:val="FootnoteText"/>
        <w:rPr>
          <w:rtl/>
        </w:rPr>
      </w:pPr>
      <w:r>
        <w:rPr>
          <w:rStyle w:val="FootnoteReference"/>
        </w:rPr>
        <w:footnoteRef/>
      </w:r>
      <w:r>
        <w:rPr>
          <w:rtl/>
        </w:rPr>
        <w:t xml:space="preserve"> </w:t>
      </w:r>
      <w:r w:rsidR="009B6C31">
        <w:rPr>
          <w:rFonts w:hint="cs"/>
          <w:rtl/>
        </w:rPr>
        <w:t>- مولا</w:t>
      </w:r>
      <w:r w:rsidR="009B6C31" w:rsidRPr="009B6C31">
        <w:rPr>
          <w:rtl/>
        </w:rPr>
        <w:t xml:space="preserve"> </w:t>
      </w:r>
      <w:r w:rsidR="009B6C31" w:rsidRPr="009B6C31">
        <w:rPr>
          <w:rFonts w:hint="cs"/>
          <w:rtl/>
        </w:rPr>
        <w:t>احمد النراقي،</w:t>
      </w:r>
      <w:r w:rsidR="009B6C31">
        <w:rPr>
          <w:rFonts w:hint="cs"/>
          <w:rtl/>
        </w:rPr>
        <w:t xml:space="preserve"> ع</w:t>
      </w:r>
      <w:r w:rsidR="009B6C31" w:rsidRPr="009B6C31">
        <w:rPr>
          <w:rFonts w:hint="cs"/>
          <w:rtl/>
        </w:rPr>
        <w:t>وائد</w:t>
      </w:r>
      <w:r w:rsidR="009B6C31" w:rsidRPr="009B6C31">
        <w:rPr>
          <w:rtl/>
        </w:rPr>
        <w:t xml:space="preserve"> </w:t>
      </w:r>
      <w:r w:rsidR="009B6C31" w:rsidRPr="009B6C31">
        <w:rPr>
          <w:rFonts w:hint="cs"/>
          <w:rtl/>
        </w:rPr>
        <w:t>الايام</w:t>
      </w:r>
      <w:r w:rsidR="009B6C31">
        <w:rPr>
          <w:rFonts w:hint="cs"/>
          <w:rtl/>
        </w:rPr>
        <w:t>، ج</w:t>
      </w:r>
      <w:r w:rsidR="009B6C31" w:rsidRPr="009B6C31">
        <w:rPr>
          <w:rtl/>
        </w:rPr>
        <w:t xml:space="preserve"> 1</w:t>
      </w:r>
      <w:r w:rsidR="009B6C31">
        <w:rPr>
          <w:rFonts w:hint="cs"/>
          <w:rtl/>
        </w:rPr>
        <w:t>،</w:t>
      </w:r>
      <w:r w:rsidR="009B6C31" w:rsidRPr="009B6C31">
        <w:rPr>
          <w:rtl/>
        </w:rPr>
        <w:t xml:space="preserve"> </w:t>
      </w:r>
      <w:r w:rsidR="009B6C31" w:rsidRPr="009B6C31">
        <w:rPr>
          <w:rFonts w:hint="cs"/>
          <w:rtl/>
        </w:rPr>
        <w:t>ص</w:t>
      </w:r>
      <w:r w:rsidR="009B6C31" w:rsidRPr="009B6C31">
        <w:rPr>
          <w:rtl/>
        </w:rPr>
        <w:t xml:space="preserve"> 76</w:t>
      </w:r>
      <w:r w:rsidR="009B6C31">
        <w:rPr>
          <w:rFonts w:hint="cs"/>
          <w:rtl/>
        </w:rPr>
        <w:t xml:space="preserve">. </w:t>
      </w:r>
    </w:p>
  </w:footnote>
  <w:footnote w:id="4">
    <w:p w:rsidR="00E04210" w:rsidRDefault="00E04210">
      <w:pPr>
        <w:pStyle w:val="FootnoteText"/>
      </w:pPr>
      <w:r>
        <w:rPr>
          <w:rStyle w:val="FootnoteReference"/>
        </w:rPr>
        <w:footnoteRef/>
      </w:r>
      <w:r>
        <w:rPr>
          <w:rtl/>
        </w:rPr>
        <w:t xml:space="preserve"> </w:t>
      </w:r>
      <w:r>
        <w:rPr>
          <w:rFonts w:hint="cs"/>
          <w:rtl/>
        </w:rPr>
        <w:t xml:space="preserve">- </w:t>
      </w:r>
      <w:r w:rsidRPr="00E04210">
        <w:rPr>
          <w:rFonts w:hint="cs"/>
          <w:rtl/>
        </w:rPr>
        <w:t>بحارالانوار</w:t>
      </w:r>
      <w:r w:rsidRPr="00E04210">
        <w:rPr>
          <w:rtl/>
        </w:rPr>
        <w:t xml:space="preserve"> </w:t>
      </w:r>
      <w:r w:rsidRPr="00E04210">
        <w:rPr>
          <w:rFonts w:hint="cs"/>
          <w:rtl/>
        </w:rPr>
        <w:t>ج</w:t>
      </w:r>
      <w:r w:rsidRPr="00E04210">
        <w:rPr>
          <w:rtl/>
        </w:rPr>
        <w:t>71</w:t>
      </w:r>
      <w:r w:rsidRPr="00E04210">
        <w:rPr>
          <w:rFonts w:hint="cs"/>
          <w:rtl/>
        </w:rPr>
        <w:t>،</w:t>
      </w:r>
      <w:r w:rsidRPr="00E04210">
        <w:rPr>
          <w:rtl/>
        </w:rPr>
        <w:t xml:space="preserve"> </w:t>
      </w:r>
      <w:r w:rsidRPr="00E04210">
        <w:rPr>
          <w:rFonts w:hint="cs"/>
          <w:rtl/>
        </w:rPr>
        <w:t>ص</w:t>
      </w:r>
      <w:r w:rsidRPr="00E04210">
        <w:rPr>
          <w:rtl/>
        </w:rPr>
        <w:t xml:space="preserve"> 197</w:t>
      </w:r>
      <w:r w:rsidR="00F1107D">
        <w:rPr>
          <w:rFonts w:hint="cs"/>
          <w:rtl/>
        </w:rPr>
        <w:t>.</w:t>
      </w:r>
    </w:p>
  </w:footnote>
  <w:footnote w:id="5">
    <w:p w:rsidR="00F1107D" w:rsidRDefault="00F1107D" w:rsidP="00F1107D">
      <w:pPr>
        <w:pStyle w:val="FootnoteText"/>
        <w:rPr>
          <w:rFonts w:hint="cs"/>
        </w:rPr>
      </w:pPr>
      <w:r>
        <w:rPr>
          <w:rStyle w:val="FootnoteReference"/>
        </w:rPr>
        <w:footnoteRef/>
      </w:r>
      <w:r>
        <w:rPr>
          <w:rtl/>
        </w:rPr>
        <w:t xml:space="preserve"> </w:t>
      </w:r>
      <w:r>
        <w:rPr>
          <w:rFonts w:hint="cs"/>
          <w:rtl/>
        </w:rPr>
        <w:t xml:space="preserve">- </w:t>
      </w:r>
      <w:bookmarkStart w:id="14" w:name="_GoBack"/>
      <w:bookmarkEnd w:id="14"/>
      <w:r w:rsidRPr="00F1107D">
        <w:rPr>
          <w:rtl/>
        </w:rPr>
        <w:t>بحار الأنوار (ط - بيروت)، ج‏75، ص: 42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8C" w:rsidRDefault="00D22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670" w:rsidRDefault="00DB4670" w:rsidP="00DB4670">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E160F21" wp14:editId="5F4F4F16">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درس خارج فقه روابط اجتماعی                     عنوان اصلی: حسن‌ظن و </w:t>
    </w:r>
    <w:r>
      <w:rPr>
        <w:rFonts w:ascii="Adobe Arabic" w:hAnsi="Adobe Arabic" w:cs="Adobe Arabic"/>
        <w:b/>
        <w:bCs/>
        <w:sz w:val="24"/>
        <w:szCs w:val="24"/>
        <w:rtl/>
      </w:rPr>
      <w:t>سوءظن</w:t>
    </w:r>
    <w:r>
      <w:rPr>
        <w:rFonts w:ascii="Adobe Arabic" w:hAnsi="Adobe Arabic" w:cs="Adobe Arabic" w:hint="cs"/>
        <w:b/>
        <w:bCs/>
        <w:sz w:val="24"/>
        <w:szCs w:val="24"/>
        <w:rtl/>
      </w:rPr>
      <w:t xml:space="preserve">                                       تاریخ جلسه: 28/01/98</w:t>
    </w:r>
  </w:p>
  <w:p w:rsidR="00DB4670" w:rsidRPr="00F74789" w:rsidRDefault="00DB4670" w:rsidP="00DB4670">
    <w:pPr>
      <w:pStyle w:val="Header"/>
      <w:ind w:firstLine="0"/>
      <w:rPr>
        <w:rFonts w:ascii="Adobe Arabic" w:eastAsia="2  Badr" w:hAnsi="Adobe Arabic" w:cs="Adobe Arabic"/>
        <w:b/>
        <w:bCs/>
        <w:sz w:val="24"/>
        <w:szCs w:val="24"/>
        <w:rtl/>
      </w:rPr>
    </w:pPr>
    <w:r>
      <w:rPr>
        <w:rFonts w:ascii="Adobe Arabic" w:hAnsi="Adobe Arabic" w:cs="Adobe Arabic"/>
        <w:b/>
        <w:bCs/>
        <w:sz w:val="24"/>
        <w:szCs w:val="24"/>
        <w:rtl/>
      </w:rPr>
      <w:t xml:space="preserve">  استاد اعرافی                                            عنوان فرعی: بررسی ادله                                                      شماره </w:t>
    </w:r>
    <w:r w:rsidRPr="00F74789">
      <w:rPr>
        <w:rFonts w:ascii="Adobe Arabic" w:eastAsia="2  Badr" w:hAnsi="Adobe Arabic" w:cs="Adobe Arabic"/>
        <w:b/>
        <w:bCs/>
        <w:sz w:val="24"/>
        <w:szCs w:val="24"/>
        <w:rtl/>
      </w:rPr>
      <w:t>جلسه:</w:t>
    </w:r>
    <w:r w:rsidRPr="00F74789">
      <w:rPr>
        <w:rFonts w:ascii="Adobe Arabic" w:eastAsia="2  Badr" w:hAnsi="Adobe Arabic" w:cs="Adobe Arabic" w:hint="cs"/>
        <w:b/>
        <w:bCs/>
        <w:sz w:val="24"/>
        <w:szCs w:val="24"/>
        <w:rtl/>
      </w:rPr>
      <w:t xml:space="preserve"> </w:t>
    </w:r>
    <w:r>
      <w:rPr>
        <w:rFonts w:ascii="Adobe Arabic" w:eastAsia="2  Badr" w:hAnsi="Adobe Arabic" w:cs="Adobe Arabic" w:hint="cs"/>
        <w:b/>
        <w:bCs/>
        <w:sz w:val="24"/>
        <w:szCs w:val="24"/>
        <w:rtl/>
      </w:rPr>
      <w:t>38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22E7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8C" w:rsidRDefault="00D22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E1"/>
    <w:rsid w:val="00007060"/>
    <w:rsid w:val="000228A2"/>
    <w:rsid w:val="00022E8D"/>
    <w:rsid w:val="00031144"/>
    <w:rsid w:val="000324F1"/>
    <w:rsid w:val="00041FE0"/>
    <w:rsid w:val="00042E34"/>
    <w:rsid w:val="00045B14"/>
    <w:rsid w:val="00047562"/>
    <w:rsid w:val="00052BA3"/>
    <w:rsid w:val="0006363E"/>
    <w:rsid w:val="00063C89"/>
    <w:rsid w:val="00066771"/>
    <w:rsid w:val="00080DFF"/>
    <w:rsid w:val="00085ED5"/>
    <w:rsid w:val="00093090"/>
    <w:rsid w:val="000A1A51"/>
    <w:rsid w:val="000D1A5B"/>
    <w:rsid w:val="000D2D0D"/>
    <w:rsid w:val="000D5800"/>
    <w:rsid w:val="000D6581"/>
    <w:rsid w:val="000F1897"/>
    <w:rsid w:val="000F7E72"/>
    <w:rsid w:val="00101E2D"/>
    <w:rsid w:val="00102405"/>
    <w:rsid w:val="00102CEB"/>
    <w:rsid w:val="00114C37"/>
    <w:rsid w:val="00117955"/>
    <w:rsid w:val="00126D5C"/>
    <w:rsid w:val="00133E1D"/>
    <w:rsid w:val="001346B9"/>
    <w:rsid w:val="0013617D"/>
    <w:rsid w:val="00136442"/>
    <w:rsid w:val="001370B6"/>
    <w:rsid w:val="00150D4B"/>
    <w:rsid w:val="00152670"/>
    <w:rsid w:val="001550AE"/>
    <w:rsid w:val="00166DD8"/>
    <w:rsid w:val="001712D6"/>
    <w:rsid w:val="00171B91"/>
    <w:rsid w:val="001757C8"/>
    <w:rsid w:val="00177934"/>
    <w:rsid w:val="00192A6A"/>
    <w:rsid w:val="0019566B"/>
    <w:rsid w:val="00196082"/>
    <w:rsid w:val="00197CDD"/>
    <w:rsid w:val="001B29FF"/>
    <w:rsid w:val="001C367D"/>
    <w:rsid w:val="001C3CCA"/>
    <w:rsid w:val="001D1F54"/>
    <w:rsid w:val="001D24F8"/>
    <w:rsid w:val="001D542D"/>
    <w:rsid w:val="001D6605"/>
    <w:rsid w:val="001E306E"/>
    <w:rsid w:val="001E3FB0"/>
    <w:rsid w:val="001E4FFF"/>
    <w:rsid w:val="001F06E5"/>
    <w:rsid w:val="001F2E3E"/>
    <w:rsid w:val="00206B69"/>
    <w:rsid w:val="00210F67"/>
    <w:rsid w:val="00224C0A"/>
    <w:rsid w:val="00233777"/>
    <w:rsid w:val="002376A5"/>
    <w:rsid w:val="002417C9"/>
    <w:rsid w:val="002529C5"/>
    <w:rsid w:val="002608CB"/>
    <w:rsid w:val="00270294"/>
    <w:rsid w:val="00283229"/>
    <w:rsid w:val="002914BD"/>
    <w:rsid w:val="00297263"/>
    <w:rsid w:val="002A21AE"/>
    <w:rsid w:val="002A35E0"/>
    <w:rsid w:val="002B7AD5"/>
    <w:rsid w:val="002C56FD"/>
    <w:rsid w:val="002D49E4"/>
    <w:rsid w:val="002D5BDC"/>
    <w:rsid w:val="002D6ED8"/>
    <w:rsid w:val="002D720F"/>
    <w:rsid w:val="002E1D7B"/>
    <w:rsid w:val="002E450B"/>
    <w:rsid w:val="002E73F9"/>
    <w:rsid w:val="002F05B9"/>
    <w:rsid w:val="003071CE"/>
    <w:rsid w:val="00307D96"/>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4105"/>
    <w:rsid w:val="00455B91"/>
    <w:rsid w:val="00455F86"/>
    <w:rsid w:val="004651D2"/>
    <w:rsid w:val="00465D26"/>
    <w:rsid w:val="004679F8"/>
    <w:rsid w:val="004A790F"/>
    <w:rsid w:val="004B337F"/>
    <w:rsid w:val="004C4D9F"/>
    <w:rsid w:val="004E2C18"/>
    <w:rsid w:val="004F3596"/>
    <w:rsid w:val="004F3B15"/>
    <w:rsid w:val="00530FD7"/>
    <w:rsid w:val="00545B0C"/>
    <w:rsid w:val="00551628"/>
    <w:rsid w:val="00572E2D"/>
    <w:rsid w:val="00580CFA"/>
    <w:rsid w:val="00583A62"/>
    <w:rsid w:val="00592103"/>
    <w:rsid w:val="005941DD"/>
    <w:rsid w:val="005A545E"/>
    <w:rsid w:val="005A5862"/>
    <w:rsid w:val="005A7DC9"/>
    <w:rsid w:val="005B05D4"/>
    <w:rsid w:val="005B0852"/>
    <w:rsid w:val="005B16EB"/>
    <w:rsid w:val="005C06AE"/>
    <w:rsid w:val="00610C18"/>
    <w:rsid w:val="00612385"/>
    <w:rsid w:val="00612FD0"/>
    <w:rsid w:val="0061376C"/>
    <w:rsid w:val="00617C7C"/>
    <w:rsid w:val="00627180"/>
    <w:rsid w:val="00635F4E"/>
    <w:rsid w:val="00636EFA"/>
    <w:rsid w:val="0066205A"/>
    <w:rsid w:val="0066229C"/>
    <w:rsid w:val="00663AAD"/>
    <w:rsid w:val="006964B0"/>
    <w:rsid w:val="0069696C"/>
    <w:rsid w:val="00696C84"/>
    <w:rsid w:val="006A085A"/>
    <w:rsid w:val="006C125E"/>
    <w:rsid w:val="006D3A87"/>
    <w:rsid w:val="006D63E3"/>
    <w:rsid w:val="006E1BA2"/>
    <w:rsid w:val="006E1D39"/>
    <w:rsid w:val="006E57C8"/>
    <w:rsid w:val="006F01B4"/>
    <w:rsid w:val="00703DD3"/>
    <w:rsid w:val="00720471"/>
    <w:rsid w:val="007302EA"/>
    <w:rsid w:val="00734D59"/>
    <w:rsid w:val="0073609B"/>
    <w:rsid w:val="007378A9"/>
    <w:rsid w:val="00737A6C"/>
    <w:rsid w:val="0075033E"/>
    <w:rsid w:val="00752745"/>
    <w:rsid w:val="0075336C"/>
    <w:rsid w:val="00753A93"/>
    <w:rsid w:val="00763307"/>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1567"/>
    <w:rsid w:val="007E03E9"/>
    <w:rsid w:val="007E04EE"/>
    <w:rsid w:val="007E636F"/>
    <w:rsid w:val="007E7FA7"/>
    <w:rsid w:val="007F0721"/>
    <w:rsid w:val="007F293C"/>
    <w:rsid w:val="007F3221"/>
    <w:rsid w:val="007F4A90"/>
    <w:rsid w:val="007F7E76"/>
    <w:rsid w:val="00802D15"/>
    <w:rsid w:val="00803501"/>
    <w:rsid w:val="0080799B"/>
    <w:rsid w:val="00807BE3"/>
    <w:rsid w:val="00811EBE"/>
    <w:rsid w:val="00811F02"/>
    <w:rsid w:val="00832D2E"/>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624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1FE1"/>
    <w:rsid w:val="009A42EF"/>
    <w:rsid w:val="009B46BC"/>
    <w:rsid w:val="009B61C3"/>
    <w:rsid w:val="009B6C31"/>
    <w:rsid w:val="009C7B4F"/>
    <w:rsid w:val="009E0525"/>
    <w:rsid w:val="009E1F06"/>
    <w:rsid w:val="009F2D7F"/>
    <w:rsid w:val="009F4EB3"/>
    <w:rsid w:val="009F5F6C"/>
    <w:rsid w:val="00A06D48"/>
    <w:rsid w:val="00A10B62"/>
    <w:rsid w:val="00A21834"/>
    <w:rsid w:val="00A2226A"/>
    <w:rsid w:val="00A31C17"/>
    <w:rsid w:val="00A31FDE"/>
    <w:rsid w:val="00A35AC2"/>
    <w:rsid w:val="00A37C77"/>
    <w:rsid w:val="00A5418D"/>
    <w:rsid w:val="00A725C2"/>
    <w:rsid w:val="00A769EE"/>
    <w:rsid w:val="00A810A5"/>
    <w:rsid w:val="00A93D67"/>
    <w:rsid w:val="00A9616A"/>
    <w:rsid w:val="00A96F68"/>
    <w:rsid w:val="00AA2342"/>
    <w:rsid w:val="00AD0304"/>
    <w:rsid w:val="00AD27BE"/>
    <w:rsid w:val="00AF0F1A"/>
    <w:rsid w:val="00B01724"/>
    <w:rsid w:val="00B039BB"/>
    <w:rsid w:val="00B07D3E"/>
    <w:rsid w:val="00B1300D"/>
    <w:rsid w:val="00B15027"/>
    <w:rsid w:val="00B21CF4"/>
    <w:rsid w:val="00B24300"/>
    <w:rsid w:val="00B330C7"/>
    <w:rsid w:val="00B34736"/>
    <w:rsid w:val="00B350AE"/>
    <w:rsid w:val="00B43B80"/>
    <w:rsid w:val="00B55D51"/>
    <w:rsid w:val="00B63F15"/>
    <w:rsid w:val="00B83226"/>
    <w:rsid w:val="00B8653D"/>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5767"/>
    <w:rsid w:val="00CE09B7"/>
    <w:rsid w:val="00CE1DF5"/>
    <w:rsid w:val="00CE31E6"/>
    <w:rsid w:val="00CE3B74"/>
    <w:rsid w:val="00CF42E2"/>
    <w:rsid w:val="00CF7916"/>
    <w:rsid w:val="00D01BCE"/>
    <w:rsid w:val="00D158F3"/>
    <w:rsid w:val="00D15FDC"/>
    <w:rsid w:val="00D2298C"/>
    <w:rsid w:val="00D2470E"/>
    <w:rsid w:val="00D3665C"/>
    <w:rsid w:val="00D508CC"/>
    <w:rsid w:val="00D50F4B"/>
    <w:rsid w:val="00D60547"/>
    <w:rsid w:val="00D66444"/>
    <w:rsid w:val="00D75C18"/>
    <w:rsid w:val="00D76353"/>
    <w:rsid w:val="00DB21CF"/>
    <w:rsid w:val="00DB28BB"/>
    <w:rsid w:val="00DB4670"/>
    <w:rsid w:val="00DC0FF9"/>
    <w:rsid w:val="00DC603F"/>
    <w:rsid w:val="00DD3C0D"/>
    <w:rsid w:val="00DD4864"/>
    <w:rsid w:val="00DD71A2"/>
    <w:rsid w:val="00DE1DC4"/>
    <w:rsid w:val="00DF30C3"/>
    <w:rsid w:val="00E04210"/>
    <w:rsid w:val="00E0639C"/>
    <w:rsid w:val="00E067E6"/>
    <w:rsid w:val="00E12531"/>
    <w:rsid w:val="00E143B0"/>
    <w:rsid w:val="00E32070"/>
    <w:rsid w:val="00E4012D"/>
    <w:rsid w:val="00E47530"/>
    <w:rsid w:val="00E55891"/>
    <w:rsid w:val="00E6283A"/>
    <w:rsid w:val="00E724BF"/>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107D"/>
    <w:rsid w:val="00F1562C"/>
    <w:rsid w:val="00F20B55"/>
    <w:rsid w:val="00F22D8C"/>
    <w:rsid w:val="00F25714"/>
    <w:rsid w:val="00F3446D"/>
    <w:rsid w:val="00F40284"/>
    <w:rsid w:val="00F53380"/>
    <w:rsid w:val="00F67976"/>
    <w:rsid w:val="00F70BE1"/>
    <w:rsid w:val="00F729E7"/>
    <w:rsid w:val="00F85929"/>
    <w:rsid w:val="00FB3ED3"/>
    <w:rsid w:val="00FB4408"/>
    <w:rsid w:val="00FB7933"/>
    <w:rsid w:val="00FC0862"/>
    <w:rsid w:val="00FC612A"/>
    <w:rsid w:val="00FC70FB"/>
    <w:rsid w:val="00FD143D"/>
    <w:rsid w:val="00FF656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91D70-9AF7-4D5E-BDD2-8E9673A9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6205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6205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6205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6205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6205A"/>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6205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6205A"/>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66205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6205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6205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205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6205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6205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6205A"/>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66205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6205A"/>
    <w:pPr>
      <w:spacing w:after="0"/>
      <w:ind w:firstLine="0"/>
    </w:pPr>
    <w:rPr>
      <w:rFonts w:eastAsiaTheme="minorEastAsia"/>
    </w:rPr>
  </w:style>
  <w:style w:type="paragraph" w:styleId="TOC2">
    <w:name w:val="toc 2"/>
    <w:basedOn w:val="Normal"/>
    <w:next w:val="Normal"/>
    <w:autoRedefine/>
    <w:uiPriority w:val="39"/>
    <w:unhideWhenUsed/>
    <w:qFormat/>
    <w:rsid w:val="0066205A"/>
    <w:pPr>
      <w:spacing w:after="0"/>
      <w:ind w:left="221"/>
    </w:pPr>
    <w:rPr>
      <w:rFonts w:eastAsiaTheme="minorEastAsia"/>
    </w:rPr>
  </w:style>
  <w:style w:type="paragraph" w:styleId="TOC3">
    <w:name w:val="toc 3"/>
    <w:basedOn w:val="Normal"/>
    <w:next w:val="Normal"/>
    <w:autoRedefine/>
    <w:uiPriority w:val="39"/>
    <w:unhideWhenUsed/>
    <w:qFormat/>
    <w:rsid w:val="0066205A"/>
    <w:pPr>
      <w:spacing w:after="0"/>
      <w:ind w:left="442"/>
    </w:pPr>
    <w:rPr>
      <w:rFonts w:eastAsia="2  Lotus"/>
    </w:rPr>
  </w:style>
  <w:style w:type="character" w:styleId="SubtleReference">
    <w:name w:val="Subtle Reference"/>
    <w:aliases w:val="مرجع"/>
    <w:uiPriority w:val="31"/>
    <w:qFormat/>
    <w:rsid w:val="0066205A"/>
    <w:rPr>
      <w:rFonts w:cs="2  Lotus"/>
      <w:smallCaps/>
      <w:color w:val="auto"/>
      <w:szCs w:val="28"/>
      <w:u w:val="single"/>
    </w:rPr>
  </w:style>
  <w:style w:type="character" w:styleId="IntenseReference">
    <w:name w:val="Intense Reference"/>
    <w:uiPriority w:val="32"/>
    <w:qFormat/>
    <w:rsid w:val="0066205A"/>
    <w:rPr>
      <w:rFonts w:cs="2  Lotus"/>
      <w:b/>
      <w:bCs/>
      <w:smallCaps/>
      <w:color w:val="auto"/>
      <w:spacing w:val="5"/>
      <w:szCs w:val="28"/>
      <w:u w:val="single"/>
    </w:rPr>
  </w:style>
  <w:style w:type="character" w:styleId="BookTitle">
    <w:name w:val="Book Title"/>
    <w:uiPriority w:val="33"/>
    <w:qFormat/>
    <w:rsid w:val="0066205A"/>
    <w:rPr>
      <w:rFonts w:cs="2  Titr"/>
      <w:b/>
      <w:bCs/>
      <w:smallCaps/>
      <w:spacing w:val="5"/>
      <w:szCs w:val="100"/>
    </w:rPr>
  </w:style>
  <w:style w:type="paragraph" w:styleId="TOCHeading">
    <w:name w:val="TOC Heading"/>
    <w:basedOn w:val="Heading1"/>
    <w:next w:val="Normal"/>
    <w:uiPriority w:val="39"/>
    <w:unhideWhenUsed/>
    <w:qFormat/>
    <w:rsid w:val="0066205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6205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6205A"/>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66205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6205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6205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6205A"/>
    <w:pPr>
      <w:spacing w:after="0"/>
      <w:ind w:left="658"/>
    </w:pPr>
    <w:rPr>
      <w:rFonts w:eastAsia="Times New Roman"/>
    </w:rPr>
  </w:style>
  <w:style w:type="paragraph" w:styleId="TOC5">
    <w:name w:val="toc 5"/>
    <w:basedOn w:val="Normal"/>
    <w:next w:val="Normal"/>
    <w:autoRedefine/>
    <w:uiPriority w:val="39"/>
    <w:semiHidden/>
    <w:unhideWhenUsed/>
    <w:qFormat/>
    <w:rsid w:val="0066205A"/>
    <w:pPr>
      <w:spacing w:after="0"/>
      <w:ind w:left="879"/>
    </w:pPr>
    <w:rPr>
      <w:rFonts w:eastAsia="Times New Roman"/>
    </w:rPr>
  </w:style>
  <w:style w:type="paragraph" w:styleId="TOC6">
    <w:name w:val="toc 6"/>
    <w:basedOn w:val="Normal"/>
    <w:next w:val="Normal"/>
    <w:autoRedefine/>
    <w:uiPriority w:val="39"/>
    <w:semiHidden/>
    <w:unhideWhenUsed/>
    <w:qFormat/>
    <w:rsid w:val="0066205A"/>
    <w:pPr>
      <w:spacing w:after="0"/>
      <w:ind w:left="1100"/>
    </w:pPr>
    <w:rPr>
      <w:rFonts w:eastAsia="Times New Roman"/>
    </w:rPr>
  </w:style>
  <w:style w:type="paragraph" w:styleId="TOC7">
    <w:name w:val="toc 7"/>
    <w:basedOn w:val="Normal"/>
    <w:next w:val="Normal"/>
    <w:autoRedefine/>
    <w:uiPriority w:val="39"/>
    <w:semiHidden/>
    <w:unhideWhenUsed/>
    <w:qFormat/>
    <w:rsid w:val="0066205A"/>
    <w:pPr>
      <w:spacing w:after="0"/>
      <w:ind w:left="1321"/>
    </w:pPr>
    <w:rPr>
      <w:rFonts w:eastAsia="Times New Roman"/>
    </w:rPr>
  </w:style>
  <w:style w:type="paragraph" w:styleId="Caption">
    <w:name w:val="caption"/>
    <w:basedOn w:val="Normal"/>
    <w:next w:val="Normal"/>
    <w:uiPriority w:val="35"/>
    <w:semiHidden/>
    <w:unhideWhenUsed/>
    <w:qFormat/>
    <w:rsid w:val="0066205A"/>
    <w:rPr>
      <w:rFonts w:eastAsia="Times New Roman"/>
      <w:b/>
      <w:bCs/>
      <w:sz w:val="20"/>
      <w:szCs w:val="20"/>
    </w:rPr>
  </w:style>
  <w:style w:type="paragraph" w:styleId="Title">
    <w:name w:val="Title"/>
    <w:basedOn w:val="Normal"/>
    <w:next w:val="Normal"/>
    <w:link w:val="TitleChar"/>
    <w:autoRedefine/>
    <w:uiPriority w:val="10"/>
    <w:qFormat/>
    <w:rsid w:val="0066205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6205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6205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6205A"/>
    <w:rPr>
      <w:rFonts w:ascii="Cambria" w:eastAsia="2  Badr" w:hAnsi="Cambria" w:cs="Karim"/>
      <w:i/>
      <w:spacing w:val="15"/>
      <w:sz w:val="24"/>
      <w:szCs w:val="60"/>
    </w:rPr>
  </w:style>
  <w:style w:type="character" w:styleId="Emphasis">
    <w:name w:val="Emphasis"/>
    <w:uiPriority w:val="20"/>
    <w:qFormat/>
    <w:rsid w:val="0066205A"/>
    <w:rPr>
      <w:rFonts w:cs="2  Lotus"/>
      <w:i/>
      <w:iCs/>
      <w:color w:val="808080"/>
      <w:szCs w:val="32"/>
    </w:rPr>
  </w:style>
  <w:style w:type="character" w:customStyle="1" w:styleId="NoSpacingChar">
    <w:name w:val="No Spacing Char"/>
    <w:aliases w:val="متن عربي Char"/>
    <w:link w:val="NoSpacing"/>
    <w:uiPriority w:val="1"/>
    <w:rsid w:val="0066205A"/>
    <w:rPr>
      <w:rFonts w:eastAsia="2  Lotus" w:cs="2  Badr"/>
      <w:bCs/>
      <w:sz w:val="72"/>
      <w:szCs w:val="28"/>
    </w:rPr>
  </w:style>
  <w:style w:type="paragraph" w:styleId="ListParagraph">
    <w:name w:val="List Paragraph"/>
    <w:basedOn w:val="Normal"/>
    <w:link w:val="ListParagraphChar"/>
    <w:autoRedefine/>
    <w:uiPriority w:val="34"/>
    <w:qFormat/>
    <w:rsid w:val="0066205A"/>
    <w:pPr>
      <w:ind w:left="1134" w:firstLine="0"/>
    </w:pPr>
    <w:rPr>
      <w:rFonts w:ascii="Calibri" w:eastAsia="2  Lotus" w:hAnsi="Calibri" w:cs="2  Lotus"/>
      <w:sz w:val="22"/>
    </w:rPr>
  </w:style>
  <w:style w:type="character" w:customStyle="1" w:styleId="ListParagraphChar">
    <w:name w:val="List Paragraph Char"/>
    <w:link w:val="ListParagraph"/>
    <w:uiPriority w:val="34"/>
    <w:rsid w:val="0066205A"/>
    <w:rPr>
      <w:rFonts w:eastAsia="2  Lotus" w:cs="2  Lotus"/>
      <w:sz w:val="22"/>
      <w:szCs w:val="28"/>
    </w:rPr>
  </w:style>
  <w:style w:type="paragraph" w:styleId="Quote">
    <w:name w:val="Quote"/>
    <w:basedOn w:val="Normal"/>
    <w:next w:val="Normal"/>
    <w:link w:val="QuoteChar"/>
    <w:autoRedefine/>
    <w:uiPriority w:val="29"/>
    <w:qFormat/>
    <w:rsid w:val="0066205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6205A"/>
    <w:rPr>
      <w:rFonts w:cs="B Lotus"/>
      <w:i/>
      <w:szCs w:val="30"/>
    </w:rPr>
  </w:style>
  <w:style w:type="paragraph" w:styleId="IntenseQuote">
    <w:name w:val="Intense Quote"/>
    <w:basedOn w:val="Normal"/>
    <w:next w:val="Normal"/>
    <w:link w:val="IntenseQuoteChar"/>
    <w:autoRedefine/>
    <w:uiPriority w:val="30"/>
    <w:qFormat/>
    <w:rsid w:val="0066205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6205A"/>
    <w:rPr>
      <w:rFonts w:eastAsia="2  Lotus" w:cs="B Lotus"/>
      <w:b/>
      <w:bCs/>
      <w:i/>
      <w:szCs w:val="30"/>
    </w:rPr>
  </w:style>
  <w:style w:type="character" w:styleId="SubtleEmphasis">
    <w:name w:val="Subtle Emphasis"/>
    <w:uiPriority w:val="19"/>
    <w:qFormat/>
    <w:rsid w:val="0066205A"/>
    <w:rPr>
      <w:rFonts w:cs="2  Lotus"/>
      <w:i/>
      <w:iCs/>
      <w:color w:val="4A442A"/>
      <w:szCs w:val="32"/>
      <w:u w:val="none"/>
    </w:rPr>
  </w:style>
  <w:style w:type="character" w:styleId="IntenseEmphasis">
    <w:name w:val="Intense Emphasis"/>
    <w:uiPriority w:val="21"/>
    <w:qFormat/>
    <w:rsid w:val="0066205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47562"/>
    <w:rPr>
      <w:vertAlign w:val="superscript"/>
    </w:rPr>
  </w:style>
  <w:style w:type="character" w:styleId="Hyperlink">
    <w:name w:val="Hyperlink"/>
    <w:basedOn w:val="DefaultParagraphFont"/>
    <w:uiPriority w:val="99"/>
    <w:unhideWhenUsed/>
    <w:rsid w:val="00D01BCE"/>
    <w:rPr>
      <w:color w:val="0000FF" w:themeColor="hyperlink"/>
      <w:u w:val="single"/>
    </w:rPr>
  </w:style>
  <w:style w:type="character" w:styleId="Strong">
    <w:name w:val="Strong"/>
    <w:basedOn w:val="DefaultParagraphFont"/>
    <w:uiPriority w:val="22"/>
    <w:qFormat/>
    <w:rsid w:val="0066205A"/>
    <w:rPr>
      <w:b/>
      <w:bCs/>
    </w:rPr>
  </w:style>
  <w:style w:type="paragraph" w:styleId="BodyTextIndent">
    <w:name w:val="Body Text Indent"/>
    <w:basedOn w:val="Normal"/>
    <w:link w:val="BodyTextIndentChar"/>
    <w:uiPriority w:val="99"/>
    <w:unhideWhenUsed/>
    <w:rsid w:val="0066205A"/>
    <w:pPr>
      <w:jc w:val="lowKashida"/>
    </w:pPr>
  </w:style>
  <w:style w:type="character" w:customStyle="1" w:styleId="BodyTextIndentChar">
    <w:name w:val="Body Text Indent Char"/>
    <w:basedOn w:val="DefaultParagraphFont"/>
    <w:link w:val="BodyTextIndent"/>
    <w:uiPriority w:val="99"/>
    <w:rsid w:val="0066205A"/>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1;&#1585;&#1608;&#1585;&#1583;&#1740;&#1606;%2098\&#1583;&#1585;&#1608;&#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3220-A8DC-44AE-888F-568C676B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393</TotalTime>
  <Pages>9</Pages>
  <Words>2289</Words>
  <Characters>13049</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42</cp:revision>
  <dcterms:created xsi:type="dcterms:W3CDTF">2019-04-17T14:42:00Z</dcterms:created>
  <dcterms:modified xsi:type="dcterms:W3CDTF">2019-04-20T06:22:00Z</dcterms:modified>
</cp:coreProperties>
</file>