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1819763171"/>
        <w:docPartObj>
          <w:docPartGallery w:val="Table of Contents"/>
          <w:docPartUnique/>
        </w:docPartObj>
      </w:sdtPr>
      <w:sdtEndPr>
        <w:rPr>
          <w:rFonts w:eastAsia="2  Badr"/>
          <w:b/>
          <w:noProof/>
          <w:sz w:val="28"/>
        </w:rPr>
      </w:sdtEndPr>
      <w:sdtContent>
        <w:bookmarkEnd w:id="0" w:displacedByCustomXml="prev"/>
        <w:p w:rsidR="00BB26CA" w:rsidRPr="00357CCA" w:rsidRDefault="00BB26CA" w:rsidP="00BB26CA">
          <w:pPr>
            <w:pStyle w:val="TOCHeading"/>
            <w:jc w:val="center"/>
            <w:rPr>
              <w:rFonts w:cs="Traditional Arabic"/>
              <w:rtl/>
            </w:rPr>
          </w:pPr>
          <w:r w:rsidRPr="00357CCA">
            <w:rPr>
              <w:rFonts w:cs="Traditional Arabic" w:hint="cs"/>
              <w:rtl/>
            </w:rPr>
            <w:t>فهرست مطالب</w:t>
          </w:r>
        </w:p>
        <w:p w:rsidR="00BB26CA" w:rsidRPr="00357CCA" w:rsidRDefault="00BB26CA" w:rsidP="00FD4213">
          <w:pPr>
            <w:spacing w:line="360" w:lineRule="auto"/>
          </w:pPr>
        </w:p>
        <w:p w:rsidR="00FD4213" w:rsidRPr="00357CCA" w:rsidRDefault="00BB26CA" w:rsidP="00FD4213">
          <w:pPr>
            <w:pStyle w:val="TOC1"/>
            <w:tabs>
              <w:tab w:val="right" w:leader="dot" w:pos="9350"/>
            </w:tabs>
            <w:spacing w:line="360" w:lineRule="auto"/>
            <w:rPr>
              <w:noProof/>
              <w:szCs w:val="22"/>
              <w:lang w:bidi="ar-SA"/>
            </w:rPr>
          </w:pPr>
          <w:r w:rsidRPr="00357CCA">
            <w:fldChar w:fldCharType="begin"/>
          </w:r>
          <w:r w:rsidRPr="00357CCA">
            <w:instrText xml:space="preserve"> TOC \o "1-3" \h \z \u </w:instrText>
          </w:r>
          <w:r w:rsidRPr="00357CCA">
            <w:fldChar w:fldCharType="separate"/>
          </w:r>
          <w:hyperlink w:anchor="_Toc24581992" w:history="1">
            <w:r w:rsidR="00FD4213" w:rsidRPr="00357CCA">
              <w:rPr>
                <w:rStyle w:val="Hyperlink"/>
                <w:rFonts w:hint="eastAsia"/>
                <w:noProof/>
                <w:rtl/>
              </w:rPr>
              <w:t>اشاره</w:t>
            </w:r>
            <w:r w:rsidR="00FD4213" w:rsidRPr="00357CCA">
              <w:rPr>
                <w:noProof/>
                <w:webHidden/>
              </w:rPr>
              <w:tab/>
            </w:r>
            <w:r w:rsidR="00FD4213" w:rsidRPr="00357CCA">
              <w:rPr>
                <w:noProof/>
                <w:webHidden/>
              </w:rPr>
              <w:fldChar w:fldCharType="begin"/>
            </w:r>
            <w:r w:rsidR="00FD4213" w:rsidRPr="00357CCA">
              <w:rPr>
                <w:noProof/>
                <w:webHidden/>
              </w:rPr>
              <w:instrText xml:space="preserve"> PAGEREF _Toc24581992 \h </w:instrText>
            </w:r>
            <w:r w:rsidR="00FD4213" w:rsidRPr="00357CCA">
              <w:rPr>
                <w:noProof/>
                <w:webHidden/>
              </w:rPr>
            </w:r>
            <w:r w:rsidR="00FD4213" w:rsidRPr="00357CCA">
              <w:rPr>
                <w:noProof/>
                <w:webHidden/>
              </w:rPr>
              <w:fldChar w:fldCharType="separate"/>
            </w:r>
            <w:r w:rsidR="00FD4213" w:rsidRPr="00357CCA">
              <w:rPr>
                <w:noProof/>
                <w:webHidden/>
              </w:rPr>
              <w:t>2</w:t>
            </w:r>
            <w:r w:rsidR="00FD4213" w:rsidRPr="00357CCA">
              <w:rPr>
                <w:noProof/>
                <w:webHidden/>
              </w:rPr>
              <w:fldChar w:fldCharType="end"/>
            </w:r>
          </w:hyperlink>
        </w:p>
        <w:p w:rsidR="00FD4213" w:rsidRPr="00357CCA" w:rsidRDefault="0012425D" w:rsidP="00FD4213">
          <w:pPr>
            <w:pStyle w:val="TOC1"/>
            <w:tabs>
              <w:tab w:val="right" w:leader="dot" w:pos="9350"/>
            </w:tabs>
            <w:spacing w:line="360" w:lineRule="auto"/>
            <w:rPr>
              <w:noProof/>
              <w:szCs w:val="22"/>
              <w:lang w:bidi="ar-SA"/>
            </w:rPr>
          </w:pPr>
          <w:hyperlink w:anchor="_Toc24581993" w:history="1">
            <w:r w:rsidR="00FD4213" w:rsidRPr="00357CCA">
              <w:rPr>
                <w:rStyle w:val="Hyperlink"/>
                <w:rFonts w:hint="eastAsia"/>
                <w:noProof/>
                <w:rtl/>
              </w:rPr>
              <w:t>کلمه</w:t>
            </w:r>
            <w:r w:rsidR="00FD4213" w:rsidRPr="00357CCA">
              <w:rPr>
                <w:rStyle w:val="Hyperlink"/>
                <w:noProof/>
                <w:rtl/>
              </w:rPr>
              <w:t xml:space="preserve"> «</w:t>
            </w:r>
            <w:r w:rsidR="00FD4213" w:rsidRPr="00357CCA">
              <w:rPr>
                <w:rStyle w:val="Hyperlink"/>
                <w:rFonts w:hint="eastAsia"/>
                <w:noProof/>
                <w:rtl/>
              </w:rPr>
              <w:t>المؤمنون»</w:t>
            </w:r>
            <w:r w:rsidR="00FD4213" w:rsidRPr="00357CCA">
              <w:rPr>
                <w:noProof/>
                <w:webHidden/>
              </w:rPr>
              <w:tab/>
            </w:r>
            <w:r w:rsidR="00FD4213" w:rsidRPr="00357CCA">
              <w:rPr>
                <w:noProof/>
                <w:webHidden/>
              </w:rPr>
              <w:fldChar w:fldCharType="begin"/>
            </w:r>
            <w:r w:rsidR="00FD4213" w:rsidRPr="00357CCA">
              <w:rPr>
                <w:noProof/>
                <w:webHidden/>
              </w:rPr>
              <w:instrText xml:space="preserve"> PAGEREF _Toc24581993 \h </w:instrText>
            </w:r>
            <w:r w:rsidR="00FD4213" w:rsidRPr="00357CCA">
              <w:rPr>
                <w:noProof/>
                <w:webHidden/>
              </w:rPr>
            </w:r>
            <w:r w:rsidR="00FD4213" w:rsidRPr="00357CCA">
              <w:rPr>
                <w:noProof/>
                <w:webHidden/>
              </w:rPr>
              <w:fldChar w:fldCharType="separate"/>
            </w:r>
            <w:r w:rsidR="00FD4213" w:rsidRPr="00357CCA">
              <w:rPr>
                <w:noProof/>
                <w:webHidden/>
              </w:rPr>
              <w:t>3</w:t>
            </w:r>
            <w:r w:rsidR="00FD4213" w:rsidRPr="00357CCA">
              <w:rPr>
                <w:noProof/>
                <w:webHidden/>
              </w:rPr>
              <w:fldChar w:fldCharType="end"/>
            </w:r>
          </w:hyperlink>
        </w:p>
        <w:p w:rsidR="00FD4213" w:rsidRPr="00357CCA" w:rsidRDefault="0012425D" w:rsidP="00FD4213">
          <w:pPr>
            <w:pStyle w:val="TOC1"/>
            <w:tabs>
              <w:tab w:val="right" w:leader="dot" w:pos="9350"/>
            </w:tabs>
            <w:spacing w:line="360" w:lineRule="auto"/>
            <w:rPr>
              <w:noProof/>
              <w:szCs w:val="22"/>
              <w:lang w:bidi="ar-SA"/>
            </w:rPr>
          </w:pPr>
          <w:hyperlink w:anchor="_Toc24581994" w:history="1">
            <w:r w:rsidR="00FD4213" w:rsidRPr="00357CCA">
              <w:rPr>
                <w:rStyle w:val="Hyperlink"/>
                <w:rFonts w:hint="eastAsia"/>
                <w:noProof/>
                <w:rtl/>
              </w:rPr>
              <w:t>انواع</w:t>
            </w:r>
            <w:r w:rsidR="00FD4213" w:rsidRPr="00357CCA">
              <w:rPr>
                <w:rStyle w:val="Hyperlink"/>
                <w:noProof/>
                <w:rtl/>
              </w:rPr>
              <w:t xml:space="preserve"> </w:t>
            </w:r>
            <w:r w:rsidR="00FD4213" w:rsidRPr="00357CCA">
              <w:rPr>
                <w:rStyle w:val="Hyperlink"/>
                <w:rFonts w:hint="eastAsia"/>
                <w:noProof/>
                <w:rtl/>
              </w:rPr>
              <w:t>مؤمنان</w:t>
            </w:r>
            <w:r w:rsidR="00FD4213" w:rsidRPr="00357CCA">
              <w:rPr>
                <w:noProof/>
                <w:webHidden/>
              </w:rPr>
              <w:tab/>
            </w:r>
            <w:r w:rsidR="00FD4213" w:rsidRPr="00357CCA">
              <w:rPr>
                <w:noProof/>
                <w:webHidden/>
              </w:rPr>
              <w:fldChar w:fldCharType="begin"/>
            </w:r>
            <w:r w:rsidR="00FD4213" w:rsidRPr="00357CCA">
              <w:rPr>
                <w:noProof/>
                <w:webHidden/>
              </w:rPr>
              <w:instrText xml:space="preserve"> PAGEREF _Toc24581994 \h </w:instrText>
            </w:r>
            <w:r w:rsidR="00FD4213" w:rsidRPr="00357CCA">
              <w:rPr>
                <w:noProof/>
                <w:webHidden/>
              </w:rPr>
            </w:r>
            <w:r w:rsidR="00FD4213" w:rsidRPr="00357CCA">
              <w:rPr>
                <w:noProof/>
                <w:webHidden/>
              </w:rPr>
              <w:fldChar w:fldCharType="separate"/>
            </w:r>
            <w:r w:rsidR="00FD4213" w:rsidRPr="00357CCA">
              <w:rPr>
                <w:noProof/>
                <w:webHidden/>
              </w:rPr>
              <w:t>5</w:t>
            </w:r>
            <w:r w:rsidR="00FD4213" w:rsidRPr="00357CCA">
              <w:rPr>
                <w:noProof/>
                <w:webHidden/>
              </w:rPr>
              <w:fldChar w:fldCharType="end"/>
            </w:r>
          </w:hyperlink>
        </w:p>
        <w:p w:rsidR="00FD4213" w:rsidRPr="00357CCA" w:rsidRDefault="0012425D" w:rsidP="00FD4213">
          <w:pPr>
            <w:pStyle w:val="TOC1"/>
            <w:tabs>
              <w:tab w:val="right" w:leader="dot" w:pos="9350"/>
            </w:tabs>
            <w:spacing w:line="360" w:lineRule="auto"/>
            <w:rPr>
              <w:noProof/>
              <w:szCs w:val="22"/>
              <w:lang w:bidi="ar-SA"/>
            </w:rPr>
          </w:pPr>
          <w:hyperlink w:anchor="_Toc24581995" w:history="1">
            <w:r w:rsidR="00FD4213" w:rsidRPr="00357CCA">
              <w:rPr>
                <w:rStyle w:val="Hyperlink"/>
                <w:rFonts w:hint="eastAsia"/>
                <w:noProof/>
                <w:rtl/>
              </w:rPr>
              <w:t>کلمه</w:t>
            </w:r>
            <w:r w:rsidR="00FD4213" w:rsidRPr="00357CCA">
              <w:rPr>
                <w:rStyle w:val="Hyperlink"/>
                <w:noProof/>
                <w:rtl/>
              </w:rPr>
              <w:t xml:space="preserve"> «</w:t>
            </w:r>
            <w:r w:rsidR="00FD4213" w:rsidRPr="00357CCA">
              <w:rPr>
                <w:rStyle w:val="Hyperlink"/>
                <w:rFonts w:hint="eastAsia"/>
                <w:noProof/>
                <w:rtl/>
              </w:rPr>
              <w:t>إخوة»</w:t>
            </w:r>
            <w:r w:rsidR="00FD4213" w:rsidRPr="00357CCA">
              <w:rPr>
                <w:noProof/>
                <w:webHidden/>
              </w:rPr>
              <w:tab/>
            </w:r>
            <w:r w:rsidR="00FD4213" w:rsidRPr="00357CCA">
              <w:rPr>
                <w:noProof/>
                <w:webHidden/>
              </w:rPr>
              <w:fldChar w:fldCharType="begin"/>
            </w:r>
            <w:r w:rsidR="00FD4213" w:rsidRPr="00357CCA">
              <w:rPr>
                <w:noProof/>
                <w:webHidden/>
              </w:rPr>
              <w:instrText xml:space="preserve"> PAGEREF _Toc24581995 \h </w:instrText>
            </w:r>
            <w:r w:rsidR="00FD4213" w:rsidRPr="00357CCA">
              <w:rPr>
                <w:noProof/>
                <w:webHidden/>
              </w:rPr>
            </w:r>
            <w:r w:rsidR="00FD4213" w:rsidRPr="00357CCA">
              <w:rPr>
                <w:noProof/>
                <w:webHidden/>
              </w:rPr>
              <w:fldChar w:fldCharType="separate"/>
            </w:r>
            <w:r w:rsidR="00FD4213" w:rsidRPr="00357CCA">
              <w:rPr>
                <w:noProof/>
                <w:webHidden/>
              </w:rPr>
              <w:t>7</w:t>
            </w:r>
            <w:r w:rsidR="00FD4213" w:rsidRPr="00357CCA">
              <w:rPr>
                <w:noProof/>
                <w:webHidden/>
              </w:rPr>
              <w:fldChar w:fldCharType="end"/>
            </w:r>
          </w:hyperlink>
        </w:p>
        <w:p w:rsidR="00FD4213" w:rsidRPr="00357CCA" w:rsidRDefault="0012425D" w:rsidP="00FD4213">
          <w:pPr>
            <w:pStyle w:val="TOC1"/>
            <w:tabs>
              <w:tab w:val="right" w:leader="dot" w:pos="9350"/>
            </w:tabs>
            <w:spacing w:line="360" w:lineRule="auto"/>
            <w:rPr>
              <w:noProof/>
              <w:szCs w:val="22"/>
              <w:lang w:bidi="ar-SA"/>
            </w:rPr>
          </w:pPr>
          <w:hyperlink w:anchor="_Toc24581996" w:history="1">
            <w:r w:rsidR="00FD4213" w:rsidRPr="00357CCA">
              <w:rPr>
                <w:rStyle w:val="Hyperlink"/>
                <w:rFonts w:hint="eastAsia"/>
                <w:noProof/>
                <w:rtl/>
              </w:rPr>
              <w:t>اساس</w:t>
            </w:r>
            <w:r w:rsidR="00FD4213" w:rsidRPr="00357CCA">
              <w:rPr>
                <w:rStyle w:val="Hyperlink"/>
                <w:noProof/>
                <w:rtl/>
              </w:rPr>
              <w:t xml:space="preserve"> </w:t>
            </w:r>
            <w:r w:rsidR="00FD4213" w:rsidRPr="00357CCA">
              <w:rPr>
                <w:rStyle w:val="Hyperlink"/>
                <w:rFonts w:hint="eastAsia"/>
                <w:noProof/>
                <w:rtl/>
              </w:rPr>
              <w:t>اخوت</w:t>
            </w:r>
            <w:r w:rsidR="00FD4213" w:rsidRPr="00357CCA">
              <w:rPr>
                <w:rStyle w:val="Hyperlink"/>
                <w:noProof/>
                <w:rtl/>
              </w:rPr>
              <w:t xml:space="preserve"> </w:t>
            </w:r>
            <w:r w:rsidR="00FD4213" w:rsidRPr="00357CCA">
              <w:rPr>
                <w:rStyle w:val="Hyperlink"/>
                <w:rFonts w:hint="eastAsia"/>
                <w:noProof/>
                <w:rtl/>
              </w:rPr>
              <w:t>مشترکه</w:t>
            </w:r>
            <w:r w:rsidR="00FD4213" w:rsidRPr="00357CCA">
              <w:rPr>
                <w:noProof/>
                <w:webHidden/>
              </w:rPr>
              <w:tab/>
            </w:r>
            <w:r w:rsidR="00FD4213" w:rsidRPr="00357CCA">
              <w:rPr>
                <w:noProof/>
                <w:webHidden/>
              </w:rPr>
              <w:fldChar w:fldCharType="begin"/>
            </w:r>
            <w:r w:rsidR="00FD4213" w:rsidRPr="00357CCA">
              <w:rPr>
                <w:noProof/>
                <w:webHidden/>
              </w:rPr>
              <w:instrText xml:space="preserve"> PAGEREF _Toc24581996 \h </w:instrText>
            </w:r>
            <w:r w:rsidR="00FD4213" w:rsidRPr="00357CCA">
              <w:rPr>
                <w:noProof/>
                <w:webHidden/>
              </w:rPr>
            </w:r>
            <w:r w:rsidR="00FD4213" w:rsidRPr="00357CCA">
              <w:rPr>
                <w:noProof/>
                <w:webHidden/>
              </w:rPr>
              <w:fldChar w:fldCharType="separate"/>
            </w:r>
            <w:r w:rsidR="00FD4213" w:rsidRPr="00357CCA">
              <w:rPr>
                <w:noProof/>
                <w:webHidden/>
              </w:rPr>
              <w:t>9</w:t>
            </w:r>
            <w:r w:rsidR="00FD4213" w:rsidRPr="00357CCA">
              <w:rPr>
                <w:noProof/>
                <w:webHidden/>
              </w:rPr>
              <w:fldChar w:fldCharType="end"/>
            </w:r>
          </w:hyperlink>
        </w:p>
        <w:p w:rsidR="00BB26CA" w:rsidRPr="00357CCA" w:rsidRDefault="00BB26CA" w:rsidP="00FD4213">
          <w:pPr>
            <w:spacing w:line="360" w:lineRule="auto"/>
          </w:pPr>
          <w:r w:rsidRPr="00357CCA">
            <w:rPr>
              <w:b/>
              <w:bCs/>
              <w:noProof/>
            </w:rPr>
            <w:fldChar w:fldCharType="end"/>
          </w:r>
        </w:p>
      </w:sdtContent>
    </w:sdt>
    <w:p w:rsidR="00BB26CA" w:rsidRPr="00357CCA" w:rsidRDefault="00BB26CA">
      <w:pPr>
        <w:bidi w:val="0"/>
        <w:spacing w:after="0"/>
        <w:ind w:firstLine="0"/>
        <w:jc w:val="left"/>
        <w:rPr>
          <w:rtl/>
        </w:rPr>
      </w:pPr>
      <w:r w:rsidRPr="00357CCA">
        <w:rPr>
          <w:rtl/>
        </w:rPr>
        <w:br w:type="page"/>
      </w:r>
    </w:p>
    <w:p w:rsidR="00357CCA" w:rsidRPr="00DE439F" w:rsidRDefault="00357CCA" w:rsidP="00357CCA">
      <w:pPr>
        <w:jc w:val="center"/>
        <w:rPr>
          <w:b/>
          <w:rtl/>
        </w:rPr>
      </w:pPr>
      <w:bookmarkStart w:id="1" w:name="_Toc24522250"/>
      <w:r w:rsidRPr="00DE439F">
        <w:rPr>
          <w:b/>
          <w:rtl/>
        </w:rPr>
        <w:lastRenderedPageBreak/>
        <w:t>بسم‌الله الرحمن الرحیم</w:t>
      </w:r>
    </w:p>
    <w:p w:rsidR="00357CCA" w:rsidRDefault="00357CCA" w:rsidP="00357CCA">
      <w:pPr>
        <w:pStyle w:val="Heading1"/>
        <w:rPr>
          <w:rtl/>
        </w:rPr>
      </w:pPr>
      <w:bookmarkStart w:id="2" w:name="_Toc513477529"/>
      <w:bookmarkStart w:id="3" w:name="_Toc525743064"/>
      <w:bookmarkStart w:id="4" w:name="_Toc3709528"/>
      <w:bookmarkStart w:id="5" w:name="_Toc3888353"/>
      <w:r w:rsidRPr="00DE439F">
        <w:rPr>
          <w:rtl/>
        </w:rPr>
        <w:t xml:space="preserve">موضوع: </w:t>
      </w:r>
      <w:r w:rsidRPr="00DE439F">
        <w:rPr>
          <w:color w:val="auto"/>
          <w:rtl/>
        </w:rPr>
        <w:t>فقه روابط اجتماعی /</w:t>
      </w:r>
      <w:bookmarkEnd w:id="2"/>
      <w:bookmarkEnd w:id="3"/>
      <w:r w:rsidRPr="00DE439F">
        <w:rPr>
          <w:color w:val="auto"/>
          <w:rtl/>
        </w:rPr>
        <w:t xml:space="preserve"> ح</w:t>
      </w:r>
      <w:r w:rsidRPr="00DE439F">
        <w:rPr>
          <w:rFonts w:hint="cs"/>
          <w:color w:val="auto"/>
          <w:rtl/>
        </w:rPr>
        <w:t>ب و بغ</w:t>
      </w:r>
      <w:bookmarkEnd w:id="4"/>
      <w:bookmarkEnd w:id="5"/>
      <w:r>
        <w:rPr>
          <w:rFonts w:hint="cs"/>
          <w:color w:val="auto"/>
          <w:rtl/>
        </w:rPr>
        <w:t>ض</w:t>
      </w:r>
    </w:p>
    <w:p w:rsidR="00357CCA" w:rsidRPr="00B75289" w:rsidRDefault="00357CCA" w:rsidP="00357CCA">
      <w:pPr>
        <w:pStyle w:val="Heading1"/>
        <w:rPr>
          <w:rtl/>
        </w:rPr>
      </w:pPr>
      <w:r w:rsidRPr="00B75289">
        <w:rPr>
          <w:rFonts w:hint="cs"/>
          <w:rtl/>
        </w:rPr>
        <w:t>اشاره</w:t>
      </w:r>
      <w:bookmarkEnd w:id="1"/>
    </w:p>
    <w:p w:rsidR="00F11D04" w:rsidRPr="00357CCA" w:rsidRDefault="00F11D04" w:rsidP="001C32F6">
      <w:pPr>
        <w:jc w:val="lowKashida"/>
        <w:rPr>
          <w:rtl/>
        </w:rPr>
      </w:pPr>
      <w:r w:rsidRPr="00357CCA">
        <w:rPr>
          <w:rFonts w:hint="cs"/>
          <w:rtl/>
        </w:rPr>
        <w:t>دو بحث را در آیه شریفه اشاره کردیم، در بحث دوم گفتیم که آیا حصری در إنّما هست یا نیست؟ سه وجه ذکر شد:</w:t>
      </w:r>
    </w:p>
    <w:p w:rsidR="00F11D04" w:rsidRPr="00357CCA" w:rsidRDefault="00F11D04" w:rsidP="001C32F6">
      <w:pPr>
        <w:jc w:val="lowKashida"/>
        <w:rPr>
          <w:rtl/>
        </w:rPr>
      </w:pPr>
      <w:r w:rsidRPr="00357CCA">
        <w:rPr>
          <w:rFonts w:hint="cs"/>
          <w:rtl/>
        </w:rPr>
        <w:t>1 – إنّما برای تأکید است.</w:t>
      </w:r>
    </w:p>
    <w:p w:rsidR="00F11D04" w:rsidRPr="00357CCA" w:rsidRDefault="00F11D04" w:rsidP="001C32F6">
      <w:pPr>
        <w:jc w:val="lowKashida"/>
        <w:rPr>
          <w:rtl/>
        </w:rPr>
      </w:pPr>
      <w:r w:rsidRPr="00357CCA">
        <w:rPr>
          <w:rFonts w:hint="cs"/>
          <w:rtl/>
        </w:rPr>
        <w:t>2 – إنّما برای حصر اضافی است.</w:t>
      </w:r>
    </w:p>
    <w:p w:rsidR="00F11D04" w:rsidRPr="00357CCA" w:rsidRDefault="00F11D04" w:rsidP="001C32F6">
      <w:pPr>
        <w:jc w:val="lowKashida"/>
        <w:rPr>
          <w:rtl/>
        </w:rPr>
      </w:pPr>
      <w:r w:rsidRPr="00357CCA">
        <w:rPr>
          <w:rFonts w:hint="cs"/>
          <w:rtl/>
        </w:rPr>
        <w:t>3 – إنّما حصر حقیقی است.</w:t>
      </w:r>
    </w:p>
    <w:p w:rsidR="000B1F70" w:rsidRPr="00357CCA" w:rsidRDefault="00F11D04" w:rsidP="001C32F6">
      <w:pPr>
        <w:jc w:val="lowKashida"/>
        <w:rPr>
          <w:rtl/>
        </w:rPr>
      </w:pPr>
      <w:r w:rsidRPr="00357CCA">
        <w:rPr>
          <w:rFonts w:hint="cs"/>
          <w:rtl/>
        </w:rPr>
        <w:t xml:space="preserve">با توجه به اینکه ما ترجیح </w:t>
      </w:r>
      <w:r w:rsidR="00BB26CA" w:rsidRPr="00357CCA">
        <w:rPr>
          <w:rFonts w:hint="cs"/>
          <w:rtl/>
        </w:rPr>
        <w:t>می‌دهیم</w:t>
      </w:r>
      <w:r w:rsidRPr="00357CCA">
        <w:rPr>
          <w:rFonts w:hint="cs"/>
          <w:rtl/>
        </w:rPr>
        <w:t xml:space="preserve"> که إنّما مفید نوعی حصر باشد، بعید نیست که بالاخره یا احتمال دوم را باید بپذیریم که حصر اضافی بکنیم یا اگر هم بخواهیم حصر حقیقی بگیریم، آن تصرف در المؤمنون و اخوت را باید داشته باشیم، نکته دوم خیلی قریب به ذهن است و درست است که اخوت محور همه حقوق است، اما احتمال سوم </w:t>
      </w:r>
      <w:r w:rsidR="00BB26CA" w:rsidRPr="00357CCA">
        <w:rPr>
          <w:rFonts w:hint="cs"/>
          <w:rtl/>
        </w:rPr>
        <w:t>دوپایه</w:t>
      </w:r>
      <w:r w:rsidRPr="00357CCA">
        <w:rPr>
          <w:rFonts w:hint="cs"/>
          <w:rtl/>
        </w:rPr>
        <w:t xml:space="preserve"> داشت:</w:t>
      </w:r>
    </w:p>
    <w:p w:rsidR="00F11D04" w:rsidRPr="00357CCA" w:rsidRDefault="00F11D04" w:rsidP="001C32F6">
      <w:pPr>
        <w:jc w:val="lowKashida"/>
        <w:rPr>
          <w:rtl/>
        </w:rPr>
      </w:pPr>
      <w:r w:rsidRPr="00357CCA">
        <w:rPr>
          <w:rFonts w:hint="cs"/>
          <w:rtl/>
        </w:rPr>
        <w:t>1 – المؤمنون</w:t>
      </w:r>
    </w:p>
    <w:p w:rsidR="00F11D04" w:rsidRPr="00357CCA" w:rsidRDefault="00F11D04" w:rsidP="001C32F6">
      <w:pPr>
        <w:jc w:val="lowKashida"/>
        <w:rPr>
          <w:rtl/>
        </w:rPr>
      </w:pPr>
      <w:r w:rsidRPr="00357CCA">
        <w:rPr>
          <w:rFonts w:hint="cs"/>
          <w:rtl/>
        </w:rPr>
        <w:t>2 – اخوه</w:t>
      </w:r>
    </w:p>
    <w:p w:rsidR="00F11D04" w:rsidRPr="00357CCA" w:rsidRDefault="00F11D04" w:rsidP="001C32F6">
      <w:pPr>
        <w:jc w:val="lowKashida"/>
        <w:rPr>
          <w:rtl/>
        </w:rPr>
      </w:pPr>
      <w:r w:rsidRPr="00357CCA">
        <w:rPr>
          <w:rFonts w:hint="cs"/>
          <w:rtl/>
        </w:rPr>
        <w:t xml:space="preserve">اخوه را به آن معنای جامع گرفتن، خیلی قریب به ذهن است، مؤمنون را اگر عام مجموعی بگیریم یا بگوییم: فقط در این مقام است، این هم تأملی دارد، اما ممکن است که </w:t>
      </w:r>
      <w:r w:rsidR="00BB26CA" w:rsidRPr="00357CCA">
        <w:rPr>
          <w:rFonts w:hint="cs"/>
          <w:rtl/>
        </w:rPr>
        <w:t>قابل‌قبول</w:t>
      </w:r>
      <w:r w:rsidRPr="00357CCA">
        <w:rPr>
          <w:rFonts w:hint="cs"/>
          <w:rtl/>
        </w:rPr>
        <w:t xml:space="preserve"> باشد، </w:t>
      </w:r>
      <w:r w:rsidR="00BB26CA" w:rsidRPr="00357CCA">
        <w:rPr>
          <w:rFonts w:hint="cs"/>
          <w:rtl/>
        </w:rPr>
        <w:t>درهرصورت</w:t>
      </w:r>
      <w:r w:rsidRPr="00357CCA">
        <w:rPr>
          <w:rFonts w:hint="cs"/>
          <w:rtl/>
        </w:rPr>
        <w:t xml:space="preserve"> ما یا احتمال دوم یا احتمال سوم را </w:t>
      </w:r>
      <w:r w:rsidR="00BB26CA" w:rsidRPr="00357CCA">
        <w:rPr>
          <w:rFonts w:hint="cs"/>
          <w:rtl/>
        </w:rPr>
        <w:t>می‌پذیریم</w:t>
      </w:r>
      <w:r w:rsidRPr="00357CCA">
        <w:rPr>
          <w:rFonts w:hint="cs"/>
          <w:rtl/>
        </w:rPr>
        <w:t xml:space="preserve">، یا اینکه از ابتدا حصر اضافی </w:t>
      </w:r>
      <w:r w:rsidR="00BB26CA" w:rsidRPr="00357CCA">
        <w:rPr>
          <w:rFonts w:hint="cs"/>
          <w:rtl/>
        </w:rPr>
        <w:t>می‌گیریم</w:t>
      </w:r>
      <w:r w:rsidRPr="00357CCA">
        <w:rPr>
          <w:rFonts w:hint="cs"/>
          <w:rtl/>
        </w:rPr>
        <w:t xml:space="preserve"> که خیال را </w:t>
      </w:r>
      <w:r w:rsidR="00BB26CA" w:rsidRPr="00357CCA">
        <w:rPr>
          <w:rFonts w:hint="cs"/>
          <w:rtl/>
        </w:rPr>
        <w:t>راحت‌تر</w:t>
      </w:r>
      <w:r w:rsidRPr="00357CCA">
        <w:rPr>
          <w:rFonts w:hint="cs"/>
          <w:rtl/>
        </w:rPr>
        <w:t xml:space="preserve"> </w:t>
      </w:r>
      <w:r w:rsidR="00BB26CA" w:rsidRPr="00357CCA">
        <w:rPr>
          <w:rFonts w:hint="cs"/>
          <w:rtl/>
        </w:rPr>
        <w:t>می‌کند</w:t>
      </w:r>
      <w:r w:rsidRPr="00357CCA">
        <w:rPr>
          <w:rFonts w:hint="cs"/>
          <w:rtl/>
        </w:rPr>
        <w:t xml:space="preserve"> یا اینکه </w:t>
      </w:r>
      <w:r w:rsidR="00BB26CA" w:rsidRPr="00357CCA">
        <w:rPr>
          <w:rFonts w:hint="cs"/>
          <w:rtl/>
        </w:rPr>
        <w:t>می‌گوییم</w:t>
      </w:r>
      <w:r w:rsidRPr="00357CCA">
        <w:rPr>
          <w:rFonts w:hint="cs"/>
          <w:rtl/>
        </w:rPr>
        <w:t xml:space="preserve">: اصل دلالت إنّما بر حصر است و اصل در حصر هم حقیقی است، این دو را </w:t>
      </w:r>
      <w:r w:rsidR="00BB26CA" w:rsidRPr="00357CCA">
        <w:rPr>
          <w:rFonts w:hint="cs"/>
          <w:rtl/>
        </w:rPr>
        <w:t>می‌پذیریم</w:t>
      </w:r>
      <w:r w:rsidRPr="00357CCA">
        <w:rPr>
          <w:rFonts w:hint="cs"/>
          <w:rtl/>
        </w:rPr>
        <w:t xml:space="preserve"> و وجه سوم را </w:t>
      </w:r>
      <w:r w:rsidR="00BB26CA" w:rsidRPr="00357CCA">
        <w:rPr>
          <w:rFonts w:hint="cs"/>
          <w:rtl/>
        </w:rPr>
        <w:t>می‌آوریم</w:t>
      </w:r>
      <w:r w:rsidRPr="00357CCA">
        <w:rPr>
          <w:rFonts w:hint="cs"/>
          <w:rtl/>
        </w:rPr>
        <w:t xml:space="preserve"> و آیه را بر اساس وجه سوم توجیه </w:t>
      </w:r>
      <w:r w:rsidR="00BB26CA" w:rsidRPr="00357CCA">
        <w:rPr>
          <w:rFonts w:hint="cs"/>
          <w:rtl/>
        </w:rPr>
        <w:t>می‌کنیم</w:t>
      </w:r>
      <w:r w:rsidRPr="00357CCA">
        <w:rPr>
          <w:rFonts w:hint="cs"/>
          <w:rtl/>
        </w:rPr>
        <w:t xml:space="preserve">، اگر وجه سوم را بپذیریم که شاید اقرب الوجوه باشد، آیه یک مفهوم مهمی را افاده </w:t>
      </w:r>
      <w:r w:rsidR="00BB26CA" w:rsidRPr="00357CCA">
        <w:rPr>
          <w:rFonts w:hint="cs"/>
          <w:rtl/>
        </w:rPr>
        <w:t>می‌کند</w:t>
      </w:r>
      <w:r w:rsidRPr="00357CCA">
        <w:rPr>
          <w:rFonts w:hint="cs"/>
          <w:rtl/>
        </w:rPr>
        <w:t xml:space="preserve">، یعنی </w:t>
      </w:r>
      <w:r w:rsidR="00BB26CA" w:rsidRPr="00357CCA">
        <w:rPr>
          <w:rFonts w:hint="cs"/>
          <w:rtl/>
        </w:rPr>
        <w:t>می‌گوید</w:t>
      </w:r>
      <w:r w:rsidRPr="00357CCA">
        <w:rPr>
          <w:rFonts w:hint="cs"/>
          <w:rtl/>
        </w:rPr>
        <w:t xml:space="preserve">: اساس روابط اجتماعی مؤمنان میان خودشان بر پایه اخوت است و آن تلقی که از این آیه </w:t>
      </w:r>
      <w:r w:rsidR="00BB26CA" w:rsidRPr="00357CCA">
        <w:rPr>
          <w:rFonts w:hint="cs"/>
          <w:rtl/>
        </w:rPr>
        <w:t>به‌عنوان</w:t>
      </w:r>
      <w:r w:rsidRPr="00357CCA">
        <w:rPr>
          <w:rFonts w:hint="cs"/>
          <w:rtl/>
        </w:rPr>
        <w:t xml:space="preserve"> یکی از غرر آیات و از آیات محوری هست، با وجه سوم خیلی سازگارتر است.</w:t>
      </w:r>
    </w:p>
    <w:p w:rsidR="00F11D04" w:rsidRPr="00357CCA" w:rsidRDefault="00BB26CA" w:rsidP="001C32F6">
      <w:pPr>
        <w:jc w:val="lowKashida"/>
        <w:rPr>
          <w:rtl/>
        </w:rPr>
      </w:pPr>
      <w:r w:rsidRPr="00357CCA">
        <w:rPr>
          <w:rFonts w:hint="cs"/>
          <w:rtl/>
        </w:rPr>
        <w:t>همان‌طور</w:t>
      </w:r>
      <w:r w:rsidR="00F11D04" w:rsidRPr="00357CCA">
        <w:rPr>
          <w:rFonts w:hint="cs"/>
          <w:rtl/>
        </w:rPr>
        <w:t xml:space="preserve"> که در ابتدا اشاره کردم، همه آیات قرآن در رتبه و منزلت است، </w:t>
      </w:r>
      <w:r w:rsidRPr="00357CCA">
        <w:rPr>
          <w:rFonts w:hint="cs"/>
          <w:rtl/>
        </w:rPr>
        <w:t>بااینکه</w:t>
      </w:r>
      <w:r w:rsidR="00F11D04" w:rsidRPr="00357CCA">
        <w:rPr>
          <w:rFonts w:hint="cs"/>
          <w:rtl/>
        </w:rPr>
        <w:t xml:space="preserve"> </w:t>
      </w:r>
      <w:r w:rsidRPr="00357CCA">
        <w:rPr>
          <w:rFonts w:hint="cs"/>
          <w:rtl/>
        </w:rPr>
        <w:t>همه‌اش</w:t>
      </w:r>
      <w:r w:rsidR="00F11D04" w:rsidRPr="00357CCA">
        <w:rPr>
          <w:rFonts w:hint="cs"/>
          <w:rtl/>
        </w:rPr>
        <w:t xml:space="preserve"> آیات قرآن است و عظمت دارد و قداست دارد و مضامین </w:t>
      </w:r>
      <w:r w:rsidRPr="00357CCA">
        <w:rPr>
          <w:rFonts w:hint="cs"/>
          <w:rtl/>
        </w:rPr>
        <w:t>بی‌پایان</w:t>
      </w:r>
      <w:r w:rsidR="00F11D04" w:rsidRPr="00357CCA">
        <w:rPr>
          <w:rFonts w:hint="cs"/>
          <w:rtl/>
        </w:rPr>
        <w:t xml:space="preserve"> دارد و بطون دارد، </w:t>
      </w:r>
      <w:r w:rsidRPr="00357CCA">
        <w:rPr>
          <w:rFonts w:hint="cs"/>
          <w:rtl/>
        </w:rPr>
        <w:t>درعین‌حال</w:t>
      </w:r>
      <w:r w:rsidR="00F11D04" w:rsidRPr="00357CCA">
        <w:rPr>
          <w:rFonts w:hint="cs"/>
          <w:rtl/>
        </w:rPr>
        <w:t xml:space="preserve"> آیات در یک رتبه نیست، شواهد قرآنی و روایی دارد که آیات در یک رتبه نیست و ما در مواردی این را به طور تفصیلی کار کردیم و انسان به این نتیجه </w:t>
      </w:r>
      <w:r w:rsidRPr="00357CCA">
        <w:rPr>
          <w:rFonts w:hint="cs"/>
          <w:rtl/>
        </w:rPr>
        <w:t>می‌رسد</w:t>
      </w:r>
      <w:r w:rsidR="00F11D04" w:rsidRPr="00357CCA">
        <w:rPr>
          <w:rFonts w:hint="cs"/>
          <w:rtl/>
        </w:rPr>
        <w:t xml:space="preserve"> که در منظومه یک </w:t>
      </w:r>
      <w:r w:rsidRPr="00357CCA">
        <w:rPr>
          <w:rFonts w:hint="cs"/>
          <w:rtl/>
        </w:rPr>
        <w:t>مجموعه‌ای</w:t>
      </w:r>
      <w:r w:rsidR="00F11D04" w:rsidRPr="00357CCA">
        <w:rPr>
          <w:rFonts w:hint="cs"/>
          <w:rtl/>
        </w:rPr>
        <w:t xml:space="preserve"> از آیات، ما چند آیه کلیدی داریم که ظاهراً همه را پوشش </w:t>
      </w:r>
      <w:r w:rsidRPr="00357CCA">
        <w:rPr>
          <w:rFonts w:hint="cs"/>
          <w:rtl/>
        </w:rPr>
        <w:t>می‌دهد</w:t>
      </w:r>
      <w:r w:rsidR="00F11D04" w:rsidRPr="00357CCA">
        <w:rPr>
          <w:rFonts w:hint="cs"/>
          <w:rtl/>
        </w:rPr>
        <w:t xml:space="preserve">، بنده در جاهایی این را </w:t>
      </w:r>
      <w:r w:rsidR="00486747" w:rsidRPr="00357CCA">
        <w:rPr>
          <w:rFonts w:hint="cs"/>
          <w:rtl/>
        </w:rPr>
        <w:t xml:space="preserve">پیاده کردم، مثلاً شاید نصف </w:t>
      </w:r>
      <w:r w:rsidRPr="00357CCA">
        <w:rPr>
          <w:rFonts w:hint="cs"/>
          <w:rtl/>
        </w:rPr>
        <w:t>کلاس‌های</w:t>
      </w:r>
      <w:r w:rsidR="00486747" w:rsidRPr="00357CCA">
        <w:rPr>
          <w:rFonts w:hint="cs"/>
          <w:rtl/>
        </w:rPr>
        <w:t xml:space="preserve"> دعا را بنده یادداشت دارم، همه آیات قرآن در باب دعا، با مرور یک یا دو بار قرآن جمع کردم، با یک تحلیلی آیات را کنار هم </w:t>
      </w:r>
      <w:r w:rsidRPr="00357CCA">
        <w:rPr>
          <w:rFonts w:hint="cs"/>
          <w:rtl/>
        </w:rPr>
        <w:t>قراردادیم</w:t>
      </w:r>
      <w:r w:rsidR="00486747" w:rsidRPr="00357CCA">
        <w:rPr>
          <w:rFonts w:hint="cs"/>
          <w:rtl/>
        </w:rPr>
        <w:t xml:space="preserve">، کل آیات که شاید حدود چند صد مورد باشد، </w:t>
      </w:r>
      <w:r w:rsidRPr="00357CCA">
        <w:rPr>
          <w:rFonts w:hint="cs"/>
          <w:rtl/>
        </w:rPr>
        <w:t>همه‌اش</w:t>
      </w:r>
      <w:r w:rsidR="00486747" w:rsidRPr="00357CCA">
        <w:rPr>
          <w:rFonts w:hint="cs"/>
          <w:rtl/>
        </w:rPr>
        <w:t xml:space="preserve"> را </w:t>
      </w:r>
      <w:r w:rsidRPr="00357CCA">
        <w:rPr>
          <w:rFonts w:hint="cs"/>
          <w:rtl/>
        </w:rPr>
        <w:t>می‌شود</w:t>
      </w:r>
      <w:r w:rsidR="00486747" w:rsidRPr="00357CCA">
        <w:rPr>
          <w:rFonts w:hint="cs"/>
          <w:rtl/>
        </w:rPr>
        <w:t xml:space="preserve"> به حدود چهار آیه اصلی رساند، گویا این چند آیه قله است، رأس هرم است که همه را </w:t>
      </w:r>
      <w:r w:rsidRPr="00357CCA">
        <w:rPr>
          <w:rFonts w:hint="cs"/>
          <w:rtl/>
        </w:rPr>
        <w:t>زیرپوشش</w:t>
      </w:r>
      <w:r w:rsidR="00486747" w:rsidRPr="00357CCA">
        <w:rPr>
          <w:rFonts w:hint="cs"/>
          <w:rtl/>
        </w:rPr>
        <w:t xml:space="preserve"> خودش </w:t>
      </w:r>
      <w:r w:rsidRPr="00357CCA">
        <w:rPr>
          <w:rFonts w:hint="cs"/>
          <w:rtl/>
        </w:rPr>
        <w:t>می‌گیرد</w:t>
      </w:r>
      <w:r w:rsidR="00486747" w:rsidRPr="00357CCA">
        <w:rPr>
          <w:rFonts w:hint="cs"/>
          <w:rtl/>
        </w:rPr>
        <w:t xml:space="preserve">، این یک نوع نگاه در قرآن هست که </w:t>
      </w:r>
      <w:r w:rsidRPr="00357CCA">
        <w:rPr>
          <w:rFonts w:hint="cs"/>
          <w:rtl/>
        </w:rPr>
        <w:t>کم‌وبیش</w:t>
      </w:r>
      <w:r w:rsidR="00486747" w:rsidRPr="00357CCA">
        <w:rPr>
          <w:rFonts w:hint="cs"/>
          <w:rtl/>
        </w:rPr>
        <w:t xml:space="preserve"> کسانی به این مطلب </w:t>
      </w:r>
      <w:r w:rsidR="00486747" w:rsidRPr="00357CCA">
        <w:rPr>
          <w:rFonts w:hint="cs"/>
          <w:rtl/>
        </w:rPr>
        <w:lastRenderedPageBreak/>
        <w:t xml:space="preserve">توجه </w:t>
      </w:r>
      <w:r w:rsidRPr="00357CCA">
        <w:rPr>
          <w:rFonts w:hint="cs"/>
          <w:rtl/>
        </w:rPr>
        <w:t>داشته‌اند</w:t>
      </w:r>
      <w:r w:rsidR="00486747" w:rsidRPr="00357CCA">
        <w:rPr>
          <w:rFonts w:hint="cs"/>
          <w:rtl/>
        </w:rPr>
        <w:t xml:space="preserve"> و </w:t>
      </w:r>
      <w:r w:rsidRPr="00357CCA">
        <w:rPr>
          <w:rFonts w:hint="cs"/>
          <w:rtl/>
        </w:rPr>
        <w:t>می‌تواند</w:t>
      </w:r>
      <w:r w:rsidR="00486747" w:rsidRPr="00357CCA">
        <w:rPr>
          <w:rFonts w:hint="cs"/>
          <w:rtl/>
        </w:rPr>
        <w:t xml:space="preserve"> ابواب خوبی را در باب تفسیر باز بکند، این یک نوع </w:t>
      </w:r>
      <w:r w:rsidRPr="00357CCA">
        <w:rPr>
          <w:rFonts w:hint="cs"/>
          <w:rtl/>
        </w:rPr>
        <w:t>تفسیر</w:t>
      </w:r>
      <w:r w:rsidRPr="00357CCA">
        <w:rPr>
          <w:rtl/>
        </w:rPr>
        <w:t xml:space="preserve"> </w:t>
      </w:r>
      <w:r w:rsidRPr="00357CCA">
        <w:rPr>
          <w:rFonts w:hint="cs"/>
          <w:rtl/>
        </w:rPr>
        <w:t>مجموعی</w:t>
      </w:r>
      <w:r w:rsidR="00486747" w:rsidRPr="00357CCA">
        <w:rPr>
          <w:rFonts w:hint="cs"/>
          <w:rtl/>
        </w:rPr>
        <w:t xml:space="preserve"> و موضوعی است که </w:t>
      </w:r>
      <w:r w:rsidRPr="00357CCA">
        <w:rPr>
          <w:rFonts w:hint="cs"/>
          <w:rtl/>
        </w:rPr>
        <w:t>می‌گوید</w:t>
      </w:r>
      <w:r w:rsidR="00486747" w:rsidRPr="00357CCA">
        <w:rPr>
          <w:rFonts w:hint="cs"/>
          <w:rtl/>
        </w:rPr>
        <w:t xml:space="preserve">: این آیات را </w:t>
      </w:r>
      <w:r w:rsidRPr="00357CCA">
        <w:rPr>
          <w:rFonts w:hint="cs"/>
          <w:rtl/>
        </w:rPr>
        <w:t>می‌شود</w:t>
      </w:r>
      <w:r w:rsidR="00486747" w:rsidRPr="00357CCA">
        <w:rPr>
          <w:rFonts w:hint="cs"/>
          <w:rtl/>
        </w:rPr>
        <w:t xml:space="preserve"> </w:t>
      </w:r>
      <w:r w:rsidRPr="00357CCA">
        <w:rPr>
          <w:rFonts w:hint="cs"/>
          <w:rtl/>
        </w:rPr>
        <w:t>زنجیره‌وار</w:t>
      </w:r>
      <w:r w:rsidR="00486747" w:rsidRPr="00357CCA">
        <w:rPr>
          <w:rFonts w:hint="cs"/>
          <w:rtl/>
        </w:rPr>
        <w:t xml:space="preserve"> به هم پیوندشان داد و این زنجیره شکل هرمی پیدا </w:t>
      </w:r>
      <w:r w:rsidRPr="00357CCA">
        <w:rPr>
          <w:rFonts w:hint="cs"/>
          <w:rtl/>
        </w:rPr>
        <w:t>می‌کند</w:t>
      </w:r>
      <w:r w:rsidR="00486747" w:rsidRPr="00357CCA">
        <w:rPr>
          <w:rFonts w:hint="cs"/>
          <w:rtl/>
        </w:rPr>
        <w:t xml:space="preserve">، آن آیاتی که در رأس هرم قرار </w:t>
      </w:r>
      <w:r w:rsidRPr="00357CCA">
        <w:rPr>
          <w:rFonts w:hint="cs"/>
          <w:rtl/>
        </w:rPr>
        <w:t>می‌گیرد</w:t>
      </w:r>
      <w:r w:rsidR="00486747" w:rsidRPr="00357CCA">
        <w:rPr>
          <w:rFonts w:hint="cs"/>
          <w:rtl/>
        </w:rPr>
        <w:t xml:space="preserve">، این را غرر الآیات </w:t>
      </w:r>
      <w:r w:rsidRPr="00357CCA">
        <w:rPr>
          <w:rFonts w:hint="cs"/>
          <w:rtl/>
        </w:rPr>
        <w:t>می‌گوییم</w:t>
      </w:r>
      <w:r w:rsidR="00486747" w:rsidRPr="00357CCA">
        <w:rPr>
          <w:rFonts w:hint="cs"/>
          <w:rtl/>
        </w:rPr>
        <w:t xml:space="preserve">، مفسرین تعبیر غرر الآیات زیاد دارند، ما </w:t>
      </w:r>
      <w:r w:rsidRPr="00357CCA">
        <w:rPr>
          <w:rFonts w:hint="cs"/>
          <w:rtl/>
        </w:rPr>
        <w:t>می‌گوییم</w:t>
      </w:r>
      <w:r w:rsidR="00486747" w:rsidRPr="00357CCA">
        <w:rPr>
          <w:rFonts w:hint="cs"/>
          <w:rtl/>
        </w:rPr>
        <w:t xml:space="preserve">: غرر الآیات </w:t>
      </w:r>
      <w:r w:rsidRPr="00357CCA">
        <w:rPr>
          <w:rFonts w:hint="cs"/>
          <w:rtl/>
        </w:rPr>
        <w:t>آن‌هایی</w:t>
      </w:r>
      <w:r w:rsidR="00486747" w:rsidRPr="00357CCA">
        <w:rPr>
          <w:rFonts w:hint="cs"/>
          <w:rtl/>
        </w:rPr>
        <w:t xml:space="preserve"> است که در قلّه قرار گرفته است، گویا لبّ و مغز و روح </w:t>
      </w:r>
      <w:r w:rsidR="00C64014">
        <w:rPr>
          <w:rFonts w:hint="cs"/>
          <w:rtl/>
        </w:rPr>
        <w:t>صدها</w:t>
      </w:r>
      <w:r w:rsidR="00486747" w:rsidRPr="00357CCA">
        <w:rPr>
          <w:rFonts w:hint="cs"/>
          <w:rtl/>
        </w:rPr>
        <w:t xml:space="preserve"> آیه در آن جمع </w:t>
      </w:r>
      <w:r w:rsidRPr="00357CCA">
        <w:rPr>
          <w:rFonts w:hint="cs"/>
          <w:rtl/>
        </w:rPr>
        <w:t>می‌شود</w:t>
      </w:r>
      <w:r w:rsidR="00486747" w:rsidRPr="00357CCA">
        <w:rPr>
          <w:rFonts w:hint="cs"/>
          <w:rtl/>
        </w:rPr>
        <w:t>.</w:t>
      </w:r>
    </w:p>
    <w:p w:rsidR="00486747" w:rsidRPr="00357CCA" w:rsidRDefault="00357CCA" w:rsidP="00357CCA">
      <w:pPr>
        <w:jc w:val="lowKashida"/>
        <w:rPr>
          <w:rtl/>
        </w:rPr>
      </w:pPr>
      <w:r>
        <w:rPr>
          <w:b/>
          <w:bCs/>
          <w:color w:val="007200"/>
          <w:rtl/>
        </w:rPr>
        <w:t>﴿قُلْ مَا يَعْبَأُ بِكُمْ رَبِّي لَوْلَا دُعَاؤُكُمْ فَقَدْ كَذَّبْتُمْ فَسَوْفَ يَكُونُ لِزَامًا﴾</w:t>
      </w:r>
      <w:r w:rsidR="00507F85" w:rsidRPr="00357CCA">
        <w:rPr>
          <w:rStyle w:val="FootnoteReference"/>
          <w:rtl/>
        </w:rPr>
        <w:footnoteReference w:id="1"/>
      </w:r>
      <w:r w:rsidR="0097272F" w:rsidRPr="00357CCA">
        <w:rPr>
          <w:rFonts w:hint="cs"/>
          <w:rtl/>
        </w:rPr>
        <w:t>، این یکی از آیات محوری قرآن هست</w:t>
      </w:r>
      <w:r w:rsidR="009E52D8" w:rsidRPr="00357CCA">
        <w:rPr>
          <w:rFonts w:hint="cs"/>
          <w:rtl/>
        </w:rPr>
        <w:t>، چند آیه دیگر در باب دعا از همین قبیل است.</w:t>
      </w:r>
    </w:p>
    <w:p w:rsidR="009E52D8" w:rsidRPr="00357CCA" w:rsidRDefault="009E52D8" w:rsidP="001C32F6">
      <w:pPr>
        <w:jc w:val="lowKashida"/>
        <w:rPr>
          <w:rtl/>
        </w:rPr>
      </w:pPr>
      <w:r w:rsidRPr="00357CCA">
        <w:rPr>
          <w:rFonts w:hint="cs"/>
          <w:rtl/>
        </w:rPr>
        <w:t>اگر ما حصر را بپذیریم، مخصوصاً احتمال سوم را تقویت بکنیم، به آن قلّه بودن این آیه، جامعیت این آیه</w:t>
      </w:r>
      <w:r w:rsidR="00507F85" w:rsidRPr="00357CCA">
        <w:rPr>
          <w:rFonts w:hint="cs"/>
          <w:rtl/>
        </w:rPr>
        <w:t xml:space="preserve"> و اینکه از غرر آیات در روابط اجتماعی است، جمع </w:t>
      </w:r>
      <w:r w:rsidR="00BB26CA" w:rsidRPr="00357CCA">
        <w:rPr>
          <w:rFonts w:hint="cs"/>
          <w:rtl/>
        </w:rPr>
        <w:t>می‌شود</w:t>
      </w:r>
      <w:r w:rsidR="00507F85" w:rsidRPr="00357CCA">
        <w:rPr>
          <w:rFonts w:hint="cs"/>
          <w:rtl/>
        </w:rPr>
        <w:t>.</w:t>
      </w:r>
    </w:p>
    <w:p w:rsidR="00BB26CA" w:rsidRPr="00357CCA" w:rsidRDefault="00BB26CA" w:rsidP="001C32F6">
      <w:pPr>
        <w:pStyle w:val="Heading1"/>
        <w:rPr>
          <w:rtl/>
        </w:rPr>
      </w:pPr>
      <w:bookmarkStart w:id="6" w:name="_Toc24581993"/>
      <w:r w:rsidRPr="00357CCA">
        <w:rPr>
          <w:rFonts w:hint="cs"/>
          <w:rtl/>
        </w:rPr>
        <w:t>کلمه «المؤمنون»</w:t>
      </w:r>
      <w:bookmarkEnd w:id="6"/>
    </w:p>
    <w:p w:rsidR="00507F85" w:rsidRPr="00357CCA" w:rsidRDefault="00507F85" w:rsidP="001C32F6">
      <w:pPr>
        <w:jc w:val="lowKashida"/>
        <w:rPr>
          <w:rtl/>
        </w:rPr>
      </w:pPr>
      <w:r w:rsidRPr="00357CCA">
        <w:rPr>
          <w:rFonts w:hint="cs"/>
          <w:rtl/>
        </w:rPr>
        <w:t xml:space="preserve">بحث سوم در باب مؤمنون است، یک نکته این است که المؤمنون عام مجموعی </w:t>
      </w:r>
      <w:r w:rsidR="00BB26CA" w:rsidRPr="00357CCA">
        <w:rPr>
          <w:rFonts w:hint="cs"/>
          <w:rtl/>
        </w:rPr>
        <w:t>می‌گیریم</w:t>
      </w:r>
      <w:r w:rsidRPr="00357CCA">
        <w:rPr>
          <w:rFonts w:hint="cs"/>
          <w:rtl/>
        </w:rPr>
        <w:t xml:space="preserve">، البته در عام اصل بر استغراقی بودن است، حمل عام بر مجموعی قرینه </w:t>
      </w:r>
      <w:r w:rsidR="00BB26CA" w:rsidRPr="00357CCA">
        <w:rPr>
          <w:rFonts w:hint="cs"/>
          <w:rtl/>
        </w:rPr>
        <w:t>می‌خواهد</w:t>
      </w:r>
      <w:r w:rsidRPr="00357CCA">
        <w:rPr>
          <w:rFonts w:hint="cs"/>
          <w:rtl/>
        </w:rPr>
        <w:t xml:space="preserve">، هر یک از </w:t>
      </w:r>
      <w:r w:rsidR="00BB26CA" w:rsidRPr="00357CCA">
        <w:rPr>
          <w:rFonts w:hint="cs"/>
          <w:rtl/>
        </w:rPr>
        <w:t>این‌ها</w:t>
      </w:r>
      <w:r w:rsidRPr="00357CCA">
        <w:rPr>
          <w:rFonts w:hint="cs"/>
          <w:rtl/>
        </w:rPr>
        <w:t xml:space="preserve"> را در نظر بگیریم، در اینجا قابل توجیه است، بحث دیگر در مؤمنون همان بحث این است که آیا مؤمنین اینجا به معنای خاص است، یعنی شیعیان را </w:t>
      </w:r>
      <w:r w:rsidR="00BB26CA" w:rsidRPr="00357CCA">
        <w:rPr>
          <w:rFonts w:hint="cs"/>
          <w:rtl/>
        </w:rPr>
        <w:t>می‌گیرند</w:t>
      </w:r>
      <w:r w:rsidRPr="00357CCA">
        <w:rPr>
          <w:rFonts w:hint="cs"/>
          <w:rtl/>
        </w:rPr>
        <w:t xml:space="preserve"> یا مؤمنون معنای عام دارد که مسلمانان را در </w:t>
      </w:r>
      <w:r w:rsidR="00C64014">
        <w:rPr>
          <w:rFonts w:hint="cs"/>
          <w:rtl/>
        </w:rPr>
        <w:t>برمی‌گیرد</w:t>
      </w:r>
      <w:r w:rsidRPr="00357CCA">
        <w:rPr>
          <w:rFonts w:hint="cs"/>
          <w:rtl/>
        </w:rPr>
        <w:t xml:space="preserve">، این را هم قبلاً بحث کردیم، </w:t>
      </w:r>
      <w:r w:rsidR="005C426C" w:rsidRPr="00357CCA">
        <w:rPr>
          <w:rFonts w:hint="cs"/>
          <w:rtl/>
        </w:rPr>
        <w:t xml:space="preserve">آنی که </w:t>
      </w:r>
      <w:r w:rsidR="00BB26CA" w:rsidRPr="00357CCA">
        <w:rPr>
          <w:rFonts w:hint="cs"/>
          <w:rtl/>
        </w:rPr>
        <w:t>به‌عنوان</w:t>
      </w:r>
      <w:r w:rsidR="005C426C" w:rsidRPr="00357CCA">
        <w:rPr>
          <w:rFonts w:hint="cs"/>
          <w:rtl/>
        </w:rPr>
        <w:t xml:space="preserve"> یک احتمال گاهی به آن نزدیک </w:t>
      </w:r>
      <w:r w:rsidR="00BB26CA" w:rsidRPr="00357CCA">
        <w:rPr>
          <w:rFonts w:hint="cs"/>
          <w:rtl/>
        </w:rPr>
        <w:t>می‌شدیم</w:t>
      </w:r>
      <w:r w:rsidR="005C426C" w:rsidRPr="00357CCA">
        <w:rPr>
          <w:rFonts w:hint="cs"/>
          <w:rtl/>
        </w:rPr>
        <w:t xml:space="preserve">، این بود که کسانی که به شکل اجمالی ما أنزل الله را قبول دارند، </w:t>
      </w:r>
      <w:r w:rsidR="00BB26CA" w:rsidRPr="00357CCA">
        <w:rPr>
          <w:rFonts w:hint="cs"/>
          <w:rtl/>
        </w:rPr>
        <w:t>می‌توانند</w:t>
      </w:r>
      <w:r w:rsidR="005C426C" w:rsidRPr="00357CCA">
        <w:rPr>
          <w:rFonts w:hint="cs"/>
          <w:rtl/>
        </w:rPr>
        <w:t xml:space="preserve"> جزء مؤمنین بشوند، بنابراین شامل مسلمانان دیگری که با علم و عمد در برابر ولایت نایستادند، نفهمیدند، حجت برای </w:t>
      </w:r>
      <w:r w:rsidR="00BB26CA" w:rsidRPr="00357CCA">
        <w:rPr>
          <w:rFonts w:hint="cs"/>
          <w:rtl/>
        </w:rPr>
        <w:t>آن‌ها</w:t>
      </w:r>
      <w:r w:rsidR="005C426C" w:rsidRPr="00357CCA">
        <w:rPr>
          <w:rFonts w:hint="cs"/>
          <w:rtl/>
        </w:rPr>
        <w:t xml:space="preserve"> تمام نشده است، نوعی قصور یا شبه قصور دارند، آن را هم </w:t>
      </w:r>
      <w:r w:rsidR="00BB26CA" w:rsidRPr="00357CCA">
        <w:rPr>
          <w:rFonts w:hint="cs"/>
          <w:rtl/>
        </w:rPr>
        <w:t>می‌تواند</w:t>
      </w:r>
      <w:r w:rsidR="005C426C" w:rsidRPr="00357CCA">
        <w:rPr>
          <w:rFonts w:hint="cs"/>
          <w:rtl/>
        </w:rPr>
        <w:t xml:space="preserve"> در </w:t>
      </w:r>
      <w:r w:rsidR="00C64014">
        <w:rPr>
          <w:rFonts w:hint="cs"/>
          <w:rtl/>
        </w:rPr>
        <w:t>بربگیرد</w:t>
      </w:r>
      <w:r w:rsidR="005C426C" w:rsidRPr="00357CCA">
        <w:rPr>
          <w:rFonts w:hint="cs"/>
          <w:rtl/>
        </w:rPr>
        <w:t>.</w:t>
      </w:r>
    </w:p>
    <w:p w:rsidR="005C426C" w:rsidRPr="00357CCA" w:rsidRDefault="00BB26CA" w:rsidP="001C32F6">
      <w:pPr>
        <w:jc w:val="lowKashida"/>
        <w:rPr>
          <w:rtl/>
        </w:rPr>
      </w:pPr>
      <w:r w:rsidRPr="00357CCA">
        <w:rPr>
          <w:rFonts w:hint="cs"/>
          <w:rtl/>
        </w:rPr>
        <w:t>به‌عبارت‌دیگر</w:t>
      </w:r>
      <w:r w:rsidR="005C426C" w:rsidRPr="00357CCA">
        <w:rPr>
          <w:rFonts w:hint="cs"/>
          <w:rtl/>
        </w:rPr>
        <w:t xml:space="preserve">؛ ممکن است کسی بگوید که مؤمنون در قرآن و لااقل در </w:t>
      </w:r>
      <w:r w:rsidRPr="00357CCA">
        <w:rPr>
          <w:rFonts w:hint="cs"/>
          <w:rtl/>
        </w:rPr>
        <w:t>این‌طور</w:t>
      </w:r>
      <w:r w:rsidR="005C426C" w:rsidRPr="00357CCA">
        <w:rPr>
          <w:rFonts w:hint="cs"/>
          <w:rtl/>
        </w:rPr>
        <w:t xml:space="preserve"> آیات و احیاناً با قرائنی یعنی مسلمانان، احتمالاً هم هست کسی بگوید که مؤمنون یعنی شیعیان به معنای خاص، احتمال سوم این است که مؤمنین در اینجا یعنی </w:t>
      </w:r>
      <w:r w:rsidRPr="00357CCA">
        <w:rPr>
          <w:rFonts w:hint="cs"/>
          <w:rtl/>
        </w:rPr>
        <w:t>آن‌هایی</w:t>
      </w:r>
      <w:r w:rsidR="005C426C" w:rsidRPr="00357CCA">
        <w:rPr>
          <w:rFonts w:hint="cs"/>
          <w:rtl/>
        </w:rPr>
        <w:t xml:space="preserve"> به نحوی ما أنزل الله را قبول دارند، ولو اینکه همه </w:t>
      </w:r>
      <w:r w:rsidRPr="00357CCA">
        <w:rPr>
          <w:rFonts w:hint="cs"/>
          <w:rtl/>
        </w:rPr>
        <w:t>آن‌هایی</w:t>
      </w:r>
      <w:r w:rsidR="005C426C" w:rsidRPr="00357CCA">
        <w:rPr>
          <w:rFonts w:hint="cs"/>
          <w:rtl/>
        </w:rPr>
        <w:t xml:space="preserve"> که ما </w:t>
      </w:r>
      <w:r w:rsidRPr="00357CCA">
        <w:rPr>
          <w:rFonts w:hint="cs"/>
          <w:rtl/>
        </w:rPr>
        <w:t>به‌عنوان</w:t>
      </w:r>
      <w:r w:rsidR="005C426C" w:rsidRPr="00357CCA">
        <w:rPr>
          <w:rFonts w:hint="cs"/>
          <w:rtl/>
        </w:rPr>
        <w:t xml:space="preserve"> شیعه و پیرو </w:t>
      </w:r>
      <w:r w:rsidRPr="00357CCA">
        <w:rPr>
          <w:rFonts w:hint="cs"/>
          <w:rtl/>
        </w:rPr>
        <w:t>اهل‌بیت</w:t>
      </w:r>
      <w:r w:rsidR="005C426C" w:rsidRPr="00357CCA">
        <w:rPr>
          <w:rFonts w:hint="cs"/>
          <w:rtl/>
        </w:rPr>
        <w:t xml:space="preserve"> </w:t>
      </w:r>
      <w:r w:rsidRPr="00357CCA">
        <w:rPr>
          <w:rFonts w:hint="cs"/>
          <w:rtl/>
        </w:rPr>
        <w:t>می‌گوییم</w:t>
      </w:r>
      <w:r w:rsidR="005C426C" w:rsidRPr="00357CCA">
        <w:rPr>
          <w:rFonts w:hint="cs"/>
          <w:rtl/>
        </w:rPr>
        <w:t xml:space="preserve"> را قبول ندارد، اما قبول نداشتنش از باب نوعی قصور و عدم توجه و امثالهم است، قصور یا شبه قصور </w:t>
      </w:r>
      <w:r w:rsidRPr="00357CCA">
        <w:rPr>
          <w:rFonts w:hint="cs"/>
          <w:rtl/>
        </w:rPr>
        <w:t>می‌تواند</w:t>
      </w:r>
      <w:r w:rsidR="005C426C" w:rsidRPr="00357CCA">
        <w:rPr>
          <w:rFonts w:hint="cs"/>
          <w:rtl/>
        </w:rPr>
        <w:t xml:space="preserve"> باشد، اما </w:t>
      </w:r>
      <w:r w:rsidRPr="00357CCA">
        <w:rPr>
          <w:rFonts w:hint="cs"/>
          <w:rtl/>
        </w:rPr>
        <w:t>درعین‌حال</w:t>
      </w:r>
      <w:r w:rsidR="005C426C" w:rsidRPr="00357CCA">
        <w:rPr>
          <w:rFonts w:hint="cs"/>
          <w:rtl/>
        </w:rPr>
        <w:t xml:space="preserve"> منافات با مؤمنون به این مفهوم قرآنی نداشته باشد، </w:t>
      </w:r>
      <w:r w:rsidRPr="00357CCA">
        <w:rPr>
          <w:rFonts w:hint="cs"/>
          <w:rtl/>
        </w:rPr>
        <w:t>ازاین‌جهت</w:t>
      </w:r>
      <w:r w:rsidR="005C426C" w:rsidRPr="00357CCA">
        <w:rPr>
          <w:rFonts w:hint="cs"/>
          <w:rtl/>
        </w:rPr>
        <w:t xml:space="preserve"> است که اگر این احتمال اول یا سوم را کسی بگوید، </w:t>
      </w:r>
      <w:r w:rsidR="00C64014">
        <w:rPr>
          <w:rFonts w:hint="cs"/>
          <w:rtl/>
        </w:rPr>
        <w:t>دایره</w:t>
      </w:r>
      <w:r w:rsidR="005C426C" w:rsidRPr="00357CCA">
        <w:rPr>
          <w:rFonts w:hint="cs"/>
          <w:rtl/>
        </w:rPr>
        <w:t xml:space="preserve"> اخوت یک </w:t>
      </w:r>
      <w:r w:rsidR="00C64014">
        <w:rPr>
          <w:rFonts w:hint="cs"/>
          <w:rtl/>
        </w:rPr>
        <w:t>دایره</w:t>
      </w:r>
      <w:r w:rsidR="005C426C" w:rsidRPr="00357CCA">
        <w:rPr>
          <w:rFonts w:hint="cs"/>
          <w:rtl/>
        </w:rPr>
        <w:t xml:space="preserve"> اوسعی </w:t>
      </w:r>
      <w:r w:rsidRPr="00357CCA">
        <w:rPr>
          <w:rFonts w:hint="cs"/>
          <w:rtl/>
        </w:rPr>
        <w:t>می‌شود</w:t>
      </w:r>
      <w:r w:rsidR="005C426C" w:rsidRPr="00357CCA">
        <w:rPr>
          <w:rFonts w:hint="cs"/>
          <w:rtl/>
        </w:rPr>
        <w:t>، اما اگر احتمال دو</w:t>
      </w:r>
      <w:r w:rsidR="007966A6" w:rsidRPr="00357CCA">
        <w:rPr>
          <w:rFonts w:hint="cs"/>
          <w:rtl/>
        </w:rPr>
        <w:t xml:space="preserve">م باشد، یک اخوت </w:t>
      </w:r>
      <w:r w:rsidRPr="00357CCA">
        <w:rPr>
          <w:rFonts w:hint="cs"/>
          <w:rtl/>
        </w:rPr>
        <w:t>خاصه‌ای</w:t>
      </w:r>
      <w:r w:rsidR="007966A6" w:rsidRPr="00357CCA">
        <w:rPr>
          <w:rFonts w:hint="cs"/>
          <w:rtl/>
        </w:rPr>
        <w:t xml:space="preserve"> </w:t>
      </w:r>
      <w:r w:rsidRPr="00357CCA">
        <w:rPr>
          <w:rFonts w:hint="cs"/>
          <w:rtl/>
        </w:rPr>
        <w:t>می‌شود</w:t>
      </w:r>
      <w:r w:rsidR="007966A6" w:rsidRPr="00357CCA">
        <w:rPr>
          <w:rFonts w:hint="cs"/>
          <w:rtl/>
        </w:rPr>
        <w:t>.</w:t>
      </w:r>
    </w:p>
    <w:p w:rsidR="007966A6" w:rsidRPr="00357CCA" w:rsidRDefault="007966A6" w:rsidP="001C32F6">
      <w:pPr>
        <w:jc w:val="lowKashida"/>
        <w:rPr>
          <w:rtl/>
        </w:rPr>
      </w:pPr>
      <w:r w:rsidRPr="00357CCA">
        <w:rPr>
          <w:rFonts w:hint="cs"/>
          <w:rtl/>
        </w:rPr>
        <w:t>سؤال...</w:t>
      </w:r>
    </w:p>
    <w:p w:rsidR="007966A6" w:rsidRPr="00357CCA" w:rsidRDefault="007966A6" w:rsidP="001C32F6">
      <w:pPr>
        <w:jc w:val="lowKashida"/>
        <w:rPr>
          <w:rtl/>
        </w:rPr>
      </w:pPr>
      <w:r w:rsidRPr="00357CCA">
        <w:rPr>
          <w:rFonts w:hint="cs"/>
          <w:rtl/>
        </w:rPr>
        <w:t>جواب: آن آیه هم تفسیرش بحث است.</w:t>
      </w:r>
    </w:p>
    <w:p w:rsidR="007966A6" w:rsidRPr="00357CCA" w:rsidRDefault="007966A6" w:rsidP="001C32F6">
      <w:pPr>
        <w:jc w:val="lowKashida"/>
        <w:rPr>
          <w:rtl/>
        </w:rPr>
      </w:pPr>
      <w:r w:rsidRPr="00357CCA">
        <w:rPr>
          <w:rFonts w:hint="cs"/>
          <w:rtl/>
        </w:rPr>
        <w:t>سؤال...</w:t>
      </w:r>
    </w:p>
    <w:p w:rsidR="007966A6" w:rsidRPr="00357CCA" w:rsidRDefault="007966A6" w:rsidP="001C32F6">
      <w:pPr>
        <w:jc w:val="lowKashida"/>
        <w:rPr>
          <w:rtl/>
        </w:rPr>
      </w:pPr>
      <w:r w:rsidRPr="00357CCA">
        <w:rPr>
          <w:rFonts w:hint="cs"/>
          <w:rtl/>
        </w:rPr>
        <w:lastRenderedPageBreak/>
        <w:t xml:space="preserve">جواب: </w:t>
      </w:r>
      <w:r w:rsidR="00EE1893" w:rsidRPr="00357CCA">
        <w:rPr>
          <w:rFonts w:hint="cs"/>
          <w:rtl/>
        </w:rPr>
        <w:t xml:space="preserve">به این روشنی نیست، اگر بخواهیم مؤمنون را </w:t>
      </w:r>
      <w:r w:rsidR="009F4E12" w:rsidRPr="00357CCA">
        <w:rPr>
          <w:rFonts w:hint="cs"/>
          <w:rtl/>
        </w:rPr>
        <w:t xml:space="preserve">تام و تمام و با تمام تفاصیل ببینیم، مؤمن یعنی آنی که معتقد به ولایت است و شیعه است، اما </w:t>
      </w:r>
      <w:r w:rsidR="00BB26CA" w:rsidRPr="00357CCA">
        <w:rPr>
          <w:rFonts w:hint="cs"/>
          <w:rtl/>
        </w:rPr>
        <w:t>درعین‌حال</w:t>
      </w:r>
      <w:r w:rsidR="009F4E12" w:rsidRPr="00357CCA">
        <w:rPr>
          <w:rFonts w:hint="cs"/>
          <w:rtl/>
        </w:rPr>
        <w:t xml:space="preserve"> شمولش در مواردی نسبت به غیر </w:t>
      </w:r>
      <w:r w:rsidR="00BB26CA" w:rsidRPr="00357CCA">
        <w:rPr>
          <w:rFonts w:hint="cs"/>
          <w:rtl/>
        </w:rPr>
        <w:t>آن‌ها</w:t>
      </w:r>
      <w:r w:rsidR="009F4E12" w:rsidRPr="00357CCA">
        <w:rPr>
          <w:rFonts w:hint="cs"/>
          <w:rtl/>
        </w:rPr>
        <w:t xml:space="preserve"> نمونه دارد، مخصوصاً احتمال سوم که </w:t>
      </w:r>
      <w:r w:rsidR="00BB26CA" w:rsidRPr="00357CCA">
        <w:rPr>
          <w:rFonts w:hint="cs"/>
          <w:rtl/>
        </w:rPr>
        <w:t>علی‌الاصول</w:t>
      </w:r>
      <w:r w:rsidR="009F4E12" w:rsidRPr="00357CCA">
        <w:rPr>
          <w:rFonts w:hint="cs"/>
          <w:rtl/>
        </w:rPr>
        <w:t xml:space="preserve"> او به ما أنزل الله پای بند است، منتهی به خاطر شبهاتی و قصوری یک مطلبی را نفهمیده است.</w:t>
      </w:r>
    </w:p>
    <w:p w:rsidR="009F4E12" w:rsidRPr="00357CCA" w:rsidRDefault="009F4E12" w:rsidP="001C32F6">
      <w:pPr>
        <w:jc w:val="lowKashida"/>
        <w:rPr>
          <w:rtl/>
        </w:rPr>
      </w:pPr>
      <w:r w:rsidRPr="00357CCA">
        <w:rPr>
          <w:rFonts w:hint="cs"/>
          <w:rtl/>
        </w:rPr>
        <w:t>سؤال...</w:t>
      </w:r>
    </w:p>
    <w:p w:rsidR="009F4E12" w:rsidRPr="00357CCA" w:rsidRDefault="009F4E12" w:rsidP="001C32F6">
      <w:pPr>
        <w:jc w:val="lowKashida"/>
        <w:rPr>
          <w:rtl/>
        </w:rPr>
      </w:pPr>
      <w:r w:rsidRPr="00357CCA">
        <w:rPr>
          <w:rFonts w:hint="cs"/>
          <w:rtl/>
        </w:rPr>
        <w:t xml:space="preserve">جواب: این </w:t>
      </w:r>
      <w:r w:rsidR="00CA5143" w:rsidRPr="00357CCA">
        <w:rPr>
          <w:rFonts w:hint="cs"/>
          <w:rtl/>
        </w:rPr>
        <w:t>تقویت</w:t>
      </w:r>
      <w:r w:rsidRPr="00357CCA">
        <w:rPr>
          <w:rFonts w:hint="cs"/>
          <w:rtl/>
        </w:rPr>
        <w:t xml:space="preserve"> احتمال اول است که مؤمنون در آنجا یعنی مسلمانان.</w:t>
      </w:r>
    </w:p>
    <w:p w:rsidR="00CA5143" w:rsidRPr="00357CCA" w:rsidRDefault="00CA5143" w:rsidP="001C32F6">
      <w:pPr>
        <w:jc w:val="lowKashida"/>
        <w:rPr>
          <w:rtl/>
        </w:rPr>
      </w:pPr>
      <w:r w:rsidRPr="00357CCA">
        <w:rPr>
          <w:rFonts w:hint="cs"/>
          <w:rtl/>
        </w:rPr>
        <w:t>سه احتمال را بیان کردیم:</w:t>
      </w:r>
    </w:p>
    <w:p w:rsidR="00CA5143" w:rsidRPr="00357CCA" w:rsidRDefault="00CA5143" w:rsidP="001C32F6">
      <w:pPr>
        <w:jc w:val="lowKashida"/>
        <w:rPr>
          <w:rtl/>
        </w:rPr>
      </w:pPr>
      <w:r w:rsidRPr="00357CCA">
        <w:rPr>
          <w:rFonts w:hint="cs"/>
          <w:rtl/>
        </w:rPr>
        <w:t>1 – مؤمنون به معنای مطلق که شامل مسلمانان است.</w:t>
      </w:r>
    </w:p>
    <w:p w:rsidR="00CA5143" w:rsidRPr="00357CCA" w:rsidRDefault="00CA5143" w:rsidP="001C32F6">
      <w:pPr>
        <w:jc w:val="lowKashida"/>
        <w:rPr>
          <w:rtl/>
        </w:rPr>
      </w:pPr>
      <w:r w:rsidRPr="00357CCA">
        <w:rPr>
          <w:rFonts w:hint="cs"/>
          <w:rtl/>
        </w:rPr>
        <w:t>2 – مؤمنون به معنای خاص شیعه</w:t>
      </w:r>
    </w:p>
    <w:p w:rsidR="00CA5143" w:rsidRPr="00357CCA" w:rsidRDefault="00CA5143" w:rsidP="001C32F6">
      <w:pPr>
        <w:jc w:val="lowKashida"/>
        <w:rPr>
          <w:rtl/>
        </w:rPr>
      </w:pPr>
      <w:r w:rsidRPr="00357CCA">
        <w:rPr>
          <w:rFonts w:hint="cs"/>
          <w:rtl/>
        </w:rPr>
        <w:t>3 – معنای میانه</w:t>
      </w:r>
    </w:p>
    <w:p w:rsidR="00CA5143" w:rsidRPr="00357CCA" w:rsidRDefault="00CA5143" w:rsidP="001C32F6">
      <w:pPr>
        <w:jc w:val="lowKashida"/>
        <w:rPr>
          <w:rtl/>
        </w:rPr>
      </w:pPr>
      <w:r w:rsidRPr="00357CCA">
        <w:rPr>
          <w:rFonts w:hint="cs"/>
          <w:rtl/>
        </w:rPr>
        <w:t>سؤال...</w:t>
      </w:r>
    </w:p>
    <w:p w:rsidR="00CA5143" w:rsidRPr="00357CCA" w:rsidRDefault="00CA5143" w:rsidP="001C32F6">
      <w:pPr>
        <w:jc w:val="lowKashida"/>
        <w:rPr>
          <w:rtl/>
        </w:rPr>
      </w:pPr>
      <w:r w:rsidRPr="00357CCA">
        <w:rPr>
          <w:rFonts w:hint="cs"/>
          <w:rtl/>
        </w:rPr>
        <w:t xml:space="preserve">جواب: شامل کسانی که فهمیده است و تشخیص </w:t>
      </w:r>
      <w:r w:rsidR="00BB26CA" w:rsidRPr="00357CCA">
        <w:rPr>
          <w:rFonts w:hint="cs"/>
          <w:rtl/>
        </w:rPr>
        <w:t>می‌دهد</w:t>
      </w:r>
      <w:r w:rsidRPr="00357CCA">
        <w:rPr>
          <w:rFonts w:hint="cs"/>
          <w:rtl/>
        </w:rPr>
        <w:t xml:space="preserve">، اما </w:t>
      </w:r>
      <w:r w:rsidR="00BB26CA" w:rsidRPr="00357CCA">
        <w:rPr>
          <w:rFonts w:hint="cs"/>
          <w:rtl/>
        </w:rPr>
        <w:t>درعین‌حال</w:t>
      </w:r>
      <w:r w:rsidRPr="00357CCA">
        <w:rPr>
          <w:rFonts w:hint="cs"/>
          <w:rtl/>
        </w:rPr>
        <w:t xml:space="preserve"> اظهار ن</w:t>
      </w:r>
      <w:r w:rsidR="00BB26CA" w:rsidRPr="00357CCA">
        <w:rPr>
          <w:rFonts w:hint="cs"/>
          <w:rtl/>
        </w:rPr>
        <w:t>می‌کند</w:t>
      </w:r>
      <w:r w:rsidRPr="00357CCA">
        <w:rPr>
          <w:rFonts w:hint="cs"/>
          <w:rtl/>
        </w:rPr>
        <w:t xml:space="preserve"> و شیعه ن</w:t>
      </w:r>
      <w:r w:rsidR="00BB26CA" w:rsidRPr="00357CCA">
        <w:rPr>
          <w:rFonts w:hint="cs"/>
          <w:rtl/>
        </w:rPr>
        <w:t>می‌شود</w:t>
      </w:r>
      <w:r w:rsidRPr="00357CCA">
        <w:rPr>
          <w:rFonts w:hint="cs"/>
          <w:rtl/>
        </w:rPr>
        <w:t>.</w:t>
      </w:r>
    </w:p>
    <w:p w:rsidR="00CA5143" w:rsidRPr="00357CCA" w:rsidRDefault="00CC7AB4" w:rsidP="001C32F6">
      <w:pPr>
        <w:jc w:val="lowKashida"/>
        <w:rPr>
          <w:rtl/>
        </w:rPr>
      </w:pPr>
      <w:r w:rsidRPr="00357CCA">
        <w:rPr>
          <w:rFonts w:hint="cs"/>
          <w:rtl/>
        </w:rPr>
        <w:t>سؤال...</w:t>
      </w:r>
    </w:p>
    <w:p w:rsidR="00CC7AB4" w:rsidRPr="00357CCA" w:rsidRDefault="00CC7AB4" w:rsidP="001C32F6">
      <w:pPr>
        <w:jc w:val="lowKashida"/>
        <w:rPr>
          <w:rtl/>
        </w:rPr>
      </w:pPr>
      <w:r w:rsidRPr="00357CCA">
        <w:rPr>
          <w:rFonts w:hint="cs"/>
          <w:rtl/>
        </w:rPr>
        <w:t xml:space="preserve">جواب: در اصطلاح قرآنی به </w:t>
      </w:r>
      <w:r w:rsidR="00BB26CA" w:rsidRPr="00357CCA">
        <w:rPr>
          <w:rFonts w:hint="cs"/>
          <w:rtl/>
        </w:rPr>
        <w:t>آن‌ها</w:t>
      </w:r>
      <w:r w:rsidRPr="00357CCA">
        <w:rPr>
          <w:rFonts w:hint="cs"/>
          <w:rtl/>
        </w:rPr>
        <w:t xml:space="preserve"> اطلاق ن</w:t>
      </w:r>
      <w:r w:rsidR="00BB26CA" w:rsidRPr="00357CCA">
        <w:rPr>
          <w:rFonts w:hint="cs"/>
          <w:rtl/>
        </w:rPr>
        <w:t>می‌شود</w:t>
      </w:r>
      <w:r w:rsidRPr="00357CCA">
        <w:rPr>
          <w:rFonts w:hint="cs"/>
          <w:rtl/>
        </w:rPr>
        <w:t>، آ</w:t>
      </w:r>
      <w:r w:rsidR="00FD4213" w:rsidRPr="00357CCA">
        <w:rPr>
          <w:rFonts w:hint="cs"/>
          <w:rtl/>
        </w:rPr>
        <w:t>م</w:t>
      </w:r>
      <w:r w:rsidRPr="00357CCA">
        <w:rPr>
          <w:rFonts w:hint="cs"/>
          <w:rtl/>
        </w:rPr>
        <w:t xml:space="preserve">ن من آمن منهم یعنی به این سمت آمده است، بعضی </w:t>
      </w:r>
      <w:r w:rsidR="00FD4213" w:rsidRPr="00357CCA">
        <w:rPr>
          <w:rFonts w:hint="cs"/>
          <w:rtl/>
        </w:rPr>
        <w:t>آن‌طور</w:t>
      </w:r>
      <w:r w:rsidRPr="00357CCA">
        <w:rPr>
          <w:rFonts w:hint="cs"/>
          <w:rtl/>
        </w:rPr>
        <w:t xml:space="preserve"> تفسیر </w:t>
      </w:r>
      <w:r w:rsidR="00FD4213" w:rsidRPr="00357CCA">
        <w:rPr>
          <w:rFonts w:hint="cs"/>
          <w:rtl/>
        </w:rPr>
        <w:t>می‌کنند</w:t>
      </w:r>
      <w:r w:rsidRPr="00357CCA">
        <w:rPr>
          <w:rFonts w:hint="cs"/>
          <w:rtl/>
        </w:rPr>
        <w:t xml:space="preserve"> که گفتگو ادیان و امثالهم</w:t>
      </w:r>
      <w:r w:rsidR="006D4565" w:rsidRPr="00357CCA">
        <w:rPr>
          <w:rFonts w:hint="cs"/>
          <w:rtl/>
        </w:rPr>
        <w:t>.</w:t>
      </w:r>
    </w:p>
    <w:p w:rsidR="00BB26CA" w:rsidRPr="00357CCA" w:rsidRDefault="00BB26CA" w:rsidP="001C32F6">
      <w:pPr>
        <w:pStyle w:val="Heading1"/>
        <w:rPr>
          <w:rtl/>
        </w:rPr>
      </w:pPr>
      <w:bookmarkStart w:id="7" w:name="_Toc24581994"/>
      <w:r w:rsidRPr="00357CCA">
        <w:rPr>
          <w:rFonts w:hint="cs"/>
          <w:rtl/>
        </w:rPr>
        <w:t xml:space="preserve">انواع </w:t>
      </w:r>
      <w:r w:rsidR="00FD4213" w:rsidRPr="00357CCA">
        <w:rPr>
          <w:rFonts w:hint="cs"/>
          <w:rtl/>
        </w:rPr>
        <w:t>مؤمنان</w:t>
      </w:r>
      <w:bookmarkEnd w:id="7"/>
    </w:p>
    <w:p w:rsidR="006D4565" w:rsidRPr="00357CCA" w:rsidRDefault="006D4565" w:rsidP="001C32F6">
      <w:pPr>
        <w:jc w:val="lowKashida"/>
        <w:rPr>
          <w:rtl/>
        </w:rPr>
      </w:pPr>
      <w:r w:rsidRPr="00357CCA">
        <w:rPr>
          <w:rFonts w:hint="cs"/>
          <w:rtl/>
        </w:rPr>
        <w:t>ما سه احتمال گفتیم:</w:t>
      </w:r>
    </w:p>
    <w:p w:rsidR="006D4565" w:rsidRPr="00357CCA" w:rsidRDefault="006D4565" w:rsidP="001C32F6">
      <w:pPr>
        <w:jc w:val="lowKashida"/>
        <w:rPr>
          <w:rtl/>
        </w:rPr>
      </w:pPr>
      <w:r w:rsidRPr="00357CCA">
        <w:rPr>
          <w:rFonts w:hint="cs"/>
          <w:rtl/>
        </w:rPr>
        <w:t>1 – عام که مؤمنون یعنی مسلمانان</w:t>
      </w:r>
    </w:p>
    <w:p w:rsidR="006D4565" w:rsidRPr="00357CCA" w:rsidRDefault="006D4565" w:rsidP="001C32F6">
      <w:pPr>
        <w:jc w:val="lowKashida"/>
        <w:rPr>
          <w:rtl/>
        </w:rPr>
      </w:pPr>
      <w:r w:rsidRPr="00357CCA">
        <w:rPr>
          <w:rFonts w:hint="cs"/>
          <w:rtl/>
        </w:rPr>
        <w:t>2 – مؤمنون یعنی شیعیان</w:t>
      </w:r>
    </w:p>
    <w:p w:rsidR="006D4565" w:rsidRPr="00357CCA" w:rsidRDefault="006D4565" w:rsidP="001C32F6">
      <w:pPr>
        <w:jc w:val="lowKashida"/>
        <w:rPr>
          <w:rtl/>
        </w:rPr>
      </w:pPr>
      <w:r w:rsidRPr="00357CCA">
        <w:rPr>
          <w:rFonts w:hint="cs"/>
          <w:rtl/>
        </w:rPr>
        <w:t xml:space="preserve">3 – مؤمنون یعنی مسلمانانی که </w:t>
      </w:r>
      <w:r w:rsidR="00FD4213" w:rsidRPr="00357CCA">
        <w:rPr>
          <w:rFonts w:hint="cs"/>
          <w:rtl/>
        </w:rPr>
        <w:t>علی‌الاصول</w:t>
      </w:r>
      <w:r w:rsidRPr="00357CCA">
        <w:rPr>
          <w:rFonts w:hint="cs"/>
          <w:rtl/>
        </w:rPr>
        <w:t xml:space="preserve"> ما أنزل الله را </w:t>
      </w:r>
      <w:r w:rsidR="00FD4213" w:rsidRPr="00357CCA">
        <w:rPr>
          <w:rFonts w:hint="cs"/>
          <w:rtl/>
        </w:rPr>
        <w:t>می‌پذیرند</w:t>
      </w:r>
      <w:r w:rsidRPr="00357CCA">
        <w:rPr>
          <w:rFonts w:hint="cs"/>
          <w:rtl/>
        </w:rPr>
        <w:t>.</w:t>
      </w:r>
    </w:p>
    <w:p w:rsidR="006D4565" w:rsidRPr="00357CCA" w:rsidRDefault="006D4565" w:rsidP="001C32F6">
      <w:pPr>
        <w:jc w:val="lowKashida"/>
        <w:rPr>
          <w:rtl/>
        </w:rPr>
      </w:pPr>
      <w:r w:rsidRPr="00357CCA">
        <w:rPr>
          <w:rFonts w:hint="cs"/>
          <w:rtl/>
        </w:rPr>
        <w:t xml:space="preserve">اگر هم ولایت را نپذیرفتند، به این جهت است که نفهمیدند، شرایط برایشان فراهم نشده است که معنای میانه آن عام و خاص </w:t>
      </w:r>
      <w:r w:rsidR="00BB26CA" w:rsidRPr="00357CCA">
        <w:rPr>
          <w:rFonts w:hint="cs"/>
          <w:rtl/>
        </w:rPr>
        <w:t>می‌شود</w:t>
      </w:r>
      <w:r w:rsidRPr="00357CCA">
        <w:rPr>
          <w:rFonts w:hint="cs"/>
          <w:rtl/>
        </w:rPr>
        <w:t>.</w:t>
      </w:r>
    </w:p>
    <w:p w:rsidR="006D4565" w:rsidRPr="00357CCA" w:rsidRDefault="006D4565" w:rsidP="001C32F6">
      <w:pPr>
        <w:jc w:val="lowKashida"/>
        <w:rPr>
          <w:rtl/>
        </w:rPr>
      </w:pPr>
      <w:r w:rsidRPr="00357CCA">
        <w:rPr>
          <w:rFonts w:hint="cs"/>
          <w:rtl/>
        </w:rPr>
        <w:t xml:space="preserve">یک احتمال بالاتر از </w:t>
      </w:r>
      <w:r w:rsidR="00BB26CA" w:rsidRPr="00357CCA">
        <w:rPr>
          <w:rFonts w:hint="cs"/>
          <w:rtl/>
        </w:rPr>
        <w:t>این‌ها</w:t>
      </w:r>
      <w:r w:rsidRPr="00357CCA">
        <w:rPr>
          <w:rFonts w:hint="cs"/>
          <w:rtl/>
        </w:rPr>
        <w:t xml:space="preserve"> وجود دارد، آن اعم از </w:t>
      </w:r>
      <w:r w:rsidR="00BB26CA" w:rsidRPr="00357CCA">
        <w:rPr>
          <w:rFonts w:hint="cs"/>
          <w:rtl/>
        </w:rPr>
        <w:t>این‌ها</w:t>
      </w:r>
      <w:r w:rsidRPr="00357CCA">
        <w:rPr>
          <w:rFonts w:hint="cs"/>
          <w:rtl/>
        </w:rPr>
        <w:t xml:space="preserve"> </w:t>
      </w:r>
      <w:r w:rsidR="00BB26CA" w:rsidRPr="00357CCA">
        <w:rPr>
          <w:rFonts w:hint="cs"/>
          <w:rtl/>
        </w:rPr>
        <w:t>می‌شود</w:t>
      </w:r>
      <w:r w:rsidRPr="00357CCA">
        <w:rPr>
          <w:rFonts w:hint="cs"/>
          <w:rtl/>
        </w:rPr>
        <w:t xml:space="preserve"> و آن احتمال این است که کسی بگوید: مؤمنون حتی شامل </w:t>
      </w:r>
      <w:r w:rsidR="00FD4213" w:rsidRPr="00357CCA">
        <w:rPr>
          <w:rFonts w:hint="cs"/>
          <w:rtl/>
        </w:rPr>
        <w:t>غیرمسلمانی</w:t>
      </w:r>
      <w:r w:rsidRPr="00357CCA">
        <w:rPr>
          <w:rFonts w:hint="cs"/>
          <w:rtl/>
        </w:rPr>
        <w:t xml:space="preserve"> هم که به ما أنزل الله اعتقاد دارد، اگر هم نیامده است، به این دلیل است که حجت برایش تمام نشده است، </w:t>
      </w:r>
      <w:r w:rsidR="00FD4213" w:rsidRPr="00357CCA">
        <w:rPr>
          <w:rFonts w:hint="cs"/>
          <w:rtl/>
        </w:rPr>
        <w:t>آن‌هم</w:t>
      </w:r>
      <w:r w:rsidR="002D6865" w:rsidRPr="00357CCA">
        <w:rPr>
          <w:rFonts w:hint="cs"/>
          <w:rtl/>
        </w:rPr>
        <w:t xml:space="preserve"> یک احتمال است، اما بعید است، از نظر اصطلاح قرآنی این بعید است، البته جای بحث دارد، در آینده هم شاید بحث بکنیم.</w:t>
      </w:r>
    </w:p>
    <w:p w:rsidR="00CB64CF" w:rsidRPr="00357CCA" w:rsidRDefault="00CB64CF" w:rsidP="001C32F6">
      <w:pPr>
        <w:jc w:val="lowKashida"/>
        <w:rPr>
          <w:rtl/>
        </w:rPr>
      </w:pPr>
      <w:r w:rsidRPr="00357CCA">
        <w:rPr>
          <w:rFonts w:hint="cs"/>
          <w:rtl/>
        </w:rPr>
        <w:lastRenderedPageBreak/>
        <w:t>سؤال...</w:t>
      </w:r>
    </w:p>
    <w:p w:rsidR="00CB64CF" w:rsidRPr="00357CCA" w:rsidRDefault="00CB64CF" w:rsidP="001C32F6">
      <w:pPr>
        <w:jc w:val="lowKashida"/>
        <w:rPr>
          <w:rtl/>
        </w:rPr>
      </w:pPr>
      <w:r w:rsidRPr="00357CCA">
        <w:rPr>
          <w:rFonts w:hint="cs"/>
          <w:rtl/>
        </w:rPr>
        <w:t>جواب: در مؤمن اعتقاد است و اعتقاد هم به اعتقاد تام است، آن احتمال هم هست، اما بعید است.</w:t>
      </w:r>
    </w:p>
    <w:p w:rsidR="00CB64CF" w:rsidRPr="00357CCA" w:rsidRDefault="00CB64CF" w:rsidP="001C32F6">
      <w:pPr>
        <w:jc w:val="lowKashida"/>
        <w:rPr>
          <w:rtl/>
        </w:rPr>
      </w:pPr>
      <w:r w:rsidRPr="00357CCA">
        <w:rPr>
          <w:rFonts w:hint="cs"/>
          <w:rtl/>
        </w:rPr>
        <w:t xml:space="preserve">ممکن است کسی با وجوه و شواهدی احتمال اول را در اینجا تقویت بکند، بگوید: مؤمنون که در قرآن به کار </w:t>
      </w:r>
      <w:r w:rsidR="00FD4213" w:rsidRPr="00357CCA">
        <w:rPr>
          <w:rFonts w:hint="cs"/>
          <w:rtl/>
        </w:rPr>
        <w:t>می‌رود</w:t>
      </w:r>
      <w:r w:rsidRPr="00357CCA">
        <w:rPr>
          <w:rFonts w:hint="cs"/>
          <w:rtl/>
        </w:rPr>
        <w:t>، مصطلحاتی دارد</w:t>
      </w:r>
      <w:r w:rsidR="00575DC4" w:rsidRPr="00357CCA">
        <w:rPr>
          <w:rFonts w:hint="cs"/>
          <w:rtl/>
        </w:rPr>
        <w:t xml:space="preserve">، وقتی یک مؤمن </w:t>
      </w:r>
      <w:r w:rsidR="00BB26CA" w:rsidRPr="00357CCA">
        <w:rPr>
          <w:rFonts w:hint="cs"/>
          <w:rtl/>
        </w:rPr>
        <w:t>می‌گوییم</w:t>
      </w:r>
      <w:r w:rsidR="00575DC4" w:rsidRPr="00357CCA">
        <w:rPr>
          <w:rFonts w:hint="cs"/>
          <w:rtl/>
        </w:rPr>
        <w:t xml:space="preserve">، یعنی درجات خاص از ایمان، وقتی </w:t>
      </w:r>
      <w:r w:rsidR="00BB26CA" w:rsidRPr="00357CCA">
        <w:rPr>
          <w:rFonts w:hint="cs"/>
          <w:rtl/>
        </w:rPr>
        <w:t>می‌گوید</w:t>
      </w:r>
      <w:r w:rsidR="00575DC4" w:rsidRPr="00357CCA">
        <w:rPr>
          <w:rFonts w:hint="cs"/>
          <w:rtl/>
        </w:rPr>
        <w:t xml:space="preserve">: </w:t>
      </w:r>
      <w:r w:rsidR="00357CCA">
        <w:rPr>
          <w:b/>
          <w:bCs/>
          <w:color w:val="007200"/>
          <w:rtl/>
        </w:rPr>
        <w:t>﴿</w:t>
      </w:r>
      <w:r w:rsidR="00357CCA">
        <w:rPr>
          <w:rFonts w:hint="cs"/>
          <w:b/>
          <w:bCs/>
          <w:color w:val="007200"/>
          <w:rtl/>
        </w:rPr>
        <w:t>ی</w:t>
      </w:r>
      <w:r w:rsidR="00357CCA">
        <w:rPr>
          <w:rFonts w:hint="eastAsia"/>
          <w:b/>
          <w:bCs/>
          <w:color w:val="007200"/>
          <w:rtl/>
        </w:rPr>
        <w:t>ا</w:t>
      </w:r>
      <w:r w:rsidR="00357CCA">
        <w:rPr>
          <w:b/>
          <w:bCs/>
          <w:color w:val="007200"/>
          <w:rtl/>
        </w:rPr>
        <w:t xml:space="preserve"> أَ</w:t>
      </w:r>
      <w:r w:rsidR="00357CCA">
        <w:rPr>
          <w:rFonts w:hint="cs"/>
          <w:b/>
          <w:bCs/>
          <w:color w:val="007200"/>
          <w:rtl/>
        </w:rPr>
        <w:t>یُّ</w:t>
      </w:r>
      <w:r w:rsidR="00357CCA">
        <w:rPr>
          <w:rFonts w:hint="eastAsia"/>
          <w:b/>
          <w:bCs/>
          <w:color w:val="007200"/>
          <w:rtl/>
        </w:rPr>
        <w:t>هَا</w:t>
      </w:r>
      <w:r w:rsidR="00357CCA">
        <w:rPr>
          <w:b/>
          <w:bCs/>
          <w:color w:val="007200"/>
          <w:rtl/>
        </w:rPr>
        <w:t xml:space="preserve"> الَّذ</w:t>
      </w:r>
      <w:r w:rsidR="00357CCA">
        <w:rPr>
          <w:rFonts w:hint="cs"/>
          <w:b/>
          <w:bCs/>
          <w:color w:val="007200"/>
          <w:rtl/>
        </w:rPr>
        <w:t>ی</w:t>
      </w:r>
      <w:r w:rsidR="00357CCA">
        <w:rPr>
          <w:rFonts w:hint="eastAsia"/>
          <w:b/>
          <w:bCs/>
          <w:color w:val="007200"/>
          <w:rtl/>
        </w:rPr>
        <w:t>نَ</w:t>
      </w:r>
      <w:r w:rsidR="00357CCA">
        <w:rPr>
          <w:b/>
          <w:bCs/>
          <w:color w:val="007200"/>
          <w:rtl/>
        </w:rPr>
        <w:t xml:space="preserve"> آمَنُوا آمِنُوا بِاللَّهِ وَ رَسُولِهِ وَ الْکِتابِ الَّذ</w:t>
      </w:r>
      <w:r w:rsidR="00357CCA">
        <w:rPr>
          <w:rFonts w:hint="cs"/>
          <w:b/>
          <w:bCs/>
          <w:color w:val="007200"/>
          <w:rtl/>
        </w:rPr>
        <w:t>ی</w:t>
      </w:r>
      <w:r w:rsidR="00357CCA">
        <w:rPr>
          <w:b/>
          <w:bCs/>
          <w:color w:val="007200"/>
          <w:rtl/>
        </w:rPr>
        <w:t xml:space="preserve"> نَزَّلَ عَلى‏ رَسُولِهِ﴾</w:t>
      </w:r>
      <w:r w:rsidR="00A60E9C" w:rsidRPr="00357CCA">
        <w:rPr>
          <w:rStyle w:val="FootnoteReference"/>
          <w:rtl/>
        </w:rPr>
        <w:footnoteReference w:id="2"/>
      </w:r>
      <w:r w:rsidR="00A60E9C" w:rsidRPr="00357CCA">
        <w:rPr>
          <w:rtl/>
        </w:rPr>
        <w:t xml:space="preserve"> </w:t>
      </w:r>
      <w:r w:rsidR="00575DC4" w:rsidRPr="00357CCA">
        <w:rPr>
          <w:rFonts w:hint="cs"/>
          <w:rtl/>
        </w:rPr>
        <w:t xml:space="preserve">دوم یعنی ایمان به معنای </w:t>
      </w:r>
      <w:r w:rsidR="00FD4213" w:rsidRPr="00357CCA">
        <w:rPr>
          <w:rFonts w:hint="cs"/>
          <w:rtl/>
        </w:rPr>
        <w:t>خاص‌تر</w:t>
      </w:r>
      <w:r w:rsidR="00575DC4" w:rsidRPr="00357CCA">
        <w:rPr>
          <w:rFonts w:hint="cs"/>
          <w:rtl/>
        </w:rPr>
        <w:t>، یعنی صرف اعتقاد نیست، بلکه ملتزم در عمل نیز هست.</w:t>
      </w:r>
    </w:p>
    <w:p w:rsidR="00575DC4" w:rsidRPr="00357CCA" w:rsidRDefault="00575DC4" w:rsidP="001C32F6">
      <w:pPr>
        <w:jc w:val="lowKashida"/>
        <w:rPr>
          <w:rtl/>
        </w:rPr>
      </w:pPr>
      <w:r w:rsidRPr="00357CCA">
        <w:rPr>
          <w:rFonts w:hint="cs"/>
          <w:rtl/>
        </w:rPr>
        <w:t xml:space="preserve">بنابراین یک مؤمنون به معنای خاص الخاص داریم، کسی درجات بالای ایمان باشد و ایمان هم فقط اعتقادی نیست، بلکه در عمل و رفتار متجلی </w:t>
      </w:r>
      <w:r w:rsidR="00BB26CA" w:rsidRPr="00357CCA">
        <w:rPr>
          <w:rFonts w:hint="cs"/>
          <w:rtl/>
        </w:rPr>
        <w:t>می‌شود</w:t>
      </w:r>
      <w:r w:rsidRPr="00357CCA">
        <w:rPr>
          <w:rFonts w:hint="cs"/>
          <w:rtl/>
        </w:rPr>
        <w:t>.</w:t>
      </w:r>
    </w:p>
    <w:p w:rsidR="00575DC4" w:rsidRPr="00357CCA" w:rsidRDefault="00575DC4" w:rsidP="001C32F6">
      <w:pPr>
        <w:jc w:val="lowKashida"/>
        <w:rPr>
          <w:rtl/>
        </w:rPr>
      </w:pPr>
      <w:r w:rsidRPr="00357CCA">
        <w:rPr>
          <w:rFonts w:hint="cs"/>
          <w:rtl/>
        </w:rPr>
        <w:t xml:space="preserve">یک ایمان اعتقادی هم داریم و درجات نازله ایمان، ممکن است کسی بگوید: غیر از مصطلحات مؤمنون که در قرآن چند نوع اصطلاح وجود دارد، یک اصطلاح </w:t>
      </w:r>
      <w:r w:rsidR="00FD4213" w:rsidRPr="00357CCA">
        <w:rPr>
          <w:rFonts w:hint="cs"/>
          <w:rtl/>
        </w:rPr>
        <w:t>عام‌تری</w:t>
      </w:r>
      <w:r w:rsidRPr="00357CCA">
        <w:rPr>
          <w:rFonts w:hint="cs"/>
          <w:rtl/>
        </w:rPr>
        <w:t xml:space="preserve"> داریم که مؤمن یعنی همانی که اعتقادات پایه دین را دارد، منظور مسلمان است، البته این خلاف ظاهر است، اما </w:t>
      </w:r>
      <w:r w:rsidR="00FD4213" w:rsidRPr="00357CCA">
        <w:rPr>
          <w:rFonts w:hint="cs"/>
          <w:rtl/>
        </w:rPr>
        <w:t>بی‌شاهد</w:t>
      </w:r>
      <w:r w:rsidRPr="00357CCA">
        <w:rPr>
          <w:rFonts w:hint="cs"/>
          <w:rtl/>
        </w:rPr>
        <w:t xml:space="preserve"> نیست،</w:t>
      </w:r>
      <w:r w:rsidR="003B40CF" w:rsidRPr="00357CCA">
        <w:rPr>
          <w:rFonts w:hint="cs"/>
          <w:rtl/>
        </w:rPr>
        <w:t xml:space="preserve"> شاهدش روایات است،</w:t>
      </w:r>
      <w:r w:rsidRPr="00357CCA">
        <w:rPr>
          <w:rFonts w:hint="cs"/>
          <w:rtl/>
        </w:rPr>
        <w:t xml:space="preserve"> مثلاً وقتی هفتاد حقوق مسلمان را مشاهده </w:t>
      </w:r>
      <w:r w:rsidR="00BB26CA" w:rsidRPr="00357CCA">
        <w:rPr>
          <w:rFonts w:hint="cs"/>
          <w:rtl/>
        </w:rPr>
        <w:t>می‌کنیم</w:t>
      </w:r>
      <w:r w:rsidRPr="00357CCA">
        <w:rPr>
          <w:rFonts w:hint="cs"/>
          <w:rtl/>
        </w:rPr>
        <w:t xml:space="preserve">، بسیاری از </w:t>
      </w:r>
      <w:r w:rsidR="00BB26CA" w:rsidRPr="00357CCA">
        <w:rPr>
          <w:rFonts w:hint="cs"/>
          <w:rtl/>
        </w:rPr>
        <w:t>آن‌ها</w:t>
      </w:r>
      <w:r w:rsidRPr="00357CCA">
        <w:rPr>
          <w:rFonts w:hint="cs"/>
          <w:rtl/>
        </w:rPr>
        <w:t xml:space="preserve"> اسم اسلام است، نامی از ایمان و تشیع در آن نیست</w:t>
      </w:r>
      <w:r w:rsidR="003B40CF" w:rsidRPr="00357CCA">
        <w:rPr>
          <w:rFonts w:hint="cs"/>
          <w:rtl/>
        </w:rPr>
        <w:t>.</w:t>
      </w:r>
    </w:p>
    <w:p w:rsidR="003B40CF" w:rsidRPr="00357CCA" w:rsidRDefault="003B40CF" w:rsidP="001C32F6">
      <w:pPr>
        <w:jc w:val="lowKashida"/>
        <w:rPr>
          <w:rtl/>
        </w:rPr>
      </w:pPr>
      <w:r w:rsidRPr="00357CCA">
        <w:rPr>
          <w:rFonts w:hint="cs"/>
          <w:rtl/>
        </w:rPr>
        <w:t xml:space="preserve">بسیاری از روایات که در باب حقوق آمده است، </w:t>
      </w:r>
      <w:r w:rsidR="00FD4213" w:rsidRPr="00357CCA">
        <w:rPr>
          <w:rFonts w:hint="cs"/>
          <w:rtl/>
        </w:rPr>
        <w:t>ذکرشده</w:t>
      </w:r>
      <w:r w:rsidRPr="00357CCA">
        <w:rPr>
          <w:rFonts w:hint="cs"/>
          <w:rtl/>
        </w:rPr>
        <w:t xml:space="preserve"> که حق مُسلم علی مُسلم، خیلی از روایات </w:t>
      </w:r>
      <w:r w:rsidR="00FD4213" w:rsidRPr="00357CCA">
        <w:rPr>
          <w:rFonts w:hint="cs"/>
          <w:rtl/>
        </w:rPr>
        <w:t>همین‌طور</w:t>
      </w:r>
      <w:r w:rsidRPr="00357CCA">
        <w:rPr>
          <w:rFonts w:hint="cs"/>
          <w:rtl/>
        </w:rPr>
        <w:t xml:space="preserve"> است، البته بعضی از موارد داریم که حق مؤمن است، اما مُسلم هم خیلی دارد.</w:t>
      </w:r>
    </w:p>
    <w:p w:rsidR="003B40CF" w:rsidRPr="00357CCA" w:rsidRDefault="003B40CF" w:rsidP="001C32F6">
      <w:pPr>
        <w:jc w:val="lowKashida"/>
        <w:rPr>
          <w:rtl/>
        </w:rPr>
      </w:pPr>
      <w:r w:rsidRPr="00357CCA">
        <w:rPr>
          <w:rFonts w:hint="cs"/>
          <w:rtl/>
        </w:rPr>
        <w:t xml:space="preserve">گاهی در یک مورد هم تعبیر مؤمن و هم تعبیر مُسلم ذکر شده است، در اینجاها مقصود همان مُسلم است، البته مؤمن به معنای خاص یعنی شیعه یک حقوق </w:t>
      </w:r>
      <w:r w:rsidR="00FD4213" w:rsidRPr="00357CCA">
        <w:rPr>
          <w:rFonts w:hint="cs"/>
          <w:rtl/>
        </w:rPr>
        <w:t>ویژه‌ای</w:t>
      </w:r>
      <w:r w:rsidRPr="00357CCA">
        <w:rPr>
          <w:rFonts w:hint="cs"/>
          <w:rtl/>
        </w:rPr>
        <w:t xml:space="preserve"> دارند، حقوق الإخوه و حقوق الشیعه در روایات ما باب دارد، اما بسیاری از حقوق هم مشترک هستند، بخش زیادی از حقوق اجتماعی در روابط اجتماعی میان مسلمانان، اختصاص به شیعه ندارد، برای هر مسلمانی هست، ممکن است کسی </w:t>
      </w:r>
      <w:r w:rsidR="00BB26CA" w:rsidRPr="00357CCA">
        <w:rPr>
          <w:rFonts w:hint="cs"/>
          <w:rtl/>
        </w:rPr>
        <w:t>این‌ها</w:t>
      </w:r>
      <w:r w:rsidRPr="00357CCA">
        <w:rPr>
          <w:rFonts w:hint="cs"/>
          <w:rtl/>
        </w:rPr>
        <w:t xml:space="preserve"> را قرینه قرار بدهد برای اینکه إنّما المؤمنون إخوه که </w:t>
      </w:r>
      <w:r w:rsidR="00BB26CA" w:rsidRPr="00357CCA">
        <w:rPr>
          <w:rFonts w:hint="cs"/>
          <w:rtl/>
        </w:rPr>
        <w:t>می‌گوییم</w:t>
      </w:r>
      <w:r w:rsidRPr="00357CCA">
        <w:rPr>
          <w:rFonts w:hint="cs"/>
          <w:rtl/>
        </w:rPr>
        <w:t xml:space="preserve">، </w:t>
      </w:r>
      <w:r w:rsidR="00FD4213" w:rsidRPr="00357CCA">
        <w:rPr>
          <w:rFonts w:hint="cs"/>
          <w:rtl/>
        </w:rPr>
        <w:t>درواقع</w:t>
      </w:r>
      <w:r w:rsidRPr="00357CCA">
        <w:rPr>
          <w:rFonts w:hint="cs"/>
          <w:rtl/>
        </w:rPr>
        <w:t xml:space="preserve"> مؤمن درجات نازله را </w:t>
      </w:r>
      <w:r w:rsidR="00BB26CA" w:rsidRPr="00357CCA">
        <w:rPr>
          <w:rFonts w:hint="cs"/>
          <w:rtl/>
        </w:rPr>
        <w:t>می‌گوید</w:t>
      </w:r>
      <w:r w:rsidRPr="00357CCA">
        <w:rPr>
          <w:rFonts w:hint="cs"/>
          <w:rtl/>
        </w:rPr>
        <w:t>، مؤمن یعنی کسی که اعتقاد به خدا و معاد و پیامبر دارد.</w:t>
      </w:r>
    </w:p>
    <w:p w:rsidR="003B40CF" w:rsidRPr="00357CCA" w:rsidRDefault="00B85867" w:rsidP="001C32F6">
      <w:pPr>
        <w:jc w:val="lowKashida"/>
        <w:rPr>
          <w:rtl/>
        </w:rPr>
      </w:pPr>
      <w:r w:rsidRPr="00357CCA">
        <w:rPr>
          <w:rFonts w:hint="cs"/>
          <w:rtl/>
        </w:rPr>
        <w:t>سؤال...</w:t>
      </w:r>
    </w:p>
    <w:p w:rsidR="00B85867" w:rsidRPr="00357CCA" w:rsidRDefault="00B85867" w:rsidP="00357CCA">
      <w:pPr>
        <w:jc w:val="lowKashida"/>
        <w:rPr>
          <w:rtl/>
        </w:rPr>
      </w:pPr>
      <w:r w:rsidRPr="00357CCA">
        <w:rPr>
          <w:rFonts w:hint="cs"/>
          <w:rtl/>
        </w:rPr>
        <w:t xml:space="preserve">جواب: آن یک درجه بالایی است، </w:t>
      </w:r>
      <w:r w:rsidR="00357CCA">
        <w:rPr>
          <w:b/>
          <w:bCs/>
          <w:color w:val="007200"/>
          <w:rtl/>
        </w:rPr>
        <w:t xml:space="preserve">﴿قَدْ أَفْلَحَ الْمُؤْمِنُونَ </w:t>
      </w:r>
      <w:r w:rsidR="00357CCA">
        <w:rPr>
          <w:rFonts w:hint="cs"/>
          <w:b/>
          <w:bCs/>
          <w:color w:val="007200"/>
          <w:rtl/>
        </w:rPr>
        <w:t>*</w:t>
      </w:r>
      <w:r w:rsidR="00357CCA">
        <w:rPr>
          <w:b/>
          <w:bCs/>
          <w:color w:val="007200"/>
          <w:rtl/>
        </w:rPr>
        <w:t xml:space="preserve"> الَّذِينَ هُمْ فِي صَلَاتِهِمْ خَاشِعُونَ﴾</w:t>
      </w:r>
      <w:r w:rsidR="00E9657E" w:rsidRPr="00357CCA">
        <w:rPr>
          <w:rStyle w:val="FootnoteReference"/>
          <w:rtl/>
        </w:rPr>
        <w:footnoteReference w:id="3"/>
      </w:r>
      <w:r w:rsidRPr="00357CCA">
        <w:rPr>
          <w:rFonts w:hint="cs"/>
          <w:rtl/>
        </w:rPr>
        <w:t xml:space="preserve">، </w:t>
      </w:r>
      <w:r w:rsidR="00FD4213" w:rsidRPr="00357CCA">
        <w:rPr>
          <w:rFonts w:hint="cs"/>
          <w:rtl/>
        </w:rPr>
        <w:t>کدام‌یک</w:t>
      </w:r>
      <w:r w:rsidRPr="00357CCA">
        <w:rPr>
          <w:rFonts w:hint="cs"/>
          <w:rtl/>
        </w:rPr>
        <w:t xml:space="preserve"> از ماها در صلاتمان خشوع داریم، افراد خاصی را در </w:t>
      </w:r>
      <w:r w:rsidR="00C64014">
        <w:rPr>
          <w:rFonts w:hint="cs"/>
          <w:rtl/>
        </w:rPr>
        <w:t>برمی‌گیرد</w:t>
      </w:r>
      <w:r w:rsidRPr="00357CCA">
        <w:rPr>
          <w:rFonts w:hint="cs"/>
          <w:rtl/>
        </w:rPr>
        <w:t xml:space="preserve">، این نشان </w:t>
      </w:r>
      <w:r w:rsidR="00BB26CA" w:rsidRPr="00357CCA">
        <w:rPr>
          <w:rFonts w:hint="cs"/>
          <w:rtl/>
        </w:rPr>
        <w:t>می‌دهد</w:t>
      </w:r>
      <w:r w:rsidRPr="00357CCA">
        <w:rPr>
          <w:rFonts w:hint="cs"/>
          <w:rtl/>
        </w:rPr>
        <w:t xml:space="preserve"> که </w:t>
      </w:r>
      <w:r w:rsidR="00C64014">
        <w:rPr>
          <w:b/>
          <w:bCs/>
          <w:color w:val="007200"/>
          <w:rtl/>
        </w:rPr>
        <w:t>﴿عن اللغو معرضون﴾</w:t>
      </w:r>
      <w:r w:rsidRPr="00357CCA">
        <w:rPr>
          <w:rFonts w:hint="cs"/>
          <w:rtl/>
        </w:rPr>
        <w:t xml:space="preserve">، ما غرق در لغو هستیم و غالباً هم </w:t>
      </w:r>
      <w:r w:rsidR="00FD4213" w:rsidRPr="00357CCA">
        <w:rPr>
          <w:rFonts w:hint="cs"/>
          <w:rtl/>
        </w:rPr>
        <w:t>همین‌طور</w:t>
      </w:r>
      <w:r w:rsidRPr="00357CCA">
        <w:rPr>
          <w:rFonts w:hint="cs"/>
          <w:rtl/>
        </w:rPr>
        <w:t xml:space="preserve"> است، این مؤید ما است، </w:t>
      </w:r>
      <w:r w:rsidR="00FD4213" w:rsidRPr="00357CCA">
        <w:rPr>
          <w:rFonts w:hint="cs"/>
          <w:rtl/>
        </w:rPr>
        <w:t>می‌خواهیم</w:t>
      </w:r>
      <w:r w:rsidRPr="00357CCA">
        <w:rPr>
          <w:rFonts w:hint="cs"/>
          <w:rtl/>
        </w:rPr>
        <w:t xml:space="preserve"> بگوییم: مؤمن در قرآن یک کاربرد واحد </w:t>
      </w:r>
      <w:r w:rsidR="00FD4213" w:rsidRPr="00357CCA">
        <w:rPr>
          <w:rFonts w:hint="cs"/>
          <w:rtl/>
        </w:rPr>
        <w:t>یکدست</w:t>
      </w:r>
      <w:r w:rsidRPr="00357CCA">
        <w:rPr>
          <w:rFonts w:hint="cs"/>
          <w:rtl/>
        </w:rPr>
        <w:t xml:space="preserve"> ندارد، </w:t>
      </w:r>
      <w:r w:rsidR="00357CCA">
        <w:rPr>
          <w:b/>
          <w:bCs/>
          <w:color w:val="007200"/>
          <w:rtl/>
        </w:rPr>
        <w:t xml:space="preserve">﴿إِنَّمَا الْمُؤْمِنُونَ إِخْوَةٌ </w:t>
      </w:r>
      <w:r w:rsidR="00357CCA">
        <w:rPr>
          <w:b/>
          <w:bCs/>
          <w:color w:val="007200"/>
          <w:rtl/>
        </w:rPr>
        <w:lastRenderedPageBreak/>
        <w:t>فَأَصْلِحُوا بَيْنَ أَخَوَيْكُمْ وَاتَّقُوا اللَّهَ لَعَلَّكُمْ تُرْحَمُونَ﴾</w:t>
      </w:r>
      <w:r w:rsidR="001D0FFF" w:rsidRPr="00357CCA">
        <w:rPr>
          <w:rStyle w:val="FootnoteReference"/>
          <w:rtl/>
        </w:rPr>
        <w:footnoteReference w:id="4"/>
      </w:r>
      <w:r w:rsidR="001D0FFF" w:rsidRPr="00357CCA">
        <w:rPr>
          <w:rFonts w:hint="cs"/>
          <w:rtl/>
        </w:rPr>
        <w:t xml:space="preserve">، </w:t>
      </w:r>
      <w:r w:rsidR="00BB26CA" w:rsidRPr="00357CCA">
        <w:rPr>
          <w:rFonts w:hint="cs"/>
          <w:rtl/>
        </w:rPr>
        <w:t>این‌ها</w:t>
      </w:r>
      <w:r w:rsidRPr="00357CCA">
        <w:rPr>
          <w:rFonts w:hint="cs"/>
          <w:rtl/>
        </w:rPr>
        <w:t xml:space="preserve"> درجاتی است که علاوه بر اعتقادات، عمل را بیان </w:t>
      </w:r>
      <w:r w:rsidR="00BB26CA" w:rsidRPr="00357CCA">
        <w:rPr>
          <w:rFonts w:hint="cs"/>
          <w:rtl/>
        </w:rPr>
        <w:t>می‌کند</w:t>
      </w:r>
      <w:r w:rsidRPr="00357CCA">
        <w:rPr>
          <w:rFonts w:hint="cs"/>
          <w:rtl/>
        </w:rPr>
        <w:t xml:space="preserve"> و در عمل هم خشوع را </w:t>
      </w:r>
      <w:r w:rsidR="00BB26CA" w:rsidRPr="00357CCA">
        <w:rPr>
          <w:rFonts w:hint="cs"/>
          <w:rtl/>
        </w:rPr>
        <w:t>می‌گوید</w:t>
      </w:r>
      <w:r w:rsidRPr="00357CCA">
        <w:rPr>
          <w:rFonts w:hint="cs"/>
          <w:rtl/>
        </w:rPr>
        <w:t>، چون شرط صحت عبادت نیست.</w:t>
      </w:r>
    </w:p>
    <w:p w:rsidR="00B85867" w:rsidRPr="00357CCA" w:rsidRDefault="00B85867" w:rsidP="00357CCA">
      <w:pPr>
        <w:jc w:val="lowKashida"/>
        <w:rPr>
          <w:rtl/>
        </w:rPr>
      </w:pPr>
      <w:r w:rsidRPr="00357CCA">
        <w:rPr>
          <w:rFonts w:hint="cs"/>
          <w:rtl/>
        </w:rPr>
        <w:t xml:space="preserve">در برخی از موارد که مؤمنون </w:t>
      </w:r>
      <w:r w:rsidR="00BB26CA" w:rsidRPr="00357CCA">
        <w:rPr>
          <w:rFonts w:hint="cs"/>
          <w:rtl/>
        </w:rPr>
        <w:t>می‌گوید</w:t>
      </w:r>
      <w:r w:rsidRPr="00357CCA">
        <w:rPr>
          <w:rFonts w:hint="cs"/>
          <w:rtl/>
        </w:rPr>
        <w:t xml:space="preserve">، منظور صرف اعتقاد است، ممکن است بگوییم: در اینجا به قرینه روایاتی که گفته شد و مناسبات حکم و موضوع در اینجا و امثالهم که مسئله اجتماعی است و مسئله اجتماعی همه </w:t>
      </w:r>
      <w:r w:rsidR="00BB26CA" w:rsidRPr="00357CCA">
        <w:rPr>
          <w:rFonts w:hint="cs"/>
          <w:rtl/>
        </w:rPr>
        <w:t>این‌ها</w:t>
      </w:r>
      <w:r w:rsidRPr="00357CCA">
        <w:rPr>
          <w:rFonts w:hint="cs"/>
          <w:rtl/>
        </w:rPr>
        <w:t xml:space="preserve"> مسائلی هستند که </w:t>
      </w:r>
      <w:r w:rsidR="00FD4213" w:rsidRPr="00357CCA">
        <w:rPr>
          <w:rFonts w:hint="cs"/>
          <w:rtl/>
        </w:rPr>
        <w:t>پذیرفته‌شده‌اند</w:t>
      </w:r>
      <w:r w:rsidRPr="00357CCA">
        <w:rPr>
          <w:rFonts w:hint="cs"/>
          <w:rtl/>
        </w:rPr>
        <w:t xml:space="preserve">، این اختصاص به وجه اعتقاد خاص یا عمل خاص ندارد، بلکه مطلق است، </w:t>
      </w:r>
      <w:r w:rsidR="00357CCA">
        <w:rPr>
          <w:b/>
          <w:bCs/>
          <w:color w:val="007200"/>
          <w:rtl/>
        </w:rPr>
        <w:t>﴿إِنَّمَا الْمُؤْمِنُونَ إِخْوَةٌ فَأَصْلِحُوا بَيْنَ أَخَوَيْكُمْ وَاتَّقُوا اللَّهَ لَعَلَّكُمْ تُرْحَمُونَ﴾</w:t>
      </w:r>
      <w:r w:rsidR="001D0FFF" w:rsidRPr="00357CCA">
        <w:rPr>
          <w:rFonts w:hint="cs"/>
          <w:rtl/>
        </w:rPr>
        <w:t>،</w:t>
      </w:r>
      <w:r w:rsidRPr="00357CCA">
        <w:rPr>
          <w:rFonts w:hint="cs"/>
          <w:rtl/>
        </w:rPr>
        <w:t xml:space="preserve"> در آنجا اختلافی </w:t>
      </w:r>
      <w:r w:rsidR="00FD4213" w:rsidRPr="00357CCA">
        <w:rPr>
          <w:rFonts w:hint="cs"/>
          <w:rtl/>
        </w:rPr>
        <w:t>می‌افتاد</w:t>
      </w:r>
      <w:r w:rsidRPr="00357CCA">
        <w:rPr>
          <w:rFonts w:hint="cs"/>
          <w:rtl/>
        </w:rPr>
        <w:t xml:space="preserve">، </w:t>
      </w:r>
      <w:r w:rsidR="00FD4213" w:rsidRPr="00357CCA">
        <w:rPr>
          <w:rFonts w:hint="cs"/>
          <w:rtl/>
        </w:rPr>
        <w:t>ازلحاظ</w:t>
      </w:r>
      <w:r w:rsidRPr="00357CCA">
        <w:rPr>
          <w:rFonts w:hint="cs"/>
          <w:rtl/>
        </w:rPr>
        <w:t xml:space="preserve"> عملی </w:t>
      </w:r>
      <w:r w:rsidR="00BB26CA" w:rsidRPr="00357CCA">
        <w:rPr>
          <w:rFonts w:hint="cs"/>
          <w:rtl/>
        </w:rPr>
        <w:t>این‌ها</w:t>
      </w:r>
      <w:r w:rsidRPr="00357CCA">
        <w:rPr>
          <w:rFonts w:hint="cs"/>
          <w:rtl/>
        </w:rPr>
        <w:t xml:space="preserve"> در یک درجه نبودند، در اول اسلام </w:t>
      </w:r>
      <w:r w:rsidR="00FD4213" w:rsidRPr="00357CCA">
        <w:rPr>
          <w:rFonts w:hint="cs"/>
          <w:rtl/>
        </w:rPr>
        <w:t>خیلی‌ها</w:t>
      </w:r>
      <w:r w:rsidRPr="00357CCA">
        <w:rPr>
          <w:rFonts w:hint="cs"/>
          <w:rtl/>
        </w:rPr>
        <w:t xml:space="preserve"> پایه اعتقادی محکم هم نداشتند</w:t>
      </w:r>
      <w:r w:rsidR="00946742" w:rsidRPr="00357CCA">
        <w:rPr>
          <w:rFonts w:hint="cs"/>
          <w:rtl/>
        </w:rPr>
        <w:t xml:space="preserve">، نفاق در درجات </w:t>
      </w:r>
      <w:r w:rsidR="00193851" w:rsidRPr="00357CCA">
        <w:rPr>
          <w:rFonts w:hint="cs"/>
          <w:rtl/>
        </w:rPr>
        <w:t xml:space="preserve">مختلفش شایع بود، اما آیه همه را در </w:t>
      </w:r>
      <w:r w:rsidR="00C64014">
        <w:rPr>
          <w:rFonts w:hint="cs"/>
          <w:rtl/>
        </w:rPr>
        <w:t>برمی‌گرفت</w:t>
      </w:r>
      <w:r w:rsidR="00193851" w:rsidRPr="00357CCA">
        <w:rPr>
          <w:rFonts w:hint="cs"/>
          <w:rtl/>
        </w:rPr>
        <w:t xml:space="preserve">، پیامبر هم همه مأمور </w:t>
      </w:r>
      <w:r w:rsidR="00FD4213" w:rsidRPr="00357CCA">
        <w:rPr>
          <w:rFonts w:hint="cs"/>
          <w:rtl/>
        </w:rPr>
        <w:t>می‌کرد</w:t>
      </w:r>
      <w:r w:rsidR="00193851" w:rsidRPr="00357CCA">
        <w:rPr>
          <w:rFonts w:hint="cs"/>
          <w:rtl/>
        </w:rPr>
        <w:t xml:space="preserve">، اگر دعوا کردند، </w:t>
      </w:r>
      <w:r w:rsidR="00BB26CA" w:rsidRPr="00357CCA">
        <w:rPr>
          <w:rFonts w:hint="cs"/>
          <w:rtl/>
        </w:rPr>
        <w:t>آن‌ها</w:t>
      </w:r>
      <w:r w:rsidR="00193851" w:rsidRPr="00357CCA">
        <w:rPr>
          <w:rFonts w:hint="cs"/>
          <w:rtl/>
        </w:rPr>
        <w:t xml:space="preserve"> را صلح بدهید.</w:t>
      </w:r>
    </w:p>
    <w:p w:rsidR="00193851" w:rsidRPr="00357CCA" w:rsidRDefault="00193851" w:rsidP="001C32F6">
      <w:pPr>
        <w:jc w:val="lowKashida"/>
        <w:rPr>
          <w:rtl/>
        </w:rPr>
      </w:pPr>
      <w:r w:rsidRPr="00357CCA">
        <w:rPr>
          <w:rFonts w:hint="cs"/>
          <w:rtl/>
        </w:rPr>
        <w:t xml:space="preserve">مناسبات حکم و موضوع و قرائن ثانوی که در روایات هم آمده و بسیاری از حقوق مشترک است، اختصاص به مؤمن در مقام رفتار و اعتقادی ندارد، بعید نیست که </w:t>
      </w:r>
      <w:r w:rsidR="00BB26CA" w:rsidRPr="00357CCA">
        <w:rPr>
          <w:rFonts w:hint="cs"/>
          <w:rtl/>
        </w:rPr>
        <w:t>این‌ها</w:t>
      </w:r>
      <w:r w:rsidRPr="00357CCA">
        <w:rPr>
          <w:rFonts w:hint="cs"/>
          <w:rtl/>
        </w:rPr>
        <w:t xml:space="preserve"> مجموعاً انسان را به احتمال اول برساند، اگر اول نباشد، لااقل به احتمال سوم </w:t>
      </w:r>
      <w:r w:rsidR="00FD4213" w:rsidRPr="00357CCA">
        <w:rPr>
          <w:rFonts w:hint="cs"/>
          <w:rtl/>
        </w:rPr>
        <w:t>می‌رساند</w:t>
      </w:r>
      <w:r w:rsidRPr="00357CCA">
        <w:rPr>
          <w:rFonts w:hint="cs"/>
          <w:rtl/>
        </w:rPr>
        <w:t>.</w:t>
      </w:r>
    </w:p>
    <w:p w:rsidR="00193851" w:rsidRPr="00357CCA" w:rsidRDefault="00193851" w:rsidP="001C32F6">
      <w:pPr>
        <w:jc w:val="lowKashida"/>
        <w:rPr>
          <w:rtl/>
        </w:rPr>
      </w:pPr>
      <w:r w:rsidRPr="00357CCA">
        <w:rPr>
          <w:rFonts w:hint="cs"/>
          <w:rtl/>
        </w:rPr>
        <w:t>سؤال...</w:t>
      </w:r>
    </w:p>
    <w:p w:rsidR="00193851" w:rsidRPr="00357CCA" w:rsidRDefault="00193851" w:rsidP="00357CCA">
      <w:pPr>
        <w:jc w:val="lowKashida"/>
        <w:rPr>
          <w:rtl/>
        </w:rPr>
      </w:pPr>
      <w:r w:rsidRPr="00357CCA">
        <w:rPr>
          <w:rFonts w:hint="cs"/>
          <w:rtl/>
        </w:rPr>
        <w:t xml:space="preserve">جواب: پیامبر </w:t>
      </w:r>
      <w:r w:rsidR="00FD4213" w:rsidRPr="00357CCA">
        <w:rPr>
          <w:rFonts w:hint="cs"/>
          <w:rtl/>
        </w:rPr>
        <w:t>می‌فرمودند</w:t>
      </w:r>
      <w:r w:rsidRPr="00357CCA">
        <w:rPr>
          <w:rFonts w:hint="cs"/>
          <w:rtl/>
        </w:rPr>
        <w:t xml:space="preserve"> که اگر بین دو طایفه دعوا شد، </w:t>
      </w:r>
      <w:r w:rsidR="00BB26CA" w:rsidRPr="00357CCA">
        <w:rPr>
          <w:rFonts w:hint="cs"/>
          <w:rtl/>
        </w:rPr>
        <w:t>آن‌ها</w:t>
      </w:r>
      <w:r w:rsidRPr="00357CCA">
        <w:rPr>
          <w:rFonts w:hint="cs"/>
          <w:rtl/>
        </w:rPr>
        <w:t xml:space="preserve"> را صلح بدهید، آیه قبل </w:t>
      </w:r>
      <w:r w:rsidR="00FD4213" w:rsidRPr="00357CCA">
        <w:rPr>
          <w:rFonts w:hint="cs"/>
          <w:rtl/>
        </w:rPr>
        <w:t>می‌فرماید</w:t>
      </w:r>
      <w:r w:rsidRPr="00357CCA">
        <w:rPr>
          <w:rFonts w:hint="cs"/>
          <w:rtl/>
        </w:rPr>
        <w:t xml:space="preserve">: </w:t>
      </w:r>
      <w:r w:rsidR="00357CCA">
        <w:rPr>
          <w:b/>
          <w:bCs/>
          <w:color w:val="007200"/>
          <w:rtl/>
        </w:rPr>
        <w:t>﴿وَإِنْ طَائِفَتَانِ مِنَ الْمُؤْمِنِينَ اقْتَتَلُوا فَأَصْلِحُوا بَيْنَهُمَا﴾</w:t>
      </w:r>
      <w:r w:rsidR="00E9657E" w:rsidRPr="00357CCA">
        <w:rPr>
          <w:rStyle w:val="FootnoteReference"/>
          <w:rtl/>
        </w:rPr>
        <w:footnoteReference w:id="5"/>
      </w:r>
      <w:r w:rsidRPr="00357CCA">
        <w:rPr>
          <w:rFonts w:hint="cs"/>
          <w:rtl/>
        </w:rPr>
        <w:t xml:space="preserve"> غالباً در جنگیدن یا هر دو مقصر هستند یا یکی مقصر است، </w:t>
      </w:r>
      <w:r w:rsidR="00FD4213" w:rsidRPr="00357CCA">
        <w:rPr>
          <w:rFonts w:hint="cs"/>
          <w:rtl/>
        </w:rPr>
        <w:t>می‌فرمایند</w:t>
      </w:r>
      <w:r w:rsidRPr="00357CCA">
        <w:rPr>
          <w:rFonts w:hint="cs"/>
          <w:rtl/>
        </w:rPr>
        <w:t xml:space="preserve"> که بین </w:t>
      </w:r>
      <w:r w:rsidR="00BB26CA" w:rsidRPr="00357CCA">
        <w:rPr>
          <w:rFonts w:hint="cs"/>
          <w:rtl/>
        </w:rPr>
        <w:t>آن‌ها</w:t>
      </w:r>
      <w:r w:rsidRPr="00357CCA">
        <w:rPr>
          <w:rFonts w:hint="cs"/>
          <w:rtl/>
        </w:rPr>
        <w:t xml:space="preserve"> اصلاح بدهید، لذا نشان </w:t>
      </w:r>
      <w:r w:rsidR="00BB26CA" w:rsidRPr="00357CCA">
        <w:rPr>
          <w:rFonts w:hint="cs"/>
          <w:rtl/>
        </w:rPr>
        <w:t>می‌دهد</w:t>
      </w:r>
      <w:r w:rsidRPr="00357CCA">
        <w:rPr>
          <w:rFonts w:hint="cs"/>
          <w:rtl/>
        </w:rPr>
        <w:t xml:space="preserve"> که مؤمن تام و تمام مقصود نیست، اینکه مؤمن تام و تمام در اینجا از نظر رفتاری تمام نیست، این قطعی است، اما اینکه تام و تمام اعتقادی مقصود نیست، بعید نیست این مطلب را با قرینه روایات بگوییم.</w:t>
      </w:r>
    </w:p>
    <w:p w:rsidR="00193851" w:rsidRPr="00357CCA" w:rsidRDefault="00193851" w:rsidP="001C32F6">
      <w:pPr>
        <w:jc w:val="lowKashida"/>
        <w:rPr>
          <w:rtl/>
        </w:rPr>
      </w:pPr>
      <w:r w:rsidRPr="00357CCA">
        <w:rPr>
          <w:rFonts w:hint="cs"/>
          <w:rtl/>
        </w:rPr>
        <w:t>دو نکته در بحث سوم راجع به مؤمنون داشتیم:</w:t>
      </w:r>
    </w:p>
    <w:p w:rsidR="00193851" w:rsidRPr="00357CCA" w:rsidRDefault="00193851" w:rsidP="001C32F6">
      <w:pPr>
        <w:jc w:val="lowKashida"/>
        <w:rPr>
          <w:rtl/>
        </w:rPr>
      </w:pPr>
      <w:r w:rsidRPr="00357CCA">
        <w:rPr>
          <w:rFonts w:hint="cs"/>
          <w:rtl/>
        </w:rPr>
        <w:t>1 – عام مجموعی و استغراقی</w:t>
      </w:r>
    </w:p>
    <w:p w:rsidR="00193851" w:rsidRPr="00357CCA" w:rsidRDefault="00193851" w:rsidP="001C32F6">
      <w:pPr>
        <w:jc w:val="lowKashida"/>
        <w:rPr>
          <w:rtl/>
        </w:rPr>
      </w:pPr>
      <w:r w:rsidRPr="00357CCA">
        <w:rPr>
          <w:rFonts w:hint="cs"/>
          <w:rtl/>
        </w:rPr>
        <w:t xml:space="preserve">2 – مؤمنون خاص است یا خاص الخاص است یا عام است یا عام العام است که مقصود همان مسلمانان است، بعید نیست که </w:t>
      </w:r>
      <w:r w:rsidR="00005C2A" w:rsidRPr="00357CCA">
        <w:rPr>
          <w:rFonts w:hint="cs"/>
          <w:rtl/>
        </w:rPr>
        <w:t xml:space="preserve">احتمال اولی که اینجا بیان کردیم، قابل تقویت و پذیرش باشد، </w:t>
      </w:r>
      <w:r w:rsidR="00FD4213" w:rsidRPr="00357CCA">
        <w:rPr>
          <w:rFonts w:hint="cs"/>
          <w:rtl/>
        </w:rPr>
        <w:t>به‌گونه‌ای</w:t>
      </w:r>
      <w:r w:rsidR="00005C2A" w:rsidRPr="00357CCA">
        <w:rPr>
          <w:rFonts w:hint="cs"/>
          <w:rtl/>
        </w:rPr>
        <w:t xml:space="preserve"> فهم متشرعه است که شاید در عصر ائمه </w:t>
      </w:r>
      <w:r w:rsidR="00FD4213" w:rsidRPr="00357CCA">
        <w:rPr>
          <w:rFonts w:hint="cs"/>
          <w:rtl/>
        </w:rPr>
        <w:t>علیهم‌السلام</w:t>
      </w:r>
      <w:r w:rsidR="00005C2A" w:rsidRPr="00357CCA">
        <w:rPr>
          <w:rFonts w:hint="cs"/>
          <w:rtl/>
        </w:rPr>
        <w:t xml:space="preserve"> هم بوده است، اینکه </w:t>
      </w:r>
      <w:r w:rsidR="00FD4213" w:rsidRPr="00357CCA">
        <w:rPr>
          <w:rFonts w:hint="cs"/>
          <w:rtl/>
        </w:rPr>
        <w:t>می‌گفتند</w:t>
      </w:r>
      <w:r w:rsidR="00357CCA">
        <w:rPr>
          <w:rFonts w:hint="cs"/>
          <w:rtl/>
        </w:rPr>
        <w:t xml:space="preserve">: </w:t>
      </w:r>
      <w:r w:rsidR="00357CCA">
        <w:rPr>
          <w:b/>
          <w:bCs/>
          <w:color w:val="007200"/>
          <w:rtl/>
        </w:rPr>
        <w:t>﴿إِنَّمَا الْمُؤْمِنُونَ إِخْوَةٌ﴾</w:t>
      </w:r>
      <w:r w:rsidR="00005C2A" w:rsidRPr="00357CCA">
        <w:rPr>
          <w:rFonts w:hint="cs"/>
          <w:rtl/>
        </w:rPr>
        <w:t xml:space="preserve">، مقصود مسلمانانی هستند که </w:t>
      </w:r>
      <w:r w:rsidR="00FD4213" w:rsidRPr="00357CCA">
        <w:rPr>
          <w:rFonts w:hint="cs"/>
          <w:rtl/>
        </w:rPr>
        <w:t>باهم</w:t>
      </w:r>
      <w:r w:rsidR="00005C2A" w:rsidRPr="00357CCA">
        <w:rPr>
          <w:rFonts w:hint="cs"/>
          <w:rtl/>
        </w:rPr>
        <w:t xml:space="preserve"> زندگی </w:t>
      </w:r>
      <w:r w:rsidR="00FD4213" w:rsidRPr="00357CCA">
        <w:rPr>
          <w:rFonts w:hint="cs"/>
          <w:rtl/>
        </w:rPr>
        <w:t>می‌کنند</w:t>
      </w:r>
      <w:r w:rsidR="00005C2A" w:rsidRPr="00357CCA">
        <w:rPr>
          <w:rFonts w:hint="cs"/>
          <w:rtl/>
        </w:rPr>
        <w:t xml:space="preserve"> و </w:t>
      </w:r>
      <w:r w:rsidR="00BB26CA" w:rsidRPr="00357CCA">
        <w:rPr>
          <w:rFonts w:hint="cs"/>
          <w:rtl/>
        </w:rPr>
        <w:t>این‌ها</w:t>
      </w:r>
      <w:r w:rsidR="00005C2A" w:rsidRPr="00357CCA">
        <w:rPr>
          <w:rFonts w:hint="cs"/>
          <w:rtl/>
        </w:rPr>
        <w:t xml:space="preserve"> </w:t>
      </w:r>
      <w:r w:rsidR="00FD4213" w:rsidRPr="00357CCA">
        <w:rPr>
          <w:rFonts w:hint="cs"/>
          <w:rtl/>
        </w:rPr>
        <w:t>باهم</w:t>
      </w:r>
      <w:r w:rsidR="00005C2A" w:rsidRPr="00357CCA">
        <w:rPr>
          <w:rFonts w:hint="cs"/>
          <w:rtl/>
        </w:rPr>
        <w:t xml:space="preserve"> برادر هستند، مؤمنان به معنای شیعه یک تأکید بیشتر وجود دارد یا یک حقوق </w:t>
      </w:r>
      <w:r w:rsidR="00BB26CA" w:rsidRPr="00357CCA">
        <w:rPr>
          <w:rFonts w:hint="cs"/>
          <w:rtl/>
        </w:rPr>
        <w:t>خاصه‌ای</w:t>
      </w:r>
      <w:r w:rsidR="00005C2A" w:rsidRPr="00357CCA">
        <w:rPr>
          <w:rFonts w:hint="cs"/>
          <w:rtl/>
        </w:rPr>
        <w:t xml:space="preserve"> برای </w:t>
      </w:r>
      <w:r w:rsidR="00BB26CA" w:rsidRPr="00357CCA">
        <w:rPr>
          <w:rFonts w:hint="cs"/>
          <w:rtl/>
        </w:rPr>
        <w:t>آن‌ها</w:t>
      </w:r>
      <w:r w:rsidR="00005C2A" w:rsidRPr="00357CCA">
        <w:rPr>
          <w:rFonts w:hint="cs"/>
          <w:rtl/>
        </w:rPr>
        <w:t xml:space="preserve"> هست، اما این اطلاق و عام ممکن است مشترک باشد و همه را در </w:t>
      </w:r>
      <w:r w:rsidR="00C64014">
        <w:rPr>
          <w:rFonts w:hint="cs"/>
          <w:rtl/>
        </w:rPr>
        <w:t>بربگیرد</w:t>
      </w:r>
      <w:r w:rsidR="00005C2A" w:rsidRPr="00357CCA">
        <w:rPr>
          <w:rFonts w:hint="cs"/>
          <w:rtl/>
        </w:rPr>
        <w:t>.</w:t>
      </w:r>
    </w:p>
    <w:p w:rsidR="00005C2A" w:rsidRPr="00357CCA" w:rsidRDefault="00005C2A" w:rsidP="001C32F6">
      <w:pPr>
        <w:jc w:val="lowKashida"/>
        <w:rPr>
          <w:rtl/>
        </w:rPr>
      </w:pPr>
      <w:r w:rsidRPr="00357CCA">
        <w:rPr>
          <w:rFonts w:hint="cs"/>
          <w:rtl/>
        </w:rPr>
        <w:t>سؤال...</w:t>
      </w:r>
    </w:p>
    <w:p w:rsidR="00005C2A" w:rsidRPr="00357CCA" w:rsidRDefault="00005C2A" w:rsidP="001C32F6">
      <w:pPr>
        <w:jc w:val="lowKashida"/>
        <w:rPr>
          <w:rtl/>
        </w:rPr>
      </w:pPr>
      <w:r w:rsidRPr="00357CCA">
        <w:rPr>
          <w:rFonts w:hint="cs"/>
          <w:rtl/>
        </w:rPr>
        <w:lastRenderedPageBreak/>
        <w:t xml:space="preserve">جواب: سوره حجرات در مدینه نازل شده است، اگر جزء مدنیات متأخر باشد، نکته شما </w:t>
      </w:r>
      <w:r w:rsidR="00BB26CA" w:rsidRPr="00357CCA">
        <w:rPr>
          <w:rFonts w:hint="cs"/>
          <w:rtl/>
        </w:rPr>
        <w:t>می‌تواند</w:t>
      </w:r>
      <w:r w:rsidRPr="00357CCA">
        <w:rPr>
          <w:rFonts w:hint="cs"/>
          <w:rtl/>
        </w:rPr>
        <w:t xml:space="preserve"> قرینه خوبی باشد، چون هر چه به سمت پایان عمر شریف پیامبر </w:t>
      </w:r>
      <w:r w:rsidR="00FD4213" w:rsidRPr="00357CCA">
        <w:rPr>
          <w:rFonts w:hint="cs"/>
          <w:rtl/>
        </w:rPr>
        <w:t>می‌رفت</w:t>
      </w:r>
      <w:r w:rsidRPr="00357CCA">
        <w:rPr>
          <w:rFonts w:hint="cs"/>
          <w:rtl/>
        </w:rPr>
        <w:t xml:space="preserve">، </w:t>
      </w:r>
      <w:r w:rsidR="00FD4213" w:rsidRPr="00357CCA">
        <w:rPr>
          <w:rFonts w:hint="cs"/>
          <w:rtl/>
        </w:rPr>
        <w:t>به‌طوری</w:t>
      </w:r>
      <w:r w:rsidRPr="00357CCA">
        <w:rPr>
          <w:rFonts w:hint="cs"/>
          <w:rtl/>
        </w:rPr>
        <w:t xml:space="preserve"> نزدیکان و امیرالمؤمنین و اصحاب یک تعینی پیدا </w:t>
      </w:r>
      <w:r w:rsidR="00FD4213" w:rsidRPr="00357CCA">
        <w:rPr>
          <w:rFonts w:hint="cs"/>
          <w:rtl/>
        </w:rPr>
        <w:t>می‌کرد</w:t>
      </w:r>
      <w:r w:rsidRPr="00357CCA">
        <w:rPr>
          <w:rFonts w:hint="cs"/>
          <w:rtl/>
        </w:rPr>
        <w:t xml:space="preserve">ند، با دیگران کمی تفاوت پیدا </w:t>
      </w:r>
      <w:r w:rsidR="00FD4213" w:rsidRPr="00357CCA">
        <w:rPr>
          <w:rFonts w:hint="cs"/>
          <w:rtl/>
        </w:rPr>
        <w:t>می‌کرد</w:t>
      </w:r>
      <w:r w:rsidRPr="00357CCA">
        <w:rPr>
          <w:rFonts w:hint="cs"/>
          <w:rtl/>
        </w:rPr>
        <w:t xml:space="preserve">ند و در آن شرایط باز شأن </w:t>
      </w:r>
      <w:r w:rsidR="00FD4213" w:rsidRPr="00357CCA">
        <w:rPr>
          <w:rFonts w:hint="cs"/>
          <w:rtl/>
        </w:rPr>
        <w:t>نزول‌ها</w:t>
      </w:r>
      <w:r w:rsidRPr="00357CCA">
        <w:rPr>
          <w:rFonts w:hint="cs"/>
          <w:rtl/>
        </w:rPr>
        <w:t xml:space="preserve">  مشترک است، فرقی ن</w:t>
      </w:r>
      <w:r w:rsidR="00BB26CA" w:rsidRPr="00357CCA">
        <w:rPr>
          <w:rFonts w:hint="cs"/>
          <w:rtl/>
        </w:rPr>
        <w:t>می‌کند</w:t>
      </w:r>
      <w:r w:rsidRPr="00357CCA">
        <w:rPr>
          <w:rFonts w:hint="cs"/>
          <w:rtl/>
        </w:rPr>
        <w:t>.</w:t>
      </w:r>
    </w:p>
    <w:p w:rsidR="00005C2A" w:rsidRPr="00357CCA" w:rsidRDefault="002021BB" w:rsidP="001C32F6">
      <w:pPr>
        <w:jc w:val="lowKashida"/>
        <w:rPr>
          <w:rtl/>
        </w:rPr>
      </w:pPr>
      <w:r w:rsidRPr="00357CCA">
        <w:rPr>
          <w:rFonts w:hint="cs"/>
          <w:rtl/>
        </w:rPr>
        <w:t>سؤال...</w:t>
      </w:r>
    </w:p>
    <w:p w:rsidR="002021BB" w:rsidRPr="00357CCA" w:rsidRDefault="002021BB" w:rsidP="001C32F6">
      <w:pPr>
        <w:jc w:val="lowKashida"/>
        <w:rPr>
          <w:rtl/>
        </w:rPr>
      </w:pPr>
      <w:r w:rsidRPr="00357CCA">
        <w:rPr>
          <w:rFonts w:hint="cs"/>
          <w:rtl/>
        </w:rPr>
        <w:t xml:space="preserve">جواب: آن یک روایات </w:t>
      </w:r>
      <w:r w:rsidR="00BB26CA" w:rsidRPr="00357CCA">
        <w:rPr>
          <w:rFonts w:hint="cs"/>
          <w:rtl/>
        </w:rPr>
        <w:t>خاصه‌ای</w:t>
      </w:r>
      <w:r w:rsidRPr="00357CCA">
        <w:rPr>
          <w:rFonts w:hint="cs"/>
          <w:rtl/>
        </w:rPr>
        <w:t xml:space="preserve"> هم دارد، در غیبت هم ظاهراً بحث کردیم، بعضی موارد برای این مطلق یک قیودی هست.</w:t>
      </w:r>
    </w:p>
    <w:p w:rsidR="00BB26CA" w:rsidRPr="00357CCA" w:rsidRDefault="00BB26CA" w:rsidP="001C32F6">
      <w:pPr>
        <w:pStyle w:val="Heading1"/>
        <w:rPr>
          <w:rtl/>
        </w:rPr>
      </w:pPr>
      <w:bookmarkStart w:id="8" w:name="_Toc24581995"/>
      <w:r w:rsidRPr="00357CCA">
        <w:rPr>
          <w:rFonts w:hint="cs"/>
          <w:rtl/>
        </w:rPr>
        <w:t>کلمه «إخوة»</w:t>
      </w:r>
      <w:bookmarkEnd w:id="8"/>
    </w:p>
    <w:p w:rsidR="002021BB" w:rsidRPr="00357CCA" w:rsidRDefault="000F5B58" w:rsidP="001C32F6">
      <w:pPr>
        <w:jc w:val="lowKashida"/>
        <w:rPr>
          <w:rtl/>
        </w:rPr>
      </w:pPr>
      <w:r w:rsidRPr="00357CCA">
        <w:rPr>
          <w:rFonts w:hint="cs"/>
          <w:rtl/>
        </w:rPr>
        <w:t xml:space="preserve">بحث چهارم در «اخوه» است، مفهوم اخاه </w:t>
      </w:r>
      <w:r w:rsidR="00BB26CA" w:rsidRPr="00357CCA">
        <w:rPr>
          <w:rFonts w:hint="cs"/>
          <w:rtl/>
        </w:rPr>
        <w:t>همان‌طور</w:t>
      </w:r>
      <w:r w:rsidRPr="00357CCA">
        <w:rPr>
          <w:rFonts w:hint="cs"/>
          <w:rtl/>
        </w:rPr>
        <w:t xml:space="preserve"> که از لغت به دست </w:t>
      </w:r>
      <w:r w:rsidR="00FD4213" w:rsidRPr="00357CCA">
        <w:rPr>
          <w:rFonts w:hint="cs"/>
          <w:rtl/>
        </w:rPr>
        <w:t>می‌آید</w:t>
      </w:r>
      <w:r w:rsidR="00C64014">
        <w:rPr>
          <w:rFonts w:hint="cs"/>
          <w:rtl/>
        </w:rPr>
        <w:t>، پایه اول و موضوع‌</w:t>
      </w:r>
      <w:r w:rsidRPr="00357CCA">
        <w:rPr>
          <w:rFonts w:hint="cs"/>
          <w:rtl/>
        </w:rPr>
        <w:t xml:space="preserve">له </w:t>
      </w:r>
      <w:r w:rsidR="00C64014">
        <w:rPr>
          <w:rFonts w:hint="cs"/>
          <w:rtl/>
        </w:rPr>
        <w:t>اصلی‌اش</w:t>
      </w:r>
      <w:r w:rsidRPr="00357CCA">
        <w:rPr>
          <w:rFonts w:hint="cs"/>
          <w:rtl/>
        </w:rPr>
        <w:t xml:space="preserve"> همان مشارکت در نسب یا مشارکت در والد و والده بوده است، مشارکت در تولد بوده است، اینکه دو نفر از یک منشأ </w:t>
      </w:r>
      <w:r w:rsidR="00FD4213" w:rsidRPr="00357CCA">
        <w:rPr>
          <w:rFonts w:hint="cs"/>
          <w:rtl/>
        </w:rPr>
        <w:t>متولدشده‌اند</w:t>
      </w:r>
      <w:r w:rsidRPr="00357CCA">
        <w:rPr>
          <w:rFonts w:hint="cs"/>
          <w:rtl/>
        </w:rPr>
        <w:t xml:space="preserve">، المشارکة فی الولادة، شکل اول ولادت هم ولادت از پدر و مادر مشترک است، این پایه مفهوم است، اما این مفهوم </w:t>
      </w:r>
      <w:r w:rsidR="00FD4213" w:rsidRPr="00357CCA">
        <w:rPr>
          <w:rFonts w:hint="cs"/>
          <w:rtl/>
        </w:rPr>
        <w:t>آرام‌آرام</w:t>
      </w:r>
      <w:r w:rsidRPr="00357CCA">
        <w:rPr>
          <w:rFonts w:hint="cs"/>
          <w:rtl/>
        </w:rPr>
        <w:t xml:space="preserve"> توسعه پیدا کرده است، اولاً در ولادت، ولادت من الابوین مشترک قید نیست، من احد الابوین کافی است، این تعمیم پیدا کرده است، لذا برادری هم شامل اشتراک در پدر و مادر واحد است و هم اشتراک در احدهما است.</w:t>
      </w:r>
    </w:p>
    <w:p w:rsidR="000F5B58" w:rsidRPr="00357CCA" w:rsidRDefault="000F5B58" w:rsidP="001C32F6">
      <w:pPr>
        <w:jc w:val="lowKashida"/>
        <w:rPr>
          <w:rtl/>
        </w:rPr>
      </w:pPr>
      <w:r w:rsidRPr="00357CCA">
        <w:rPr>
          <w:rFonts w:hint="cs"/>
          <w:rtl/>
        </w:rPr>
        <w:t xml:space="preserve">توسعه بعدی </w:t>
      </w:r>
      <w:r w:rsidR="008F3485" w:rsidRPr="00357CCA">
        <w:rPr>
          <w:rFonts w:hint="cs"/>
          <w:rtl/>
        </w:rPr>
        <w:t>اینکه</w:t>
      </w:r>
      <w:r w:rsidRPr="00357CCA">
        <w:rPr>
          <w:rFonts w:hint="cs"/>
          <w:rtl/>
        </w:rPr>
        <w:t xml:space="preserve"> اخاه به رضاع هم علاوه بر ولادت </w:t>
      </w:r>
      <w:r w:rsidR="008F3485" w:rsidRPr="00357CCA">
        <w:rPr>
          <w:rFonts w:hint="cs"/>
          <w:rtl/>
        </w:rPr>
        <w:t xml:space="preserve">تعمیم پیدا کرده است، لذا اخوت نسبی از باب تولد داریم و اخوت رضاعی داریم، این تعمیم در خود </w:t>
      </w:r>
      <w:r w:rsidR="00C64014">
        <w:rPr>
          <w:rFonts w:hint="cs"/>
          <w:rtl/>
        </w:rPr>
        <w:t>دایره</w:t>
      </w:r>
      <w:r w:rsidR="008F3485" w:rsidRPr="00357CCA">
        <w:rPr>
          <w:rFonts w:hint="cs"/>
          <w:rtl/>
        </w:rPr>
        <w:t xml:space="preserve"> ولادت به معنای اولیه پیدا شده است، لذا الآن </w:t>
      </w:r>
      <w:r w:rsidR="00FD4213" w:rsidRPr="00357CCA">
        <w:rPr>
          <w:rFonts w:hint="cs"/>
          <w:rtl/>
        </w:rPr>
        <w:t>می‌گویند</w:t>
      </w:r>
      <w:r w:rsidR="008F3485" w:rsidRPr="00357CCA">
        <w:rPr>
          <w:rFonts w:hint="cs"/>
          <w:rtl/>
        </w:rPr>
        <w:t xml:space="preserve">: الإخاه المشارکة فی الولادة أو الرضاع، این مفهومی است که در لغت هم ذکر </w:t>
      </w:r>
      <w:r w:rsidR="00BB26CA" w:rsidRPr="00357CCA">
        <w:rPr>
          <w:rFonts w:hint="cs"/>
          <w:rtl/>
        </w:rPr>
        <w:t>می‌شود</w:t>
      </w:r>
      <w:r w:rsidR="008F3485" w:rsidRPr="00357CCA">
        <w:rPr>
          <w:rFonts w:hint="cs"/>
          <w:rtl/>
        </w:rPr>
        <w:t>.</w:t>
      </w:r>
    </w:p>
    <w:p w:rsidR="008F3485" w:rsidRPr="00357CCA" w:rsidRDefault="001C2997" w:rsidP="001C32F6">
      <w:pPr>
        <w:jc w:val="lowKashida"/>
        <w:rPr>
          <w:rtl/>
        </w:rPr>
      </w:pPr>
      <w:r w:rsidRPr="00357CCA">
        <w:rPr>
          <w:rFonts w:hint="cs"/>
          <w:rtl/>
        </w:rPr>
        <w:t xml:space="preserve">اخاه در اینجا زن و مردی ندارد، اخا به معنای عامش، در تعبیر فارسی ما هم خواهری و هم برادری را در </w:t>
      </w:r>
      <w:r w:rsidR="00C64014">
        <w:rPr>
          <w:rFonts w:hint="cs"/>
          <w:rtl/>
        </w:rPr>
        <w:t>برمی‌گیرد</w:t>
      </w:r>
      <w:r w:rsidRPr="00357CCA">
        <w:rPr>
          <w:rFonts w:hint="cs"/>
          <w:rtl/>
        </w:rPr>
        <w:t xml:space="preserve">، بعدها اخاه یک تعمیم وسیعی پیدا کرده که المشارکة فی اصلٍ، مشارکت دو شخص یا دو نفر به بالا در یک اصل یا </w:t>
      </w:r>
      <w:r w:rsidR="00FD4213" w:rsidRPr="00357CCA">
        <w:rPr>
          <w:rFonts w:hint="cs"/>
          <w:rtl/>
        </w:rPr>
        <w:t>ریشه‌ای</w:t>
      </w:r>
      <w:r w:rsidRPr="00357CCA">
        <w:rPr>
          <w:rFonts w:hint="cs"/>
          <w:rtl/>
        </w:rPr>
        <w:t xml:space="preserve">، نه در اصل تولد یا شیر خوردند که معنای اول بود، بلکه مشارکت در چیزی دیگری، قبل از اینکه به غیر میلاد و امثالهم بگوییم، همان اخوت میلاد که به رضاع هم تعمیم داده شد، یک تعمیم دیگری در اخوت میلادی و تولدی وجود دارد که به سمت آنجایی که واسطه </w:t>
      </w:r>
      <w:r w:rsidR="00FD4213" w:rsidRPr="00357CCA">
        <w:rPr>
          <w:rFonts w:hint="cs"/>
          <w:rtl/>
        </w:rPr>
        <w:t>می‌خورد</w:t>
      </w:r>
      <w:r w:rsidRPr="00357CCA">
        <w:rPr>
          <w:rFonts w:hint="cs"/>
          <w:rtl/>
        </w:rPr>
        <w:t xml:space="preserve"> - نوه و نویره و عشیره و قبیله  و امثالهم </w:t>
      </w:r>
      <w:r w:rsidR="00BB26CA" w:rsidRPr="00357CCA">
        <w:rPr>
          <w:rFonts w:hint="cs"/>
          <w:rtl/>
        </w:rPr>
        <w:t>می‌شود</w:t>
      </w:r>
      <w:r w:rsidRPr="00357CCA">
        <w:rPr>
          <w:rFonts w:hint="cs"/>
          <w:rtl/>
        </w:rPr>
        <w:t xml:space="preserve"> - آن را هم در </w:t>
      </w:r>
      <w:r w:rsidR="00C64014">
        <w:rPr>
          <w:rFonts w:hint="cs"/>
          <w:rtl/>
        </w:rPr>
        <w:t>برمی‌گیرد</w:t>
      </w:r>
      <w:r w:rsidR="007677CA" w:rsidRPr="00357CCA">
        <w:rPr>
          <w:rFonts w:hint="cs"/>
          <w:rtl/>
        </w:rPr>
        <w:t xml:space="preserve">، یعنی یک اخوت محدود </w:t>
      </w:r>
      <w:r w:rsidR="00FD4213" w:rsidRPr="00357CCA">
        <w:rPr>
          <w:rFonts w:hint="cs"/>
          <w:rtl/>
        </w:rPr>
        <w:t>بلا</w:t>
      </w:r>
      <w:r w:rsidR="00FD4213" w:rsidRPr="00357CCA">
        <w:rPr>
          <w:rtl/>
        </w:rPr>
        <w:t xml:space="preserve"> </w:t>
      </w:r>
      <w:r w:rsidR="00FD4213" w:rsidRPr="00357CCA">
        <w:rPr>
          <w:rFonts w:hint="cs"/>
          <w:rtl/>
        </w:rPr>
        <w:t>واسطه</w:t>
      </w:r>
      <w:r w:rsidR="007677CA" w:rsidRPr="00357CCA">
        <w:rPr>
          <w:rFonts w:hint="cs"/>
          <w:rtl/>
        </w:rPr>
        <w:t xml:space="preserve"> که اصل را پدر و مادر </w:t>
      </w:r>
      <w:r w:rsidR="00BB26CA" w:rsidRPr="00357CCA">
        <w:rPr>
          <w:rFonts w:hint="cs"/>
          <w:rtl/>
        </w:rPr>
        <w:t>می‌گیرد</w:t>
      </w:r>
      <w:r w:rsidR="007677CA" w:rsidRPr="00357CCA">
        <w:rPr>
          <w:rFonts w:hint="cs"/>
          <w:rtl/>
        </w:rPr>
        <w:t xml:space="preserve">، گاهی اصل را بالاتر </w:t>
      </w:r>
      <w:r w:rsidR="00FD4213" w:rsidRPr="00357CCA">
        <w:rPr>
          <w:rFonts w:hint="cs"/>
          <w:rtl/>
        </w:rPr>
        <w:t>می‌برد</w:t>
      </w:r>
      <w:r w:rsidR="007677CA" w:rsidRPr="00357CCA">
        <w:rPr>
          <w:rFonts w:hint="cs"/>
          <w:rtl/>
        </w:rPr>
        <w:t xml:space="preserve">، مثلاً؛ جد و جده </w:t>
      </w:r>
      <w:r w:rsidR="00BB26CA" w:rsidRPr="00357CCA">
        <w:rPr>
          <w:rFonts w:hint="cs"/>
          <w:rtl/>
        </w:rPr>
        <w:t>می‌گیریم</w:t>
      </w:r>
      <w:r w:rsidR="007677CA" w:rsidRPr="00357CCA">
        <w:rPr>
          <w:rFonts w:hint="cs"/>
          <w:rtl/>
        </w:rPr>
        <w:t xml:space="preserve">، بعد قبیله و عشیره و امثالهم </w:t>
      </w:r>
      <w:r w:rsidR="00BB26CA" w:rsidRPr="00357CCA">
        <w:rPr>
          <w:rFonts w:hint="cs"/>
          <w:rtl/>
        </w:rPr>
        <w:t>می‌شود</w:t>
      </w:r>
      <w:r w:rsidR="007677CA" w:rsidRPr="00357CCA">
        <w:rPr>
          <w:rFonts w:hint="cs"/>
          <w:rtl/>
        </w:rPr>
        <w:t xml:space="preserve">، گاهی کل بشر را در </w:t>
      </w:r>
      <w:r w:rsidR="00C64014">
        <w:rPr>
          <w:rFonts w:hint="cs"/>
          <w:rtl/>
        </w:rPr>
        <w:t>برمی‌گیرد</w:t>
      </w:r>
      <w:r w:rsidR="007677CA" w:rsidRPr="00357CCA">
        <w:rPr>
          <w:rFonts w:hint="cs"/>
          <w:rtl/>
        </w:rPr>
        <w:t xml:space="preserve">، کل بشر یک اخوت </w:t>
      </w:r>
      <w:r w:rsidR="00FD4213" w:rsidRPr="00357CCA">
        <w:rPr>
          <w:rFonts w:hint="cs"/>
          <w:rtl/>
        </w:rPr>
        <w:t>عامه‌ای</w:t>
      </w:r>
      <w:r w:rsidR="007677CA" w:rsidRPr="00357CCA">
        <w:rPr>
          <w:rFonts w:hint="cs"/>
          <w:rtl/>
        </w:rPr>
        <w:t xml:space="preserve"> دارند، چون از آدم و حوا هستند، پس همان اخوتی که به ریشه تولد </w:t>
      </w:r>
      <w:r w:rsidR="00FD4213" w:rsidRPr="00357CCA">
        <w:rPr>
          <w:rFonts w:hint="cs"/>
          <w:rtl/>
        </w:rPr>
        <w:t>برمی‌گردد</w:t>
      </w:r>
      <w:r w:rsidR="007677CA" w:rsidRPr="00357CCA">
        <w:rPr>
          <w:rFonts w:hint="cs"/>
          <w:rtl/>
        </w:rPr>
        <w:t xml:space="preserve">، یک تعمیمی به سمت رضاع و شیر دارد، اما در خود میلاد و تولد و اصل ولادتی از ستون پایین به ستونی که یک خانواده بزرگی تبدیل </w:t>
      </w:r>
      <w:r w:rsidR="00BB26CA" w:rsidRPr="00357CCA">
        <w:rPr>
          <w:rFonts w:hint="cs"/>
          <w:rtl/>
        </w:rPr>
        <w:t>می‌شود</w:t>
      </w:r>
      <w:r w:rsidR="007677CA" w:rsidRPr="00357CCA">
        <w:rPr>
          <w:rFonts w:hint="cs"/>
          <w:rtl/>
        </w:rPr>
        <w:t xml:space="preserve">، تعمیم پیدا </w:t>
      </w:r>
      <w:r w:rsidR="00BB26CA" w:rsidRPr="00357CCA">
        <w:rPr>
          <w:rFonts w:hint="cs"/>
          <w:rtl/>
        </w:rPr>
        <w:t>می‌کند</w:t>
      </w:r>
      <w:r w:rsidR="00761106" w:rsidRPr="00357CCA">
        <w:rPr>
          <w:rFonts w:hint="cs"/>
          <w:rtl/>
        </w:rPr>
        <w:t>.</w:t>
      </w:r>
    </w:p>
    <w:p w:rsidR="00761106" w:rsidRPr="00357CCA" w:rsidRDefault="00761106" w:rsidP="001C32F6">
      <w:pPr>
        <w:jc w:val="lowKashida"/>
        <w:rPr>
          <w:rtl/>
        </w:rPr>
      </w:pPr>
      <w:r w:rsidRPr="00357CCA">
        <w:rPr>
          <w:rFonts w:hint="cs"/>
          <w:rtl/>
        </w:rPr>
        <w:t xml:space="preserve">ممکن است که سکونت در یک منطقه را اصل قرار بدهیم، همه </w:t>
      </w:r>
      <w:r w:rsidR="00BB26CA" w:rsidRPr="00357CCA">
        <w:rPr>
          <w:rFonts w:hint="cs"/>
          <w:rtl/>
        </w:rPr>
        <w:t>آن‌هایی</w:t>
      </w:r>
      <w:r w:rsidRPr="00357CCA">
        <w:rPr>
          <w:rFonts w:hint="cs"/>
          <w:rtl/>
        </w:rPr>
        <w:t xml:space="preserve"> که در این منطقه ساکن هستند، </w:t>
      </w:r>
      <w:r w:rsidR="00FD4213" w:rsidRPr="00357CCA">
        <w:rPr>
          <w:rFonts w:hint="cs"/>
          <w:rtl/>
        </w:rPr>
        <w:t>می‌گویند</w:t>
      </w:r>
      <w:r w:rsidRPr="00357CCA">
        <w:rPr>
          <w:rFonts w:hint="cs"/>
          <w:rtl/>
        </w:rPr>
        <w:t xml:space="preserve"> که خواهر و برادر هستند، یک اخوتی دارند، </w:t>
      </w:r>
      <w:r w:rsidR="00FD4213" w:rsidRPr="00357CCA">
        <w:rPr>
          <w:rFonts w:hint="cs"/>
          <w:rtl/>
        </w:rPr>
        <w:t>درواقع</w:t>
      </w:r>
      <w:r w:rsidRPr="00357CCA">
        <w:rPr>
          <w:rFonts w:hint="cs"/>
          <w:rtl/>
        </w:rPr>
        <w:t xml:space="preserve"> اخوت مشارکت در این اصل را دارا </w:t>
      </w:r>
      <w:r w:rsidR="00FD4213" w:rsidRPr="00357CCA">
        <w:rPr>
          <w:rFonts w:hint="cs"/>
          <w:rtl/>
        </w:rPr>
        <w:t>می‌باشند</w:t>
      </w:r>
      <w:r w:rsidRPr="00357CCA">
        <w:rPr>
          <w:rFonts w:hint="cs"/>
          <w:rtl/>
        </w:rPr>
        <w:t xml:space="preserve">، انواع این </w:t>
      </w:r>
      <w:r w:rsidR="00FD4213" w:rsidRPr="00357CCA">
        <w:rPr>
          <w:rFonts w:hint="cs"/>
          <w:rtl/>
        </w:rPr>
        <w:t>اصل‌ها</w:t>
      </w:r>
      <w:r w:rsidRPr="00357CCA">
        <w:rPr>
          <w:rFonts w:hint="cs"/>
          <w:rtl/>
        </w:rPr>
        <w:t xml:space="preserve"> را </w:t>
      </w:r>
      <w:r w:rsidR="00BB26CA" w:rsidRPr="00357CCA">
        <w:rPr>
          <w:rFonts w:hint="cs"/>
          <w:rtl/>
        </w:rPr>
        <w:t>می‌شود</w:t>
      </w:r>
      <w:r w:rsidRPr="00357CCA">
        <w:rPr>
          <w:rFonts w:hint="cs"/>
          <w:rtl/>
        </w:rPr>
        <w:t xml:space="preserve"> تعمیم داد.</w:t>
      </w:r>
    </w:p>
    <w:p w:rsidR="00761106" w:rsidRPr="00357CCA" w:rsidRDefault="00761106" w:rsidP="001C32F6">
      <w:pPr>
        <w:jc w:val="lowKashida"/>
        <w:rPr>
          <w:rtl/>
        </w:rPr>
      </w:pPr>
      <w:r w:rsidRPr="00357CCA">
        <w:rPr>
          <w:rFonts w:hint="cs"/>
          <w:rtl/>
        </w:rPr>
        <w:t xml:space="preserve">معنای تعمیم </w:t>
      </w:r>
      <w:r w:rsidR="00FD4213" w:rsidRPr="00357CCA">
        <w:rPr>
          <w:rFonts w:hint="cs"/>
          <w:rtl/>
        </w:rPr>
        <w:t>داده‌شده</w:t>
      </w:r>
      <w:r w:rsidRPr="00357CCA">
        <w:rPr>
          <w:rFonts w:hint="cs"/>
          <w:rtl/>
        </w:rPr>
        <w:t xml:space="preserve"> که درجات و انواع مختلف دارد، همه </w:t>
      </w:r>
      <w:r w:rsidR="00BB26CA" w:rsidRPr="00357CCA">
        <w:rPr>
          <w:rFonts w:hint="cs"/>
          <w:rtl/>
        </w:rPr>
        <w:t>این‌ها</w:t>
      </w:r>
      <w:r w:rsidRPr="00357CCA">
        <w:rPr>
          <w:rFonts w:hint="cs"/>
          <w:rtl/>
        </w:rPr>
        <w:t xml:space="preserve"> را به المشارکة اشخاص فی اصلٍ </w:t>
      </w:r>
      <w:r w:rsidR="00FD4213" w:rsidRPr="00357CCA">
        <w:rPr>
          <w:rFonts w:hint="cs"/>
          <w:rtl/>
        </w:rPr>
        <w:t>برمی‌گردانند</w:t>
      </w:r>
      <w:r w:rsidRPr="00357CCA">
        <w:rPr>
          <w:rFonts w:hint="cs"/>
          <w:rtl/>
        </w:rPr>
        <w:t xml:space="preserve">، در یک ملاکی این معنا خیلی عام </w:t>
      </w:r>
      <w:r w:rsidR="00BB26CA" w:rsidRPr="00357CCA">
        <w:rPr>
          <w:rFonts w:hint="cs"/>
          <w:rtl/>
        </w:rPr>
        <w:t>می‌شود</w:t>
      </w:r>
      <w:r w:rsidRPr="00357CCA">
        <w:rPr>
          <w:rFonts w:hint="cs"/>
          <w:rtl/>
        </w:rPr>
        <w:t>.</w:t>
      </w:r>
    </w:p>
    <w:p w:rsidR="00761106" w:rsidRPr="00357CCA" w:rsidRDefault="00761106" w:rsidP="001C32F6">
      <w:pPr>
        <w:jc w:val="lowKashida"/>
        <w:rPr>
          <w:rtl/>
        </w:rPr>
      </w:pPr>
      <w:r w:rsidRPr="00357CCA">
        <w:rPr>
          <w:rFonts w:hint="cs"/>
          <w:rtl/>
        </w:rPr>
        <w:lastRenderedPageBreak/>
        <w:t xml:space="preserve">پس از مشارکت در یک تولد، </w:t>
      </w:r>
      <w:r w:rsidR="00FD4213" w:rsidRPr="00357CCA">
        <w:rPr>
          <w:rFonts w:hint="cs"/>
          <w:rtl/>
        </w:rPr>
        <w:t>آن‌هم</w:t>
      </w:r>
      <w:r w:rsidRPr="00357CCA">
        <w:rPr>
          <w:rFonts w:hint="cs"/>
          <w:rtl/>
        </w:rPr>
        <w:t xml:space="preserve"> تولد از دو نفر مشترک واحد قریب شروع </w:t>
      </w:r>
      <w:r w:rsidR="00BB26CA" w:rsidRPr="00357CCA">
        <w:rPr>
          <w:rFonts w:hint="cs"/>
          <w:rtl/>
        </w:rPr>
        <w:t>می‌شود</w:t>
      </w:r>
      <w:r w:rsidRPr="00357CCA">
        <w:rPr>
          <w:rFonts w:hint="cs"/>
          <w:rtl/>
        </w:rPr>
        <w:t xml:space="preserve"> که برادری خیلی نزدیک است</w:t>
      </w:r>
      <w:r w:rsidR="00C64014">
        <w:rPr>
          <w:rtl/>
        </w:rPr>
        <w:t xml:space="preserve"> </w:t>
      </w:r>
      <w:r w:rsidRPr="00357CCA">
        <w:rPr>
          <w:rFonts w:hint="cs"/>
          <w:rtl/>
        </w:rPr>
        <w:t xml:space="preserve">تا جایی که این اخوت بر اساس اینکه ما آن ملاک ارتباط چه بگیریم، </w:t>
      </w:r>
      <w:r w:rsidR="00BB26CA" w:rsidRPr="00357CCA">
        <w:rPr>
          <w:rFonts w:hint="cs"/>
          <w:rtl/>
        </w:rPr>
        <w:t>می‌تواند</w:t>
      </w:r>
      <w:r w:rsidRPr="00357CCA">
        <w:rPr>
          <w:rFonts w:hint="cs"/>
          <w:rtl/>
        </w:rPr>
        <w:t xml:space="preserve"> تعمیم پیدا بکند</w:t>
      </w:r>
      <w:r w:rsidR="00C64014">
        <w:rPr>
          <w:rtl/>
        </w:rPr>
        <w:t xml:space="preserve"> </w:t>
      </w:r>
      <w:r w:rsidRPr="00357CCA">
        <w:rPr>
          <w:rFonts w:hint="cs"/>
          <w:rtl/>
        </w:rPr>
        <w:t xml:space="preserve">تا اینکه بشر یک اخوت واحد </w:t>
      </w:r>
      <w:r w:rsidR="00BB26CA" w:rsidRPr="00357CCA">
        <w:rPr>
          <w:rFonts w:hint="cs"/>
          <w:rtl/>
        </w:rPr>
        <w:t>می‌شود</w:t>
      </w:r>
      <w:r w:rsidRPr="00357CCA">
        <w:rPr>
          <w:rFonts w:hint="cs"/>
          <w:rtl/>
        </w:rPr>
        <w:t xml:space="preserve"> یا بر اساس فکر، اصل، اعتقاد و امثالهم اخوت پیدا </w:t>
      </w:r>
      <w:r w:rsidR="00BB26CA" w:rsidRPr="00357CCA">
        <w:rPr>
          <w:rFonts w:hint="cs"/>
          <w:rtl/>
        </w:rPr>
        <w:t>می‌شود</w:t>
      </w:r>
      <w:r w:rsidRPr="00357CCA">
        <w:rPr>
          <w:rFonts w:hint="cs"/>
          <w:rtl/>
        </w:rPr>
        <w:t xml:space="preserve">، این مفهوم اخوت است که در زبان عربی چنین دامنه وسیعی دارد، از یک نقطه کوچک </w:t>
      </w:r>
      <w:r w:rsidR="00BB26CA" w:rsidRPr="00357CCA">
        <w:rPr>
          <w:rFonts w:hint="cs"/>
          <w:rtl/>
        </w:rPr>
        <w:t>این‌طور</w:t>
      </w:r>
      <w:r w:rsidRPr="00357CCA">
        <w:rPr>
          <w:rFonts w:hint="cs"/>
          <w:rtl/>
        </w:rPr>
        <w:t xml:space="preserve"> به دوائر خیلی وسیع انتقال مفهومی پیدا کرده است، بر اساس اصول و </w:t>
      </w:r>
      <w:r w:rsidR="00FD4213" w:rsidRPr="00357CCA">
        <w:rPr>
          <w:rFonts w:hint="cs"/>
          <w:rtl/>
        </w:rPr>
        <w:t>ملاک‌های</w:t>
      </w:r>
      <w:r w:rsidRPr="00357CCA">
        <w:rPr>
          <w:rFonts w:hint="cs"/>
          <w:rtl/>
        </w:rPr>
        <w:t xml:space="preserve"> متقابل، بعد به اینجا </w:t>
      </w:r>
      <w:r w:rsidR="00FD4213" w:rsidRPr="00357CCA">
        <w:rPr>
          <w:rFonts w:hint="cs"/>
          <w:rtl/>
        </w:rPr>
        <w:t>برمی‌گردیم</w:t>
      </w:r>
      <w:r w:rsidRPr="00357CCA">
        <w:rPr>
          <w:rFonts w:hint="cs"/>
          <w:rtl/>
        </w:rPr>
        <w:t xml:space="preserve">، آن اخوتی که در اینجا گفته شده است، بر چه اساسی است که </w:t>
      </w:r>
      <w:r w:rsidR="00BB26CA" w:rsidRPr="00357CCA">
        <w:rPr>
          <w:rFonts w:hint="cs"/>
          <w:rtl/>
        </w:rPr>
        <w:t>می‌گوییم</w:t>
      </w:r>
      <w:r w:rsidRPr="00357CCA">
        <w:rPr>
          <w:rFonts w:hint="cs"/>
          <w:rtl/>
        </w:rPr>
        <w:t xml:space="preserve">: همه این مسلمانان دارای یک اخوت مشترک هستند، </w:t>
      </w:r>
      <w:r w:rsidR="00FD4213" w:rsidRPr="00357CCA">
        <w:rPr>
          <w:rFonts w:hint="cs"/>
          <w:rtl/>
        </w:rPr>
        <w:t>بعدازاینکه</w:t>
      </w:r>
      <w:r w:rsidRPr="00357CCA">
        <w:rPr>
          <w:rFonts w:hint="cs"/>
          <w:rtl/>
        </w:rPr>
        <w:t xml:space="preserve"> معنا را بیان کردیم، سؤال این است که این اخوت مشترکه </w:t>
      </w:r>
      <w:r w:rsidR="00BB26CA" w:rsidRPr="00357CCA">
        <w:rPr>
          <w:rFonts w:hint="cs"/>
          <w:rtl/>
        </w:rPr>
        <w:t>این‌ها</w:t>
      </w:r>
      <w:r w:rsidRPr="00357CCA">
        <w:rPr>
          <w:rFonts w:hint="cs"/>
          <w:rtl/>
        </w:rPr>
        <w:t xml:space="preserve"> بر چه اساسی است:</w:t>
      </w:r>
    </w:p>
    <w:p w:rsidR="00BB26CA" w:rsidRPr="00357CCA" w:rsidRDefault="00BB26CA" w:rsidP="001C32F6">
      <w:pPr>
        <w:pStyle w:val="Heading1"/>
        <w:rPr>
          <w:rtl/>
        </w:rPr>
      </w:pPr>
      <w:bookmarkStart w:id="9" w:name="_Toc24581996"/>
      <w:r w:rsidRPr="00357CCA">
        <w:rPr>
          <w:rFonts w:hint="cs"/>
          <w:rtl/>
        </w:rPr>
        <w:t>اساس اخوت مشترکه</w:t>
      </w:r>
      <w:bookmarkEnd w:id="9"/>
    </w:p>
    <w:p w:rsidR="00761106" w:rsidRPr="00357CCA" w:rsidRDefault="00761106" w:rsidP="001C32F6">
      <w:pPr>
        <w:jc w:val="lowKashida"/>
        <w:rPr>
          <w:rtl/>
        </w:rPr>
      </w:pPr>
      <w:r w:rsidRPr="00357CCA">
        <w:rPr>
          <w:rFonts w:hint="cs"/>
          <w:rtl/>
        </w:rPr>
        <w:t xml:space="preserve">1 – وجه اول این است که اساس در اینجا همان اعتقاد است، اعتقاد مثل پدر و مادر فرض گرفته شده است، مشارکت در آن اعتقاد، </w:t>
      </w:r>
      <w:r w:rsidR="00BB26CA" w:rsidRPr="00357CCA">
        <w:rPr>
          <w:rFonts w:hint="cs"/>
          <w:rtl/>
        </w:rPr>
        <w:t>این‌ها</w:t>
      </w:r>
      <w:r w:rsidRPr="00357CCA">
        <w:rPr>
          <w:rFonts w:hint="cs"/>
          <w:rtl/>
        </w:rPr>
        <w:t xml:space="preserve"> را اخوه قرار </w:t>
      </w:r>
      <w:r w:rsidR="00BB26CA" w:rsidRPr="00357CCA">
        <w:rPr>
          <w:rFonts w:hint="cs"/>
          <w:rtl/>
        </w:rPr>
        <w:t>می‌دهد</w:t>
      </w:r>
      <w:r w:rsidRPr="00357CCA">
        <w:rPr>
          <w:rFonts w:hint="cs"/>
          <w:rtl/>
        </w:rPr>
        <w:t>، اصلی که اخوت ایجاد کرده است، همان اسلام و اعتقاد با درجاتی که بحث کردیم، است، این معنای ظاهری و اولیه است.</w:t>
      </w:r>
    </w:p>
    <w:p w:rsidR="00761106" w:rsidRPr="00357CCA" w:rsidRDefault="00761106" w:rsidP="001C32F6">
      <w:pPr>
        <w:jc w:val="lowKashida"/>
        <w:rPr>
          <w:rtl/>
        </w:rPr>
      </w:pPr>
      <w:r w:rsidRPr="00357CCA">
        <w:rPr>
          <w:rFonts w:hint="cs"/>
          <w:rtl/>
        </w:rPr>
        <w:t xml:space="preserve">2 – همه </w:t>
      </w:r>
      <w:r w:rsidR="00BB26CA" w:rsidRPr="00357CCA">
        <w:rPr>
          <w:rFonts w:hint="cs"/>
          <w:rtl/>
        </w:rPr>
        <w:t>این‌ها</w:t>
      </w:r>
      <w:r w:rsidRPr="00357CCA">
        <w:rPr>
          <w:rFonts w:hint="cs"/>
          <w:rtl/>
        </w:rPr>
        <w:t xml:space="preserve"> به ابوتی که پیامبر بر امت داشته است</w:t>
      </w:r>
      <w:r w:rsidR="00C46552" w:rsidRPr="00357CCA">
        <w:rPr>
          <w:rFonts w:hint="cs"/>
          <w:rtl/>
        </w:rPr>
        <w:t xml:space="preserve"> </w:t>
      </w:r>
      <w:r w:rsidR="00FD4213" w:rsidRPr="00357CCA">
        <w:rPr>
          <w:rFonts w:hint="cs"/>
          <w:rtl/>
        </w:rPr>
        <w:t>می‌باشد</w:t>
      </w:r>
      <w:r w:rsidR="00C46552" w:rsidRPr="00357CCA">
        <w:rPr>
          <w:rFonts w:hint="cs"/>
          <w:rtl/>
        </w:rPr>
        <w:t xml:space="preserve">، اصل همان پیامبر است، به طور خاص پیامبر </w:t>
      </w:r>
      <w:r w:rsidR="00FD4213" w:rsidRPr="00357CCA">
        <w:rPr>
          <w:rFonts w:hint="cs"/>
          <w:rtl/>
        </w:rPr>
        <w:t>به‌عنوان</w:t>
      </w:r>
      <w:r w:rsidR="00C46552" w:rsidRPr="00357CCA">
        <w:rPr>
          <w:rFonts w:hint="cs"/>
          <w:rtl/>
        </w:rPr>
        <w:t xml:space="preserve"> اصل روی ملاک اخوت آفرین، مبنای تعبیر اخوت شده است که همه اخوه هستند، برای اینکه همه به اصل پیامبر </w:t>
      </w:r>
      <w:r w:rsidR="00FD4213" w:rsidRPr="00357CCA">
        <w:rPr>
          <w:rFonts w:hint="cs"/>
          <w:rtl/>
        </w:rPr>
        <w:t>بازمی‌گردند</w:t>
      </w:r>
      <w:r w:rsidR="00C46552" w:rsidRPr="00357CCA">
        <w:rPr>
          <w:rFonts w:hint="cs"/>
          <w:rtl/>
        </w:rPr>
        <w:t>، از لحاظ اعتقادی و التزام و علاقه و امثالهم که وجود دارد، این اخص از قبلی هست.</w:t>
      </w:r>
    </w:p>
    <w:p w:rsidR="00C46552" w:rsidRPr="00357CCA" w:rsidRDefault="00C46552" w:rsidP="001C32F6">
      <w:pPr>
        <w:jc w:val="lowKashida"/>
        <w:rPr>
          <w:rtl/>
        </w:rPr>
      </w:pPr>
      <w:r w:rsidRPr="00357CCA">
        <w:rPr>
          <w:rFonts w:hint="cs"/>
          <w:rtl/>
        </w:rPr>
        <w:t>سؤال...</w:t>
      </w:r>
    </w:p>
    <w:p w:rsidR="00C46552" w:rsidRPr="00357CCA" w:rsidRDefault="00C46552" w:rsidP="001C32F6">
      <w:pPr>
        <w:jc w:val="lowKashida"/>
        <w:rPr>
          <w:rtl/>
        </w:rPr>
      </w:pPr>
      <w:r w:rsidRPr="00357CCA">
        <w:rPr>
          <w:rFonts w:hint="cs"/>
          <w:rtl/>
        </w:rPr>
        <w:t xml:space="preserve">جواب: </w:t>
      </w:r>
      <w:r w:rsidR="00637E66" w:rsidRPr="00357CCA">
        <w:rPr>
          <w:rFonts w:hint="cs"/>
          <w:rtl/>
        </w:rPr>
        <w:t xml:space="preserve">ابوت عامه رسول خدا </w:t>
      </w:r>
      <w:r w:rsidR="00FD4213" w:rsidRPr="00357CCA">
        <w:rPr>
          <w:rFonts w:hint="cs"/>
          <w:rtl/>
        </w:rPr>
        <w:t>درواقع</w:t>
      </w:r>
      <w:r w:rsidR="00637E66" w:rsidRPr="00357CCA">
        <w:rPr>
          <w:rFonts w:hint="cs"/>
          <w:rtl/>
        </w:rPr>
        <w:t xml:space="preserve"> موجب پیدایش یک اخوت عامه در میان عامه شده است.</w:t>
      </w:r>
    </w:p>
    <w:p w:rsidR="00637E66" w:rsidRPr="00357CCA" w:rsidRDefault="00637E66" w:rsidP="001C32F6">
      <w:pPr>
        <w:jc w:val="lowKashida"/>
        <w:rPr>
          <w:rtl/>
        </w:rPr>
      </w:pPr>
      <w:r w:rsidRPr="00357CCA">
        <w:rPr>
          <w:rFonts w:hint="cs"/>
          <w:rtl/>
        </w:rPr>
        <w:t xml:space="preserve">بیانات باطنی و فلسفی و عرفانی دیگر هم در روایات شواهدی دارد که گفته </w:t>
      </w:r>
      <w:r w:rsidR="00BB26CA" w:rsidRPr="00357CCA">
        <w:rPr>
          <w:rFonts w:hint="cs"/>
          <w:rtl/>
        </w:rPr>
        <w:t>می‌شود</w:t>
      </w:r>
      <w:r w:rsidRPr="00357CCA">
        <w:rPr>
          <w:rFonts w:hint="cs"/>
          <w:rtl/>
        </w:rPr>
        <w:t xml:space="preserve">: مسلمانان از یک طینت مشترکی در آن عالم برخوردار هستند، از یک اصل واحد و مشترکی </w:t>
      </w:r>
      <w:r w:rsidR="00FD4213" w:rsidRPr="00357CCA">
        <w:rPr>
          <w:rFonts w:hint="cs"/>
          <w:rtl/>
        </w:rPr>
        <w:t>برخوردار</w:t>
      </w:r>
      <w:r w:rsidRPr="00357CCA">
        <w:rPr>
          <w:rFonts w:hint="cs"/>
          <w:rtl/>
        </w:rPr>
        <w:t xml:space="preserve"> هستند، در کافی و نور ثقلین </w:t>
      </w:r>
      <w:r w:rsidR="00BB26CA" w:rsidRPr="00357CCA">
        <w:rPr>
          <w:rFonts w:hint="cs"/>
          <w:rtl/>
        </w:rPr>
        <w:t>می‌گوید</w:t>
      </w:r>
      <w:r w:rsidRPr="00357CCA">
        <w:rPr>
          <w:rFonts w:hint="cs"/>
          <w:rtl/>
        </w:rPr>
        <w:t xml:space="preserve"> مثلاً؛ از آن میوه بهشتی یا از آن اصل آسمانی این مسلمانان پدید آمدند، از یک چیز خاصی پدید آمدند.</w:t>
      </w:r>
    </w:p>
    <w:p w:rsidR="00623620" w:rsidRPr="00357CCA" w:rsidRDefault="00623620" w:rsidP="001C32F6">
      <w:pPr>
        <w:jc w:val="lowKashida"/>
        <w:rPr>
          <w:rtl/>
        </w:rPr>
      </w:pPr>
      <w:r w:rsidRPr="00357CCA">
        <w:rPr>
          <w:rFonts w:hint="cs"/>
          <w:rtl/>
        </w:rPr>
        <w:t>سؤال...</w:t>
      </w:r>
    </w:p>
    <w:p w:rsidR="00637E66" w:rsidRPr="00357CCA" w:rsidRDefault="00623620" w:rsidP="001C32F6">
      <w:pPr>
        <w:jc w:val="lowKashida"/>
        <w:rPr>
          <w:rtl/>
        </w:rPr>
      </w:pPr>
      <w:r w:rsidRPr="00357CCA">
        <w:rPr>
          <w:rFonts w:hint="cs"/>
          <w:rtl/>
        </w:rPr>
        <w:t>جواب: روایات دیگر هم برای مسلمان هم داریم.</w:t>
      </w:r>
    </w:p>
    <w:p w:rsidR="00623620" w:rsidRPr="00357CCA" w:rsidRDefault="00623620" w:rsidP="001C32F6">
      <w:pPr>
        <w:jc w:val="lowKashida"/>
        <w:rPr>
          <w:rtl/>
        </w:rPr>
      </w:pPr>
    </w:p>
    <w:p w:rsidR="002D6865" w:rsidRPr="00357CCA" w:rsidRDefault="002D6865" w:rsidP="001C32F6">
      <w:pPr>
        <w:jc w:val="lowKashida"/>
        <w:rPr>
          <w:rtl/>
        </w:rPr>
      </w:pPr>
    </w:p>
    <w:p w:rsidR="009F4E12" w:rsidRPr="00357CCA" w:rsidRDefault="009F4E12" w:rsidP="001C32F6">
      <w:pPr>
        <w:jc w:val="lowKashida"/>
        <w:rPr>
          <w:rtl/>
        </w:rPr>
      </w:pPr>
    </w:p>
    <w:p w:rsidR="009E52D8" w:rsidRPr="00357CCA" w:rsidRDefault="009E52D8" w:rsidP="001C32F6">
      <w:pPr>
        <w:jc w:val="lowKashida"/>
        <w:rPr>
          <w:rtl/>
        </w:rPr>
      </w:pPr>
    </w:p>
    <w:sectPr w:rsidR="009E52D8" w:rsidRPr="00357CCA"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5D" w:rsidRDefault="0012425D" w:rsidP="000D5800">
      <w:pPr>
        <w:spacing w:after="0"/>
      </w:pPr>
      <w:r>
        <w:separator/>
      </w:r>
    </w:p>
  </w:endnote>
  <w:endnote w:type="continuationSeparator" w:id="0">
    <w:p w:rsidR="0012425D" w:rsidRDefault="0012425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64014">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5D" w:rsidRDefault="0012425D" w:rsidP="000D5800">
      <w:pPr>
        <w:spacing w:after="0"/>
      </w:pPr>
      <w:r>
        <w:separator/>
      </w:r>
    </w:p>
  </w:footnote>
  <w:footnote w:type="continuationSeparator" w:id="0">
    <w:p w:rsidR="0012425D" w:rsidRDefault="0012425D" w:rsidP="000D5800">
      <w:pPr>
        <w:spacing w:after="0"/>
      </w:pPr>
      <w:r>
        <w:continuationSeparator/>
      </w:r>
    </w:p>
  </w:footnote>
  <w:footnote w:id="1">
    <w:p w:rsidR="00507F85" w:rsidRDefault="00507F85">
      <w:pPr>
        <w:pStyle w:val="FootnoteText"/>
      </w:pPr>
      <w:r>
        <w:rPr>
          <w:rStyle w:val="FootnoteReference"/>
        </w:rPr>
        <w:footnoteRef/>
      </w:r>
      <w:r>
        <w:rPr>
          <w:rtl/>
        </w:rPr>
        <w:t xml:space="preserve"> </w:t>
      </w:r>
      <w:r>
        <w:rPr>
          <w:rFonts w:hint="cs"/>
          <w:rtl/>
        </w:rPr>
        <w:t>- سوره مبارکه فرقان، آیه 77</w:t>
      </w:r>
    </w:p>
  </w:footnote>
  <w:footnote w:id="2">
    <w:p w:rsidR="00A60E9C" w:rsidRDefault="00A60E9C">
      <w:pPr>
        <w:pStyle w:val="FootnoteText"/>
      </w:pPr>
      <w:r>
        <w:rPr>
          <w:rStyle w:val="FootnoteReference"/>
        </w:rPr>
        <w:footnoteRef/>
      </w:r>
      <w:r>
        <w:rPr>
          <w:rtl/>
        </w:rPr>
        <w:t xml:space="preserve"> </w:t>
      </w:r>
      <w:r>
        <w:rPr>
          <w:rFonts w:hint="cs"/>
          <w:rtl/>
        </w:rPr>
        <w:t>- سوره مبارکه نساء، آیه 136</w:t>
      </w:r>
    </w:p>
  </w:footnote>
  <w:footnote w:id="3">
    <w:p w:rsidR="00E9657E" w:rsidRDefault="00E9657E" w:rsidP="00E9657E">
      <w:pPr>
        <w:pStyle w:val="FootnoteText"/>
      </w:pPr>
      <w:r>
        <w:rPr>
          <w:rStyle w:val="FootnoteReference"/>
        </w:rPr>
        <w:footnoteRef/>
      </w:r>
      <w:r>
        <w:rPr>
          <w:rtl/>
        </w:rPr>
        <w:t xml:space="preserve"> </w:t>
      </w:r>
      <w:r>
        <w:rPr>
          <w:rFonts w:hint="cs"/>
          <w:rtl/>
        </w:rPr>
        <w:t>- سوره مبارکه مؤمنون، آیه 1</w:t>
      </w:r>
      <w:r w:rsidR="00C64014">
        <w:rPr>
          <w:rtl/>
        </w:rPr>
        <w:t xml:space="preserve"> و 2</w:t>
      </w:r>
    </w:p>
  </w:footnote>
  <w:footnote w:id="4">
    <w:p w:rsidR="001D0FFF" w:rsidRDefault="001D0FFF" w:rsidP="001D0FFF">
      <w:pPr>
        <w:pStyle w:val="FootnoteText"/>
        <w:rPr>
          <w:rtl/>
        </w:rPr>
      </w:pPr>
      <w:r>
        <w:rPr>
          <w:rStyle w:val="FootnoteReference"/>
        </w:rPr>
        <w:footnoteRef/>
      </w:r>
      <w:r>
        <w:rPr>
          <w:rtl/>
        </w:rPr>
        <w:t xml:space="preserve"> </w:t>
      </w:r>
      <w:r>
        <w:t>-</w:t>
      </w:r>
      <w:r>
        <w:rPr>
          <w:rFonts w:hint="cs"/>
          <w:rtl/>
        </w:rPr>
        <w:t xml:space="preserve"> سوره مبارکه حجرات، آیه 10</w:t>
      </w:r>
    </w:p>
  </w:footnote>
  <w:footnote w:id="5">
    <w:p w:rsidR="00E9657E" w:rsidRDefault="00E9657E">
      <w:pPr>
        <w:pStyle w:val="FootnoteText"/>
      </w:pPr>
      <w:r>
        <w:rPr>
          <w:rStyle w:val="FootnoteReference"/>
        </w:rPr>
        <w:footnoteRef/>
      </w:r>
      <w:r>
        <w:rPr>
          <w:rtl/>
        </w:rPr>
        <w:t xml:space="preserve"> </w:t>
      </w:r>
      <w:r>
        <w:rPr>
          <w:rFonts w:hint="cs"/>
          <w:rtl/>
        </w:rPr>
        <w:t>- سوره مبارکه حجرات، آیه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357CC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66784" behindDoc="1" locked="0" layoutInCell="1" allowOverlap="1" wp14:anchorId="1D81B1E6" wp14:editId="1392737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357CCA">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B1F70">
      <w:rPr>
        <w:rFonts w:ascii="Adobe Arabic" w:hAnsi="Adobe Arabic" w:cs="Adobe Arabic" w:hint="cs"/>
        <w:b/>
        <w:bCs/>
        <w:sz w:val="24"/>
        <w:szCs w:val="24"/>
        <w:rtl/>
      </w:rPr>
      <w:t xml:space="preserve">حب و بغض </w:t>
    </w:r>
    <w:r>
      <w:rPr>
        <w:rFonts w:ascii="Adobe Arabic" w:hAnsi="Adobe Arabic" w:cs="Adobe Arabic" w:hint="cs"/>
        <w:b/>
        <w:bCs/>
        <w:sz w:val="24"/>
        <w:szCs w:val="24"/>
        <w:rtl/>
      </w:rPr>
      <w:t xml:space="preserve">  </w:t>
    </w:r>
    <w:r w:rsidR="004876B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357C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4876BE">
      <w:rPr>
        <w:rFonts w:ascii="Adobe Arabic" w:hAnsi="Adobe Arabic" w:cs="Adobe Arabic" w:hint="cs"/>
        <w:b/>
        <w:bCs/>
        <w:sz w:val="24"/>
        <w:szCs w:val="24"/>
        <w:rtl/>
      </w:rPr>
      <w:t xml:space="preserve"> 21/08/98</w:t>
    </w:r>
  </w:p>
  <w:p w:rsidR="00873379" w:rsidRDefault="00873379" w:rsidP="00357CCA">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57C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57CCA">
      <w:rPr>
        <w:rFonts w:ascii="Adobe Arabic" w:hAnsi="Adobe Arabic" w:cs="Adobe Arabic" w:hint="cs"/>
        <w:b/>
        <w:bCs/>
        <w:sz w:val="24"/>
        <w:szCs w:val="24"/>
        <w:rtl/>
      </w:rPr>
      <w:t xml:space="preserve">ادله قرآنی                  </w:t>
    </w:r>
    <w:r w:rsidR="00357C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4876B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4876BE">
      <w:rPr>
        <w:rFonts w:ascii="Adobe Arabic" w:hAnsi="Adobe Arabic" w:cs="Adobe Arabic" w:hint="cs"/>
        <w:b/>
        <w:bCs/>
        <w:sz w:val="24"/>
        <w:szCs w:val="24"/>
        <w:rtl/>
      </w:rPr>
      <w:t xml:space="preserve"> 47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3BE79C3C" wp14:editId="3F61766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FC6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70"/>
    <w:rsid w:val="00005C2A"/>
    <w:rsid w:val="00007060"/>
    <w:rsid w:val="000228A2"/>
    <w:rsid w:val="000324F1"/>
    <w:rsid w:val="00041FE0"/>
    <w:rsid w:val="00042E34"/>
    <w:rsid w:val="00045B14"/>
    <w:rsid w:val="00052BA3"/>
    <w:rsid w:val="0006363E"/>
    <w:rsid w:val="00063C89"/>
    <w:rsid w:val="00080DFF"/>
    <w:rsid w:val="00085ED5"/>
    <w:rsid w:val="000A1A51"/>
    <w:rsid w:val="000B1F70"/>
    <w:rsid w:val="000D2D0D"/>
    <w:rsid w:val="000D5800"/>
    <w:rsid w:val="000D6581"/>
    <w:rsid w:val="000F1897"/>
    <w:rsid w:val="000F5B58"/>
    <w:rsid w:val="000F7E72"/>
    <w:rsid w:val="00101E2D"/>
    <w:rsid w:val="00102405"/>
    <w:rsid w:val="00102CEB"/>
    <w:rsid w:val="00114C37"/>
    <w:rsid w:val="00117955"/>
    <w:rsid w:val="0012425D"/>
    <w:rsid w:val="00133E1D"/>
    <w:rsid w:val="0013617D"/>
    <w:rsid w:val="00136442"/>
    <w:rsid w:val="001370B6"/>
    <w:rsid w:val="00150D4B"/>
    <w:rsid w:val="00152670"/>
    <w:rsid w:val="001550AE"/>
    <w:rsid w:val="00166DD8"/>
    <w:rsid w:val="001712D6"/>
    <w:rsid w:val="001757C8"/>
    <w:rsid w:val="00177934"/>
    <w:rsid w:val="00192A6A"/>
    <w:rsid w:val="00193851"/>
    <w:rsid w:val="0019566B"/>
    <w:rsid w:val="00196082"/>
    <w:rsid w:val="00197CDD"/>
    <w:rsid w:val="001C2997"/>
    <w:rsid w:val="001C32F6"/>
    <w:rsid w:val="001C367D"/>
    <w:rsid w:val="001C3CCA"/>
    <w:rsid w:val="001D0FFF"/>
    <w:rsid w:val="001D1F54"/>
    <w:rsid w:val="001D24F8"/>
    <w:rsid w:val="001D542D"/>
    <w:rsid w:val="001D6605"/>
    <w:rsid w:val="001E306E"/>
    <w:rsid w:val="001E3FB0"/>
    <w:rsid w:val="001E4FFF"/>
    <w:rsid w:val="001F2E3E"/>
    <w:rsid w:val="002021BB"/>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6865"/>
    <w:rsid w:val="002D720F"/>
    <w:rsid w:val="002E450B"/>
    <w:rsid w:val="002E73F9"/>
    <w:rsid w:val="002F05B9"/>
    <w:rsid w:val="00304E07"/>
    <w:rsid w:val="00311429"/>
    <w:rsid w:val="00323168"/>
    <w:rsid w:val="00331826"/>
    <w:rsid w:val="00340BA3"/>
    <w:rsid w:val="00357CCA"/>
    <w:rsid w:val="00366400"/>
    <w:rsid w:val="003963D7"/>
    <w:rsid w:val="00396F28"/>
    <w:rsid w:val="003A1A05"/>
    <w:rsid w:val="003A2654"/>
    <w:rsid w:val="003B40CF"/>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86747"/>
    <w:rsid w:val="004876BE"/>
    <w:rsid w:val="004A790F"/>
    <w:rsid w:val="004B337F"/>
    <w:rsid w:val="004B79B2"/>
    <w:rsid w:val="004C4D9F"/>
    <w:rsid w:val="004E4932"/>
    <w:rsid w:val="004F3596"/>
    <w:rsid w:val="00507F85"/>
    <w:rsid w:val="00530FD7"/>
    <w:rsid w:val="00545B0C"/>
    <w:rsid w:val="00551628"/>
    <w:rsid w:val="00572E2D"/>
    <w:rsid w:val="00575DC4"/>
    <w:rsid w:val="00580CFA"/>
    <w:rsid w:val="00592103"/>
    <w:rsid w:val="005941DD"/>
    <w:rsid w:val="005A545E"/>
    <w:rsid w:val="005A5862"/>
    <w:rsid w:val="005B05D4"/>
    <w:rsid w:val="005B0852"/>
    <w:rsid w:val="005B16EB"/>
    <w:rsid w:val="005C06AE"/>
    <w:rsid w:val="005C426C"/>
    <w:rsid w:val="00610C18"/>
    <w:rsid w:val="00612385"/>
    <w:rsid w:val="0061376C"/>
    <w:rsid w:val="00617C7C"/>
    <w:rsid w:val="00623620"/>
    <w:rsid w:val="00627180"/>
    <w:rsid w:val="00636EFA"/>
    <w:rsid w:val="00637E66"/>
    <w:rsid w:val="0066229C"/>
    <w:rsid w:val="00663AAD"/>
    <w:rsid w:val="0069696C"/>
    <w:rsid w:val="00696C84"/>
    <w:rsid w:val="006A085A"/>
    <w:rsid w:val="006C125E"/>
    <w:rsid w:val="006D3A87"/>
    <w:rsid w:val="006D4565"/>
    <w:rsid w:val="006F01B4"/>
    <w:rsid w:val="00703DD3"/>
    <w:rsid w:val="00734D59"/>
    <w:rsid w:val="0073609B"/>
    <w:rsid w:val="007378A9"/>
    <w:rsid w:val="00737A6C"/>
    <w:rsid w:val="0075033E"/>
    <w:rsid w:val="00752745"/>
    <w:rsid w:val="0075336C"/>
    <w:rsid w:val="00753A93"/>
    <w:rsid w:val="00761106"/>
    <w:rsid w:val="0076665E"/>
    <w:rsid w:val="007677CA"/>
    <w:rsid w:val="00772185"/>
    <w:rsid w:val="007749BC"/>
    <w:rsid w:val="00780C88"/>
    <w:rsid w:val="00780E25"/>
    <w:rsid w:val="007818F0"/>
    <w:rsid w:val="00783462"/>
    <w:rsid w:val="00787B13"/>
    <w:rsid w:val="00792FAC"/>
    <w:rsid w:val="007966A6"/>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3485"/>
    <w:rsid w:val="008F63E3"/>
    <w:rsid w:val="00900A8F"/>
    <w:rsid w:val="00913C3B"/>
    <w:rsid w:val="00915509"/>
    <w:rsid w:val="00927388"/>
    <w:rsid w:val="009274FE"/>
    <w:rsid w:val="009401AC"/>
    <w:rsid w:val="00940323"/>
    <w:rsid w:val="00946742"/>
    <w:rsid w:val="009475B7"/>
    <w:rsid w:val="0095758E"/>
    <w:rsid w:val="009613AC"/>
    <w:rsid w:val="0097272F"/>
    <w:rsid w:val="00980643"/>
    <w:rsid w:val="009A42EF"/>
    <w:rsid w:val="009B46BC"/>
    <w:rsid w:val="009B61C3"/>
    <w:rsid w:val="009C7B4F"/>
    <w:rsid w:val="009E1F06"/>
    <w:rsid w:val="009E52D8"/>
    <w:rsid w:val="009F4E12"/>
    <w:rsid w:val="009F4EB3"/>
    <w:rsid w:val="009F5F6C"/>
    <w:rsid w:val="00A06D48"/>
    <w:rsid w:val="00A21834"/>
    <w:rsid w:val="00A31C17"/>
    <w:rsid w:val="00A31FDE"/>
    <w:rsid w:val="00A35AC2"/>
    <w:rsid w:val="00A37C77"/>
    <w:rsid w:val="00A5418D"/>
    <w:rsid w:val="00A60E9C"/>
    <w:rsid w:val="00A63542"/>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65981"/>
    <w:rsid w:val="00B85867"/>
    <w:rsid w:val="00B9119B"/>
    <w:rsid w:val="00B96A3B"/>
    <w:rsid w:val="00BA51A8"/>
    <w:rsid w:val="00BB26CA"/>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46552"/>
    <w:rsid w:val="00C60D75"/>
    <w:rsid w:val="00C64014"/>
    <w:rsid w:val="00C64CEA"/>
    <w:rsid w:val="00C73012"/>
    <w:rsid w:val="00C76295"/>
    <w:rsid w:val="00C763DD"/>
    <w:rsid w:val="00C803C2"/>
    <w:rsid w:val="00C805CE"/>
    <w:rsid w:val="00C84FC0"/>
    <w:rsid w:val="00C9244A"/>
    <w:rsid w:val="00C9781A"/>
    <w:rsid w:val="00CA5143"/>
    <w:rsid w:val="00CB0E5D"/>
    <w:rsid w:val="00CB5DA3"/>
    <w:rsid w:val="00CB64CF"/>
    <w:rsid w:val="00CC3976"/>
    <w:rsid w:val="00CC720E"/>
    <w:rsid w:val="00CC7AB4"/>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654AF"/>
    <w:rsid w:val="00E732A3"/>
    <w:rsid w:val="00E83A85"/>
    <w:rsid w:val="00E9026B"/>
    <w:rsid w:val="00E90FC4"/>
    <w:rsid w:val="00E9657E"/>
    <w:rsid w:val="00EA01EC"/>
    <w:rsid w:val="00EA0885"/>
    <w:rsid w:val="00EA15B0"/>
    <w:rsid w:val="00EA5D97"/>
    <w:rsid w:val="00EB0BDB"/>
    <w:rsid w:val="00EB3D35"/>
    <w:rsid w:val="00EC4393"/>
    <w:rsid w:val="00ED2236"/>
    <w:rsid w:val="00EE1893"/>
    <w:rsid w:val="00EE1C07"/>
    <w:rsid w:val="00EE2C91"/>
    <w:rsid w:val="00EE3979"/>
    <w:rsid w:val="00EF138C"/>
    <w:rsid w:val="00F034CE"/>
    <w:rsid w:val="00F10A0F"/>
    <w:rsid w:val="00F11D04"/>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D4213"/>
    <w:rsid w:val="00FE01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E3D6F-6490-49AC-A0F2-E66CF3AC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57CC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57CC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57CC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57CC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57CCA"/>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57CC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57CCA"/>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57CCA"/>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57CC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57CC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57C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57CC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57CC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57CCA"/>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57CC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57CCA"/>
    <w:pPr>
      <w:spacing w:after="0"/>
      <w:ind w:firstLine="0"/>
    </w:pPr>
    <w:rPr>
      <w:rFonts w:eastAsiaTheme="minorEastAsia"/>
    </w:rPr>
  </w:style>
  <w:style w:type="paragraph" w:styleId="TOC2">
    <w:name w:val="toc 2"/>
    <w:basedOn w:val="Normal"/>
    <w:next w:val="Normal"/>
    <w:autoRedefine/>
    <w:uiPriority w:val="39"/>
    <w:unhideWhenUsed/>
    <w:qFormat/>
    <w:rsid w:val="00357CCA"/>
    <w:pPr>
      <w:spacing w:after="0"/>
      <w:ind w:left="221"/>
    </w:pPr>
    <w:rPr>
      <w:rFonts w:eastAsiaTheme="minorEastAsia"/>
    </w:rPr>
  </w:style>
  <w:style w:type="paragraph" w:styleId="TOC3">
    <w:name w:val="toc 3"/>
    <w:basedOn w:val="Normal"/>
    <w:next w:val="Normal"/>
    <w:autoRedefine/>
    <w:uiPriority w:val="39"/>
    <w:unhideWhenUsed/>
    <w:qFormat/>
    <w:rsid w:val="00357CCA"/>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57CCA"/>
    <w:rPr>
      <w:rFonts w:cs="2  Lotus"/>
      <w:smallCaps/>
      <w:color w:val="auto"/>
      <w:szCs w:val="28"/>
      <w:u w:val="single"/>
    </w:rPr>
  </w:style>
  <w:style w:type="character" w:styleId="IntenseReference">
    <w:name w:val="Intense Reference"/>
    <w:uiPriority w:val="32"/>
    <w:qFormat/>
    <w:rsid w:val="00357CCA"/>
    <w:rPr>
      <w:rFonts w:cs="2  Lotus"/>
      <w:b/>
      <w:bCs/>
      <w:smallCaps/>
      <w:color w:val="auto"/>
      <w:spacing w:val="5"/>
      <w:szCs w:val="28"/>
      <w:u w:val="single"/>
    </w:rPr>
  </w:style>
  <w:style w:type="character" w:styleId="BookTitle">
    <w:name w:val="Book Title"/>
    <w:uiPriority w:val="33"/>
    <w:qFormat/>
    <w:rsid w:val="00357CCA"/>
    <w:rPr>
      <w:rFonts w:cs="2  Titr"/>
      <w:b/>
      <w:bCs/>
      <w:smallCaps/>
      <w:spacing w:val="5"/>
      <w:szCs w:val="100"/>
    </w:rPr>
  </w:style>
  <w:style w:type="paragraph" w:styleId="TOCHeading">
    <w:name w:val="TOC Heading"/>
    <w:basedOn w:val="Heading1"/>
    <w:next w:val="Normal"/>
    <w:uiPriority w:val="39"/>
    <w:unhideWhenUsed/>
    <w:qFormat/>
    <w:rsid w:val="00357CC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57CC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57CCA"/>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57CCA"/>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57CC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57CC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57CCA"/>
    <w:pPr>
      <w:spacing w:after="0"/>
      <w:ind w:left="658"/>
    </w:pPr>
    <w:rPr>
      <w:rFonts w:eastAsia="Times New Roman"/>
    </w:rPr>
  </w:style>
  <w:style w:type="paragraph" w:styleId="TOC5">
    <w:name w:val="toc 5"/>
    <w:basedOn w:val="Normal"/>
    <w:next w:val="Normal"/>
    <w:autoRedefine/>
    <w:uiPriority w:val="39"/>
    <w:semiHidden/>
    <w:unhideWhenUsed/>
    <w:qFormat/>
    <w:rsid w:val="00357CCA"/>
    <w:pPr>
      <w:spacing w:after="0"/>
      <w:ind w:left="879"/>
    </w:pPr>
    <w:rPr>
      <w:rFonts w:eastAsia="Times New Roman"/>
    </w:rPr>
  </w:style>
  <w:style w:type="paragraph" w:styleId="TOC6">
    <w:name w:val="toc 6"/>
    <w:basedOn w:val="Normal"/>
    <w:next w:val="Normal"/>
    <w:autoRedefine/>
    <w:uiPriority w:val="39"/>
    <w:semiHidden/>
    <w:unhideWhenUsed/>
    <w:qFormat/>
    <w:rsid w:val="00357CCA"/>
    <w:pPr>
      <w:spacing w:after="0"/>
      <w:ind w:left="1100"/>
    </w:pPr>
    <w:rPr>
      <w:rFonts w:eastAsia="Times New Roman"/>
    </w:rPr>
  </w:style>
  <w:style w:type="paragraph" w:styleId="TOC7">
    <w:name w:val="toc 7"/>
    <w:basedOn w:val="Normal"/>
    <w:next w:val="Normal"/>
    <w:autoRedefine/>
    <w:uiPriority w:val="39"/>
    <w:semiHidden/>
    <w:unhideWhenUsed/>
    <w:qFormat/>
    <w:rsid w:val="00357CCA"/>
    <w:pPr>
      <w:spacing w:after="0"/>
      <w:ind w:left="1321"/>
    </w:pPr>
    <w:rPr>
      <w:rFonts w:eastAsia="Times New Roman"/>
    </w:rPr>
  </w:style>
  <w:style w:type="paragraph" w:styleId="Caption">
    <w:name w:val="caption"/>
    <w:basedOn w:val="Normal"/>
    <w:next w:val="Normal"/>
    <w:uiPriority w:val="35"/>
    <w:semiHidden/>
    <w:unhideWhenUsed/>
    <w:qFormat/>
    <w:rsid w:val="00357CCA"/>
    <w:rPr>
      <w:rFonts w:eastAsia="Times New Roman"/>
      <w:b/>
      <w:bCs/>
      <w:sz w:val="20"/>
      <w:szCs w:val="20"/>
    </w:rPr>
  </w:style>
  <w:style w:type="paragraph" w:styleId="Title">
    <w:name w:val="Title"/>
    <w:basedOn w:val="Normal"/>
    <w:next w:val="Normal"/>
    <w:link w:val="TitleChar"/>
    <w:autoRedefine/>
    <w:uiPriority w:val="10"/>
    <w:qFormat/>
    <w:rsid w:val="00357CC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57CC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57CC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57CCA"/>
    <w:rPr>
      <w:rFonts w:ascii="Cambria" w:eastAsia="2  Badr" w:hAnsi="Cambria" w:cs="Karim"/>
      <w:i/>
      <w:spacing w:val="15"/>
      <w:sz w:val="24"/>
      <w:szCs w:val="60"/>
    </w:rPr>
  </w:style>
  <w:style w:type="character" w:styleId="Emphasis">
    <w:name w:val="Emphasis"/>
    <w:uiPriority w:val="20"/>
    <w:qFormat/>
    <w:rsid w:val="00357CCA"/>
    <w:rPr>
      <w:rFonts w:cs="2  Lotus"/>
      <w:i/>
      <w:iCs/>
      <w:color w:val="808080"/>
      <w:szCs w:val="32"/>
    </w:rPr>
  </w:style>
  <w:style w:type="character" w:customStyle="1" w:styleId="NoSpacingChar">
    <w:name w:val="No Spacing Char"/>
    <w:aliases w:val="متن عربي Char"/>
    <w:link w:val="NoSpacing"/>
    <w:uiPriority w:val="1"/>
    <w:rsid w:val="00357CCA"/>
    <w:rPr>
      <w:rFonts w:eastAsia="2  Lotus" w:cs="2  Badr"/>
      <w:bCs/>
      <w:sz w:val="72"/>
      <w:szCs w:val="28"/>
    </w:rPr>
  </w:style>
  <w:style w:type="paragraph" w:styleId="ListParagraph">
    <w:name w:val="List Paragraph"/>
    <w:basedOn w:val="Normal"/>
    <w:link w:val="ListParagraphChar"/>
    <w:autoRedefine/>
    <w:uiPriority w:val="34"/>
    <w:qFormat/>
    <w:rsid w:val="00357CCA"/>
    <w:pPr>
      <w:ind w:left="1134" w:firstLine="0"/>
    </w:pPr>
    <w:rPr>
      <w:rFonts w:ascii="Calibri" w:eastAsia="2  Lotus" w:hAnsi="Calibri" w:cs="2  Lotus"/>
      <w:sz w:val="22"/>
    </w:rPr>
  </w:style>
  <w:style w:type="character" w:customStyle="1" w:styleId="ListParagraphChar">
    <w:name w:val="List Paragraph Char"/>
    <w:link w:val="ListParagraph"/>
    <w:uiPriority w:val="34"/>
    <w:rsid w:val="00357CCA"/>
    <w:rPr>
      <w:rFonts w:eastAsia="2  Lotus" w:cs="2  Lotus"/>
      <w:sz w:val="22"/>
      <w:szCs w:val="28"/>
    </w:rPr>
  </w:style>
  <w:style w:type="paragraph" w:styleId="Quote">
    <w:name w:val="Quote"/>
    <w:basedOn w:val="Normal"/>
    <w:next w:val="Normal"/>
    <w:link w:val="QuoteChar"/>
    <w:autoRedefine/>
    <w:uiPriority w:val="29"/>
    <w:qFormat/>
    <w:rsid w:val="00357CC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57CCA"/>
    <w:rPr>
      <w:rFonts w:cs="B Lotus"/>
      <w:i/>
      <w:szCs w:val="30"/>
    </w:rPr>
  </w:style>
  <w:style w:type="paragraph" w:styleId="IntenseQuote">
    <w:name w:val="Intense Quote"/>
    <w:basedOn w:val="Normal"/>
    <w:next w:val="Normal"/>
    <w:link w:val="IntenseQuoteChar"/>
    <w:autoRedefine/>
    <w:uiPriority w:val="30"/>
    <w:qFormat/>
    <w:rsid w:val="00357CC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57CCA"/>
    <w:rPr>
      <w:rFonts w:eastAsia="2  Lotus" w:cs="B Lotus"/>
      <w:b/>
      <w:bCs/>
      <w:i/>
      <w:szCs w:val="30"/>
    </w:rPr>
  </w:style>
  <w:style w:type="character" w:styleId="SubtleEmphasis">
    <w:name w:val="Subtle Emphasis"/>
    <w:uiPriority w:val="19"/>
    <w:qFormat/>
    <w:rsid w:val="00357CCA"/>
    <w:rPr>
      <w:rFonts w:cs="2  Lotus"/>
      <w:i/>
      <w:iCs/>
      <w:color w:val="4A442A"/>
      <w:szCs w:val="32"/>
      <w:u w:val="none"/>
    </w:rPr>
  </w:style>
  <w:style w:type="character" w:styleId="IntenseEmphasis">
    <w:name w:val="Intense Emphasis"/>
    <w:uiPriority w:val="21"/>
    <w:qFormat/>
    <w:rsid w:val="00357CC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07F85"/>
    <w:rPr>
      <w:vertAlign w:val="superscript"/>
    </w:rPr>
  </w:style>
  <w:style w:type="character" w:styleId="Hyperlink">
    <w:name w:val="Hyperlink"/>
    <w:basedOn w:val="DefaultParagraphFont"/>
    <w:uiPriority w:val="99"/>
    <w:unhideWhenUsed/>
    <w:rsid w:val="00BB26CA"/>
    <w:rPr>
      <w:color w:val="0000FF" w:themeColor="hyperlink"/>
      <w:u w:val="single"/>
    </w:rPr>
  </w:style>
  <w:style w:type="character" w:styleId="Strong">
    <w:name w:val="Strong"/>
    <w:basedOn w:val="DefaultParagraphFont"/>
    <w:uiPriority w:val="22"/>
    <w:qFormat/>
    <w:rsid w:val="00357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3CB0-759B-4B79-9B42-76D2EFFE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388</TotalTime>
  <Pages>8</Pages>
  <Words>2143</Words>
  <Characters>12218</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39</cp:revision>
  <dcterms:created xsi:type="dcterms:W3CDTF">2019-11-13T15:36:00Z</dcterms:created>
  <dcterms:modified xsi:type="dcterms:W3CDTF">2019-11-14T08:25:00Z</dcterms:modified>
</cp:coreProperties>
</file>