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20" w:rsidRPr="00056520" w:rsidRDefault="00056520" w:rsidP="00056520">
      <w:pPr>
        <w:widowControl w:val="0"/>
        <w:jc w:val="center"/>
        <w:rPr>
          <w:bCs/>
          <w:spacing w:val="-6"/>
          <w:rtl/>
        </w:rPr>
      </w:pPr>
      <w:bookmarkStart w:id="0" w:name="_Toc513477529"/>
      <w:bookmarkStart w:id="1" w:name="_Toc525743064"/>
      <w:bookmarkStart w:id="2" w:name="_Toc3709528"/>
      <w:bookmarkStart w:id="3" w:name="_Toc3888353"/>
      <w:bookmarkStart w:id="4" w:name="_GoBack"/>
      <w:r w:rsidRPr="00056520">
        <w:rPr>
          <w:bCs/>
          <w:spacing w:val="-6"/>
          <w:rtl/>
        </w:rPr>
        <w:t xml:space="preserve">بسم‌الله </w:t>
      </w:r>
      <w:bookmarkEnd w:id="4"/>
      <w:r w:rsidRPr="00056520">
        <w:rPr>
          <w:bCs/>
          <w:spacing w:val="-6"/>
          <w:rtl/>
        </w:rPr>
        <w:t>الرحمن الرحیم</w:t>
      </w:r>
    </w:p>
    <w:p w:rsidR="00056520" w:rsidRPr="00056520" w:rsidRDefault="00056520" w:rsidP="00056520">
      <w:pPr>
        <w:pStyle w:val="Heading1"/>
        <w:keepNext w:val="0"/>
        <w:keepLines w:val="0"/>
        <w:widowControl w:val="0"/>
        <w:rPr>
          <w:rtl/>
        </w:rPr>
      </w:pPr>
      <w:r w:rsidRPr="00056520">
        <w:rPr>
          <w:rtl/>
        </w:rPr>
        <w:t xml:space="preserve">موضوع: </w:t>
      </w:r>
      <w:r w:rsidRPr="00056520">
        <w:rPr>
          <w:color w:val="auto"/>
          <w:rtl/>
        </w:rPr>
        <w:t>فقه روابط اجتماعی /</w:t>
      </w:r>
      <w:bookmarkEnd w:id="0"/>
      <w:bookmarkEnd w:id="1"/>
      <w:r w:rsidRPr="00056520">
        <w:rPr>
          <w:color w:val="auto"/>
          <w:rtl/>
        </w:rPr>
        <w:t xml:space="preserve"> ح</w:t>
      </w:r>
      <w:r w:rsidRPr="00056520">
        <w:rPr>
          <w:rFonts w:hint="cs"/>
          <w:color w:val="auto"/>
          <w:rtl/>
        </w:rPr>
        <w:t>ب و بغ</w:t>
      </w:r>
      <w:bookmarkEnd w:id="2"/>
      <w:bookmarkEnd w:id="3"/>
      <w:r w:rsidRPr="00056520">
        <w:rPr>
          <w:rFonts w:hint="cs"/>
          <w:color w:val="auto"/>
          <w:rtl/>
        </w:rPr>
        <w:t>ض</w:t>
      </w:r>
    </w:p>
    <w:p w:rsidR="00056520" w:rsidRPr="00056520" w:rsidRDefault="00056520" w:rsidP="00056520">
      <w:pPr>
        <w:pStyle w:val="Heading1"/>
        <w:keepNext w:val="0"/>
        <w:keepLines w:val="0"/>
        <w:widowControl w:val="0"/>
        <w:rPr>
          <w:rtl/>
        </w:rPr>
      </w:pPr>
      <w:r w:rsidRPr="00056520">
        <w:rPr>
          <w:rFonts w:hint="cs"/>
          <w:rtl/>
        </w:rPr>
        <w:t>اشاره</w:t>
      </w:r>
    </w:p>
    <w:p w:rsidR="004F2DB8" w:rsidRPr="00056520" w:rsidRDefault="004F2DB8" w:rsidP="00BE290C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t xml:space="preserve">آیه با حب و بغض چه ارتباطی پیدا کرد و بحث </w:t>
      </w:r>
      <w:r w:rsidR="00BE290C" w:rsidRPr="00056520">
        <w:rPr>
          <w:b/>
          <w:spacing w:val="6"/>
          <w:rtl/>
        </w:rPr>
        <w:t xml:space="preserve">در </w:t>
      </w:r>
      <w:r w:rsidR="00BE290C" w:rsidRPr="00056520">
        <w:rPr>
          <w:rFonts w:hint="cs"/>
          <w:b/>
          <w:spacing w:val="6"/>
          <w:rtl/>
        </w:rPr>
        <w:t xml:space="preserve">محور </w:t>
      </w:r>
      <w:r w:rsidR="00BE290C" w:rsidRPr="00056520">
        <w:rPr>
          <w:b/>
          <w:spacing w:val="6"/>
          <w:rtl/>
        </w:rPr>
        <w:t>اول</w:t>
      </w:r>
      <w:r w:rsidR="00BE290C" w:rsidRPr="00056520">
        <w:rPr>
          <w:rFonts w:hint="cs"/>
          <w:b/>
          <w:spacing w:val="6"/>
          <w:rtl/>
        </w:rPr>
        <w:t>،</w:t>
      </w:r>
      <w:r w:rsidR="00BE290C" w:rsidRPr="00056520">
        <w:rPr>
          <w:b/>
          <w:spacing w:val="6"/>
          <w:rtl/>
        </w:rPr>
        <w:t xml:space="preserve"> حسن و </w:t>
      </w:r>
      <w:r w:rsidR="00D6137C">
        <w:rPr>
          <w:b/>
          <w:spacing w:val="6"/>
          <w:rtl/>
        </w:rPr>
        <w:t>سوءظن</w:t>
      </w:r>
      <w:r w:rsidR="00BE290C" w:rsidRPr="00056520">
        <w:rPr>
          <w:b/>
          <w:spacing w:val="6"/>
          <w:rtl/>
        </w:rPr>
        <w:t xml:space="preserve"> بود </w:t>
      </w:r>
      <w:r w:rsidR="00BE290C" w:rsidRPr="00056520">
        <w:rPr>
          <w:rFonts w:hint="cs"/>
          <w:b/>
          <w:spacing w:val="6"/>
          <w:rtl/>
        </w:rPr>
        <w:t xml:space="preserve">و </w:t>
      </w:r>
      <w:r w:rsidRPr="00056520">
        <w:rPr>
          <w:b/>
          <w:spacing w:val="6"/>
          <w:rtl/>
        </w:rPr>
        <w:t>در محور دوم در روابط اجتماعی حب و بغض بود. آیه شریفه اشاره به حب و بغض دارد</w:t>
      </w:r>
      <w:r w:rsidRPr="00056520">
        <w:rPr>
          <w:rFonts w:hint="cs"/>
          <w:b/>
          <w:spacing w:val="6"/>
          <w:rtl/>
        </w:rPr>
        <w:t>،</w:t>
      </w:r>
      <w:r w:rsidRPr="00056520">
        <w:rPr>
          <w:b/>
          <w:spacing w:val="6"/>
          <w:rtl/>
        </w:rPr>
        <w:t xml:space="preserve"> آنچه که در این آیه هست اخبار و انشای اخوت بود که اخوتی بر پایه مبادی اعتقادی وجود دارد و </w:t>
      </w:r>
      <w:r w:rsidR="00D6137C">
        <w:rPr>
          <w:b/>
          <w:spacing w:val="6"/>
          <w:rtl/>
        </w:rPr>
        <w:t>تأکید</w:t>
      </w:r>
      <w:r w:rsidRPr="00056520">
        <w:rPr>
          <w:b/>
          <w:spacing w:val="6"/>
          <w:rtl/>
        </w:rPr>
        <w:t xml:space="preserve"> هم می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کند که لوازم و اقتضائات آن را رعایت کنید.</w:t>
      </w:r>
    </w:p>
    <w:p w:rsidR="004F2DB8" w:rsidRPr="00056520" w:rsidRDefault="004F2DB8" w:rsidP="00056520">
      <w:pPr>
        <w:pStyle w:val="Heading1"/>
        <w:rPr>
          <w:rtl/>
        </w:rPr>
      </w:pPr>
      <w:r w:rsidRPr="00056520">
        <w:rPr>
          <w:rFonts w:hint="cs"/>
          <w:rtl/>
        </w:rPr>
        <w:t>رابطه اخوت با محبت و مودت</w:t>
      </w:r>
    </w:p>
    <w:p w:rsidR="004F2DB8" w:rsidRPr="00056520" w:rsidRDefault="004F2DB8" w:rsidP="00EC7786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t xml:space="preserve">وقتی که بر اخوت </w:t>
      </w:r>
      <w:r w:rsidR="00D6137C">
        <w:rPr>
          <w:b/>
          <w:spacing w:val="6"/>
          <w:rtl/>
        </w:rPr>
        <w:t>تأکید</w:t>
      </w:r>
      <w:r w:rsidRPr="00056520">
        <w:rPr>
          <w:b/>
          <w:spacing w:val="6"/>
          <w:rtl/>
        </w:rPr>
        <w:t xml:space="preserve"> </w:t>
      </w:r>
      <w:r w:rsidR="00BE290C" w:rsidRPr="00056520">
        <w:rPr>
          <w:rFonts w:hint="cs"/>
          <w:b/>
          <w:spacing w:val="6"/>
          <w:rtl/>
        </w:rPr>
        <w:t>می‌</w:t>
      </w:r>
      <w:r w:rsidRPr="00056520">
        <w:rPr>
          <w:b/>
          <w:spacing w:val="6"/>
          <w:rtl/>
        </w:rPr>
        <w:t xml:space="preserve">شود یکی از ابعاد و اضلاع اخوت </w:t>
      </w:r>
      <w:r w:rsidR="00D6137C">
        <w:rPr>
          <w:b/>
          <w:spacing w:val="6"/>
          <w:rtl/>
        </w:rPr>
        <w:t>قطعاً</w:t>
      </w:r>
      <w:r w:rsidRPr="00056520">
        <w:rPr>
          <w:b/>
          <w:spacing w:val="6"/>
          <w:rtl/>
        </w:rPr>
        <w:t xml:space="preserve"> درجه معمولی و خفیف از محبت وجود دارد</w:t>
      </w:r>
      <w:r w:rsidRPr="00056520">
        <w:rPr>
          <w:rFonts w:hint="cs"/>
          <w:b/>
          <w:spacing w:val="6"/>
          <w:rtl/>
        </w:rPr>
        <w:t xml:space="preserve">. </w:t>
      </w:r>
      <w:r w:rsidRPr="00056520">
        <w:rPr>
          <w:b/>
          <w:spacing w:val="6"/>
          <w:rtl/>
        </w:rPr>
        <w:t>وقتی می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گوید</w:t>
      </w:r>
      <w:r w:rsidRPr="00056520">
        <w:rPr>
          <w:rFonts w:hint="cs"/>
          <w:b/>
          <w:spacing w:val="6"/>
          <w:rtl/>
        </w:rPr>
        <w:t>:</w:t>
      </w:r>
      <w:r w:rsidR="00E265DC" w:rsidRPr="00056520">
        <w:rPr>
          <w:rFonts w:hint="cs"/>
          <w:b/>
          <w:spacing w:val="6"/>
          <w:rtl/>
        </w:rPr>
        <w:t xml:space="preserve"> </w:t>
      </w:r>
      <w:r w:rsidRPr="00056520">
        <w:rPr>
          <w:rFonts w:hint="cs"/>
          <w:b/>
          <w:bCs/>
          <w:color w:val="007200"/>
          <w:rtl/>
        </w:rPr>
        <w:t>﴿إِنَّمَا</w:t>
      </w:r>
      <w:r w:rsidRPr="00056520">
        <w:rPr>
          <w:b/>
          <w:bCs/>
          <w:color w:val="007200"/>
          <w:rtl/>
        </w:rPr>
        <w:t xml:space="preserve"> </w:t>
      </w:r>
      <w:r w:rsidRPr="00056520">
        <w:rPr>
          <w:rFonts w:hint="cs"/>
          <w:b/>
          <w:bCs/>
          <w:color w:val="007200"/>
          <w:rtl/>
        </w:rPr>
        <w:t>الْمُؤْمِنُونَ</w:t>
      </w:r>
      <w:r w:rsidRPr="00056520">
        <w:rPr>
          <w:b/>
          <w:bCs/>
          <w:color w:val="007200"/>
          <w:rtl/>
        </w:rPr>
        <w:t xml:space="preserve"> </w:t>
      </w:r>
      <w:r w:rsidRPr="00056520">
        <w:rPr>
          <w:rFonts w:hint="cs"/>
          <w:b/>
          <w:bCs/>
          <w:color w:val="007200"/>
          <w:rtl/>
        </w:rPr>
        <w:t>إِخْوَةٌ﴾</w:t>
      </w:r>
      <w:r w:rsidRPr="00056520">
        <w:rPr>
          <w:rStyle w:val="FootnoteReference"/>
          <w:rtl/>
        </w:rPr>
        <w:footnoteReference w:id="1"/>
      </w:r>
      <w:r w:rsidR="00E265DC" w:rsidRPr="00056520">
        <w:rPr>
          <w:rFonts w:hint="cs"/>
          <w:b/>
          <w:spacing w:val="6"/>
          <w:rtl/>
        </w:rPr>
        <w:t xml:space="preserve"> </w:t>
      </w:r>
      <w:r w:rsidRPr="00056520">
        <w:rPr>
          <w:b/>
          <w:spacing w:val="6"/>
          <w:rtl/>
        </w:rPr>
        <w:t>به نوعی اخوت و برادری</w:t>
      </w:r>
      <w:r w:rsidRPr="00056520">
        <w:rPr>
          <w:rFonts w:hint="cs"/>
          <w:b/>
          <w:spacing w:val="6"/>
          <w:rtl/>
        </w:rPr>
        <w:t xml:space="preserve"> را</w:t>
      </w:r>
      <w:r w:rsidRPr="00056520">
        <w:rPr>
          <w:b/>
          <w:spacing w:val="6"/>
          <w:rtl/>
        </w:rPr>
        <w:t xml:space="preserve"> </w:t>
      </w:r>
      <w:r w:rsidR="00D6137C">
        <w:rPr>
          <w:b/>
          <w:spacing w:val="6"/>
          <w:rtl/>
        </w:rPr>
        <w:t>فرامی‌خواند</w:t>
      </w:r>
      <w:r w:rsidRPr="00056520">
        <w:rPr>
          <w:b/>
          <w:spacing w:val="6"/>
          <w:rtl/>
        </w:rPr>
        <w:t xml:space="preserve"> و در آن مقوله محبت متقابل هم وجود دارد و وقتی چنین می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گوید نمی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توان گفت که کاری به محبت و دوستی و علاقه بر پایه روابط اسلامی</w:t>
      </w:r>
      <w:r w:rsidR="00630724" w:rsidRPr="00056520">
        <w:rPr>
          <w:rFonts w:hint="cs"/>
          <w:b/>
          <w:spacing w:val="6"/>
          <w:rtl/>
        </w:rPr>
        <w:t xml:space="preserve"> </w:t>
      </w:r>
      <w:r w:rsidRPr="00056520">
        <w:rPr>
          <w:b/>
          <w:spacing w:val="6"/>
          <w:rtl/>
        </w:rPr>
        <w:t>ندارد؛ زیرا ارتکازات و فهم لغوی چنین می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داند؛ وقتی می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گوید که برادر و خواهر هستند</w:t>
      </w:r>
      <w:r w:rsidRPr="00056520">
        <w:rPr>
          <w:rFonts w:hint="cs"/>
          <w:b/>
          <w:spacing w:val="6"/>
          <w:rtl/>
        </w:rPr>
        <w:t>؛</w:t>
      </w:r>
      <w:r w:rsidRPr="00056520">
        <w:rPr>
          <w:b/>
          <w:spacing w:val="6"/>
          <w:rtl/>
        </w:rPr>
        <w:t xml:space="preserve"> یعنی نوعی عواطف مثبت به هم دارند که همان علائق قلبی است و تفکیک از آن شاید معقول نباشد</w:t>
      </w:r>
      <w:r w:rsidR="00630724" w:rsidRPr="00056520">
        <w:rPr>
          <w:rFonts w:hint="cs"/>
          <w:b/>
          <w:spacing w:val="6"/>
          <w:rtl/>
        </w:rPr>
        <w:t xml:space="preserve">، </w:t>
      </w:r>
      <w:r w:rsidR="00630724" w:rsidRPr="00056520">
        <w:rPr>
          <w:b/>
          <w:spacing w:val="6"/>
          <w:rtl/>
        </w:rPr>
        <w:t xml:space="preserve">از لحاظ عقلی </w:t>
      </w:r>
      <w:r w:rsidRPr="00056520">
        <w:rPr>
          <w:b/>
          <w:spacing w:val="6"/>
          <w:rtl/>
        </w:rPr>
        <w:t xml:space="preserve">در اخوت ولادی یا </w:t>
      </w:r>
      <w:r w:rsidR="00D6137C">
        <w:rPr>
          <w:b/>
          <w:spacing w:val="6"/>
          <w:rtl/>
        </w:rPr>
        <w:t>روایی</w:t>
      </w:r>
      <w:r w:rsidRPr="00056520">
        <w:rPr>
          <w:b/>
          <w:spacing w:val="6"/>
          <w:rtl/>
        </w:rPr>
        <w:t xml:space="preserve"> و نسبی و </w:t>
      </w:r>
      <w:r w:rsidR="00D6137C">
        <w:rPr>
          <w:b/>
          <w:spacing w:val="6"/>
          <w:rtl/>
        </w:rPr>
        <w:t>رضاعی</w:t>
      </w:r>
      <w:r w:rsidRPr="00056520">
        <w:rPr>
          <w:b/>
          <w:spacing w:val="6"/>
          <w:rtl/>
        </w:rPr>
        <w:t xml:space="preserve"> وجود دارد اما ممکن است که این اخوه با</w:t>
      </w:r>
      <w:r w:rsidR="00EC7786" w:rsidRPr="00056520">
        <w:rPr>
          <w:rFonts w:hint="cs"/>
          <w:b/>
          <w:spacing w:val="6"/>
          <w:rtl/>
        </w:rPr>
        <w:t xml:space="preserve"> </w:t>
      </w:r>
      <w:r w:rsidRPr="00056520">
        <w:rPr>
          <w:b/>
          <w:spacing w:val="6"/>
          <w:rtl/>
        </w:rPr>
        <w:t>هم هیچ علاقه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ای نداشته باشند. اخوت</w:t>
      </w:r>
      <w:r w:rsidRPr="00056520">
        <w:rPr>
          <w:rFonts w:hint="cs"/>
          <w:b/>
          <w:spacing w:val="6"/>
          <w:rtl/>
        </w:rPr>
        <w:t>‌</w:t>
      </w:r>
      <w:r w:rsidR="00EC7786" w:rsidRPr="00056520">
        <w:rPr>
          <w:b/>
          <w:spacing w:val="6"/>
          <w:rtl/>
        </w:rPr>
        <w:t>های تکوینی و</w:t>
      </w:r>
      <w:r w:rsidR="00EC7786" w:rsidRPr="00056520">
        <w:rPr>
          <w:rFonts w:hint="cs"/>
          <w:b/>
          <w:spacing w:val="6"/>
          <w:rtl/>
        </w:rPr>
        <w:t xml:space="preserve"> </w:t>
      </w:r>
      <w:r w:rsidRPr="00056520">
        <w:rPr>
          <w:b/>
          <w:spacing w:val="6"/>
          <w:rtl/>
        </w:rPr>
        <w:t xml:space="preserve">ولادی و نسبی و </w:t>
      </w:r>
      <w:r w:rsidR="00D6137C">
        <w:rPr>
          <w:b/>
          <w:spacing w:val="6"/>
          <w:rtl/>
        </w:rPr>
        <w:t>رضاعی</w:t>
      </w:r>
      <w:r w:rsidRPr="00056520">
        <w:rPr>
          <w:b/>
          <w:spacing w:val="6"/>
          <w:rtl/>
        </w:rPr>
        <w:t xml:space="preserve"> ممکن است باشد ولی هیچ علاقه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ای نداشته باشند؛ اخوت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های سرزمینی و جغرافیایی ممکن است باشد</w:t>
      </w:r>
      <w:r w:rsidRPr="00056520">
        <w:rPr>
          <w:rFonts w:hint="cs"/>
          <w:b/>
          <w:spacing w:val="6"/>
          <w:rtl/>
        </w:rPr>
        <w:t xml:space="preserve">؛ </w:t>
      </w:r>
      <w:r w:rsidRPr="00056520">
        <w:rPr>
          <w:b/>
          <w:spacing w:val="6"/>
          <w:rtl/>
        </w:rPr>
        <w:t>ولی علاقه و محبت در کار نباشد.</w:t>
      </w:r>
    </w:p>
    <w:p w:rsidR="004F2DB8" w:rsidRPr="00056520" w:rsidRDefault="004F2DB8" w:rsidP="00056520">
      <w:pPr>
        <w:pStyle w:val="Heading1"/>
        <w:rPr>
          <w:rtl/>
        </w:rPr>
      </w:pPr>
      <w:r w:rsidRPr="00056520">
        <w:rPr>
          <w:rFonts w:hint="cs"/>
          <w:rtl/>
        </w:rPr>
        <w:t>دلالت مطابقی و تضمنی مفهوم اخوت</w:t>
      </w:r>
    </w:p>
    <w:p w:rsidR="005100E7" w:rsidRPr="00056520" w:rsidRDefault="004F2DB8" w:rsidP="00EC7786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t>پس مفهوم اخوت به نحو مطابقی و تضمنی در آن محبت نیست</w:t>
      </w:r>
      <w:r w:rsidR="00EC7786" w:rsidRPr="00056520">
        <w:rPr>
          <w:rFonts w:hint="cs"/>
          <w:b/>
          <w:spacing w:val="6"/>
          <w:rtl/>
        </w:rPr>
        <w:t>؛</w:t>
      </w:r>
      <w:r w:rsidRPr="00056520">
        <w:rPr>
          <w:b/>
          <w:spacing w:val="6"/>
          <w:rtl/>
        </w:rPr>
        <w:t xml:space="preserve"> به لحاظ لغوی مفهوم اخوت مشتمل بر محبت و مودت نیست نه مطابقی</w:t>
      </w:r>
      <w:r w:rsidRPr="00056520">
        <w:rPr>
          <w:rFonts w:hint="cs"/>
          <w:b/>
          <w:spacing w:val="6"/>
          <w:rtl/>
        </w:rPr>
        <w:t>؛</w:t>
      </w:r>
      <w:r w:rsidRPr="00056520">
        <w:rPr>
          <w:b/>
          <w:spacing w:val="6"/>
          <w:rtl/>
        </w:rPr>
        <w:t xml:space="preserve"> چراکه اخوت یعنی</w:t>
      </w:r>
      <w:r w:rsidRPr="00056520">
        <w:rPr>
          <w:rFonts w:hint="cs"/>
          <w:b/>
          <w:spacing w:val="6"/>
          <w:rtl/>
        </w:rPr>
        <w:t>:</w:t>
      </w:r>
      <w:r w:rsidR="00E265DC" w:rsidRPr="00056520">
        <w:rPr>
          <w:rFonts w:hint="cs"/>
          <w:b/>
          <w:spacing w:val="6"/>
          <w:rtl/>
        </w:rPr>
        <w:t xml:space="preserve"> </w:t>
      </w:r>
      <w:r w:rsidRPr="00056520">
        <w:rPr>
          <w:rFonts w:hint="cs"/>
          <w:bCs/>
          <w:spacing w:val="6"/>
          <w:rtl/>
        </w:rPr>
        <w:t>«</w:t>
      </w:r>
      <w:r w:rsidRPr="00056520">
        <w:rPr>
          <w:bCs/>
          <w:spacing w:val="6"/>
          <w:rtl/>
        </w:rPr>
        <w:t>الاشتراک فی الآباء و الامهات؛ الاشتراک فی الاصل</w:t>
      </w:r>
      <w:r w:rsidRPr="00056520">
        <w:rPr>
          <w:rFonts w:hint="cs"/>
          <w:bCs/>
          <w:spacing w:val="6"/>
          <w:rtl/>
        </w:rPr>
        <w:t>»</w:t>
      </w:r>
      <w:r w:rsidRPr="00056520">
        <w:rPr>
          <w:b/>
          <w:spacing w:val="6"/>
          <w:rtl/>
        </w:rPr>
        <w:t xml:space="preserve"> دو یا سه نفر در یک اصلی شریک باشند و اصل گاهی تولد از پدر و مادر است یا اصل به معنای شیر خوردن از مادر یا یک زن مشترک است یا این</w:t>
      </w:r>
      <w:r w:rsidR="00EC7786" w:rsidRPr="00056520">
        <w:rPr>
          <w:b/>
          <w:spacing w:val="6"/>
          <w:rtl/>
        </w:rPr>
        <w:t>که در یک منطقه متولد شده باشند</w:t>
      </w:r>
      <w:r w:rsidR="00D6137C">
        <w:rPr>
          <w:b/>
          <w:spacing w:val="6"/>
          <w:rtl/>
        </w:rPr>
        <w:t xml:space="preserve">؛ </w:t>
      </w:r>
      <w:r w:rsidRPr="00056520">
        <w:rPr>
          <w:b/>
          <w:spacing w:val="6"/>
          <w:rtl/>
        </w:rPr>
        <w:t>بنابراین، اصل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های مختلف اخوه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های مختلف را به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وجود می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آورد</w:t>
      </w:r>
      <w:r w:rsidRPr="00056520">
        <w:rPr>
          <w:rFonts w:hint="cs"/>
          <w:b/>
          <w:spacing w:val="6"/>
          <w:rtl/>
        </w:rPr>
        <w:t>؛</w:t>
      </w:r>
      <w:r w:rsidRPr="00056520">
        <w:rPr>
          <w:b/>
          <w:spacing w:val="6"/>
          <w:rtl/>
        </w:rPr>
        <w:t xml:space="preserve"> ولی معنای اصلی مشترک در همه عبارت </w:t>
      </w:r>
      <w:r w:rsidRPr="00056520">
        <w:rPr>
          <w:rFonts w:hint="cs"/>
          <w:b/>
          <w:spacing w:val="6"/>
          <w:rtl/>
        </w:rPr>
        <w:t>«</w:t>
      </w:r>
      <w:r w:rsidRPr="00056520">
        <w:rPr>
          <w:b/>
          <w:spacing w:val="6"/>
          <w:rtl/>
        </w:rPr>
        <w:t>الاشتراک فی اصل</w:t>
      </w:r>
      <w:r w:rsidRPr="00056520">
        <w:rPr>
          <w:rFonts w:hint="cs"/>
          <w:b/>
          <w:spacing w:val="6"/>
          <w:rtl/>
        </w:rPr>
        <w:t>»</w:t>
      </w:r>
      <w:r w:rsidRPr="00056520">
        <w:rPr>
          <w:b/>
          <w:spacing w:val="6"/>
          <w:rtl/>
        </w:rPr>
        <w:t xml:space="preserve"> است که در موضوع</w:t>
      </w:r>
      <w:r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له به نحو تضمنی و مطابقی محبت و مودت وجود ندارد.</w:t>
      </w:r>
    </w:p>
    <w:p w:rsidR="005100E7" w:rsidRPr="00056520" w:rsidRDefault="005100E7" w:rsidP="00056520">
      <w:pPr>
        <w:pStyle w:val="Heading1"/>
        <w:rPr>
          <w:rtl/>
        </w:rPr>
      </w:pPr>
      <w:r w:rsidRPr="00056520">
        <w:rPr>
          <w:rFonts w:hint="cs"/>
          <w:rtl/>
        </w:rPr>
        <w:t>دلالت التزامی مفهوم اخوت</w:t>
      </w:r>
    </w:p>
    <w:p w:rsidR="004F2DB8" w:rsidRPr="00056520" w:rsidRDefault="004F2DB8" w:rsidP="00EC7786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t>سه مدلول التزامی هم نیست، یعنی التزامی به معنای عام که هر جا اخوت هست</w:t>
      </w:r>
      <w:r w:rsidR="00EC7786" w:rsidRPr="00056520">
        <w:rPr>
          <w:rFonts w:hint="cs"/>
          <w:b/>
          <w:spacing w:val="6"/>
          <w:rtl/>
        </w:rPr>
        <w:t>،</w:t>
      </w:r>
      <w:r w:rsidRPr="00056520">
        <w:rPr>
          <w:b/>
          <w:spacing w:val="6"/>
          <w:rtl/>
        </w:rPr>
        <w:t xml:space="preserve"> مدلول ا</w:t>
      </w:r>
      <w:r w:rsidR="00EC7786" w:rsidRPr="00056520">
        <w:rPr>
          <w:b/>
          <w:spacing w:val="6"/>
          <w:rtl/>
        </w:rPr>
        <w:t>لتزامی مودت و محبت هم وجود دارد</w:t>
      </w:r>
      <w:r w:rsidR="00EC7786" w:rsidRPr="00056520">
        <w:rPr>
          <w:rFonts w:hint="cs"/>
          <w:b/>
          <w:spacing w:val="6"/>
          <w:rtl/>
        </w:rPr>
        <w:t xml:space="preserve">، </w:t>
      </w:r>
      <w:r w:rsidR="00D6137C">
        <w:rPr>
          <w:b/>
          <w:spacing w:val="6"/>
          <w:rtl/>
        </w:rPr>
        <w:t>این‌طور</w:t>
      </w:r>
      <w:r w:rsidRPr="00056520">
        <w:rPr>
          <w:b/>
          <w:spacing w:val="6"/>
          <w:rtl/>
        </w:rPr>
        <w:t xml:space="preserve"> نیست؛ زیرا انواع </w:t>
      </w:r>
      <w:r w:rsidR="00D6137C">
        <w:rPr>
          <w:b/>
          <w:spacing w:val="6"/>
          <w:rtl/>
        </w:rPr>
        <w:t>اخوت‌ها</w:t>
      </w:r>
      <w:r w:rsidRPr="00056520">
        <w:rPr>
          <w:b/>
          <w:spacing w:val="6"/>
          <w:rtl/>
        </w:rPr>
        <w:t xml:space="preserve"> را می</w:t>
      </w:r>
      <w:r w:rsidR="0032195A"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بینیم که اخو</w:t>
      </w:r>
      <w:r w:rsidR="005100E7" w:rsidRPr="00056520">
        <w:rPr>
          <w:rFonts w:hint="cs"/>
          <w:b/>
          <w:spacing w:val="6"/>
          <w:rtl/>
        </w:rPr>
        <w:t>ت</w:t>
      </w:r>
      <w:r w:rsidRPr="00056520">
        <w:rPr>
          <w:b/>
          <w:spacing w:val="6"/>
          <w:rtl/>
        </w:rPr>
        <w:t xml:space="preserve"> وجود دارد</w:t>
      </w:r>
      <w:r w:rsidR="005100E7" w:rsidRPr="00056520">
        <w:rPr>
          <w:rFonts w:hint="cs"/>
          <w:b/>
          <w:spacing w:val="6"/>
          <w:rtl/>
        </w:rPr>
        <w:t>؛</w:t>
      </w:r>
      <w:r w:rsidR="005100E7" w:rsidRPr="00056520">
        <w:rPr>
          <w:b/>
          <w:spacing w:val="6"/>
          <w:rtl/>
        </w:rPr>
        <w:t xml:space="preserve"> ولی علاقه و مودت نیست</w:t>
      </w:r>
      <w:r w:rsidR="005100E7" w:rsidRPr="00056520">
        <w:rPr>
          <w:rFonts w:hint="cs"/>
          <w:b/>
          <w:spacing w:val="6"/>
          <w:rtl/>
        </w:rPr>
        <w:t>.</w:t>
      </w:r>
      <w:r w:rsidRPr="00056520">
        <w:rPr>
          <w:b/>
          <w:spacing w:val="6"/>
          <w:rtl/>
        </w:rPr>
        <w:t xml:space="preserve"> گاهی دشمنی وجود دارد ولی اخوت باقی است همه از یک منطقه هستند</w:t>
      </w:r>
      <w:r w:rsidR="005100E7" w:rsidRPr="00056520">
        <w:rPr>
          <w:rFonts w:hint="cs"/>
          <w:b/>
          <w:spacing w:val="6"/>
          <w:rtl/>
        </w:rPr>
        <w:t xml:space="preserve"> </w:t>
      </w:r>
      <w:r w:rsidR="00D6137C">
        <w:rPr>
          <w:rFonts w:hint="cs"/>
          <w:b/>
          <w:spacing w:val="6"/>
          <w:rtl/>
        </w:rPr>
        <w:t>درحالی‌که</w:t>
      </w:r>
      <w:r w:rsidRPr="00056520">
        <w:rPr>
          <w:b/>
          <w:spacing w:val="6"/>
          <w:rtl/>
        </w:rPr>
        <w:t xml:space="preserve"> دشمن هم هستند.</w:t>
      </w:r>
    </w:p>
    <w:p w:rsidR="0078346B" w:rsidRPr="00056520" w:rsidRDefault="004F2DB8" w:rsidP="00D47C4F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lastRenderedPageBreak/>
        <w:t>بنابراین، مودت و محبت که موضوع بحث هستند نه در مفهوم اخوت به لحاظ مطابقی و تضمنی وجود دارد نه از مدالیل التزامی مستمر دائمی آن است.</w:t>
      </w:r>
    </w:p>
    <w:p w:rsidR="004F2DB8" w:rsidRPr="00056520" w:rsidRDefault="004F2DB8" w:rsidP="00B928A0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t>پس رابطه حب و ود با اخوت رابطه مدلول مطابقی، تضمنی و دائمی نیست. این 3 احتمال کنار می</w:t>
      </w:r>
      <w:r w:rsidR="0032195A" w:rsidRPr="00056520">
        <w:rPr>
          <w:rFonts w:hint="cs"/>
          <w:b/>
          <w:spacing w:val="6"/>
          <w:rtl/>
        </w:rPr>
        <w:t>‌</w:t>
      </w:r>
      <w:r w:rsidR="0032195A" w:rsidRPr="00056520">
        <w:rPr>
          <w:b/>
          <w:spacing w:val="6"/>
          <w:rtl/>
        </w:rPr>
        <w:t>رود و قاعده کلی را نمی</w:t>
      </w:r>
      <w:r w:rsidR="0032195A"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 xml:space="preserve">پذیرفتیم که اگر اخوت به لحاظ تکوینی در جایی باشد مستلزم مودت در مفهوم آن باشد این در صورتی است اخوت را به عنوان پدیده تکوینی خارجی و جمله خبریه در نظر بگیریم؛ اما اگر جمله را انشائیه فرض کنیم یا شامل انشا بدانیم و اخوت اعتقادی و فرهنگی بر پایه اشتراک در مبانی فکری </w:t>
      </w:r>
      <w:r w:rsidR="00B928A0" w:rsidRPr="00056520">
        <w:rPr>
          <w:rFonts w:hint="cs"/>
          <w:b/>
          <w:spacing w:val="6"/>
          <w:rtl/>
        </w:rPr>
        <w:t xml:space="preserve">را </w:t>
      </w:r>
      <w:r w:rsidRPr="00056520">
        <w:rPr>
          <w:b/>
          <w:spacing w:val="6"/>
          <w:rtl/>
        </w:rPr>
        <w:t>بدانیم، به دلیل این دو قرینه حب و ود در دایره مدلول التزامی قرار</w:t>
      </w:r>
      <w:r w:rsidR="0032195A" w:rsidRPr="00056520">
        <w:rPr>
          <w:b/>
          <w:spacing w:val="6"/>
          <w:rtl/>
        </w:rPr>
        <w:t xml:space="preserve"> می</w:t>
      </w:r>
      <w:r w:rsidR="0032195A"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 xml:space="preserve">گیرد و در شعاع اخوت قرار </w:t>
      </w:r>
      <w:r w:rsidR="003F2F15">
        <w:rPr>
          <w:b/>
          <w:spacing w:val="6"/>
          <w:rtl/>
        </w:rPr>
        <w:t>می‌گیرد</w:t>
      </w:r>
      <w:r w:rsidRPr="00056520">
        <w:rPr>
          <w:b/>
          <w:spacing w:val="6"/>
          <w:rtl/>
        </w:rPr>
        <w:t>.</w:t>
      </w:r>
    </w:p>
    <w:p w:rsidR="004F2DB8" w:rsidRPr="00056520" w:rsidRDefault="004F2DB8" w:rsidP="00D47C4F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t xml:space="preserve">اخوت در فضای آیه شریفه دو نکته دارد: یک اینکه اخوت بر پایه فکر و فرهنگ است و دیگر </w:t>
      </w:r>
      <w:r w:rsidR="00B928A0" w:rsidRPr="00056520">
        <w:rPr>
          <w:b/>
          <w:spacing w:val="6"/>
          <w:rtl/>
        </w:rPr>
        <w:t>آن</w:t>
      </w:r>
      <w:r w:rsidRPr="00056520">
        <w:rPr>
          <w:b/>
          <w:spacing w:val="6"/>
          <w:rtl/>
        </w:rPr>
        <w:t xml:space="preserve">که آیه به </w:t>
      </w:r>
      <w:r w:rsidR="00D6137C">
        <w:rPr>
          <w:b/>
          <w:spacing w:val="6"/>
          <w:rtl/>
        </w:rPr>
        <w:t>نحو</w:t>
      </w:r>
      <w:r w:rsidR="00D6137C">
        <w:rPr>
          <w:rFonts w:hint="cs"/>
          <w:b/>
          <w:spacing w:val="6"/>
          <w:rtl/>
        </w:rPr>
        <w:t>ی</w:t>
      </w:r>
      <w:r w:rsidR="00D6137C">
        <w:rPr>
          <w:b/>
          <w:spacing w:val="6"/>
          <w:rtl/>
        </w:rPr>
        <w:t xml:space="preserve"> (</w:t>
      </w:r>
      <w:r w:rsidR="003F2F15">
        <w:rPr>
          <w:b/>
          <w:spacing w:val="6"/>
          <w:rtl/>
        </w:rPr>
        <w:t>مستقلاً</w:t>
      </w:r>
      <w:r w:rsidRPr="00056520">
        <w:rPr>
          <w:b/>
          <w:spacing w:val="6"/>
          <w:rtl/>
        </w:rPr>
        <w:t xml:space="preserve"> یا ضمنی یا التزامی) انشائی را شامل می شود.</w:t>
      </w:r>
    </w:p>
    <w:p w:rsidR="004F2DB8" w:rsidRPr="00056520" w:rsidRDefault="004F2DB8" w:rsidP="00D47C4F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t>با این فرض اخوت یک مفهوم ود و محبت هم می</w:t>
      </w:r>
      <w:r w:rsidR="00E265DC"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 xml:space="preserve">گیرد که رعایت به معنای اقتضای در اشتراکات در اصل اعتقادی و فرهنگی است. عرف اولین اقتضای </w:t>
      </w:r>
      <w:r w:rsidR="003F2F15">
        <w:rPr>
          <w:b/>
          <w:spacing w:val="6"/>
          <w:rtl/>
        </w:rPr>
        <w:t>آن را</w:t>
      </w:r>
      <w:r w:rsidRPr="00056520">
        <w:rPr>
          <w:b/>
          <w:spacing w:val="6"/>
          <w:rtl/>
        </w:rPr>
        <w:t xml:space="preserve"> وجود علاقه فی جمله بین </w:t>
      </w:r>
      <w:r w:rsidR="003F2F15">
        <w:rPr>
          <w:b/>
          <w:spacing w:val="6"/>
          <w:rtl/>
        </w:rPr>
        <w:t>آن‌ها</w:t>
      </w:r>
      <w:r w:rsidRPr="00056520">
        <w:rPr>
          <w:b/>
          <w:spacing w:val="6"/>
          <w:rtl/>
        </w:rPr>
        <w:t xml:space="preserve"> </w:t>
      </w:r>
      <w:r w:rsidR="003F2F15">
        <w:rPr>
          <w:b/>
          <w:spacing w:val="6"/>
          <w:rtl/>
        </w:rPr>
        <w:t>می‌داند</w:t>
      </w:r>
      <w:r w:rsidRPr="00056520">
        <w:rPr>
          <w:b/>
          <w:spacing w:val="6"/>
          <w:rtl/>
        </w:rPr>
        <w:t xml:space="preserve">. البته احتمالی هم وجود دارد که رعایت اخوت یعنی اینکه رعایت ادب و احترام را در مقام معاشرت باید عنوان کرد و کاری به امر قلبی ندارد. ولی احتمال اول فی حد نفسه </w:t>
      </w:r>
      <w:r w:rsidR="003F2F15">
        <w:rPr>
          <w:b/>
          <w:spacing w:val="6"/>
          <w:rtl/>
        </w:rPr>
        <w:t>ظاهراً</w:t>
      </w:r>
      <w:r w:rsidRPr="00056520">
        <w:rPr>
          <w:b/>
          <w:spacing w:val="6"/>
          <w:rtl/>
        </w:rPr>
        <w:t xml:space="preserve"> اقوی است، یعنی رعایت اخوت ایمانی، اولین بروز آن بروزات قلبی و درونی است.</w:t>
      </w:r>
    </w:p>
    <w:p w:rsidR="004F2DB8" w:rsidRPr="00056520" w:rsidRDefault="003F2F15" w:rsidP="00D47C4F">
      <w:pPr>
        <w:ind w:left="-138"/>
        <w:rPr>
          <w:b/>
          <w:spacing w:val="6"/>
          <w:rtl/>
        </w:rPr>
      </w:pPr>
      <w:r>
        <w:rPr>
          <w:b/>
          <w:spacing w:val="6"/>
          <w:rtl/>
        </w:rPr>
        <w:t>سؤال</w:t>
      </w:r>
      <w:r w:rsidR="004F2DB8" w:rsidRPr="00056520">
        <w:rPr>
          <w:b/>
          <w:spacing w:val="6"/>
          <w:rtl/>
        </w:rPr>
        <w:t>: ... .</w:t>
      </w:r>
    </w:p>
    <w:p w:rsidR="004F2DB8" w:rsidRPr="00056520" w:rsidRDefault="00B928A0" w:rsidP="00D47C4F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t>جواب: کمالات هم می</w:t>
      </w:r>
      <w:r w:rsidRPr="00056520">
        <w:rPr>
          <w:rFonts w:hint="cs"/>
          <w:b/>
          <w:spacing w:val="6"/>
          <w:rtl/>
        </w:rPr>
        <w:t>‌</w:t>
      </w:r>
      <w:r w:rsidR="004F2DB8" w:rsidRPr="00056520">
        <w:rPr>
          <w:b/>
          <w:spacing w:val="6"/>
          <w:rtl/>
        </w:rPr>
        <w:t>تواند ب</w:t>
      </w:r>
      <w:r w:rsidRPr="00056520">
        <w:rPr>
          <w:b/>
          <w:spacing w:val="6"/>
          <w:rtl/>
        </w:rPr>
        <w:t>اشد ولی التزام نمی</w:t>
      </w:r>
      <w:r w:rsidRPr="00056520">
        <w:rPr>
          <w:rFonts w:hint="cs"/>
          <w:b/>
          <w:spacing w:val="6"/>
          <w:rtl/>
        </w:rPr>
        <w:t>‌</w:t>
      </w:r>
      <w:r w:rsidR="004F2DB8" w:rsidRPr="00056520">
        <w:rPr>
          <w:b/>
          <w:spacing w:val="6"/>
          <w:rtl/>
        </w:rPr>
        <w:t xml:space="preserve">تواند باشد </w:t>
      </w:r>
      <w:r w:rsidR="00D6137C">
        <w:rPr>
          <w:b/>
          <w:spacing w:val="6"/>
          <w:rtl/>
        </w:rPr>
        <w:t>قطعاً</w:t>
      </w:r>
      <w:r w:rsidR="004F2DB8" w:rsidRPr="00056520">
        <w:rPr>
          <w:b/>
          <w:spacing w:val="6"/>
          <w:rtl/>
        </w:rPr>
        <w:t xml:space="preserve">؛ ممکن است </w:t>
      </w:r>
      <w:r w:rsidR="003F2F15">
        <w:rPr>
          <w:b/>
          <w:spacing w:val="6"/>
          <w:rtl/>
        </w:rPr>
        <w:t>بگوییم</w:t>
      </w:r>
      <w:r w:rsidR="004F2DB8" w:rsidRPr="00056520">
        <w:rPr>
          <w:b/>
          <w:spacing w:val="6"/>
          <w:rtl/>
        </w:rPr>
        <w:t xml:space="preserve"> که حتی الزام هم ادنی درجه آن است چراکه قوام آن حقوق به ادنی </w:t>
      </w:r>
      <w:r w:rsidR="003F2F15">
        <w:rPr>
          <w:b/>
          <w:spacing w:val="6"/>
          <w:rtl/>
        </w:rPr>
        <w:t>درجه‌ای</w:t>
      </w:r>
      <w:r w:rsidR="004F2DB8" w:rsidRPr="00056520">
        <w:rPr>
          <w:b/>
          <w:spacing w:val="6"/>
          <w:rtl/>
        </w:rPr>
        <w:t xml:space="preserve"> از مودت وابسته است که این احتمال بعیدی است. ا</w:t>
      </w:r>
      <w:r w:rsidRPr="00056520">
        <w:rPr>
          <w:b/>
          <w:spacing w:val="6"/>
          <w:rtl/>
        </w:rPr>
        <w:t>حتمال دیگر آنکه اخوه به معنای ر</w:t>
      </w:r>
      <w:r w:rsidR="004F2DB8" w:rsidRPr="00056520">
        <w:rPr>
          <w:b/>
          <w:spacing w:val="6"/>
          <w:rtl/>
        </w:rPr>
        <w:t>ع</w:t>
      </w:r>
      <w:r w:rsidRPr="00056520">
        <w:rPr>
          <w:rFonts w:hint="cs"/>
          <w:b/>
          <w:spacing w:val="6"/>
          <w:rtl/>
        </w:rPr>
        <w:t>ا</w:t>
      </w:r>
      <w:r w:rsidR="004F2DB8" w:rsidRPr="00056520">
        <w:rPr>
          <w:b/>
          <w:spacing w:val="6"/>
          <w:rtl/>
        </w:rPr>
        <w:t>یت اقتضائات برادری است که همان رفتارهای خارجی در تعامل</w:t>
      </w:r>
      <w:r w:rsidR="001E16F1" w:rsidRPr="00056520">
        <w:rPr>
          <w:rFonts w:hint="cs"/>
          <w:b/>
          <w:spacing w:val="6"/>
          <w:rtl/>
        </w:rPr>
        <w:t>‌</w:t>
      </w:r>
      <w:r w:rsidR="004F2DB8" w:rsidRPr="00056520">
        <w:rPr>
          <w:b/>
          <w:spacing w:val="6"/>
          <w:rtl/>
        </w:rPr>
        <w:t>ها است و امور قلبی بیرون از آن است.</w:t>
      </w:r>
    </w:p>
    <w:p w:rsidR="004F2DB8" w:rsidRPr="00056520" w:rsidRDefault="003F2F15" w:rsidP="00D47C4F">
      <w:pPr>
        <w:ind w:left="-138"/>
        <w:rPr>
          <w:b/>
          <w:spacing w:val="6"/>
          <w:rtl/>
        </w:rPr>
      </w:pPr>
      <w:r>
        <w:rPr>
          <w:b/>
          <w:spacing w:val="6"/>
          <w:rtl/>
        </w:rPr>
        <w:t>سؤال</w:t>
      </w:r>
      <w:r w:rsidR="004F2DB8" w:rsidRPr="00056520">
        <w:rPr>
          <w:b/>
          <w:spacing w:val="6"/>
          <w:rtl/>
        </w:rPr>
        <w:t>: ... .</w:t>
      </w:r>
    </w:p>
    <w:p w:rsidR="004F2DB8" w:rsidRPr="00056520" w:rsidRDefault="00E265DC" w:rsidP="00D47C4F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t>جواب: ولی ترجیح می</w:t>
      </w:r>
      <w:r w:rsidRPr="00056520">
        <w:rPr>
          <w:rFonts w:hint="cs"/>
          <w:b/>
          <w:spacing w:val="6"/>
          <w:rtl/>
        </w:rPr>
        <w:t>‌</w:t>
      </w:r>
      <w:r w:rsidR="004F2DB8" w:rsidRPr="00056520">
        <w:rPr>
          <w:b/>
          <w:spacing w:val="6"/>
          <w:rtl/>
        </w:rPr>
        <w:t>دهم که اخوت با دو قرینه موجود در آیه، مدلولی به نحو مصداق یا دلالت التزامی نسبت به حب و ود دارد. البته محبت و مودت و دوستی الزامی منظور نیست بلکه به نحو راجح از خود آیه استفاده می شود.</w:t>
      </w:r>
    </w:p>
    <w:p w:rsidR="004F2DB8" w:rsidRPr="00056520" w:rsidRDefault="003F2F15" w:rsidP="00D47C4F">
      <w:pPr>
        <w:ind w:left="-138"/>
        <w:rPr>
          <w:b/>
          <w:spacing w:val="6"/>
          <w:rtl/>
        </w:rPr>
      </w:pPr>
      <w:r>
        <w:rPr>
          <w:b/>
          <w:spacing w:val="6"/>
          <w:rtl/>
        </w:rPr>
        <w:t>سؤال</w:t>
      </w:r>
      <w:r w:rsidR="004F2DB8" w:rsidRPr="00056520">
        <w:rPr>
          <w:b/>
          <w:spacing w:val="6"/>
          <w:rtl/>
        </w:rPr>
        <w:t>: ... .</w:t>
      </w:r>
    </w:p>
    <w:p w:rsidR="004F2DB8" w:rsidRPr="00056520" w:rsidRDefault="004F2DB8" w:rsidP="001E16F1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t>جواب: حتی در آ</w:t>
      </w:r>
      <w:r w:rsidR="00E265DC" w:rsidRPr="00056520">
        <w:rPr>
          <w:b/>
          <w:spacing w:val="6"/>
          <w:rtl/>
        </w:rPr>
        <w:t xml:space="preserve">ن </w:t>
      </w:r>
      <w:r w:rsidR="003F2F15">
        <w:rPr>
          <w:b/>
          <w:spacing w:val="6"/>
          <w:rtl/>
        </w:rPr>
        <w:t>شرایط</w:t>
      </w:r>
      <w:r w:rsidR="00E265DC" w:rsidRPr="00056520">
        <w:rPr>
          <w:b/>
          <w:spacing w:val="6"/>
          <w:rtl/>
        </w:rPr>
        <w:t xml:space="preserve"> او دارد به خود حق می</w:t>
      </w:r>
      <w:r w:rsidR="00E265DC" w:rsidRPr="00056520">
        <w:rPr>
          <w:rFonts w:hint="cs"/>
          <w:b/>
          <w:spacing w:val="6"/>
          <w:rtl/>
        </w:rPr>
        <w:t>‌</w:t>
      </w:r>
      <w:r w:rsidR="00E265DC" w:rsidRPr="00056520">
        <w:rPr>
          <w:b/>
          <w:spacing w:val="6"/>
          <w:rtl/>
        </w:rPr>
        <w:t>دهد و دعوا می</w:t>
      </w:r>
      <w:r w:rsidR="00E265DC"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کند ولی دارای مودت است و لذا رحمت للعالمین</w:t>
      </w:r>
      <w:r w:rsidR="00E265DC" w:rsidRPr="00056520">
        <w:rPr>
          <w:rFonts w:hint="cs"/>
          <w:b/>
          <w:spacing w:val="6"/>
          <w:rtl/>
        </w:rPr>
        <w:t>،</w:t>
      </w:r>
      <w:r w:rsidRPr="00056520">
        <w:rPr>
          <w:b/>
          <w:spacing w:val="6"/>
          <w:rtl/>
        </w:rPr>
        <w:t xml:space="preserve"> پیامبر </w:t>
      </w:r>
      <w:r w:rsidR="00D6137C">
        <w:rPr>
          <w:b/>
          <w:spacing w:val="6"/>
          <w:rtl/>
        </w:rPr>
        <w:t>اکرم (</w:t>
      </w:r>
      <w:r w:rsidRPr="00056520">
        <w:rPr>
          <w:b/>
          <w:spacing w:val="6"/>
          <w:rtl/>
        </w:rPr>
        <w:t xml:space="preserve">ص) که مظهر مودت و محبت و رحمت بود به معنای این نیست که همیشه </w:t>
      </w:r>
      <w:r w:rsidR="00E265DC" w:rsidRPr="00056520">
        <w:rPr>
          <w:b/>
          <w:spacing w:val="6"/>
          <w:rtl/>
        </w:rPr>
        <w:t>گل و بلبل می</w:t>
      </w:r>
      <w:r w:rsidR="00E265DC" w:rsidRPr="00056520">
        <w:rPr>
          <w:rFonts w:hint="cs"/>
          <w:b/>
          <w:spacing w:val="6"/>
          <w:rtl/>
        </w:rPr>
        <w:t>‌</w:t>
      </w:r>
      <w:r w:rsidR="00E265DC" w:rsidRPr="00056520">
        <w:rPr>
          <w:b/>
          <w:spacing w:val="6"/>
          <w:rtl/>
        </w:rPr>
        <w:t>گفت نه خیلی وقت</w:t>
      </w:r>
      <w:r w:rsidR="00E265DC" w:rsidRPr="00056520">
        <w:rPr>
          <w:rFonts w:hint="cs"/>
          <w:b/>
          <w:spacing w:val="6"/>
          <w:rtl/>
        </w:rPr>
        <w:t>‌</w:t>
      </w:r>
      <w:r w:rsidR="00E265DC" w:rsidRPr="00056520">
        <w:rPr>
          <w:b/>
          <w:spacing w:val="6"/>
          <w:rtl/>
        </w:rPr>
        <w:t>ها هم شمشیر می</w:t>
      </w:r>
      <w:r w:rsidR="00E265DC" w:rsidRPr="00056520">
        <w:rPr>
          <w:rFonts w:hint="cs"/>
          <w:b/>
          <w:spacing w:val="6"/>
          <w:rtl/>
        </w:rPr>
        <w:t>‌</w:t>
      </w:r>
      <w:r w:rsidR="00E265DC" w:rsidRPr="00056520">
        <w:rPr>
          <w:b/>
          <w:spacing w:val="6"/>
          <w:rtl/>
        </w:rPr>
        <w:t>کشید؛ حتی وقتی هم می</w:t>
      </w:r>
      <w:r w:rsidR="00E265DC" w:rsidRPr="00056520">
        <w:rPr>
          <w:rFonts w:hint="cs"/>
          <w:b/>
          <w:spacing w:val="6"/>
          <w:rtl/>
        </w:rPr>
        <w:t>‌</w:t>
      </w:r>
      <w:r w:rsidR="00E265DC" w:rsidRPr="00056520">
        <w:rPr>
          <w:b/>
          <w:spacing w:val="6"/>
          <w:rtl/>
        </w:rPr>
        <w:t>شد که کسی را می</w:t>
      </w:r>
      <w:r w:rsidR="00E265DC" w:rsidRPr="00056520">
        <w:rPr>
          <w:rFonts w:hint="cs"/>
          <w:b/>
          <w:spacing w:val="6"/>
          <w:rtl/>
        </w:rPr>
        <w:t>‌</w:t>
      </w:r>
      <w:r w:rsidRPr="00056520">
        <w:rPr>
          <w:b/>
          <w:spacing w:val="6"/>
          <w:rtl/>
        </w:rPr>
        <w:t>کشت ولی او را دوست داشت. فلذا محبت و مودت عامه در آیه وجود دارد که به نحو الزام هم نیست.</w:t>
      </w:r>
    </w:p>
    <w:p w:rsidR="004F2DB8" w:rsidRPr="00056520" w:rsidRDefault="00E265DC" w:rsidP="00D47C4F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lastRenderedPageBreak/>
        <w:t>اگر مودت خاصه را هم قصد کنیم می</w:t>
      </w:r>
      <w:r w:rsidRPr="00056520">
        <w:rPr>
          <w:rFonts w:hint="cs"/>
          <w:b/>
          <w:spacing w:val="6"/>
          <w:rtl/>
        </w:rPr>
        <w:t>‌</w:t>
      </w:r>
      <w:r w:rsidR="004F2DB8" w:rsidRPr="00056520">
        <w:rPr>
          <w:b/>
          <w:spacing w:val="6"/>
          <w:rtl/>
        </w:rPr>
        <w:t>توان گفت که اگر کسی بدعت گذاشت مورد استثنائی است و ادله رو</w:t>
      </w:r>
      <w:r w:rsidRPr="00056520">
        <w:rPr>
          <w:b/>
          <w:spacing w:val="6"/>
          <w:rtl/>
        </w:rPr>
        <w:t>ایات او را از جبهه اخوت خارج می</w:t>
      </w:r>
      <w:r w:rsidRPr="00056520">
        <w:rPr>
          <w:rFonts w:hint="cs"/>
          <w:b/>
          <w:spacing w:val="6"/>
          <w:rtl/>
        </w:rPr>
        <w:t>‌</w:t>
      </w:r>
      <w:r w:rsidR="004F2DB8" w:rsidRPr="00056520">
        <w:rPr>
          <w:b/>
          <w:spacing w:val="6"/>
          <w:rtl/>
        </w:rPr>
        <w:t xml:space="preserve">کند. پس بعید نیست که </w:t>
      </w:r>
      <w:r w:rsidR="003F2F15">
        <w:rPr>
          <w:b/>
          <w:spacing w:val="6"/>
          <w:rtl/>
        </w:rPr>
        <w:t>بگوییم</w:t>
      </w:r>
      <w:r w:rsidR="004F2DB8" w:rsidRPr="00056520">
        <w:rPr>
          <w:b/>
          <w:spacing w:val="6"/>
          <w:rtl/>
        </w:rPr>
        <w:t xml:space="preserve"> محبت و مودت حتی خاصه آن نیز به نحو غیر الزامی در خود آیه وجود دارد حتی اگر روایتی هم نداشته باشیم.</w:t>
      </w:r>
    </w:p>
    <w:p w:rsidR="004F2DB8" w:rsidRPr="00056520" w:rsidRDefault="0032195A" w:rsidP="00056520">
      <w:pPr>
        <w:pStyle w:val="Heading1"/>
        <w:rPr>
          <w:rtl/>
        </w:rPr>
      </w:pPr>
      <w:r w:rsidRPr="00056520">
        <w:rPr>
          <w:rFonts w:hint="cs"/>
          <w:rtl/>
        </w:rPr>
        <w:t>دومین آیه اخوت</w:t>
      </w:r>
    </w:p>
    <w:p w:rsidR="00E265DC" w:rsidRPr="00056520" w:rsidRDefault="004F2DB8" w:rsidP="00D47C4F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t>آیه دوم در بحث ا</w:t>
      </w:r>
      <w:r w:rsidR="0032195A" w:rsidRPr="00056520">
        <w:rPr>
          <w:b/>
          <w:spacing w:val="6"/>
          <w:rtl/>
        </w:rPr>
        <w:t>خوه آیه 1</w:t>
      </w:r>
      <w:r w:rsidR="00E265DC" w:rsidRPr="00056520">
        <w:rPr>
          <w:rFonts w:hint="cs"/>
          <w:b/>
          <w:spacing w:val="6"/>
          <w:rtl/>
        </w:rPr>
        <w:t>0</w:t>
      </w:r>
      <w:r w:rsidR="0032195A" w:rsidRPr="00056520">
        <w:rPr>
          <w:b/>
          <w:spacing w:val="6"/>
          <w:rtl/>
        </w:rPr>
        <w:t xml:space="preserve">3 سوره </w:t>
      </w:r>
      <w:r w:rsidR="003F2F15">
        <w:rPr>
          <w:b/>
          <w:spacing w:val="6"/>
          <w:rtl/>
        </w:rPr>
        <w:t>آل‌عمران</w:t>
      </w:r>
      <w:r w:rsidR="0032195A" w:rsidRPr="00056520">
        <w:rPr>
          <w:b/>
          <w:spacing w:val="6"/>
          <w:rtl/>
        </w:rPr>
        <w:t xml:space="preserve"> است:</w:t>
      </w:r>
    </w:p>
    <w:p w:rsidR="00D47C4F" w:rsidRPr="00056520" w:rsidRDefault="00056520" w:rsidP="00056520">
      <w:pPr>
        <w:ind w:left="-138"/>
        <w:rPr>
          <w:bCs/>
          <w:spacing w:val="6"/>
          <w:rtl/>
        </w:rPr>
      </w:pPr>
      <w:r>
        <w:rPr>
          <w:bCs/>
          <w:color w:val="007200"/>
          <w:spacing w:val="6"/>
          <w:rtl/>
        </w:rPr>
        <w:t>﴿وَ اعْتَصِمُوا بِحَبْلِ اللَّهِ جَميعاً وَ لا تَفَرَّقُوا وَ اذْكُرُوا نِعْمَتَ اللَّهِ عَلَيْكُمْ إِذْ كُنْتُمْ أَعْداءً فَأَلَّفَ بَيْنَ قُلُوبِكُمْ فَأَصْبَحْتُمْ بِنِعْمَتِهِ إِخْواناً وَ كُنْتُمْ عَلى‏ شَفا حُفْرَةٍ مِنَ النَّارِ فَأَنْقَذَكُمْ مِنْها كَذلِكَ يُبَيِّنُ اللَّهُ لَكُمْ آياتِهِ لَعَلَّكُمْ تَهْتَدُونَ﴾</w:t>
      </w:r>
      <w:r w:rsidR="00E265DC" w:rsidRPr="00056520">
        <w:rPr>
          <w:rStyle w:val="FootnoteReference"/>
          <w:bCs/>
          <w:spacing w:val="6"/>
          <w:rtl/>
        </w:rPr>
        <w:footnoteReference w:id="2"/>
      </w:r>
    </w:p>
    <w:p w:rsidR="004F2DB8" w:rsidRPr="00056520" w:rsidRDefault="0032195A" w:rsidP="00296B88">
      <w:pPr>
        <w:ind w:left="-138"/>
        <w:rPr>
          <w:b/>
          <w:spacing w:val="6"/>
        </w:rPr>
      </w:pPr>
      <w:r w:rsidRPr="00056520">
        <w:rPr>
          <w:b/>
          <w:spacing w:val="6"/>
          <w:rtl/>
        </w:rPr>
        <w:t>آیه شریفه می</w:t>
      </w:r>
      <w:r w:rsidRPr="00056520">
        <w:rPr>
          <w:rFonts w:hint="cs"/>
          <w:b/>
          <w:spacing w:val="6"/>
          <w:rtl/>
        </w:rPr>
        <w:t>‌</w:t>
      </w:r>
      <w:r w:rsidR="004F2DB8" w:rsidRPr="00056520">
        <w:rPr>
          <w:b/>
          <w:spacing w:val="6"/>
          <w:rtl/>
        </w:rPr>
        <w:t xml:space="preserve">فرماید تمسک به حبل الله کنید و تفرق نداشته باشید و به یاد آورید این نعمت خدا را که شما مردمانی دشمن یکدیگر بودید و در جنگ و نزاع بودید و خدا </w:t>
      </w:r>
      <w:r w:rsidR="003F2F15">
        <w:rPr>
          <w:b/>
          <w:spacing w:val="6"/>
          <w:rtl/>
        </w:rPr>
        <w:t>قلب‌های</w:t>
      </w:r>
      <w:r w:rsidR="004F2DB8" w:rsidRPr="00056520">
        <w:rPr>
          <w:b/>
          <w:spacing w:val="6"/>
          <w:rtl/>
        </w:rPr>
        <w:t xml:space="preserve"> شما را جمع کرد که همراه با علقه و عواطف هم هست و سپس برادر یکدیگر شدید.</w:t>
      </w:r>
    </w:p>
    <w:p w:rsidR="005100E7" w:rsidRPr="00056520" w:rsidRDefault="001014A0" w:rsidP="00056520">
      <w:pPr>
        <w:pStyle w:val="Heading2"/>
        <w:rPr>
          <w:rFonts w:ascii="Traditional Arabic" w:hAnsi="Traditional Arabic" w:cs="Traditional Arabic"/>
          <w:rtl/>
        </w:rPr>
      </w:pPr>
      <w:r w:rsidRPr="00056520">
        <w:rPr>
          <w:rFonts w:ascii="Traditional Arabic" w:hAnsi="Traditional Arabic" w:cs="Traditional Arabic" w:hint="cs"/>
          <w:rtl/>
        </w:rPr>
        <w:t>نکات تفسیری اخوت</w:t>
      </w:r>
    </w:p>
    <w:p w:rsidR="004F2DB8" w:rsidRPr="00056520" w:rsidRDefault="004F2DB8" w:rsidP="00D47C4F">
      <w:pPr>
        <w:ind w:left="-138"/>
        <w:rPr>
          <w:b/>
          <w:spacing w:val="6"/>
          <w:rtl/>
        </w:rPr>
      </w:pPr>
      <w:r w:rsidRPr="00056520">
        <w:rPr>
          <w:b/>
          <w:spacing w:val="6"/>
          <w:rtl/>
        </w:rPr>
        <w:t xml:space="preserve">در این آیه هم بدون اینکه به تفصیل مباحث تفسیری بپردازیم چند نکته را </w:t>
      </w:r>
      <w:r w:rsidR="003F2F15">
        <w:rPr>
          <w:b/>
          <w:spacing w:val="6"/>
          <w:rtl/>
        </w:rPr>
        <w:t>می‌توان</w:t>
      </w:r>
      <w:r w:rsidRPr="00056520">
        <w:rPr>
          <w:b/>
          <w:spacing w:val="6"/>
          <w:rtl/>
        </w:rPr>
        <w:t xml:space="preserve"> مکمل آیه</w:t>
      </w:r>
      <w:r w:rsidR="001C37C1" w:rsidRPr="00056520">
        <w:rPr>
          <w:rFonts w:hint="cs"/>
          <w:b/>
          <w:spacing w:val="6"/>
          <w:rtl/>
        </w:rPr>
        <w:t xml:space="preserve"> </w:t>
      </w:r>
      <w:r w:rsidR="005100E7" w:rsidRPr="00056520">
        <w:rPr>
          <w:rFonts w:hint="cs"/>
          <w:b/>
          <w:bCs/>
          <w:color w:val="007200"/>
          <w:rtl/>
        </w:rPr>
        <w:t>﴿إِنَّمَا</w:t>
      </w:r>
      <w:r w:rsidR="005100E7" w:rsidRPr="00056520">
        <w:rPr>
          <w:b/>
          <w:bCs/>
          <w:color w:val="007200"/>
          <w:rtl/>
        </w:rPr>
        <w:t xml:space="preserve"> </w:t>
      </w:r>
      <w:r w:rsidR="005100E7" w:rsidRPr="00056520">
        <w:rPr>
          <w:rFonts w:hint="cs"/>
          <w:b/>
          <w:bCs/>
          <w:color w:val="007200"/>
          <w:rtl/>
        </w:rPr>
        <w:t>الْمُؤْمِنُونَ</w:t>
      </w:r>
      <w:r w:rsidR="005100E7" w:rsidRPr="00056520">
        <w:rPr>
          <w:b/>
          <w:bCs/>
          <w:color w:val="007200"/>
          <w:rtl/>
        </w:rPr>
        <w:t xml:space="preserve"> </w:t>
      </w:r>
      <w:r w:rsidR="005100E7" w:rsidRPr="00056520">
        <w:rPr>
          <w:rFonts w:hint="cs"/>
          <w:b/>
          <w:bCs/>
          <w:color w:val="007200"/>
          <w:rtl/>
        </w:rPr>
        <w:t>إِخْوَةٌ﴾</w:t>
      </w:r>
      <w:r w:rsidR="005100E7" w:rsidRPr="00056520">
        <w:rPr>
          <w:rStyle w:val="FootnoteReference"/>
          <w:rtl/>
        </w:rPr>
        <w:footnoteReference w:id="3"/>
      </w:r>
      <w:r w:rsidR="001C37C1" w:rsidRPr="00056520">
        <w:rPr>
          <w:rFonts w:hint="cs"/>
          <w:b/>
          <w:spacing w:val="6"/>
          <w:rtl/>
        </w:rPr>
        <w:t xml:space="preserve"> </w:t>
      </w:r>
      <w:r w:rsidRPr="00056520">
        <w:rPr>
          <w:b/>
          <w:spacing w:val="6"/>
          <w:rtl/>
        </w:rPr>
        <w:t>قرار داد:</w:t>
      </w:r>
    </w:p>
    <w:p w:rsidR="00E265DC" w:rsidRPr="00056520" w:rsidRDefault="003F2F15" w:rsidP="00296B88">
      <w:pPr>
        <w:pStyle w:val="ListParagraph"/>
        <w:numPr>
          <w:ilvl w:val="0"/>
          <w:numId w:val="3"/>
        </w:numPr>
        <w:ind w:left="-138"/>
        <w:contextualSpacing/>
        <w:rPr>
          <w:rFonts w:ascii="Traditional Arabic" w:hAnsi="Traditional Arabic" w:cs="Traditional Arabic"/>
          <w:b/>
          <w:spacing w:val="6"/>
          <w:sz w:val="28"/>
        </w:rPr>
      </w:pPr>
      <w:r>
        <w:rPr>
          <w:rFonts w:ascii="Traditional Arabic" w:hAnsi="Traditional Arabic" w:cs="Traditional Arabic"/>
          <w:bCs/>
          <w:color w:val="007200"/>
          <w:spacing w:val="6"/>
          <w:sz w:val="28"/>
          <w:rtl/>
        </w:rPr>
        <w:t>﴿فَأَلَّفَ بَيْنَ قُلُوبِكُمْ﴾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؛ الف به معنای جمع کردن </w:t>
      </w:r>
      <w:r w:rsidR="00D6137C">
        <w:rPr>
          <w:rFonts w:ascii="Traditional Arabic" w:hAnsi="Traditional Arabic" w:cs="Traditional Arabic"/>
          <w:b/>
          <w:spacing w:val="6"/>
          <w:sz w:val="28"/>
          <w:rtl/>
        </w:rPr>
        <w:t>است (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تالیف= جمع کردن) و در اینجا به معنای جمع بین قلوب آمده است. با توجه به مفهوم </w:t>
      </w:r>
      <w:r w:rsidR="00E265DC" w:rsidRPr="00056520">
        <w:rPr>
          <w:rFonts w:ascii="Traditional Arabic" w:hAnsi="Traditional Arabic" w:cs="Traditional Arabic"/>
          <w:b/>
          <w:spacing w:val="6"/>
          <w:sz w:val="28"/>
          <w:rtl/>
        </w:rPr>
        <w:t>فَأَلَّفَ</w:t>
      </w:r>
      <w:r w:rsidR="00296B8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و قید بین قلوبکم، می</w:t>
      </w:r>
      <w:r w:rsidR="00296B88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>توان گفت که آیه شامل عواطف مثبت و دوستی و علاقه است.</w:t>
      </w:r>
    </w:p>
    <w:p w:rsidR="004F2DB8" w:rsidRPr="00056520" w:rsidRDefault="004F2DB8" w:rsidP="00D47C4F">
      <w:pPr>
        <w:pStyle w:val="ListParagraph"/>
        <w:ind w:left="-138"/>
        <w:contextualSpacing/>
        <w:rPr>
          <w:rFonts w:ascii="Traditional Arabic" w:hAnsi="Traditional Arabic" w:cs="Traditional Arabic"/>
          <w:b/>
          <w:spacing w:val="6"/>
          <w:sz w:val="28"/>
        </w:rPr>
      </w:pP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اگر </w:t>
      </w:r>
      <w:r w:rsidR="00E265DC" w:rsidRPr="00056520">
        <w:rPr>
          <w:rFonts w:ascii="Traditional Arabic" w:hAnsi="Traditional Arabic" w:cs="Traditional Arabic"/>
          <w:b/>
          <w:spacing w:val="6"/>
          <w:sz w:val="28"/>
          <w:rtl/>
        </w:rPr>
        <w:t>فَأَلَّفَ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تنها باشد به معنای محبت نخواهد بود و صرف جمع کردن از آن فهمیده می شود اما </w:t>
      </w:r>
      <w:r w:rsidR="003F2F15">
        <w:rPr>
          <w:rFonts w:ascii="Traditional Arabic" w:hAnsi="Traditional Arabic" w:cs="Traditional Arabic"/>
          <w:bCs/>
          <w:color w:val="007200"/>
          <w:spacing w:val="6"/>
          <w:sz w:val="28"/>
          <w:rtl/>
        </w:rPr>
        <w:t>﴿فَأَلَّفَ ب</w:t>
      </w:r>
      <w:r w:rsidR="003F2F15">
        <w:rPr>
          <w:rFonts w:ascii="Traditional Arabic" w:hAnsi="Traditional Arabic" w:cs="Traditional Arabic" w:hint="cs"/>
          <w:bCs/>
          <w:color w:val="007200"/>
          <w:spacing w:val="6"/>
          <w:sz w:val="28"/>
          <w:rtl/>
        </w:rPr>
        <w:t>ی</w:t>
      </w:r>
      <w:r w:rsidR="003F2F15">
        <w:rPr>
          <w:rFonts w:ascii="Traditional Arabic" w:hAnsi="Traditional Arabic" w:cs="Traditional Arabic" w:hint="eastAsia"/>
          <w:bCs/>
          <w:color w:val="007200"/>
          <w:spacing w:val="6"/>
          <w:sz w:val="28"/>
          <w:rtl/>
        </w:rPr>
        <w:t>ن</w:t>
      </w:r>
      <w:r w:rsidR="003F2F15">
        <w:rPr>
          <w:rFonts w:ascii="Traditional Arabic" w:hAnsi="Traditional Arabic" w:cs="Traditional Arabic"/>
          <w:bCs/>
          <w:color w:val="007200"/>
          <w:spacing w:val="6"/>
          <w:sz w:val="28"/>
          <w:rtl/>
        </w:rPr>
        <w:t xml:space="preserve"> قلوبکم﴾ 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به معنای اجتماع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قلب‌ها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است که مستلزم یک نوع رابطه حب و ود و علائق ایجابی و مثبت طرفینی است. پس آیه بیانگر این است به نحو مدلول التزامی، لااقل مودت بین شما پدید آمد که جمع بین قلوب به معنای افکار مشترک و عواطف </w:t>
      </w:r>
      <w:r w:rsidR="00D6137C">
        <w:rPr>
          <w:rFonts w:ascii="Traditional Arabic" w:hAnsi="Traditional Arabic" w:cs="Traditional Arabic"/>
          <w:b/>
          <w:spacing w:val="6"/>
          <w:sz w:val="28"/>
          <w:rtl/>
        </w:rPr>
        <w:t>مشترک (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حب متبادر) است.</w:t>
      </w:r>
    </w:p>
    <w:p w:rsidR="004F2DB8" w:rsidRPr="00056520" w:rsidRDefault="00296B88" w:rsidP="00D47C4F">
      <w:pPr>
        <w:pStyle w:val="ListParagraph"/>
        <w:ind w:left="-138"/>
        <w:rPr>
          <w:rFonts w:ascii="Traditional Arabic" w:hAnsi="Traditional Arabic" w:cs="Traditional Arabic"/>
          <w:b/>
          <w:spacing w:val="6"/>
          <w:sz w:val="28"/>
        </w:rPr>
      </w:pP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آیه چنین بیان می</w:t>
      </w:r>
      <w:r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کند که شما قبل از اسلام دشمن یکدیگر بودید به تقابل کلمه اعداء که الف شامل عواطف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محبت‌آمیز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است. در واقع آیه شریفه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جامعه‌ای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را که مسلمان نبودند و اعتقادات مشترک نداشتند و پراکنده و دشمن یکدیگر بودند را خطاب قرار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می‌دهد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و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آن‌ها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را به جمع شدن و دوست داشتن همدیگر دعوت می</w:t>
      </w:r>
      <w:r w:rsidR="00E265DC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>کند.</w:t>
      </w:r>
    </w:p>
    <w:p w:rsidR="004F2DB8" w:rsidRPr="00056520" w:rsidRDefault="003F2F15" w:rsidP="00D722D8">
      <w:pPr>
        <w:pStyle w:val="ListParagraph"/>
        <w:numPr>
          <w:ilvl w:val="0"/>
          <w:numId w:val="3"/>
        </w:numPr>
        <w:ind w:left="-138"/>
        <w:contextualSpacing/>
        <w:rPr>
          <w:rFonts w:ascii="Traditional Arabic" w:hAnsi="Traditional Arabic" w:cs="Traditional Arabic"/>
          <w:b/>
          <w:spacing w:val="6"/>
          <w:sz w:val="28"/>
        </w:rPr>
      </w:pPr>
      <w:r>
        <w:rPr>
          <w:rFonts w:ascii="Traditional Arabic" w:hAnsi="Traditional Arabic" w:cs="Traditional Arabic"/>
          <w:bCs/>
          <w:color w:val="007200"/>
          <w:spacing w:val="6"/>
          <w:sz w:val="28"/>
          <w:rtl/>
        </w:rPr>
        <w:lastRenderedPageBreak/>
        <w:t>﴿فَأَصْبَحْتُمْ بِنِعْمَتِهِ إِخْواناً﴾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>؛ این قید تفریع اخوت بر الفت در آیه شریفه است و قرینه است که محبت در</w:t>
      </w:r>
      <w:r w:rsidR="00E265DC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اخوت وجود دارد و تفریع نشان می</w:t>
      </w:r>
      <w:r w:rsidR="00E265DC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>دهد که اخوت دارای یک معنای عاطفه مثبت و محبت و</w:t>
      </w:r>
      <w:r w:rsidR="00E265DC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مودت است. در نتیجه آیه شاهد می</w:t>
      </w:r>
      <w:r w:rsidR="00E265DC" w:rsidRPr="00056520">
        <w:rPr>
          <w:rFonts w:ascii="Traditional Arabic" w:hAnsi="Traditional Arabic" w:cs="Traditional Arabic" w:hint="cs"/>
          <w:b/>
          <w:bCs/>
          <w:spacing w:val="6"/>
          <w:sz w:val="28"/>
          <w:cs/>
        </w:rPr>
        <w:t>‎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شود که </w:t>
      </w:r>
      <w:r w:rsidR="00935668" w:rsidRPr="00056520">
        <w:rPr>
          <w:rFonts w:ascii="Traditional Arabic" w:hAnsi="Traditional Arabic" w:cs="Traditional Arabic" w:hint="cs"/>
          <w:b/>
          <w:bCs/>
          <w:color w:val="007200"/>
          <w:sz w:val="28"/>
          <w:rtl/>
        </w:rPr>
        <w:t>﴿إِنَّمَا الْمُؤْم</w:t>
      </w:r>
      <w:r w:rsidR="00935668" w:rsidRPr="00056520">
        <w:rPr>
          <w:rFonts w:ascii="Traditional Arabic" w:hAnsi="Traditional Arabic" w:cs="Traditional Arabic"/>
          <w:b/>
          <w:bCs/>
          <w:color w:val="007200"/>
          <w:sz w:val="28"/>
          <w:rtl/>
        </w:rPr>
        <w:t>ِنُونَ إِخْوَةٌ</w:t>
      </w:r>
      <w:r w:rsidR="00935668" w:rsidRPr="00056520">
        <w:rPr>
          <w:rFonts w:ascii="Traditional Arabic" w:hAnsi="Traditional Arabic" w:cs="Traditional Arabic" w:hint="cs"/>
          <w:b/>
          <w:bCs/>
          <w:color w:val="007200"/>
          <w:sz w:val="28"/>
          <w:rtl/>
        </w:rPr>
        <w:t>﴾</w:t>
      </w:r>
      <w:r w:rsidR="00935668" w:rsidRPr="00056520">
        <w:rPr>
          <w:rStyle w:val="FootnoteReference"/>
          <w:rFonts w:ascii="Traditional Arabic" w:hAnsi="Traditional Arabic" w:cs="Traditional Arabic"/>
          <w:sz w:val="28"/>
          <w:rtl/>
        </w:rPr>
        <w:footnoteReference w:id="4"/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ب</w:t>
      </w:r>
      <w:r w:rsidR="00935668" w:rsidRPr="00056520">
        <w:rPr>
          <w:rFonts w:ascii="Traditional Arabic" w:hAnsi="Traditional Arabic" w:cs="Traditional Arabic"/>
          <w:b/>
          <w:spacing w:val="6"/>
          <w:sz w:val="28"/>
          <w:rtl/>
        </w:rPr>
        <w:t>ه یک شکلی مودت و محبت را شامل م</w:t>
      </w:r>
      <w:r w:rsidR="00935668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ی‌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>شود.</w:t>
      </w:r>
    </w:p>
    <w:p w:rsidR="004F2DB8" w:rsidRPr="00056520" w:rsidRDefault="004F2DB8" w:rsidP="00D722D8">
      <w:pPr>
        <w:pStyle w:val="ListParagraph"/>
        <w:numPr>
          <w:ilvl w:val="0"/>
          <w:numId w:val="3"/>
        </w:numPr>
        <w:ind w:left="-138"/>
        <w:contextualSpacing/>
        <w:rPr>
          <w:rFonts w:ascii="Traditional Arabic" w:hAnsi="Traditional Arabic" w:cs="Traditional Arabic"/>
          <w:b/>
          <w:spacing w:val="6"/>
          <w:sz w:val="28"/>
        </w:rPr>
      </w:pP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احتمال اینکه </w:t>
      </w:r>
      <w:r w:rsidR="00935668" w:rsidRPr="00056520">
        <w:rPr>
          <w:rFonts w:ascii="Traditional Arabic" w:hAnsi="Traditional Arabic" w:cs="Traditional Arabic" w:hint="cs"/>
          <w:b/>
          <w:bCs/>
          <w:color w:val="007200"/>
          <w:sz w:val="28"/>
          <w:rtl/>
        </w:rPr>
        <w:t>﴿إِنَّمَا الْمُؤْم</w:t>
      </w:r>
      <w:r w:rsidR="00935668" w:rsidRPr="00056520">
        <w:rPr>
          <w:rFonts w:ascii="Traditional Arabic" w:hAnsi="Traditional Arabic" w:cs="Traditional Arabic"/>
          <w:b/>
          <w:bCs/>
          <w:color w:val="007200"/>
          <w:sz w:val="28"/>
          <w:rtl/>
        </w:rPr>
        <w:t>ِنُونَ إِخْوَةٌ</w:t>
      </w:r>
      <w:r w:rsidR="00935668" w:rsidRPr="00056520">
        <w:rPr>
          <w:rFonts w:ascii="Traditional Arabic" w:hAnsi="Traditional Arabic" w:cs="Traditional Arabic" w:hint="cs"/>
          <w:b/>
          <w:bCs/>
          <w:color w:val="007200"/>
          <w:sz w:val="28"/>
          <w:rtl/>
        </w:rPr>
        <w:t>﴾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اصلا جمله اخباریه نباشد بلکه جمله انشائیه </w:t>
      </w:r>
      <w:r w:rsidR="00D6137C">
        <w:rPr>
          <w:rFonts w:ascii="Traditional Arabic" w:hAnsi="Traditional Arabic" w:cs="Traditional Arabic"/>
          <w:b/>
          <w:spacing w:val="6"/>
          <w:sz w:val="28"/>
          <w:rtl/>
        </w:rPr>
        <w:t>است (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احتمال چهارم و پنجم بود) این آیه احتمال دوم و سوم در آیه </w:t>
      </w:r>
      <w:r w:rsidR="00935668" w:rsidRPr="00056520">
        <w:rPr>
          <w:rFonts w:ascii="Traditional Arabic" w:hAnsi="Traditional Arabic" w:cs="Traditional Arabic" w:hint="cs"/>
          <w:b/>
          <w:bCs/>
          <w:color w:val="007200"/>
          <w:sz w:val="28"/>
          <w:rtl/>
        </w:rPr>
        <w:t>﴿إِنَّمَا الْمُؤْم</w:t>
      </w:r>
      <w:r w:rsidR="00935668" w:rsidRPr="00056520">
        <w:rPr>
          <w:rFonts w:ascii="Traditional Arabic" w:hAnsi="Traditional Arabic" w:cs="Traditional Arabic"/>
          <w:b/>
          <w:bCs/>
          <w:color w:val="007200"/>
          <w:sz w:val="28"/>
          <w:rtl/>
        </w:rPr>
        <w:t>ِنُونَ إِخْوَةٌ</w:t>
      </w:r>
      <w:r w:rsidR="00935668" w:rsidRPr="00056520">
        <w:rPr>
          <w:rFonts w:ascii="Traditional Arabic" w:hAnsi="Traditional Arabic" w:cs="Traditional Arabic" w:hint="cs"/>
          <w:b/>
          <w:bCs/>
          <w:color w:val="007200"/>
          <w:sz w:val="28"/>
          <w:rtl/>
        </w:rPr>
        <w:t>﴾</w:t>
      </w:r>
      <w:r w:rsidR="00E265DC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را نفی می</w:t>
      </w:r>
      <w:r w:rsidR="00E265DC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کند؛ زیرا ظهور این آیه در اخبار قوی</w:t>
      </w:r>
      <w:r w:rsidR="00935668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تر است یعنی شما دشمن بودید، خداوند شما را جمع کرد، اخوان یکدیگر قرار گرفتید.</w:t>
      </w:r>
    </w:p>
    <w:p w:rsidR="004F2DB8" w:rsidRPr="00056520" w:rsidRDefault="004F2DB8" w:rsidP="00D47C4F">
      <w:pPr>
        <w:pStyle w:val="ListParagraph"/>
        <w:ind w:left="-138"/>
        <w:rPr>
          <w:rFonts w:ascii="Traditional Arabic" w:hAnsi="Traditional Arabic" w:cs="Traditional Arabic"/>
          <w:b/>
          <w:spacing w:val="6"/>
          <w:sz w:val="28"/>
        </w:rPr>
      </w:pP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البته احتمال این هم وجود دارد که بگوئید </w:t>
      </w:r>
      <w:r w:rsidR="00056520">
        <w:rPr>
          <w:rFonts w:ascii="Traditional Arabic" w:hAnsi="Traditional Arabic" w:cs="Traditional Arabic"/>
          <w:bCs/>
          <w:color w:val="007200"/>
          <w:spacing w:val="6"/>
          <w:sz w:val="28"/>
          <w:rtl/>
        </w:rPr>
        <w:t>﴿فَأَلَّفَ بَيْنَ قُلُوبِكُمْ﴾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به معنای وضع قانون </w:t>
      </w:r>
      <w:r w:rsidR="00E265DC" w:rsidRPr="00056520">
        <w:rPr>
          <w:rFonts w:ascii="Traditional Arabic" w:hAnsi="Traditional Arabic" w:cs="Traditional Arabic"/>
          <w:b/>
          <w:spacing w:val="6"/>
          <w:sz w:val="28"/>
          <w:rtl/>
        </w:rPr>
        <w:t>در معاشرت است و اخباری معنا نمی</w:t>
      </w:r>
      <w:r w:rsidR="00E265DC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ده</w:t>
      </w:r>
      <w:r w:rsidR="00E265DC" w:rsidRPr="00056520">
        <w:rPr>
          <w:rFonts w:ascii="Traditional Arabic" w:hAnsi="Traditional Arabic" w:cs="Traditional Arabic"/>
          <w:b/>
          <w:spacing w:val="6"/>
          <w:sz w:val="28"/>
          <w:rtl/>
        </w:rPr>
        <w:t>د و چنین احتمالی ضعیف به نظر می</w:t>
      </w:r>
      <w:r w:rsidR="00E265DC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رسد.</w:t>
      </w:r>
    </w:p>
    <w:p w:rsidR="004F2DB8" w:rsidRPr="00056520" w:rsidRDefault="004F2DB8" w:rsidP="00D722D8">
      <w:pPr>
        <w:pStyle w:val="ListParagraph"/>
        <w:numPr>
          <w:ilvl w:val="0"/>
          <w:numId w:val="3"/>
        </w:numPr>
        <w:ind w:left="-138"/>
        <w:contextualSpacing/>
        <w:rPr>
          <w:rFonts w:ascii="Traditional Arabic" w:hAnsi="Traditional Arabic" w:cs="Traditional Arabic"/>
          <w:b/>
          <w:spacing w:val="6"/>
          <w:sz w:val="28"/>
        </w:rPr>
      </w:pP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تفریعات اخوت قبل از اخوه آمده است؛ که تفریعات اخوت بر خود اخوت در قالب انشا مقدم شده است اما در آیه قبل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می‌گوید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</w:t>
      </w:r>
      <w:r w:rsidR="00935668" w:rsidRPr="00056520">
        <w:rPr>
          <w:rFonts w:ascii="Traditional Arabic" w:hAnsi="Traditional Arabic" w:cs="Traditional Arabic" w:hint="cs"/>
          <w:b/>
          <w:bCs/>
          <w:color w:val="007200"/>
          <w:sz w:val="28"/>
          <w:rtl/>
        </w:rPr>
        <w:t>﴿إِنَّمَا الْمُؤْم</w:t>
      </w:r>
      <w:r w:rsidR="00935668" w:rsidRPr="00056520">
        <w:rPr>
          <w:rFonts w:ascii="Traditional Arabic" w:hAnsi="Traditional Arabic" w:cs="Traditional Arabic"/>
          <w:b/>
          <w:bCs/>
          <w:color w:val="007200"/>
          <w:sz w:val="28"/>
          <w:rtl/>
        </w:rPr>
        <w:t>ِنُونَ إِخْوَةٌ</w:t>
      </w:r>
      <w:r w:rsidR="00935668" w:rsidRPr="00056520">
        <w:rPr>
          <w:rFonts w:ascii="Traditional Arabic" w:hAnsi="Traditional Arabic" w:cs="Traditional Arabic" w:hint="cs"/>
          <w:b/>
          <w:bCs/>
          <w:color w:val="007200"/>
          <w:sz w:val="28"/>
          <w:rtl/>
        </w:rPr>
        <w:t>﴾</w:t>
      </w:r>
      <w:r w:rsidR="00E265DC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 xml:space="preserve"> </w:t>
      </w:r>
      <w:r w:rsidR="00D722D8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ج</w:t>
      </w:r>
      <w:r w:rsidR="006D691F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مله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را متفرع می</w:t>
      </w:r>
      <w:r w:rsidR="00E265DC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کند بر اصل او بین اخویکم </w:t>
      </w:r>
      <w:r w:rsidR="00D722D8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 xml:space="preserve">و </w:t>
      </w:r>
      <w:r w:rsidR="00D722D8" w:rsidRPr="00056520">
        <w:rPr>
          <w:rFonts w:ascii="Traditional Arabic" w:hAnsi="Traditional Arabic" w:cs="Traditional Arabic"/>
          <w:b/>
          <w:spacing w:val="6"/>
          <w:sz w:val="28"/>
          <w:rtl/>
        </w:rPr>
        <w:t>یکی از احکام اخوت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؛ اینجا بعضی از احکام اخوت را قبل از اخوانا آورده است.</w:t>
      </w:r>
    </w:p>
    <w:p w:rsidR="004F2DB8" w:rsidRPr="00056520" w:rsidRDefault="004F2DB8" w:rsidP="00D722D8">
      <w:pPr>
        <w:pStyle w:val="ListParagraph"/>
        <w:numPr>
          <w:ilvl w:val="0"/>
          <w:numId w:val="3"/>
        </w:numPr>
        <w:ind w:left="-138"/>
        <w:contextualSpacing/>
        <w:rPr>
          <w:rFonts w:ascii="Traditional Arabic" w:hAnsi="Traditional Arabic" w:cs="Traditional Arabic"/>
          <w:b/>
          <w:spacing w:val="6"/>
          <w:sz w:val="28"/>
        </w:rPr>
      </w:pP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این آیه علاوه بر اینکه اخبار را در بر دارد یک مدلول التزامی انشا را هم دارد</w:t>
      </w:r>
      <w:r w:rsidR="00D722D8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 xml:space="preserve"> 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که رعایت اخوت است. شاهد آن این است که قبل از بیان اخوانا فرم</w:t>
      </w:r>
      <w:r w:rsidR="003F2F15">
        <w:rPr>
          <w:rFonts w:ascii="Traditional Arabic" w:hAnsi="Traditional Arabic" w:cs="Traditional Arabic" w:hint="cs"/>
          <w:b/>
          <w:spacing w:val="6"/>
          <w:sz w:val="28"/>
          <w:rtl/>
        </w:rPr>
        <w:t>و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ده: اعتصموا، لاتفرقوا</w:t>
      </w:r>
      <w:r w:rsidR="00D6137C">
        <w:rPr>
          <w:rFonts w:ascii="Traditional Arabic" w:hAnsi="Traditional Arabic" w:cs="Traditional Arabic"/>
          <w:b/>
          <w:spacing w:val="6"/>
          <w:sz w:val="28"/>
          <w:rtl/>
        </w:rPr>
        <w:t xml:space="preserve">؛ 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بنابراین، این آیه علاوه بر اخبار، تفریعات انشای اخوت را بیان کرده است.</w:t>
      </w:r>
    </w:p>
    <w:p w:rsidR="004F2DB8" w:rsidRPr="00056520" w:rsidRDefault="003F2F15" w:rsidP="00D47C4F">
      <w:pPr>
        <w:pStyle w:val="ListParagraph"/>
        <w:ind w:left="-138"/>
        <w:rPr>
          <w:rFonts w:ascii="Traditional Arabic" w:hAnsi="Traditional Arabic" w:cs="Traditional Arabic"/>
          <w:b/>
          <w:spacing w:val="6"/>
          <w:sz w:val="28"/>
          <w:rtl/>
        </w:rPr>
      </w:pPr>
      <w:r>
        <w:rPr>
          <w:rFonts w:ascii="Traditional Arabic" w:hAnsi="Traditional Arabic" w:cs="Traditional Arabic"/>
          <w:b/>
          <w:spacing w:val="6"/>
          <w:sz w:val="28"/>
          <w:rtl/>
        </w:rPr>
        <w:t>سؤال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>: ... .</w:t>
      </w:r>
    </w:p>
    <w:p w:rsidR="00D722D8" w:rsidRPr="00056520" w:rsidRDefault="004F2DB8" w:rsidP="00D722D8">
      <w:pPr>
        <w:pStyle w:val="ListParagraph"/>
        <w:ind w:left="-138"/>
        <w:rPr>
          <w:rFonts w:ascii="Traditional Arabic" w:hAnsi="Traditional Arabic" w:cs="Traditional Arabic"/>
          <w:b/>
          <w:spacing w:val="6"/>
          <w:sz w:val="28"/>
          <w:rtl/>
        </w:rPr>
      </w:pP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جواب: آن آیه بعد است</w:t>
      </w:r>
      <w:r w:rsidR="00D722D8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 xml:space="preserve"> یعنی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:</w:t>
      </w:r>
    </w:p>
    <w:p w:rsidR="004F2DB8" w:rsidRPr="00056520" w:rsidRDefault="00056520" w:rsidP="00056520">
      <w:pPr>
        <w:pStyle w:val="ListParagraph"/>
        <w:ind w:left="-138"/>
        <w:rPr>
          <w:rFonts w:ascii="Traditional Arabic" w:hAnsi="Traditional Arabic" w:cs="Traditional Arabic"/>
          <w:b/>
          <w:spacing w:val="6"/>
          <w:sz w:val="28"/>
          <w:rtl/>
        </w:rPr>
      </w:pPr>
      <w:r w:rsidRPr="00056520">
        <w:rPr>
          <w:rFonts w:ascii="Traditional Arabic" w:hAnsi="Traditional Arabic" w:cs="Traditional Arabic"/>
          <w:bCs/>
          <w:color w:val="007200"/>
          <w:spacing w:val="6"/>
          <w:sz w:val="28"/>
          <w:rtl/>
        </w:rPr>
        <w:t>﴿وَ لْتَكُنْ مِنْكُمْ أُمَّةٌ يَدْعُونَ إِلَى الْخَيْرِ وَ يَأْمُرُونَ بِالْمَعْرُوفِ وَ يَنْهَوْنَ عَنِ الْمُنْكَرِ وَ أُولئِكَ هُمُ الْمُفْلِحُون﴾</w:t>
      </w:r>
      <w:r w:rsidR="001014A0" w:rsidRPr="00056520">
        <w:rPr>
          <w:rStyle w:val="FootnoteReference"/>
          <w:rFonts w:ascii="Traditional Arabic" w:hAnsi="Traditional Arabic" w:cs="Traditional Arabic"/>
          <w:bCs/>
          <w:spacing w:val="6"/>
          <w:sz w:val="28"/>
          <w:rtl/>
        </w:rPr>
        <w:footnoteReference w:id="5"/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؛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آن‌ها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هم در واقع فروعات و انشعابات همین اخوت است، حتی بحث امر به معروف و نهی از منکر از فروعات اخوت است که ریشه آن از علاقه و محبت یکدیگر است و دعوت به خیر می</w:t>
      </w:r>
      <w:r w:rsidR="00D722D8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>کنند یکدیگر را و البته لاتفرقوا.</w:t>
      </w:r>
    </w:p>
    <w:p w:rsidR="00E265DC" w:rsidRPr="00056520" w:rsidRDefault="004F2DB8" w:rsidP="00D47C4F">
      <w:pPr>
        <w:pStyle w:val="ListParagraph"/>
        <w:numPr>
          <w:ilvl w:val="0"/>
          <w:numId w:val="3"/>
        </w:numPr>
        <w:ind w:left="-138"/>
        <w:contextualSpacing/>
        <w:rPr>
          <w:rFonts w:ascii="Traditional Arabic" w:hAnsi="Traditional Arabic" w:cs="Traditional Arabic"/>
          <w:b/>
          <w:spacing w:val="6"/>
          <w:sz w:val="28"/>
        </w:rPr>
      </w:pP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این نکته مربوط به هر دو</w:t>
      </w:r>
      <w:r w:rsidR="00BC1863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آیه مورد بحث است؛ اینکه بعد از</w:t>
      </w:r>
      <w:r w:rsidR="001C37C1" w:rsidRPr="00056520">
        <w:rPr>
          <w:rFonts w:ascii="Traditional Arabic" w:hAnsi="Traditional Arabic" w:cs="Traditional Arabic" w:hint="cs"/>
          <w:b/>
          <w:bCs/>
          <w:color w:val="007200"/>
          <w:sz w:val="28"/>
          <w:rtl/>
        </w:rPr>
        <w:t>﴿إِنَّمَا الْمُؤْم</w:t>
      </w:r>
      <w:r w:rsidR="001C37C1" w:rsidRPr="00056520">
        <w:rPr>
          <w:rFonts w:ascii="Traditional Arabic" w:hAnsi="Traditional Arabic" w:cs="Traditional Arabic"/>
          <w:b/>
          <w:bCs/>
          <w:color w:val="007200"/>
          <w:sz w:val="28"/>
          <w:rtl/>
        </w:rPr>
        <w:t>ِنُونَ إِخْوَةٌ</w:t>
      </w:r>
      <w:r w:rsidR="001C37C1" w:rsidRPr="00056520">
        <w:rPr>
          <w:rFonts w:ascii="Traditional Arabic" w:hAnsi="Traditional Arabic" w:cs="Traditional Arabic" w:hint="cs"/>
          <w:b/>
          <w:bCs/>
          <w:color w:val="007200"/>
          <w:sz w:val="28"/>
          <w:rtl/>
        </w:rPr>
        <w:t>﴾</w:t>
      </w:r>
      <w:r w:rsidR="001C37C1" w:rsidRPr="00056520">
        <w:rPr>
          <w:rStyle w:val="FootnoteReference"/>
          <w:rFonts w:ascii="Traditional Arabic" w:hAnsi="Traditional Arabic" w:cs="Traditional Arabic"/>
          <w:sz w:val="28"/>
          <w:rtl/>
        </w:rPr>
        <w:footnoteReference w:id="6"/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می‌فرماید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:</w:t>
      </w:r>
      <w:r w:rsidR="006D691F" w:rsidRPr="00056520">
        <w:rPr>
          <w:rFonts w:ascii="Traditional Arabic" w:hAnsi="Traditional Arabic" w:cs="Traditional Arabic" w:hint="cs"/>
          <w:b/>
          <w:bCs/>
          <w:color w:val="007200"/>
          <w:sz w:val="28"/>
          <w:rtl/>
        </w:rPr>
        <w:t xml:space="preserve"> «</w:t>
      </w:r>
      <w:r w:rsidR="001014A0" w:rsidRPr="00056520">
        <w:rPr>
          <w:rFonts w:ascii="Traditional Arabic" w:hAnsi="Traditional Arabic" w:cs="Traditional Arabic"/>
          <w:b/>
          <w:bCs/>
          <w:color w:val="007200"/>
          <w:sz w:val="28"/>
          <w:rtl/>
        </w:rPr>
        <w:t>أَصْلِحُوا بَيْنَ أَخَوَيْكُمْ</w:t>
      </w:r>
      <w:r w:rsidR="001014A0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»</w:t>
      </w:r>
      <w:r w:rsidR="001014A0" w:rsidRPr="00056520">
        <w:rPr>
          <w:rStyle w:val="FootnoteReference"/>
          <w:rFonts w:ascii="Traditional Arabic" w:hAnsi="Traditional Arabic" w:cs="Traditional Arabic"/>
          <w:b/>
          <w:spacing w:val="6"/>
          <w:sz w:val="28"/>
          <w:rtl/>
        </w:rPr>
        <w:footnoteReference w:id="7"/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که برای اصلاح بین 2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طایفه</w:t>
      </w:r>
      <w:r w:rsidR="00BC1863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منازع،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آن‌ها را</w:t>
      </w:r>
      <w:r w:rsidR="00BC1863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اخوین خطاب می</w:t>
      </w:r>
      <w:r w:rsidR="00BC1863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کند </w:t>
      </w:r>
      <w:r w:rsidR="00D6137C">
        <w:rPr>
          <w:rFonts w:ascii="Traditional Arabic" w:hAnsi="Traditional Arabic" w:cs="Traditional Arabic"/>
          <w:b/>
          <w:spacing w:val="6"/>
          <w:sz w:val="28"/>
          <w:rtl/>
        </w:rPr>
        <w:t>درحالی‌که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در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نزاع‌ها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یا هر دو طرف یا حداقل یکی از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آن‌ها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گناهکار است زیرا دو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طایفه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مؤمنان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که منازعه کنند 3 صورت دارند: یا هر</w:t>
      </w:r>
      <w:r w:rsidR="00BC1863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 xml:space="preserve"> 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دو حق هستند یا هر دو باطل هستند یا یکی باطل و دیگری حق است.</w:t>
      </w:r>
    </w:p>
    <w:p w:rsidR="004F2DB8" w:rsidRPr="00056520" w:rsidRDefault="004F2DB8" w:rsidP="00BC1863">
      <w:pPr>
        <w:pStyle w:val="ListParagraph"/>
        <w:ind w:left="-138"/>
        <w:contextualSpacing/>
        <w:rPr>
          <w:rFonts w:ascii="Traditional Arabic" w:hAnsi="Traditional Arabic" w:cs="Traditional Arabic"/>
          <w:b/>
          <w:spacing w:val="6"/>
          <w:sz w:val="28"/>
        </w:rPr>
      </w:pP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آیه</w:t>
      </w:r>
      <w:r w:rsidR="00BC1863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شریفه تمام احتمالات را شامل می</w:t>
      </w:r>
      <w:r w:rsidR="00BC1863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شود</w:t>
      </w:r>
      <w:r w:rsidR="00E265DC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 xml:space="preserve"> 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و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غالباً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هر دو یا یکی از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آن‌ها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باطل هستند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بااین‌حال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می</w:t>
      </w:r>
      <w:r w:rsidR="00E265DC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="00E265DC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گوید که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این‌ها</w:t>
      </w:r>
      <w:r w:rsidR="00E265DC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اخوه هستند و نش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انگر آن است که اخوت اسلامی تابع </w:t>
      </w:r>
      <w:r w:rsidR="00E265DC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استیفای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جمیع </w:t>
      </w:r>
      <w:r w:rsidR="003F2F15">
        <w:rPr>
          <w:rFonts w:ascii="Traditional Arabic" w:hAnsi="Traditional Arabic" w:cs="Traditional Arabic"/>
          <w:b/>
          <w:spacing w:val="6"/>
          <w:sz w:val="28"/>
          <w:rtl/>
        </w:rPr>
        <w:t>شرایط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ایمان و تقوا نیست که خود قرینه می</w:t>
      </w:r>
      <w:r w:rsidR="00E265DC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شود بر اینکه 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lastRenderedPageBreak/>
        <w:t>اخوت مخصوص بین دو عالم پاک و مهذب مقصود نیست بلکه اخوت بین تمام مسلمانان حتی فساق را شامل می شود. این آیه قر</w:t>
      </w:r>
      <w:r w:rsidR="001C37C1" w:rsidRPr="00056520">
        <w:rPr>
          <w:rFonts w:ascii="Traditional Arabic" w:hAnsi="Traditional Arabic" w:cs="Traditional Arabic"/>
          <w:b/>
          <w:spacing w:val="6"/>
          <w:sz w:val="28"/>
          <w:rtl/>
        </w:rPr>
        <w:t>ینه می</w:t>
      </w:r>
      <w:r w:rsidR="001C37C1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="001C37C1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شود که اخوت اسلامی را 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در یک شعاع و دایره</w:t>
      </w:r>
      <w:r w:rsidR="001C37C1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ای بپذیریم.</w:t>
      </w:r>
    </w:p>
    <w:p w:rsidR="004F2DB8" w:rsidRPr="00056520" w:rsidRDefault="003F2F15" w:rsidP="00D47C4F">
      <w:pPr>
        <w:pStyle w:val="ListParagraph"/>
        <w:ind w:left="-138"/>
        <w:rPr>
          <w:rFonts w:ascii="Traditional Arabic" w:hAnsi="Traditional Arabic" w:cs="Traditional Arabic"/>
          <w:b/>
          <w:spacing w:val="6"/>
          <w:sz w:val="28"/>
          <w:rtl/>
        </w:rPr>
      </w:pPr>
      <w:r>
        <w:rPr>
          <w:rFonts w:ascii="Traditional Arabic" w:hAnsi="Traditional Arabic" w:cs="Traditional Arabic"/>
          <w:b/>
          <w:spacing w:val="6"/>
          <w:sz w:val="28"/>
          <w:rtl/>
        </w:rPr>
        <w:t>سؤال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>: ... .</w:t>
      </w:r>
    </w:p>
    <w:p w:rsidR="004F2DB8" w:rsidRPr="00056520" w:rsidRDefault="002266D2" w:rsidP="00D47C4F">
      <w:pPr>
        <w:pStyle w:val="ListParagraph"/>
        <w:ind w:left="-138"/>
        <w:rPr>
          <w:rFonts w:ascii="Traditional Arabic" w:hAnsi="Traditional Arabic" w:cs="Traditional Arabic"/>
          <w:b/>
          <w:spacing w:val="6"/>
          <w:sz w:val="28"/>
          <w:rtl/>
        </w:rPr>
      </w:pP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جواب: </w:t>
      </w:r>
      <w:r w:rsidR="00D6137C">
        <w:rPr>
          <w:rFonts w:ascii="Traditional Arabic" w:hAnsi="Traditional Arabic" w:cs="Traditional Arabic"/>
          <w:b/>
          <w:spacing w:val="6"/>
          <w:sz w:val="28"/>
          <w:rtl/>
        </w:rPr>
        <w:t>بله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یعنی می</w:t>
      </w:r>
      <w:r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>خواهد بگوید که اخوه چیزی است که هم را شامل شده است و همه ب</w:t>
      </w:r>
      <w:r w:rsidR="00E265DC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اید به اقتضائات آن پایبند </w:t>
      </w:r>
      <w:r w:rsidR="00D6137C">
        <w:rPr>
          <w:rFonts w:ascii="Traditional Arabic" w:hAnsi="Traditional Arabic" w:cs="Traditional Arabic"/>
          <w:b/>
          <w:spacing w:val="6"/>
          <w:sz w:val="28"/>
          <w:rtl/>
        </w:rPr>
        <w:t>باشند (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>اخوه عامه).</w:t>
      </w:r>
    </w:p>
    <w:p w:rsidR="00BC1863" w:rsidRPr="00056520" w:rsidRDefault="00E265DC" w:rsidP="00D47C4F">
      <w:pPr>
        <w:pStyle w:val="ListParagraph"/>
        <w:ind w:left="-138"/>
        <w:rPr>
          <w:rFonts w:ascii="Traditional Arabic" w:hAnsi="Traditional Arabic" w:cs="Traditional Arabic"/>
          <w:b/>
          <w:spacing w:val="6"/>
          <w:sz w:val="28"/>
          <w:rtl/>
        </w:rPr>
      </w:pP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آیات دیگر مانند آیه </w:t>
      </w:r>
      <w:r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11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سوره توبه</w:t>
      </w:r>
      <w:r w:rsidR="001C37C1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 xml:space="preserve"> می</w:t>
      </w:r>
      <w:r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="001C37C1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فرماید:</w:t>
      </w:r>
    </w:p>
    <w:p w:rsidR="004F2DB8" w:rsidRPr="00056520" w:rsidRDefault="00056520" w:rsidP="00056520">
      <w:pPr>
        <w:pStyle w:val="ListParagraph"/>
        <w:ind w:left="-138"/>
        <w:rPr>
          <w:rFonts w:ascii="Traditional Arabic" w:hAnsi="Traditional Arabic" w:cs="Traditional Arabic"/>
          <w:b/>
          <w:spacing w:val="6"/>
          <w:sz w:val="28"/>
          <w:rtl/>
        </w:rPr>
      </w:pPr>
      <w:r w:rsidRPr="00056520">
        <w:rPr>
          <w:rFonts w:ascii="Traditional Arabic" w:hAnsi="Traditional Arabic" w:cs="Traditional Arabic"/>
          <w:bCs/>
          <w:color w:val="007200"/>
          <w:spacing w:val="6"/>
          <w:sz w:val="28"/>
          <w:rtl/>
        </w:rPr>
        <w:t>﴿فَإِنْ تابُوا وَ أَقامُوا الصَّلاةَ وَ آتَوُا الزَّكاةَ فَإِخْوانُكُمْ فِي الدِّينِ وَ نُفَصِّلُ الْآياتِ لِقَوْمٍ يَعْلَمُون﴾</w:t>
      </w:r>
      <w:r w:rsidR="00E265DC" w:rsidRPr="00056520">
        <w:rPr>
          <w:rStyle w:val="FootnoteReference"/>
          <w:rFonts w:ascii="Traditional Arabic" w:hAnsi="Traditional Arabic" w:cs="Traditional Arabic"/>
          <w:bCs/>
          <w:spacing w:val="6"/>
          <w:sz w:val="28"/>
          <w:rtl/>
        </w:rPr>
        <w:footnoteReference w:id="8"/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 xml:space="preserve"> ملاک اخوت آن است که مسلمان شوند و به تکالیف مهم و ضروری اسلام عمل کنند، سپس اخوان در دین می</w:t>
      </w:r>
      <w:r w:rsidR="00BC1863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="004F2DB8" w:rsidRPr="00056520">
        <w:rPr>
          <w:rFonts w:ascii="Traditional Arabic" w:hAnsi="Traditional Arabic" w:cs="Traditional Arabic"/>
          <w:b/>
          <w:spacing w:val="6"/>
          <w:sz w:val="28"/>
          <w:rtl/>
        </w:rPr>
        <w:t>شوند.</w:t>
      </w:r>
    </w:p>
    <w:p w:rsidR="00D47C4F" w:rsidRPr="00056520" w:rsidRDefault="004F2DB8" w:rsidP="00BC1863">
      <w:pPr>
        <w:pStyle w:val="ListParagraph"/>
        <w:ind w:left="-138"/>
        <w:rPr>
          <w:rFonts w:ascii="Traditional Arabic" w:hAnsi="Traditional Arabic" w:cs="Traditional Arabic"/>
          <w:b/>
          <w:spacing w:val="6"/>
          <w:sz w:val="28"/>
          <w:rtl/>
        </w:rPr>
      </w:pP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مجموعه</w:t>
      </w:r>
      <w:r w:rsidR="00E265DC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‌</w:t>
      </w:r>
      <w:r w:rsidR="00BC1863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 xml:space="preserve"> </w:t>
      </w:r>
      <w:r w:rsidRPr="00056520">
        <w:rPr>
          <w:rFonts w:ascii="Traditional Arabic" w:hAnsi="Traditional Arabic" w:cs="Traditional Arabic"/>
          <w:b/>
          <w:spacing w:val="6"/>
          <w:sz w:val="28"/>
          <w:rtl/>
        </w:rPr>
        <w:t>هفته آی</w:t>
      </w:r>
      <w:r w:rsidR="006D691F" w:rsidRPr="00056520">
        <w:rPr>
          <w:rFonts w:ascii="Traditional Arabic" w:hAnsi="Traditional Arabic" w:cs="Traditional Arabic"/>
          <w:b/>
          <w:spacing w:val="6"/>
          <w:sz w:val="28"/>
          <w:rtl/>
        </w:rPr>
        <w:t>نده محل بحث</w:t>
      </w:r>
      <w:r w:rsidR="00BC1863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>،</w:t>
      </w:r>
      <w:r w:rsidR="006D691F" w:rsidRPr="00056520">
        <w:rPr>
          <w:rFonts w:ascii="Traditional Arabic" w:hAnsi="Traditional Arabic" w:cs="Traditional Arabic" w:hint="cs"/>
          <w:b/>
          <w:spacing w:val="6"/>
          <w:sz w:val="28"/>
          <w:rtl/>
        </w:rPr>
        <w:t xml:space="preserve"> بدین صورت است.</w:t>
      </w:r>
    </w:p>
    <w:p w:rsidR="004F2DB8" w:rsidRPr="00056520" w:rsidRDefault="004F2DB8" w:rsidP="00D47C4F">
      <w:pPr>
        <w:pStyle w:val="ListParagraph"/>
        <w:ind w:left="-138"/>
        <w:rPr>
          <w:rFonts w:ascii="Traditional Arabic" w:hAnsi="Traditional Arabic" w:cs="Traditional Arabic"/>
          <w:b/>
          <w:spacing w:val="-6"/>
          <w:sz w:val="28"/>
          <w:rtl/>
        </w:rPr>
      </w:pPr>
      <w:r w:rsidRPr="00056520">
        <w:rPr>
          <w:rFonts w:ascii="Traditional Arabic" w:hAnsi="Traditional Arabic" w:cs="Traditional Arabic"/>
          <w:b/>
          <w:spacing w:val="-6"/>
          <w:sz w:val="28"/>
          <w:rtl/>
        </w:rPr>
        <w:t>کتاب</w:t>
      </w:r>
      <w:r w:rsidR="001C37C1" w:rsidRPr="00056520">
        <w:rPr>
          <w:rFonts w:ascii="Traditional Arabic" w:hAnsi="Traditional Arabic" w:cs="Traditional Arabic"/>
          <w:b/>
          <w:spacing w:val="-6"/>
          <w:sz w:val="28"/>
          <w:rtl/>
        </w:rPr>
        <w:t xml:space="preserve"> </w:t>
      </w:r>
      <w:r w:rsidR="003F2F15">
        <w:rPr>
          <w:rFonts w:ascii="Traditional Arabic" w:hAnsi="Traditional Arabic" w:cs="Traditional Arabic"/>
          <w:b/>
          <w:spacing w:val="-6"/>
          <w:sz w:val="28"/>
          <w:rtl/>
        </w:rPr>
        <w:t>بحارالانوار</w:t>
      </w:r>
      <w:r w:rsidR="001C37C1" w:rsidRPr="00056520">
        <w:rPr>
          <w:rFonts w:ascii="Traditional Arabic" w:hAnsi="Traditional Arabic" w:cs="Traditional Arabic"/>
          <w:b/>
          <w:spacing w:val="-6"/>
          <w:sz w:val="28"/>
          <w:rtl/>
        </w:rPr>
        <w:t xml:space="preserve">، </w:t>
      </w:r>
      <w:r w:rsidR="00D6137C">
        <w:rPr>
          <w:rFonts w:ascii="Traditional Arabic" w:hAnsi="Traditional Arabic" w:cs="Traditional Arabic"/>
          <w:b/>
          <w:spacing w:val="-6"/>
          <w:sz w:val="28"/>
          <w:rtl/>
        </w:rPr>
        <w:t>ج 74</w:t>
      </w:r>
      <w:r w:rsidR="001C37C1" w:rsidRPr="00056520">
        <w:rPr>
          <w:rFonts w:ascii="Traditional Arabic" w:hAnsi="Traditional Arabic" w:cs="Traditional Arabic"/>
          <w:b/>
          <w:spacing w:val="-6"/>
          <w:sz w:val="28"/>
          <w:rtl/>
        </w:rPr>
        <w:t>، کتاب العشرة</w:t>
      </w:r>
      <w:r w:rsidR="001C37C1" w:rsidRPr="00056520">
        <w:rPr>
          <w:rFonts w:ascii="Traditional Arabic" w:hAnsi="Traditional Arabic" w:cs="Traditional Arabic" w:hint="cs"/>
          <w:b/>
          <w:spacing w:val="-6"/>
          <w:sz w:val="28"/>
          <w:rtl/>
        </w:rPr>
        <w:t>:</w:t>
      </w:r>
    </w:p>
    <w:p w:rsidR="004F2DB8" w:rsidRPr="00056520" w:rsidRDefault="004F2DB8" w:rsidP="00D47C4F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b/>
          <w:spacing w:val="-6"/>
          <w:sz w:val="28"/>
          <w:rtl/>
        </w:rPr>
      </w:pPr>
      <w:r w:rsidRPr="00056520">
        <w:rPr>
          <w:rFonts w:ascii="Traditional Arabic" w:hAnsi="Traditional Arabic" w:cs="Traditional Arabic"/>
          <w:b/>
          <w:spacing w:val="-6"/>
          <w:sz w:val="28"/>
          <w:rtl/>
        </w:rPr>
        <w:t>باب 15، ابواب حقوق المومنین</w:t>
      </w:r>
      <w:r w:rsidR="006D691F" w:rsidRPr="00056520">
        <w:rPr>
          <w:rFonts w:ascii="Traditional Arabic" w:hAnsi="Traditional Arabic" w:cs="Traditional Arabic" w:hint="cs"/>
          <w:b/>
          <w:spacing w:val="-6"/>
          <w:sz w:val="28"/>
          <w:rtl/>
        </w:rPr>
        <w:t>؛</w:t>
      </w:r>
    </w:p>
    <w:p w:rsidR="004F2DB8" w:rsidRPr="00056520" w:rsidRDefault="004F2DB8" w:rsidP="00D47C4F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b/>
          <w:spacing w:val="-6"/>
          <w:sz w:val="28"/>
          <w:rtl/>
        </w:rPr>
      </w:pPr>
      <w:r w:rsidRPr="00056520">
        <w:rPr>
          <w:rFonts w:ascii="Traditional Arabic" w:hAnsi="Traditional Arabic" w:cs="Traditional Arabic"/>
          <w:b/>
          <w:spacing w:val="-6"/>
          <w:sz w:val="28"/>
          <w:rtl/>
        </w:rPr>
        <w:t>باب 16، حفظ الاخوه</w:t>
      </w:r>
      <w:r w:rsidR="006D691F" w:rsidRPr="00056520">
        <w:rPr>
          <w:rFonts w:ascii="Traditional Arabic" w:hAnsi="Traditional Arabic" w:cs="Traditional Arabic" w:hint="cs"/>
          <w:b/>
          <w:spacing w:val="-6"/>
          <w:sz w:val="28"/>
          <w:rtl/>
        </w:rPr>
        <w:t>؛</w:t>
      </w:r>
    </w:p>
    <w:p w:rsidR="004F2DB8" w:rsidRPr="00056520" w:rsidRDefault="00D6137C" w:rsidP="00D47C4F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b/>
          <w:spacing w:val="-6"/>
          <w:sz w:val="28"/>
          <w:rtl/>
        </w:rPr>
      </w:pPr>
      <w:r>
        <w:rPr>
          <w:rFonts w:ascii="Traditional Arabic" w:hAnsi="Traditional Arabic" w:cs="Traditional Arabic"/>
          <w:b/>
          <w:spacing w:val="-6"/>
          <w:sz w:val="28"/>
          <w:rtl/>
        </w:rPr>
        <w:t>باب 17</w:t>
      </w:r>
      <w:r w:rsidR="004F2DB8" w:rsidRPr="00056520">
        <w:rPr>
          <w:rFonts w:ascii="Traditional Arabic" w:hAnsi="Traditional Arabic" w:cs="Traditional Arabic"/>
          <w:b/>
          <w:spacing w:val="-6"/>
          <w:sz w:val="28"/>
          <w:rtl/>
        </w:rPr>
        <w:t>، فضل المعاهاة فی الله</w:t>
      </w:r>
      <w:r w:rsidR="006D691F" w:rsidRPr="00056520">
        <w:rPr>
          <w:rFonts w:ascii="Traditional Arabic" w:hAnsi="Traditional Arabic" w:cs="Traditional Arabic" w:hint="cs"/>
          <w:b/>
          <w:spacing w:val="-6"/>
          <w:sz w:val="28"/>
          <w:rtl/>
        </w:rPr>
        <w:t>؛</w:t>
      </w:r>
    </w:p>
    <w:p w:rsidR="004F2DB8" w:rsidRPr="00056520" w:rsidRDefault="004F2DB8" w:rsidP="00D47C4F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b/>
          <w:spacing w:val="-6"/>
          <w:sz w:val="28"/>
          <w:rtl/>
        </w:rPr>
      </w:pPr>
      <w:r w:rsidRPr="00056520">
        <w:rPr>
          <w:rFonts w:ascii="Traditional Arabic" w:hAnsi="Traditional Arabic" w:cs="Traditional Arabic"/>
          <w:b/>
          <w:spacing w:val="-6"/>
          <w:sz w:val="28"/>
          <w:rtl/>
        </w:rPr>
        <w:t>باب 18، فضل حب المومنین</w:t>
      </w:r>
      <w:r w:rsidR="006D691F" w:rsidRPr="00056520">
        <w:rPr>
          <w:rFonts w:ascii="Traditional Arabic" w:hAnsi="Traditional Arabic" w:cs="Traditional Arabic" w:hint="cs"/>
          <w:b/>
          <w:spacing w:val="-6"/>
          <w:sz w:val="28"/>
          <w:rtl/>
        </w:rPr>
        <w:t>؛</w:t>
      </w:r>
    </w:p>
    <w:p w:rsidR="00EA3719" w:rsidRPr="00056520" w:rsidRDefault="00D6137C" w:rsidP="00D47C4F">
      <w:pPr>
        <w:pStyle w:val="ListParagraph"/>
        <w:numPr>
          <w:ilvl w:val="0"/>
          <w:numId w:val="4"/>
        </w:numPr>
        <w:rPr>
          <w:rFonts w:ascii="Traditional Arabic" w:hAnsi="Traditional Arabic" w:cs="Traditional Arabic"/>
          <w:spacing w:val="-6"/>
          <w:sz w:val="28"/>
          <w:rtl/>
        </w:rPr>
      </w:pPr>
      <w:r>
        <w:rPr>
          <w:rFonts w:ascii="Traditional Arabic" w:hAnsi="Traditional Arabic" w:cs="Traditional Arabic"/>
          <w:b/>
          <w:spacing w:val="-6"/>
          <w:sz w:val="28"/>
          <w:rtl/>
        </w:rPr>
        <w:t>باب 19</w:t>
      </w:r>
      <w:r w:rsidR="004F2DB8" w:rsidRPr="00056520">
        <w:rPr>
          <w:rFonts w:ascii="Traditional Arabic" w:hAnsi="Traditional Arabic" w:cs="Traditional Arabic"/>
          <w:b/>
          <w:spacing w:val="-6"/>
          <w:sz w:val="28"/>
          <w:rtl/>
        </w:rPr>
        <w:t>، علة حب المومنین بعضهم بعضا.</w:t>
      </w:r>
    </w:p>
    <w:sectPr w:rsidR="00EA3719" w:rsidRPr="00056520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61" w:rsidRDefault="001A4061" w:rsidP="000D5800">
      <w:pPr>
        <w:spacing w:after="0"/>
      </w:pPr>
      <w:r>
        <w:separator/>
      </w:r>
    </w:p>
  </w:endnote>
  <w:endnote w:type="continuationSeparator" w:id="0">
    <w:p w:rsidR="001A4061" w:rsidRDefault="001A406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7C" w:rsidRDefault="00D61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2A5A01" w:rsidP="007B0062">
        <w:pPr>
          <w:pStyle w:val="Footer"/>
          <w:jc w:val="center"/>
        </w:pPr>
        <w:r>
          <w:fldChar w:fldCharType="begin"/>
        </w:r>
        <w:r w:rsidR="007B0062">
          <w:instrText xml:space="preserve"> PAGE   \* MERGEFORMAT </w:instrText>
        </w:r>
        <w:r>
          <w:fldChar w:fldCharType="separate"/>
        </w:r>
        <w:r w:rsidR="003E3CC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7C" w:rsidRDefault="00D61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61" w:rsidRDefault="001A4061" w:rsidP="000D5800">
      <w:pPr>
        <w:spacing w:after="0"/>
      </w:pPr>
      <w:r>
        <w:separator/>
      </w:r>
    </w:p>
  </w:footnote>
  <w:footnote w:type="continuationSeparator" w:id="0">
    <w:p w:rsidR="001A4061" w:rsidRDefault="001A4061" w:rsidP="000D5800">
      <w:pPr>
        <w:spacing w:after="0"/>
      </w:pPr>
      <w:r>
        <w:continuationSeparator/>
      </w:r>
    </w:p>
  </w:footnote>
  <w:footnote w:id="1">
    <w:p w:rsidR="004F2DB8" w:rsidRDefault="004F2DB8" w:rsidP="004F2DB8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- سوره حجرات، آیه 10.</w:t>
      </w:r>
    </w:p>
  </w:footnote>
  <w:footnote w:id="2">
    <w:p w:rsidR="00E265DC" w:rsidRDefault="00E265D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</w:t>
      </w:r>
      <w:r w:rsidR="003F2F15">
        <w:rPr>
          <w:rtl/>
        </w:rPr>
        <w:t>آل‌عمران</w:t>
      </w:r>
      <w:r>
        <w:rPr>
          <w:rFonts w:hint="cs"/>
          <w:rtl/>
        </w:rPr>
        <w:t>، آیه 103.</w:t>
      </w:r>
    </w:p>
  </w:footnote>
  <w:footnote w:id="3">
    <w:p w:rsidR="005100E7" w:rsidRDefault="005100E7" w:rsidP="005100E7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- سوره حجرات، آیه 10.</w:t>
      </w:r>
    </w:p>
  </w:footnote>
  <w:footnote w:id="4">
    <w:p w:rsidR="00935668" w:rsidRDefault="00935668" w:rsidP="00935668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- سوره حجرات، آیه 10.</w:t>
      </w:r>
    </w:p>
  </w:footnote>
  <w:footnote w:id="5">
    <w:p w:rsidR="001014A0" w:rsidRDefault="001014A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</w:t>
      </w:r>
      <w:r w:rsidR="003F2F15">
        <w:rPr>
          <w:rtl/>
        </w:rPr>
        <w:t>آل‌عمران</w:t>
      </w:r>
      <w:r>
        <w:rPr>
          <w:rFonts w:hint="cs"/>
          <w:rtl/>
        </w:rPr>
        <w:t>، آیه 104.</w:t>
      </w:r>
    </w:p>
  </w:footnote>
  <w:footnote w:id="6">
    <w:p w:rsidR="001C37C1" w:rsidRDefault="001C37C1" w:rsidP="001C37C1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- سوره حجرات، آیه 10.</w:t>
      </w:r>
    </w:p>
  </w:footnote>
  <w:footnote w:id="7">
    <w:p w:rsidR="001014A0" w:rsidRDefault="001014A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حجرات، آیه 10.</w:t>
      </w:r>
    </w:p>
  </w:footnote>
  <w:footnote w:id="8">
    <w:p w:rsidR="00E265DC" w:rsidRDefault="00E265D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-سوره توبه، آیه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7C" w:rsidRDefault="00D613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7C" w:rsidRDefault="00EA16CE" w:rsidP="00D6137C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95616" behindDoc="1" locked="0" layoutInCell="1" allowOverlap="1" wp14:anchorId="39E7124F" wp14:editId="70B6358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D6137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6137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حب و بغض</w:t>
    </w:r>
    <w:r w:rsidR="00D6137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6137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05/09/98</w:t>
    </w:r>
  </w:p>
  <w:p w:rsidR="00EA16CE" w:rsidRPr="00D6137C" w:rsidRDefault="00EA16CE" w:rsidP="00D6137C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D6137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6137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ادله قرآنی</w:t>
    </w:r>
    <w:r w:rsidR="00D6137C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6137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جلسه:51</w:t>
    </w:r>
  </w:p>
  <w:p w:rsidR="000D5800" w:rsidRPr="00873379" w:rsidRDefault="00056520" w:rsidP="00873379">
    <w:pPr>
      <w:pStyle w:val="Header"/>
    </w:pPr>
    <w:r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1BACAE6" wp14:editId="760691E6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1648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7C" w:rsidRDefault="00D613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58B0"/>
    <w:multiLevelType w:val="hybridMultilevel"/>
    <w:tmpl w:val="ED6862B6"/>
    <w:lvl w:ilvl="0" w:tplc="E35266EC">
      <w:start w:val="1"/>
      <w:numFmt w:val="decimal"/>
      <w:lvlText w:val="%1."/>
      <w:lvlJc w:val="left"/>
      <w:pPr>
        <w:ind w:left="-8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00" w:hanging="360"/>
      </w:pPr>
    </w:lvl>
    <w:lvl w:ilvl="2" w:tplc="0409001B" w:tentative="1">
      <w:start w:val="1"/>
      <w:numFmt w:val="lowerRoman"/>
      <w:lvlText w:val="%3."/>
      <w:lvlJc w:val="right"/>
      <w:pPr>
        <w:ind w:left="620" w:hanging="180"/>
      </w:pPr>
    </w:lvl>
    <w:lvl w:ilvl="3" w:tplc="0409000F" w:tentative="1">
      <w:start w:val="1"/>
      <w:numFmt w:val="decimal"/>
      <w:lvlText w:val="%4."/>
      <w:lvlJc w:val="left"/>
      <w:pPr>
        <w:ind w:left="1340" w:hanging="360"/>
      </w:pPr>
    </w:lvl>
    <w:lvl w:ilvl="4" w:tplc="04090019" w:tentative="1">
      <w:start w:val="1"/>
      <w:numFmt w:val="lowerLetter"/>
      <w:lvlText w:val="%5."/>
      <w:lvlJc w:val="left"/>
      <w:pPr>
        <w:ind w:left="2060" w:hanging="360"/>
      </w:pPr>
    </w:lvl>
    <w:lvl w:ilvl="5" w:tplc="0409001B" w:tentative="1">
      <w:start w:val="1"/>
      <w:numFmt w:val="lowerRoman"/>
      <w:lvlText w:val="%6."/>
      <w:lvlJc w:val="right"/>
      <w:pPr>
        <w:ind w:left="2780" w:hanging="180"/>
      </w:pPr>
    </w:lvl>
    <w:lvl w:ilvl="6" w:tplc="0409000F" w:tentative="1">
      <w:start w:val="1"/>
      <w:numFmt w:val="decimal"/>
      <w:lvlText w:val="%7."/>
      <w:lvlJc w:val="left"/>
      <w:pPr>
        <w:ind w:left="3500" w:hanging="360"/>
      </w:pPr>
    </w:lvl>
    <w:lvl w:ilvl="7" w:tplc="04090019" w:tentative="1">
      <w:start w:val="1"/>
      <w:numFmt w:val="lowerLetter"/>
      <w:lvlText w:val="%8."/>
      <w:lvlJc w:val="left"/>
      <w:pPr>
        <w:ind w:left="4220" w:hanging="360"/>
      </w:pPr>
    </w:lvl>
    <w:lvl w:ilvl="8" w:tplc="0409001B" w:tentative="1">
      <w:start w:val="1"/>
      <w:numFmt w:val="lowerRoman"/>
      <w:lvlText w:val="%9."/>
      <w:lvlJc w:val="right"/>
      <w:pPr>
        <w:ind w:left="4940" w:hanging="180"/>
      </w:pPr>
    </w:lvl>
  </w:abstractNum>
  <w:abstractNum w:abstractNumId="1">
    <w:nsid w:val="4DF2097C"/>
    <w:multiLevelType w:val="hybridMultilevel"/>
    <w:tmpl w:val="E0B88E0E"/>
    <w:lvl w:ilvl="0" w:tplc="9EA48822">
      <w:numFmt w:val="bullet"/>
      <w:lvlText w:val="-"/>
      <w:lvlJc w:val="left"/>
      <w:pPr>
        <w:ind w:left="222" w:hanging="360"/>
      </w:pPr>
      <w:rPr>
        <w:rFonts w:ascii="Calibri" w:eastAsia="2  Lotus" w:hAnsi="Calibri" w:cs="2  Lotus" w:hint="default"/>
      </w:rPr>
    </w:lvl>
    <w:lvl w:ilvl="1" w:tplc="04090003" w:tentative="1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</w:abstractNum>
  <w:abstractNum w:abstractNumId="2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B8"/>
    <w:rsid w:val="00006166"/>
    <w:rsid w:val="00007060"/>
    <w:rsid w:val="000228A2"/>
    <w:rsid w:val="000324F1"/>
    <w:rsid w:val="00041FE0"/>
    <w:rsid w:val="00042E34"/>
    <w:rsid w:val="00045B14"/>
    <w:rsid w:val="00052BA3"/>
    <w:rsid w:val="00056520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4A0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50C"/>
    <w:rsid w:val="001757C8"/>
    <w:rsid w:val="00177934"/>
    <w:rsid w:val="00192A6A"/>
    <w:rsid w:val="0019566B"/>
    <w:rsid w:val="00196082"/>
    <w:rsid w:val="00197CDD"/>
    <w:rsid w:val="001A4061"/>
    <w:rsid w:val="001B7E6E"/>
    <w:rsid w:val="001C0319"/>
    <w:rsid w:val="001C367D"/>
    <w:rsid w:val="001C37C1"/>
    <w:rsid w:val="001C3CCA"/>
    <w:rsid w:val="001D1F54"/>
    <w:rsid w:val="001D24F8"/>
    <w:rsid w:val="001D542D"/>
    <w:rsid w:val="001D6605"/>
    <w:rsid w:val="001E16F1"/>
    <w:rsid w:val="001E306E"/>
    <w:rsid w:val="001E3FB0"/>
    <w:rsid w:val="001E4FFF"/>
    <w:rsid w:val="001F2E3E"/>
    <w:rsid w:val="001F3275"/>
    <w:rsid w:val="00206B69"/>
    <w:rsid w:val="00210F67"/>
    <w:rsid w:val="002222C8"/>
    <w:rsid w:val="00224C0A"/>
    <w:rsid w:val="002266D2"/>
    <w:rsid w:val="00233777"/>
    <w:rsid w:val="002376A5"/>
    <w:rsid w:val="002417C9"/>
    <w:rsid w:val="002430E7"/>
    <w:rsid w:val="002529C5"/>
    <w:rsid w:val="002538FE"/>
    <w:rsid w:val="00266383"/>
    <w:rsid w:val="00270294"/>
    <w:rsid w:val="00283229"/>
    <w:rsid w:val="002914BD"/>
    <w:rsid w:val="00296B88"/>
    <w:rsid w:val="00297263"/>
    <w:rsid w:val="002A21AE"/>
    <w:rsid w:val="002A35E0"/>
    <w:rsid w:val="002A5A01"/>
    <w:rsid w:val="002B5D99"/>
    <w:rsid w:val="002B7AD5"/>
    <w:rsid w:val="002C56FD"/>
    <w:rsid w:val="002D3E59"/>
    <w:rsid w:val="002D49E4"/>
    <w:rsid w:val="002D5BDC"/>
    <w:rsid w:val="002D720F"/>
    <w:rsid w:val="002E450B"/>
    <w:rsid w:val="002E73F9"/>
    <w:rsid w:val="002F05B9"/>
    <w:rsid w:val="00311429"/>
    <w:rsid w:val="0032195A"/>
    <w:rsid w:val="00323168"/>
    <w:rsid w:val="003246FB"/>
    <w:rsid w:val="00331826"/>
    <w:rsid w:val="00340BA3"/>
    <w:rsid w:val="00357819"/>
    <w:rsid w:val="00366400"/>
    <w:rsid w:val="003963D7"/>
    <w:rsid w:val="00396F28"/>
    <w:rsid w:val="00397E69"/>
    <w:rsid w:val="003A1A05"/>
    <w:rsid w:val="003A2654"/>
    <w:rsid w:val="003C06BF"/>
    <w:rsid w:val="003C7899"/>
    <w:rsid w:val="003D2F0A"/>
    <w:rsid w:val="003D563F"/>
    <w:rsid w:val="003D7569"/>
    <w:rsid w:val="003E1E58"/>
    <w:rsid w:val="003E2461"/>
    <w:rsid w:val="003E2BAB"/>
    <w:rsid w:val="003E3CCB"/>
    <w:rsid w:val="003F2F15"/>
    <w:rsid w:val="00405199"/>
    <w:rsid w:val="00410699"/>
    <w:rsid w:val="00413444"/>
    <w:rsid w:val="00415360"/>
    <w:rsid w:val="00420FF6"/>
    <w:rsid w:val="004215FA"/>
    <w:rsid w:val="0044103E"/>
    <w:rsid w:val="00443EB7"/>
    <w:rsid w:val="0044591E"/>
    <w:rsid w:val="004476F0"/>
    <w:rsid w:val="00455B91"/>
    <w:rsid w:val="004651D2"/>
    <w:rsid w:val="00465D26"/>
    <w:rsid w:val="004679F8"/>
    <w:rsid w:val="00496276"/>
    <w:rsid w:val="004A790F"/>
    <w:rsid w:val="004B337F"/>
    <w:rsid w:val="004C4D9F"/>
    <w:rsid w:val="004F2DB8"/>
    <w:rsid w:val="004F3596"/>
    <w:rsid w:val="00505F4B"/>
    <w:rsid w:val="005100E7"/>
    <w:rsid w:val="00530FD7"/>
    <w:rsid w:val="00540BF1"/>
    <w:rsid w:val="00545B0C"/>
    <w:rsid w:val="00551628"/>
    <w:rsid w:val="00557D65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D1D58"/>
    <w:rsid w:val="00604358"/>
    <w:rsid w:val="00610C18"/>
    <w:rsid w:val="00612385"/>
    <w:rsid w:val="0061376C"/>
    <w:rsid w:val="00617C7C"/>
    <w:rsid w:val="00627180"/>
    <w:rsid w:val="00630724"/>
    <w:rsid w:val="00636EFA"/>
    <w:rsid w:val="0066229C"/>
    <w:rsid w:val="00663AAD"/>
    <w:rsid w:val="006800D3"/>
    <w:rsid w:val="00681779"/>
    <w:rsid w:val="0069696C"/>
    <w:rsid w:val="00696C84"/>
    <w:rsid w:val="006A085A"/>
    <w:rsid w:val="006C125E"/>
    <w:rsid w:val="006C4A74"/>
    <w:rsid w:val="006D3A87"/>
    <w:rsid w:val="006D4A9F"/>
    <w:rsid w:val="006D5A7E"/>
    <w:rsid w:val="006D691F"/>
    <w:rsid w:val="006F01B4"/>
    <w:rsid w:val="00703DD3"/>
    <w:rsid w:val="00724753"/>
    <w:rsid w:val="00730D7E"/>
    <w:rsid w:val="00734D59"/>
    <w:rsid w:val="0073609B"/>
    <w:rsid w:val="007378A9"/>
    <w:rsid w:val="00737A6C"/>
    <w:rsid w:val="0075033E"/>
    <w:rsid w:val="00752745"/>
    <w:rsid w:val="0075336C"/>
    <w:rsid w:val="00753A93"/>
    <w:rsid w:val="007554F6"/>
    <w:rsid w:val="0076665E"/>
    <w:rsid w:val="00772185"/>
    <w:rsid w:val="007749BC"/>
    <w:rsid w:val="00780C88"/>
    <w:rsid w:val="00780E25"/>
    <w:rsid w:val="007818F0"/>
    <w:rsid w:val="00783462"/>
    <w:rsid w:val="0078346B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4C19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75455"/>
    <w:rsid w:val="008772F2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E6052"/>
    <w:rsid w:val="008F0511"/>
    <w:rsid w:val="008F083F"/>
    <w:rsid w:val="008F63E3"/>
    <w:rsid w:val="00900A8F"/>
    <w:rsid w:val="00907278"/>
    <w:rsid w:val="00913C3B"/>
    <w:rsid w:val="00915509"/>
    <w:rsid w:val="00927388"/>
    <w:rsid w:val="009274FE"/>
    <w:rsid w:val="00935668"/>
    <w:rsid w:val="009401AC"/>
    <w:rsid w:val="00940323"/>
    <w:rsid w:val="009475B7"/>
    <w:rsid w:val="009573B8"/>
    <w:rsid w:val="0095758E"/>
    <w:rsid w:val="009613AC"/>
    <w:rsid w:val="009656B2"/>
    <w:rsid w:val="00980643"/>
    <w:rsid w:val="00984926"/>
    <w:rsid w:val="0099307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AF68FF"/>
    <w:rsid w:val="00B01724"/>
    <w:rsid w:val="00B07D3E"/>
    <w:rsid w:val="00B1300D"/>
    <w:rsid w:val="00B15027"/>
    <w:rsid w:val="00B20088"/>
    <w:rsid w:val="00B21CF4"/>
    <w:rsid w:val="00B24300"/>
    <w:rsid w:val="00B330C7"/>
    <w:rsid w:val="00B34736"/>
    <w:rsid w:val="00B55D51"/>
    <w:rsid w:val="00B63F15"/>
    <w:rsid w:val="00B7221F"/>
    <w:rsid w:val="00B9119B"/>
    <w:rsid w:val="00B928A0"/>
    <w:rsid w:val="00B96A3B"/>
    <w:rsid w:val="00BA51A8"/>
    <w:rsid w:val="00BB5F7E"/>
    <w:rsid w:val="00BC1863"/>
    <w:rsid w:val="00BC26F6"/>
    <w:rsid w:val="00BC4833"/>
    <w:rsid w:val="00BD3122"/>
    <w:rsid w:val="00BD40DA"/>
    <w:rsid w:val="00BE290C"/>
    <w:rsid w:val="00BF3D67"/>
    <w:rsid w:val="00BF7AA3"/>
    <w:rsid w:val="00C160AF"/>
    <w:rsid w:val="00C17970"/>
    <w:rsid w:val="00C22299"/>
    <w:rsid w:val="00C2269D"/>
    <w:rsid w:val="00C24E0F"/>
    <w:rsid w:val="00C25609"/>
    <w:rsid w:val="00C262D7"/>
    <w:rsid w:val="00C26607"/>
    <w:rsid w:val="00C32FF9"/>
    <w:rsid w:val="00C35CF1"/>
    <w:rsid w:val="00C50DFA"/>
    <w:rsid w:val="00C60D75"/>
    <w:rsid w:val="00C6458F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5AE7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42ACA"/>
    <w:rsid w:val="00D47C4F"/>
    <w:rsid w:val="00D508CC"/>
    <w:rsid w:val="00D50F4B"/>
    <w:rsid w:val="00D60547"/>
    <w:rsid w:val="00D6137C"/>
    <w:rsid w:val="00D66444"/>
    <w:rsid w:val="00D70F7D"/>
    <w:rsid w:val="00D722D8"/>
    <w:rsid w:val="00D76353"/>
    <w:rsid w:val="00DB21CF"/>
    <w:rsid w:val="00DB28BB"/>
    <w:rsid w:val="00DC603F"/>
    <w:rsid w:val="00DC6530"/>
    <w:rsid w:val="00DD3C0D"/>
    <w:rsid w:val="00DD4864"/>
    <w:rsid w:val="00DD71A2"/>
    <w:rsid w:val="00DE1DC4"/>
    <w:rsid w:val="00E0639C"/>
    <w:rsid w:val="00E067E6"/>
    <w:rsid w:val="00E12531"/>
    <w:rsid w:val="00E143B0"/>
    <w:rsid w:val="00E265DC"/>
    <w:rsid w:val="00E4012D"/>
    <w:rsid w:val="00E55891"/>
    <w:rsid w:val="00E6283A"/>
    <w:rsid w:val="00E63823"/>
    <w:rsid w:val="00E732A3"/>
    <w:rsid w:val="00E75E98"/>
    <w:rsid w:val="00E83A85"/>
    <w:rsid w:val="00E9026B"/>
    <w:rsid w:val="00E90FC4"/>
    <w:rsid w:val="00EA01EC"/>
    <w:rsid w:val="00EA15B0"/>
    <w:rsid w:val="00EA16CE"/>
    <w:rsid w:val="00EA3719"/>
    <w:rsid w:val="00EA5D97"/>
    <w:rsid w:val="00EB0BDB"/>
    <w:rsid w:val="00EB3D35"/>
    <w:rsid w:val="00EC4393"/>
    <w:rsid w:val="00EC7786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078C"/>
    <w:rsid w:val="00FD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980118F8-EDD6-4D1E-84C3-EC651C0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56520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56520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056520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056520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56520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56520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56520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56520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5652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05652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56520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056520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056520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56520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056520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6520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6520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6520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05652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5652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56520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05652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56520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056520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056520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5652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056520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056520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56520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56520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56520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6520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5652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5652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056520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056520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56520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56520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56520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5652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56520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5652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56520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5652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05652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56520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E6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56520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246F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C37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8;&#1740;&#1585;&#1575;&#1587;&#1578;&#1575;&#1585;&#1740;\&#1605;&#1608;&#1587;&#1587;&#1607;%20&#1575;&#1588;&#1585;&#1575;&#1602;%20&#1608;%20&#1593;&#1585;&#1601;&#1575;&#1606;\&#1589;&#1608;&#1578;%20&#1576;&#1607;%20&#1605;&#1578;&#1606;\&#1575;&#1588;&#1585;&#1575;&#1602;%20&#1608;%20&#1593;&#1585;&#1601;&#1575;&#1606;\&#1606;&#1605;&#1608;&#1606;&#1607;\&#1606;&#1605;&#1608;&#1606;&#1607;%20&#1587;&#1585;%20&#1576;&#1585;&#1711;osool-j351-98-09-04_2%20-%20Copy%20-%20Cop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1819-70A6-4104-9389-00BB8B93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سر برگosool-j351-98-09-04_2 - Copy - Copy - Copy</Template>
  <TotalTime>34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A.Akbarian</cp:lastModifiedBy>
  <cp:revision>22</cp:revision>
  <dcterms:created xsi:type="dcterms:W3CDTF">2019-12-12T07:12:00Z</dcterms:created>
  <dcterms:modified xsi:type="dcterms:W3CDTF">2019-12-22T07:12:00Z</dcterms:modified>
</cp:coreProperties>
</file>