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08" w:rsidRPr="00E72639" w:rsidRDefault="00902A08" w:rsidP="00E72639">
      <w:pPr>
        <w:widowControl w:val="0"/>
        <w:jc w:val="center"/>
        <w:rPr>
          <w:bCs/>
          <w:spacing w:val="-6"/>
          <w:rtl/>
        </w:rPr>
      </w:pPr>
      <w:bookmarkStart w:id="0" w:name="_Toc513477529"/>
      <w:bookmarkStart w:id="1" w:name="_Toc525743064"/>
      <w:bookmarkStart w:id="2" w:name="_Toc3709528"/>
      <w:bookmarkStart w:id="3" w:name="_Toc3888353"/>
      <w:bookmarkStart w:id="4" w:name="_GoBack"/>
      <w:r w:rsidRPr="00E72639">
        <w:rPr>
          <w:bCs/>
          <w:spacing w:val="-6"/>
          <w:rtl/>
        </w:rPr>
        <w:t xml:space="preserve">بسم‌الله </w:t>
      </w:r>
      <w:bookmarkEnd w:id="4"/>
      <w:r w:rsidRPr="00E72639">
        <w:rPr>
          <w:bCs/>
          <w:spacing w:val="-6"/>
          <w:rtl/>
        </w:rPr>
        <w:t>الرحمن الرحیم</w:t>
      </w:r>
    </w:p>
    <w:p w:rsidR="00902A08" w:rsidRPr="00E72639" w:rsidRDefault="00902A08" w:rsidP="00E72639">
      <w:pPr>
        <w:pStyle w:val="Heading1"/>
        <w:keepNext w:val="0"/>
        <w:keepLines w:val="0"/>
        <w:widowControl w:val="0"/>
        <w:rPr>
          <w:rtl/>
        </w:rPr>
      </w:pPr>
      <w:r w:rsidRPr="00E72639">
        <w:rPr>
          <w:rtl/>
        </w:rPr>
        <w:t xml:space="preserve">موضوع: </w:t>
      </w:r>
      <w:r w:rsidRPr="00E72639">
        <w:rPr>
          <w:color w:val="auto"/>
          <w:rtl/>
        </w:rPr>
        <w:t>فقه روابط اجتماعی /</w:t>
      </w:r>
      <w:bookmarkEnd w:id="0"/>
      <w:bookmarkEnd w:id="1"/>
      <w:r w:rsidRPr="00E72639">
        <w:rPr>
          <w:color w:val="auto"/>
          <w:rtl/>
        </w:rPr>
        <w:t xml:space="preserve"> ح</w:t>
      </w:r>
      <w:r w:rsidRPr="00E72639">
        <w:rPr>
          <w:rFonts w:hint="cs"/>
          <w:color w:val="auto"/>
          <w:rtl/>
        </w:rPr>
        <w:t>ب و بغ</w:t>
      </w:r>
      <w:bookmarkEnd w:id="2"/>
      <w:bookmarkEnd w:id="3"/>
      <w:r w:rsidRPr="00E72639">
        <w:rPr>
          <w:rFonts w:hint="cs"/>
          <w:color w:val="auto"/>
          <w:rtl/>
        </w:rPr>
        <w:t>ض</w:t>
      </w:r>
    </w:p>
    <w:p w:rsidR="00902A08" w:rsidRPr="00E72639" w:rsidRDefault="00902A08" w:rsidP="00E72639">
      <w:pPr>
        <w:pStyle w:val="Heading1"/>
        <w:keepNext w:val="0"/>
        <w:keepLines w:val="0"/>
        <w:widowControl w:val="0"/>
        <w:rPr>
          <w:rtl/>
        </w:rPr>
      </w:pPr>
      <w:r w:rsidRPr="00E72639">
        <w:rPr>
          <w:rFonts w:hint="cs"/>
          <w:rtl/>
        </w:rPr>
        <w:t>اشاره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در پایه روابط مسلمانان و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مؤمنان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به دو مفهوم کلیدی در قرآن کریم اخوت و ولایت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است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 معانی مترتب بر ولایت که به شکلی مشترک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لفظی بود را در 5 معنا ذکر شد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که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با قرائن معنای چهارم برگزیده شد و در صورت تردید و اشکا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ل به معنای سوم که به اخوت نزدیک‌تر است متمایل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شویم.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BD2E03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جواب: کسی ممکن است بگوید که </w:t>
      </w:r>
      <w:r w:rsidR="00E72639" w:rsidRPr="00E72639">
        <w:rPr>
          <w:b/>
          <w:bCs/>
          <w:color w:val="007200"/>
          <w:rtl/>
        </w:rPr>
        <w:t>﴿وَالْمُؤْمِنُونَ وَ الْمُؤْمِناتُ بَعْضُهُمْ أَوْلِياءُ بَعْض﴾</w:t>
      </w:r>
      <w:r w:rsidR="00DA77E9" w:rsidRPr="00E72639">
        <w:rPr>
          <w:rStyle w:val="FootnoteReference"/>
          <w:color w:val="000000" w:themeColor="text1"/>
          <w:rtl/>
        </w:rPr>
        <w:footnoteReference w:id="1"/>
      </w:r>
      <w:r w:rsidR="00DA77E9" w:rsidRPr="00E72639">
        <w:rPr>
          <w:color w:val="000000" w:themeColor="text1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مانند آیه 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﴿إِنَّما وَلِيُّكُمُ اللَّهُ وَ رَسُولُهُ وَ الَّذينَ آمَنُوا الَّذينَ يُقيمُونَ الصَّلاةَ وَ يُؤْتُونَ الزَّكاةَ وَ هُمْ راكِعُونَ﴾</w:t>
      </w:r>
      <w:r w:rsidR="00DA77E9" w:rsidRPr="00E72639">
        <w:rPr>
          <w:rStyle w:val="FootnoteReference"/>
          <w:b/>
          <w:bCs/>
          <w:color w:val="000000" w:themeColor="text1"/>
          <w:rtl/>
        </w:rPr>
        <w:footnoteReference w:id="2"/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یعنی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ولی شما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مؤمنان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است و با قرائن د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اخلی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 بیرون از آن منظور ائمه و </w:t>
      </w:r>
      <w:r w:rsidR="00BD2E03"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  <w:t>پ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ی</w:t>
      </w:r>
      <w:r w:rsidR="00BD2E03">
        <w:rPr>
          <w:rStyle w:val="SubtleEmphasis"/>
          <w:rFonts w:cs="Traditional Arabic" w:hint="eastAsia"/>
          <w:i w:val="0"/>
          <w:iCs w:val="0"/>
          <w:color w:val="000000" w:themeColor="text1"/>
          <w:szCs w:val="28"/>
          <w:rtl/>
        </w:rPr>
        <w:t>امبر</w:t>
      </w:r>
      <w:r w:rsidR="00BD2E03"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  <w:t xml:space="preserve"> (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ص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) است یا آیه 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﴿اط</w:t>
      </w:r>
      <w:r w:rsidR="00E72639" w:rsidRPr="00E72639">
        <w:rPr>
          <w:rStyle w:val="SubtleEmphasis"/>
          <w:rFonts w:cs="Traditional Arabic" w:hint="cs"/>
          <w:b/>
          <w:bCs/>
          <w:i w:val="0"/>
          <w:iCs w:val="0"/>
          <w:color w:val="007200"/>
          <w:szCs w:val="28"/>
          <w:rtl/>
        </w:rPr>
        <w:t>ی</w:t>
      </w:r>
      <w:r w:rsidR="00E72639" w:rsidRPr="00E72639">
        <w:rPr>
          <w:rStyle w:val="SubtleEmphasis"/>
          <w:rFonts w:cs="Traditional Arabic" w:hint="eastAsia"/>
          <w:b/>
          <w:bCs/>
          <w:i w:val="0"/>
          <w:iCs w:val="0"/>
          <w:color w:val="007200"/>
          <w:szCs w:val="28"/>
          <w:rtl/>
        </w:rPr>
        <w:t>عوا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 xml:space="preserve"> الله و رسوله و اول</w:t>
      </w:r>
      <w:r w:rsidR="00E72639" w:rsidRPr="00E72639">
        <w:rPr>
          <w:rStyle w:val="SubtleEmphasis"/>
          <w:rFonts w:cs="Traditional Arabic" w:hint="cs"/>
          <w:b/>
          <w:bCs/>
          <w:i w:val="0"/>
          <w:iCs w:val="0"/>
          <w:color w:val="007200"/>
          <w:szCs w:val="28"/>
          <w:rtl/>
        </w:rPr>
        <w:t>ی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 xml:space="preserve"> الامرمنکم ﴾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که اولی الامر افراد خاصی هستند و اولیا هم چنین هستند. این احتمال ممکن است که </w:t>
      </w:r>
      <w:r w:rsidR="00E72639" w:rsidRPr="00E72639">
        <w:rPr>
          <w:b/>
          <w:bCs/>
          <w:color w:val="007200"/>
          <w:rtl/>
        </w:rPr>
        <w:t>﴿بَعْضُهُمْ أَوْلِياءُ بَعْض﴾</w:t>
      </w:r>
      <w:r w:rsidR="00E72639" w:rsidRPr="00E72639">
        <w:rPr>
          <w:color w:val="000000" w:themeColor="text1"/>
          <w:rtl/>
        </w:rPr>
        <w:t>‏</w:t>
      </w:r>
      <w:r w:rsidR="00DA77E9" w:rsidRPr="00E72639">
        <w:rPr>
          <w:color w:val="000000" w:themeColor="text1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بعض گروه معینی از آن ابهام 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تام شامل، گروه معینی 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باشد 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ولی دیگران‌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اند. این احتمال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خلاف ظاهر است.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2B6370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جواب: بله، ولایت مانند پیامبر و </w:t>
      </w:r>
      <w:r w:rsidR="00BD2E03"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  <w:t>ائمه (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عله) هم احتمال دارد که بعض معین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باشد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ولی بقیه باشند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. حال یک درجه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پایین‌تر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بیاییم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که معنای آیه بیان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سلسله‌مراتب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جامعه است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یعنی علما نوعی تفضل دارند یا امرا نوعی برتری دارند و ولایت در موضع بالا باشد</w:t>
      </w:r>
      <w:r w:rsidR="002B637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 منتها نه در عالی‌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ترین سطح.</w:t>
      </w:r>
    </w:p>
    <w:p w:rsidR="008E4EE5" w:rsidRPr="00E72639" w:rsidRDefault="002B6370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این دو احتمال بعید است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؛ زیرا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اولاً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آیه هر دو جنس مرد و زن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مؤمن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را شامل می شود.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ثانیاً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«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بعضهم اولیا بعض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»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که دو حالت اجماع و ابهام دارد، می رساند که هر کسی می تواند مصداق آن بعض اول یا دوم باشد.</w:t>
      </w:r>
    </w:p>
    <w:p w:rsidR="008E4EE5" w:rsidRPr="00E72639" w:rsidRDefault="002B6370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در جواب می‌توان گفت که بعض اول،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تعداد خاصی هستند و بعض دوم گروه دیگری هستند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این دو احتمال خلاف ظاهر است به خصوص با توجه به ما بعد آیه که فرموده: </w:t>
      </w:r>
      <w:r w:rsidR="00E72639" w:rsidRPr="00E72639">
        <w:rPr>
          <w:b/>
          <w:bCs/>
          <w:color w:val="007200"/>
          <w:rtl/>
        </w:rPr>
        <w:t>﴿يَأْمُرُونَ بِالْمَعْرُوفِ وَ يَنْهَوْنَ عَنِ الْمُنْكَرِ﴾</w:t>
      </w:r>
      <w:r w:rsidR="00DA77E9" w:rsidRPr="00E72639">
        <w:rPr>
          <w:rStyle w:val="FootnoteReference"/>
          <w:b/>
          <w:bCs/>
          <w:color w:val="000000" w:themeColor="text1"/>
          <w:rtl/>
        </w:rPr>
        <w:footnoteReference w:id="3"/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در امر به معروف هر کسی نسبت به دیگری حق امر و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نهی شرعی دارد.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قرائن داخلی و شواهد متعددی وجود دارد که بیانگر متعین بودن </w:t>
      </w:r>
      <w:r w:rsidR="00265AD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«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ولی</w:t>
      </w:r>
      <w:r w:rsidR="00265AD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»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به معنای پنجم است.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lastRenderedPageBreak/>
        <w:t>جواب: این فرع</w:t>
      </w:r>
      <w:r w:rsidR="00265AD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به معنای آری یعنی اینکه پایه اخوت است به این معنا بله در رتبه بالاتری است</w:t>
      </w:r>
      <w:r w:rsidR="00265AD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ولی فرع یکی از لوازم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 را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 کنارش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گوید و به معنای نه هم معلوم است.</w:t>
      </w:r>
    </w:p>
    <w:p w:rsidR="008E4EE5" w:rsidRPr="00E72639" w:rsidRDefault="008E4EE5" w:rsidP="00E72639">
      <w:pPr>
        <w:pStyle w:val="Heading3"/>
        <w:rPr>
          <w:rStyle w:val="SubtleEmphasis"/>
          <w:rFonts w:cs="Traditional Arabic"/>
          <w:i w:val="0"/>
          <w:iCs w:val="0"/>
          <w:color w:val="FF0000"/>
          <w:szCs w:val="44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رابطه ولایت با محبت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اولیا به نحو تضمن یا التزام شامل مح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ت و دوستی </w:t>
      </w:r>
      <w:r w:rsidR="00C80B1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است؛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این ولایت متقابل و متعا</w:t>
      </w:r>
      <w:r w:rsidR="00C80B1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مل که میان آحاد جامعه اسلامی بر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قرار شده یا در مفهومش محبت و دوستی آمده است کما اینکه در </w:t>
      </w:r>
      <w:r w:rsidR="00E16B3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بسیاری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از لغت‌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نامه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ها آمده است و اگر آن هم نباشد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قطعاً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به دلالت التزامی نوعی محبت در هسته معنای ولایت نهفته است.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جواب: آن حق نظارت مطلق نیست؛ یعنی نظارت متقابلی که مبتنی بر پایه دوستی و محبت باشد</w:t>
      </w:r>
      <w:r w:rsidR="001B3AF0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یعنی معانی قبل در معنای چهارم از دست نرفته است.</w:t>
      </w:r>
    </w:p>
    <w:p w:rsidR="008E4EE5" w:rsidRPr="00E72639" w:rsidRDefault="003B40AC" w:rsidP="00E72639">
      <w:pPr>
        <w:pStyle w:val="Heading3"/>
        <w:rPr>
          <w:rStyle w:val="SubtleEmphasis"/>
          <w:rFonts w:cs="Traditional Arabic"/>
          <w:i w:val="0"/>
          <w:iCs w:val="0"/>
          <w:color w:val="FF0000"/>
          <w:szCs w:val="44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 xml:space="preserve">معنای </w:t>
      </w:r>
      <w:r w:rsidR="00AF2A49"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مشترک لفظی</w:t>
      </w: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 xml:space="preserve"> در ولایت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مشت</w:t>
      </w:r>
      <w:r w:rsidR="0075357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رک لفظی گاهی معانی هم‌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عرض را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گیرد مانند کلمه عین به معنای چشم و 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چشمه و جاسوس. روشن‌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تر از 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 جایی است که در قبیله‌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ها بدون اطلاع از هم</w:t>
      </w:r>
      <w:r w:rsidR="0075357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یکی در این معنا و دیگری به معنای دومی بکار ببرد و بعد وقتی که قب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ائل جمع شدند مشترک لفظی پدید می‌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آید.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اینجا تعدد معانی لفظ به شکل مشترک لفظی بر اساس یک پیوندی بین معانی نیست</w:t>
      </w:r>
      <w:r w:rsidR="0075357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این یک نوع اشتراک لفظی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است</w:t>
      </w:r>
      <w:r w:rsidR="0075357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="00AF2A4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اما اشتراک لفظی بسیار رایج‌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تر از آن است که لفظ بر اساس یک پیوند بین معنای دوم و اول آمده و معنای جدید پیدا کرده است</w:t>
      </w:r>
      <w:r w:rsidR="0075357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بدون اینکه معنای قبلی مهجور شود و معانی با یک محاسبه و پیوند پدیدار شده است. البته در ابتدا مجاز </w:t>
      </w:r>
      <w:r w:rsidR="00F80A3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 بعد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حقیقت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 از آن به معنای دیگر منتقل می</w:t>
      </w:r>
      <w:r w:rsidR="003B40AC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شود.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حال مشترک لفظی نوع دوم بر دو قس</w:t>
      </w:r>
      <w:r w:rsidR="00F80A3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م است: گاهی این لفظ معنای جدید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پیدا کرد</w:t>
      </w:r>
      <w:r w:rsidR="00F80A3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بر اساس یک وجه مشابهت منتقل شده است اما در معنای جدید، معنای قبلی رنگ می</w:t>
      </w:r>
      <w:r w:rsidR="00F80A3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‌بازد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 گاهی دیگر به یک شکلی آن هست منتها با یک ملات بیشتر.</w:t>
      </w:r>
    </w:p>
    <w:p w:rsidR="00D70863" w:rsidRPr="00E72639" w:rsidRDefault="008E4EE5" w:rsidP="00E72639">
      <w:pPr>
        <w:widowControl w:val="0"/>
        <w:jc w:val="lowKashida"/>
        <w:rPr>
          <w:rStyle w:val="SubtleEmphasis"/>
          <w:rFonts w:cs="Traditional Arabic"/>
          <w:b/>
          <w:bCs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در کلمه اولیاء ضمن اینکه آن نظارت متقابل را شامل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درعین‌حال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آن قرب و محبت را شامل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که از باب تضمن است و اگر اشکال شود به دلالت التزامی استناد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می‌کنیم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</w:t>
      </w:r>
      <w:r w:rsidR="009C6D9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همان‌طور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که در مفهوم اخوت پایه را بر آیه </w:t>
      </w:r>
      <w:r w:rsidR="00E72639" w:rsidRPr="00E72639">
        <w:rPr>
          <w:b/>
          <w:bCs/>
          <w:color w:val="007200"/>
          <w:rtl/>
        </w:rPr>
        <w:t>﴿إِنَّمَا الْمُؤْمِنُونَ إِخْوَةٌ فَأَصْلِحُوا بَيْنَ أَخَوَيْكُمْ وَاتَّقُوا اللَّهَ لَعَلَّكُمْ تُرْحَمُونَ﴾</w:t>
      </w:r>
      <w:r w:rsidR="003B40AC" w:rsidRPr="00E72639">
        <w:rPr>
          <w:rStyle w:val="FootnoteReference"/>
          <w:color w:val="000000" w:themeColor="text1"/>
          <w:rtl/>
        </w:rPr>
        <w:footnoteReference w:id="4"/>
      </w:r>
      <w:r w:rsidR="003B40AC" w:rsidRPr="00E72639">
        <w:rPr>
          <w:rFonts w:hint="cs"/>
          <w:b/>
          <w:bCs/>
          <w:color w:val="000000" w:themeColor="text1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قرار دادیم</w:t>
      </w:r>
      <w:r w:rsidR="00FE72F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بعد آیات پیرامون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 را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اشاره کردیم.</w:t>
      </w:r>
      <w:r w:rsidR="00D70863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آیاتی که به ولایت متقابل می</w:t>
      </w:r>
      <w:r w:rsidR="00D70863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ان آحاد جامعه اسلامی اشاره کرده‌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اند حجم بالاتری از آیات دار</w:t>
      </w:r>
      <w:r w:rsidR="00FE72F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 که ولایت بین مسلمانان و غیر مسلمانان را نفی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می‌کند </w:t>
      </w:r>
      <w:r w:rsidR="00D70863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مانند: 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﴿يا أَيُّهَا الَّذينَ آمَنُوا لا تَتَّخِذُوا عَدُوِّي وَ عَدُوَّكُمْ أَوْلِياءَ﴾</w:t>
      </w:r>
      <w:r w:rsidR="00D70863" w:rsidRPr="00E72639">
        <w:rPr>
          <w:rStyle w:val="FootnoteReference"/>
          <w:b/>
          <w:bCs/>
          <w:color w:val="000000" w:themeColor="text1"/>
          <w:rtl/>
        </w:rPr>
        <w:footnoteReference w:id="5"/>
      </w:r>
      <w:r w:rsidR="00D70863" w:rsidRPr="00E72639">
        <w:rPr>
          <w:rStyle w:val="SubtleEmphasis"/>
          <w:rFonts w:cs="Traditional Arabic" w:hint="cs"/>
          <w:b/>
          <w:bCs/>
          <w:i w:val="0"/>
          <w:iCs w:val="0"/>
          <w:color w:val="000000" w:themeColor="text1"/>
          <w:szCs w:val="28"/>
          <w:rtl/>
        </w:rPr>
        <w:t>.</w:t>
      </w:r>
    </w:p>
    <w:p w:rsidR="008E4EE5" w:rsidRPr="00E72639" w:rsidRDefault="00FE72F4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lastRenderedPageBreak/>
        <w:t xml:space="preserve">دو گروه آیات را در مقابل هم قرار بدهید </w:t>
      </w:r>
      <w:r w:rsidR="00D70863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معنای برجسته‌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تری پیدا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می‌کند</w:t>
      </w:r>
      <w:r w:rsidR="009D3A3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؛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مانند: </w:t>
      </w:r>
      <w:r w:rsidR="00E72639" w:rsidRPr="00E72639">
        <w:rPr>
          <w:b/>
          <w:bCs/>
          <w:color w:val="007200"/>
          <w:rtl/>
        </w:rPr>
        <w:t>﴿بَعْضُهُمْ أَوْلِياءُ بَعْض﴾</w:t>
      </w:r>
      <w:r w:rsidR="009D3A35" w:rsidRPr="00E72639">
        <w:rPr>
          <w:color w:val="000000" w:themeColor="text1"/>
          <w:rtl/>
        </w:rPr>
        <w:t>‏</w:t>
      </w:r>
      <w:r w:rsidR="009D3A35" w:rsidRPr="00E72639">
        <w:rPr>
          <w:rStyle w:val="FootnoteReference"/>
          <w:color w:val="000000" w:themeColor="text1"/>
          <w:rtl/>
        </w:rPr>
        <w:footnoteReference w:id="6"/>
      </w:r>
      <w:r w:rsidR="009D3A35" w:rsidRPr="00E72639">
        <w:rPr>
          <w:color w:val="000000" w:themeColor="text1"/>
          <w:rtl/>
        </w:rPr>
        <w:t xml:space="preserve">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 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﴿يا أَيُّهَا الَّذينَ آمَنُوا لا تَتَّخِذُوا الْيَهُودَ وَ النَّصارى‏ أَوْلِياءَ بَعْضُهُمْ أَوْلِياءُ بَعْضٍ وَ مَنْ يَتَوَلَّهُمْ مِنْكُمْ فَإِنَّهُ مِنْهُمْ إِنَّ اللَّهَ لا يَهْدِي الْقَوْمَ الظَّالِمين﴾</w:t>
      </w:r>
      <w:r w:rsidR="009D3A35" w:rsidRPr="00E72639">
        <w:rPr>
          <w:rStyle w:val="SubtleEmphasis"/>
          <w:rFonts w:cs="Traditional Arabic"/>
          <w:b/>
          <w:bCs/>
          <w:i w:val="0"/>
          <w:iCs w:val="0"/>
          <w:color w:val="000000" w:themeColor="text1"/>
          <w:szCs w:val="28"/>
          <w:rtl/>
        </w:rPr>
        <w:t>‏</w:t>
      </w:r>
      <w:r w:rsidR="009D3A35" w:rsidRPr="00E72639">
        <w:rPr>
          <w:rStyle w:val="FootnoteReference"/>
          <w:color w:val="000000" w:themeColor="text1"/>
          <w:rtl/>
        </w:rPr>
        <w:footnoteReference w:id="7"/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همان‌طور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</w:t>
      </w:r>
      <w:r w:rsidR="009D3A3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ه گروه آیات در برابر هم </w:t>
      </w:r>
      <w:r w:rsidR="00FE72F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از باب علاقه تضاد و تقابل </w:t>
      </w:r>
      <w:r w:rsidR="009D3A3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معنا می‌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دهند</w:t>
      </w:r>
      <w:r w:rsidR="00FE72F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یک گروه دیگری هم </w:t>
      </w:r>
      <w:r w:rsidR="00FE72F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هست که در سوره توبه هم آمده است:</w:t>
      </w:r>
      <w:r w:rsidR="00E7263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E72639" w:rsidRP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﴿الْمُنافِقُونَ وَ الْمُنافِقاتُ بَعْضُهُمْ مِنْ بَعْض﴾</w:t>
      </w:r>
      <w:r w:rsidR="009D3A35" w:rsidRPr="00E72639">
        <w:rPr>
          <w:rStyle w:val="SubtleEmphasis"/>
          <w:rFonts w:cs="Traditional Arabic"/>
          <w:b/>
          <w:bCs/>
          <w:i w:val="0"/>
          <w:iCs w:val="0"/>
          <w:color w:val="000000" w:themeColor="text1"/>
          <w:szCs w:val="28"/>
          <w:rtl/>
        </w:rPr>
        <w:t>‏</w:t>
      </w:r>
      <w:r w:rsidR="009D3A35" w:rsidRPr="00E72639">
        <w:rPr>
          <w:rStyle w:val="FootnoteReference"/>
          <w:b/>
          <w:bCs/>
          <w:color w:val="000000" w:themeColor="text1"/>
          <w:rtl/>
        </w:rPr>
        <w:footnoteReference w:id="8"/>
      </w:r>
      <w:r w:rsidR="008E4EE5" w:rsidRPr="00E72639">
        <w:rPr>
          <w:rStyle w:val="SubtleEmphasis"/>
          <w:rFonts w:cs="Traditional Arabic" w:hint="cs"/>
          <w:b/>
          <w:bCs/>
          <w:i w:val="0"/>
          <w:iCs w:val="0"/>
          <w:color w:val="000000" w:themeColor="text1"/>
          <w:szCs w:val="28"/>
          <w:rtl/>
        </w:rPr>
        <w:t xml:space="preserve">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جایی </w:t>
      </w:r>
      <w:r w:rsidR="00FE72F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هم درباره کفار «اولیاء» بکار </w:t>
      </w: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می‌برد</w:t>
      </w:r>
      <w:r w:rsidR="001955CC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یعنی یک نوع </w:t>
      </w:r>
      <w:r w:rsidR="004A3A8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ولایت باطلی را بین </w:t>
      </w: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="004A3A8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قائل می‌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شود. گاهی هم برای بیان باطل بود</w:t>
      </w:r>
      <w:r w:rsidR="004A3A8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 ولایت کفار کلمه اولیاء را نمی‌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آورد برای ای</w:t>
      </w:r>
      <w:r w:rsidR="004A3A8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نکه بفهماند که ولایت سطحی و غیر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عمیق است و تعارض ندارد.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بنابراین، اولیاء و بعض به عنوان هسته مفهومی در روابط اجتماعی بین مسلمانان و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مؤمنان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باید با دو گروه دیگر آیات مقایسه شود: آیاتی که </w:t>
      </w:r>
      <w:r w:rsidR="00BC25A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می‌گوید پیوندی با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="00BC25A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نداریم و آیاتی که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گوید ولایت دروغین و نادرستی میان کفار و منافقین است.</w:t>
      </w:r>
    </w:p>
    <w:p w:rsidR="004A3A84" w:rsidRPr="00E72639" w:rsidRDefault="004A3A84" w:rsidP="00E72639">
      <w:pPr>
        <w:pStyle w:val="Heading3"/>
        <w:rPr>
          <w:rStyle w:val="SubtleEmphasis"/>
          <w:rFonts w:cs="Traditional Arabic"/>
          <w:i w:val="0"/>
          <w:iCs w:val="0"/>
          <w:color w:val="FF0000"/>
          <w:szCs w:val="44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اخبار یا انشای در آیه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نکته دیگر اینکه با توجه به آیه جمله خبریه است یا انشائیه که 5 احتمال در </w:t>
      </w:r>
      <w:r w:rsidR="00E72639">
        <w:rPr>
          <w:b/>
          <w:bCs/>
          <w:color w:val="007200"/>
          <w:rtl/>
        </w:rPr>
        <w:t>﴿إِنَّمَا الْمُؤْمِنُونَ إِخْوَةٌ﴾</w:t>
      </w:r>
      <w:r w:rsidR="004A3A84" w:rsidRPr="00E72639">
        <w:rPr>
          <w:rStyle w:val="FootnoteReference"/>
          <w:color w:val="000000" w:themeColor="text1"/>
          <w:rtl/>
        </w:rPr>
        <w:footnoteReference w:id="9"/>
      </w:r>
      <w:r w:rsidR="004A3A8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گفتیم و همان مباحث در اینجا تکرار می شود؛ یعنی:</w:t>
      </w:r>
    </w:p>
    <w:p w:rsidR="008E4EE5" w:rsidRPr="00E72639" w:rsidRDefault="008E4EE5" w:rsidP="00E72639">
      <w:pPr>
        <w:pStyle w:val="ListParagraph"/>
        <w:widowControl w:val="0"/>
        <w:numPr>
          <w:ilvl w:val="0"/>
          <w:numId w:val="3"/>
        </w:numPr>
        <w:spacing w:after="160" w:line="259" w:lineRule="auto"/>
        <w:contextualSpacing/>
        <w:jc w:val="lowKashida"/>
        <w:rPr>
          <w:rStyle w:val="SubtleEmphasis"/>
          <w:rFonts w:ascii="Traditional Arabic" w:hAnsi="Traditional Arabic" w:cs="Traditional Arabic"/>
          <w:i w:val="0"/>
          <w:iCs w:val="0"/>
          <w:color w:val="000000" w:themeColor="text1"/>
          <w:sz w:val="28"/>
          <w:szCs w:val="28"/>
        </w:rPr>
      </w:pP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انشای حکم تکلیفی باشد، ی</w:t>
      </w:r>
      <w:r w:rsidR="004A3A84"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عنی باید به هم</w:t>
      </w:r>
      <w:r w:rsidR="00BC25AA"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دیگر</w:t>
      </w:r>
      <w:r w:rsidR="004A3A84"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 xml:space="preserve"> اعمال ولایت </w:t>
      </w: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کنند.</w:t>
      </w:r>
    </w:p>
    <w:p w:rsidR="008E4EE5" w:rsidRPr="00E72639" w:rsidRDefault="008E4EE5" w:rsidP="00E72639">
      <w:pPr>
        <w:pStyle w:val="ListParagraph"/>
        <w:widowControl w:val="0"/>
        <w:numPr>
          <w:ilvl w:val="0"/>
          <w:numId w:val="3"/>
        </w:numPr>
        <w:spacing w:after="160" w:line="259" w:lineRule="auto"/>
        <w:contextualSpacing/>
        <w:jc w:val="lowKashida"/>
        <w:rPr>
          <w:rStyle w:val="SubtleEmphasis"/>
          <w:rFonts w:ascii="Traditional Arabic" w:hAnsi="Traditional Arabic" w:cs="Traditional Arabic"/>
          <w:i w:val="0"/>
          <w:iCs w:val="0"/>
          <w:color w:val="000000" w:themeColor="text1"/>
          <w:sz w:val="28"/>
          <w:szCs w:val="28"/>
        </w:rPr>
      </w:pP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انشای حکم وضعی باشد.</w:t>
      </w:r>
    </w:p>
    <w:p w:rsidR="008E4EE5" w:rsidRPr="00E72639" w:rsidRDefault="008E4EE5" w:rsidP="00E72639">
      <w:pPr>
        <w:pStyle w:val="ListParagraph"/>
        <w:widowControl w:val="0"/>
        <w:numPr>
          <w:ilvl w:val="0"/>
          <w:numId w:val="3"/>
        </w:numPr>
        <w:spacing w:after="160" w:line="259" w:lineRule="auto"/>
        <w:contextualSpacing/>
        <w:jc w:val="lowKashida"/>
        <w:rPr>
          <w:rStyle w:val="SubtleEmphasis"/>
          <w:rFonts w:ascii="Traditional Arabic" w:hAnsi="Traditional Arabic" w:cs="Traditional Arabic"/>
          <w:i w:val="0"/>
          <w:iCs w:val="0"/>
          <w:color w:val="000000" w:themeColor="text1"/>
          <w:sz w:val="28"/>
          <w:szCs w:val="28"/>
        </w:rPr>
      </w:pP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اخبار محض است.</w:t>
      </w:r>
    </w:p>
    <w:p w:rsidR="008E4EE5" w:rsidRPr="00E72639" w:rsidRDefault="008E4EE5" w:rsidP="00E72639">
      <w:pPr>
        <w:pStyle w:val="ListParagraph"/>
        <w:widowControl w:val="0"/>
        <w:numPr>
          <w:ilvl w:val="0"/>
          <w:numId w:val="3"/>
        </w:numPr>
        <w:spacing w:after="160" w:line="259" w:lineRule="auto"/>
        <w:contextualSpacing/>
        <w:jc w:val="lowKashida"/>
        <w:rPr>
          <w:rStyle w:val="SubtleEmphasis"/>
          <w:rFonts w:ascii="Traditional Arabic" w:hAnsi="Traditional Arabic" w:cs="Traditional Arabic"/>
          <w:i w:val="0"/>
          <w:iCs w:val="0"/>
          <w:color w:val="000000" w:themeColor="text1"/>
          <w:sz w:val="28"/>
          <w:szCs w:val="28"/>
        </w:rPr>
      </w:pP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اخبار مستلزم یک انشا باشد.</w:t>
      </w:r>
    </w:p>
    <w:p w:rsidR="008E4EE5" w:rsidRPr="00E72639" w:rsidRDefault="008E4EE5" w:rsidP="00E72639">
      <w:pPr>
        <w:pStyle w:val="ListParagraph"/>
        <w:widowControl w:val="0"/>
        <w:numPr>
          <w:ilvl w:val="0"/>
          <w:numId w:val="3"/>
        </w:numPr>
        <w:spacing w:after="160" w:line="259" w:lineRule="auto"/>
        <w:contextualSpacing/>
        <w:jc w:val="lowKashida"/>
        <w:rPr>
          <w:rStyle w:val="SubtleEmphasis"/>
          <w:rFonts w:ascii="Traditional Arabic" w:hAnsi="Traditional Arabic" w:cs="Traditional Arabic"/>
          <w:i w:val="0"/>
          <w:iCs w:val="0"/>
          <w:color w:val="000000" w:themeColor="text1"/>
          <w:sz w:val="28"/>
          <w:szCs w:val="28"/>
        </w:rPr>
      </w:pP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همزمان خبر و انشا</w:t>
      </w:r>
      <w:r w:rsidR="00BC25AA"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 xml:space="preserve"> </w:t>
      </w:r>
      <w:r w:rsidR="00BD2E03">
        <w:rPr>
          <w:rStyle w:val="SubtleEmphasis"/>
          <w:rFonts w:ascii="Traditional Arabic" w:hAnsi="Traditional Arabic" w:cs="Traditional Arabic"/>
          <w:i w:val="0"/>
          <w:iCs w:val="0"/>
          <w:color w:val="000000" w:themeColor="text1"/>
          <w:sz w:val="28"/>
          <w:szCs w:val="28"/>
          <w:rtl/>
        </w:rPr>
        <w:t>باشد (</w:t>
      </w:r>
      <w:r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تکلیفی و وضعی)</w:t>
      </w:r>
      <w:r w:rsidR="004A3A84" w:rsidRPr="00E72639">
        <w:rPr>
          <w:rStyle w:val="SubtleEmphasis"/>
          <w:rFonts w:ascii="Traditional Arabic" w:hAnsi="Traditional Arabic" w:cs="Traditional Arabic" w:hint="cs"/>
          <w:i w:val="0"/>
          <w:iCs w:val="0"/>
          <w:color w:val="000000" w:themeColor="text1"/>
          <w:sz w:val="28"/>
          <w:szCs w:val="28"/>
          <w:rtl/>
        </w:rPr>
        <w:t>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جواب: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این‌ها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قرائنی است که پیدا می شود.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جواب: در کفار داریم که نکته دارد و در منافقین دارد بعضهم من بعض که درباره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 قرآن ولایتی وجود ندارد ولی در روایات داریم.</w:t>
      </w:r>
    </w:p>
    <w:p w:rsidR="008E4EE5" w:rsidRPr="00E72639" w:rsidRDefault="008772CA" w:rsidP="00E72639">
      <w:pPr>
        <w:pStyle w:val="Heading3"/>
        <w:rPr>
          <w:rStyle w:val="SubtleEmphasis"/>
          <w:rFonts w:cs="Traditional Arabic"/>
          <w:i w:val="0"/>
          <w:iCs w:val="0"/>
          <w:color w:val="FF0000"/>
          <w:szCs w:val="44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lastRenderedPageBreak/>
        <w:t>سومین آیه در بحث حب و بغض</w:t>
      </w:r>
    </w:p>
    <w:p w:rsidR="00DE168A" w:rsidRPr="00E72639" w:rsidRDefault="00DE168A" w:rsidP="00E72639">
      <w:pPr>
        <w:widowControl w:val="0"/>
        <w:jc w:val="lowKashida"/>
        <w:rPr>
          <w:rStyle w:val="SubtleEmphasis"/>
          <w:rFonts w:cs="Traditional Arabic"/>
          <w:b/>
          <w:bCs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قرآن کریم در </w:t>
      </w:r>
      <w:r w:rsidR="004A3A84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سوره انفال آیه 72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فرماید:</w:t>
      </w:r>
    </w:p>
    <w:p w:rsidR="004A3A84" w:rsidRPr="00E72639" w:rsidRDefault="00E72639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﴿إِنَّ الَّذينَ آمَنُوا وَ هاجَرُوا وَ جاهَدُوا بِأَمْوالِهِمْ وَ أَنْفُسِهِمْ في‏ سَبيلِ اللَّهِ وَ الَّذينَ آوَوْا وَ نَصَرُوا أُولئِكَ بَعْضُهُمْ أَوْلِياءُ بَعْضٍ وَ الَّذينَ آمَنُوا وَ لَمْ يُهاجِرُوا ما لَكُمْ مِنْ وَلايَتِهِمْ مِنْ شَيْ‏ءٍ حَتَّى يُهاجِرُوا وَ إِنِ اسْتَنْصَرُوكُمْ فِي الدِّينِ فَعَلَيْكُمُ النَّصْرُ إِلاَّ عَلى‏ قَوْمٍ بَيْنَكُمْ وَ بَيْنَهُمْ ميثاقٌ وَ اللَّهُ بِما تَعْمَلُونَ بَصير﴾</w:t>
      </w:r>
      <w:r w:rsidR="00DE168A" w:rsidRPr="00E72639">
        <w:rPr>
          <w:rStyle w:val="SubtleEmphasis"/>
          <w:rFonts w:cs="Traditional Arabic" w:hint="cs"/>
          <w:b/>
          <w:bCs/>
          <w:i w:val="0"/>
          <w:iCs w:val="0"/>
          <w:color w:val="000000" w:themeColor="text1"/>
          <w:szCs w:val="28"/>
          <w:rtl/>
        </w:rPr>
        <w:t>.</w:t>
      </w:r>
      <w:r w:rsidR="004A3A84" w:rsidRPr="00E72639">
        <w:rPr>
          <w:rStyle w:val="FootnoteReference"/>
          <w:color w:val="000000" w:themeColor="text1"/>
          <w:rtl/>
        </w:rPr>
        <w:footnoteReference w:id="10"/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این آیه شریفه مهاجرین را که در مکه ایمان آوردند را </w:t>
      </w:r>
      <w:r w:rsidR="00DE168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به عنوان گروه اول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بیان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می‌کند </w:t>
      </w:r>
      <w:r w:rsid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 xml:space="preserve">﴿وَ الَّذينَ آوَوْا وَ نَصَرُوا﴾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که مقصود انصار و استقبال کنندگان از مهاجرین در مدینه </w:t>
      </w:r>
      <w:r w:rsidR="00DE168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گروه دوم هستند، سپس می‌</w:t>
      </w:r>
      <w:r w:rsid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فرماید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 xml:space="preserve">﴿أُولئِكَ بَعْضُهُمْ أَوْلِياءُ بَعْضٍ﴾ </w:t>
      </w:r>
      <w:r w:rsidR="004A577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 بعد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فرماید</w:t>
      </w:r>
      <w:r w:rsidR="004A577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﴿وَ الَّذينَ آمَنُوا وَ لَمْ يُهاجِرُوا ما لَكُمْ مِنْ وَلايَتِهِمْ مِنْ شَيْ‏ءٍ﴾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یعنی یک گروهی هم بودند که مهاجرت نکردند و فرمان پیامبر را اطاعت نکردند که افراد محدودی بودند نسبت به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ولایت را نفی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می‌کند </w:t>
      </w:r>
      <w:r w:rsidR="004A577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نه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مطلقاً</w:t>
      </w:r>
      <w:r w:rsidR="004A577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.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﴿حَتَّى يُهاجِرُوا وَ إِنِ اسْتَنْصَرُوكُمْ فِي الدِّينِ﴾</w:t>
      </w:r>
      <w:r w:rsidR="005B791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این آیه ولایتی را که در آیه قبل داشتیم را بیان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نمی‌کند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. اولیای اول که در آیه آمده است </w:t>
      </w:r>
      <w:r w:rsidR="004A577A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ولایت غنی‌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تر و درجه راقیه از آن ولایت عامه بین مسلمانان است این یک درجه خاصی از ولایت قرار داده که متفاوت از ولایت قبلی است.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همان‌طور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که اخوت عامه </w:t>
      </w:r>
      <w:r w:rsidR="000B505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وجود دارد؛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ولی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اخوت‌ها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به معانی و درجات خاص داریم</w:t>
      </w:r>
      <w:r w:rsidR="000B505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از اخوتی که با عقد اخوت پیدا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تا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اخوت‌ها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یی که بر اساس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ویژگی‌های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اخلاقی و روحی میان افراد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قوی‌تر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 بعد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اخوت‌ها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ی خاصه پیدا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</w:t>
      </w:r>
      <w:r w:rsidR="000B505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در ولایت هم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همین‌طور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است.</w:t>
      </w:r>
      <w:r w:rsidR="001356F5" w:rsidRPr="00E72639">
        <w:rPr>
          <w:rFonts w:hint="cs"/>
          <w:color w:val="000000" w:themeColor="text1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بعد 5</w:t>
      </w:r>
      <w:r w:rsidR="00BD2E03"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  <w:t xml:space="preserve"> </w:t>
      </w:r>
      <w:r w:rsidR="001356F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قانون متفرع بر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 را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 ولایت ذکر کرد، آن ولایت بین جامعه اسلامی </w:t>
      </w:r>
      <w:r w:rsidR="001356F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پخش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شده است</w:t>
      </w:r>
      <w:r w:rsidR="001356F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اما</w:t>
      </w:r>
      <w:r w:rsidR="00FA7E2B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این آیه در ابتدا ولایت خاصه را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ولایتی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می‌داند</w:t>
      </w:r>
      <w:r w:rsidR="00FA7E2B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که </w:t>
      </w:r>
      <w:r w:rsidR="00FA7E2B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مهاجر و انصار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پای دین ایستادند و به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فرمان‌های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رسول خدا در مکه و مدینه کامل عمل کردند</w:t>
      </w:r>
      <w:r w:rsidR="00FA7E2B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 حدی که بعضی گفته</w:t>
      </w:r>
      <w:r w:rsidR="005B791E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اند این ولایت خاصه مبنای ارث بردن مهاجر و انصار بود</w:t>
      </w:r>
      <w:r w:rsidR="00FA7E2B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بعد با آیه</w:t>
      </w:r>
      <w:r w:rsidR="00E72639">
        <w:rPr>
          <w:rStyle w:val="SubtleEmphasis"/>
          <w:rFonts w:cs="Traditional Arabic" w:hint="cs"/>
          <w:b/>
          <w:bCs/>
          <w:i w:val="0"/>
          <w:iCs w:val="0"/>
          <w:color w:val="000000" w:themeColor="text1"/>
          <w:szCs w:val="28"/>
          <w:rtl/>
        </w:rPr>
        <w:t xml:space="preserve">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﴿وَ أُولُوا الْأَرْحامِ بَعْضُهُمْ أَوْلى‏ بِبَعْض﴾</w:t>
      </w:r>
      <w:r w:rsidR="007C1FF8" w:rsidRPr="00E72639">
        <w:rPr>
          <w:rStyle w:val="SubtleEmphasis"/>
          <w:rFonts w:cs="Traditional Arabic"/>
          <w:b/>
          <w:bCs/>
          <w:i w:val="0"/>
          <w:iCs w:val="0"/>
          <w:color w:val="000000" w:themeColor="text1"/>
          <w:szCs w:val="28"/>
          <w:rtl/>
        </w:rPr>
        <w:t>‏</w:t>
      </w:r>
      <w:r w:rsidR="007C1FF8" w:rsidRPr="00E72639">
        <w:rPr>
          <w:rStyle w:val="FootnoteReference"/>
          <w:b/>
          <w:bCs/>
          <w:color w:val="000000" w:themeColor="text1"/>
          <w:rtl/>
        </w:rPr>
        <w:footnoteReference w:id="11"/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نسخ شد.</w:t>
      </w:r>
    </w:p>
    <w:p w:rsidR="007B2618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برد مفهومی آیه نسبت به ارث نسخ شده است و نسخ مطلق نداریم بعد از آن هم اولی</w:t>
      </w:r>
      <w:r w:rsidR="003F290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اء بعض دارد یک ولایت خاصه را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گوید بین دو گروه برجسته و ممتازی که پای دین و همه چیز ایستادند، الان هم وقتی می</w:t>
      </w:r>
      <w:r w:rsidR="003F290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گوییم مسلمانان اولیای هم هستند</w:t>
      </w:r>
      <w:r w:rsidR="003F290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یک ولایت عامه است که همه را می‌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گیرد ولی یک ولایت </w:t>
      </w:r>
      <w:r w:rsidR="003A4DA6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خاصه‌ای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هم داریم که در محور مقاومت اخص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می‌شود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به </w:t>
      </w:r>
      <w:r w:rsidR="003A4DA6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آن‌هایی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که از اعتقادات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قوی‌تر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 سالم و کامل برخوردار هستند.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این‌ها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درجات ممتاز ولایت و مراتب راقیه ولایت در این آیات آمده است یا نسخ</w:t>
      </w:r>
      <w:r w:rsidR="003F2907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نشده است اگر هم نسخ شده فقط می‌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گوید که اولیاء در آن یک توارث هم بود که با آیه بعدی نسخ شده و الا آن قرب و محبت و پیوند میان مهاجر 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و انصار پای کار بین </w:t>
      </w: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و بقیه‌ای که بی‌رمق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بودند و توجهی به مسائل نداشتند یا منافقین نیست.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lastRenderedPageBreak/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جواب: بعضی نکات ویژه در 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نسخ وجود دارد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که یکی را بیان 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شد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 گاهی نسخ که می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گویند یعنی اینکه دایره معنایی را ضیق می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کند، اولیاء توارث هم فرضا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ً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 آن بوده است، آیه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﴿وَ أُولُوا الْأَرْحامِ بَعْضُهُمْ أَوْلى‏ بِبَعْض﴾</w:t>
      </w:r>
      <w:r w:rsidR="007B2618" w:rsidRPr="00E72639">
        <w:rPr>
          <w:rStyle w:val="SubtleEmphasis"/>
          <w:rFonts w:cs="Traditional Arabic"/>
          <w:b/>
          <w:bCs/>
          <w:i w:val="0"/>
          <w:iCs w:val="0"/>
          <w:color w:val="000000" w:themeColor="text1"/>
          <w:szCs w:val="28"/>
          <w:rtl/>
        </w:rPr>
        <w:t>‏</w:t>
      </w:r>
      <w:r w:rsidR="007B2618" w:rsidRPr="00E72639">
        <w:rPr>
          <w:rStyle w:val="FootnoteReference"/>
          <w:b/>
          <w:bCs/>
          <w:color w:val="000000" w:themeColor="text1"/>
          <w:rtl/>
        </w:rPr>
        <w:footnoteReference w:id="12"/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 را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جدا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می‌کند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نه اینکه کل اولیاء و ولایت خاصه را نفی کند.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جواب: یعنی نسخ گوشه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ای از معنا است و در تاریخ به این معنا استعمال شده است</w:t>
      </w:r>
      <w:r w:rsidR="00BD2E03"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  <w:t>؛ که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علامه طباطبایی در المیزان و آیه الله خویی در البیان، دو کتابی است که درباره نسخ جدی بحث کرده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‌اند.</w:t>
      </w:r>
    </w:p>
    <w:p w:rsidR="008E4EE5" w:rsidRPr="00E72639" w:rsidRDefault="00B339F2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بنابراین، تفاوت این آیه با آیه قبل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در ولایت خاصه است که در آن محبت خاصه و روابط خاصه هست و پیوندها و همیاری که در آن ولایت عامه بود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اما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اینجا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خاص و برجسته‌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تر آن است. پس این دو آیه هر کدام به یک بخش اشاره دارند اولی همان ولایت مشترکه و دومی به ولایت خاصه مربوط است.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در ادامه آن قر</w:t>
      </w:r>
      <w:r w:rsid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آن </w:t>
      </w:r>
      <w:r w:rsidR="003A4DA6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می‌فرماید</w:t>
      </w:r>
      <w:r w:rsid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: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﴿وَ الَّذينَ آمَنُوا وَ لَمْ يُهاجِرُوا ما لَكُمْ مِنْ وَلايَتِهِمْ مِنْ شَيْ‏ءٍ﴾</w:t>
      </w:r>
      <w:r w:rsidR="00534038" w:rsidRPr="00E72639">
        <w:rPr>
          <w:rStyle w:val="FootnoteReference"/>
          <w:color w:val="000000" w:themeColor="text1"/>
          <w:rtl/>
        </w:rPr>
        <w:footnoteReference w:id="13"/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تخصیص می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زند و می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گوید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درعین‌حال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از ولایت خاصه نیست حال اگر همین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هایی که در مکه مورد هجوم قرار گرفتند و مهاجرت نکردند شما باید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را یاری کنید. عین این است که فلسطینی که اهل سنت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هستند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را باید یاری کنیم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با اینکه به لحاظ اعتقادی در جهات ولایت با ما اختلاف دارند.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 xml:space="preserve">﴿مِنْ شَيْ‏ءٍ﴾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یعنی همان ولایت خاصه که در اینجا گفتیم اما اگر استنصار کردند به یاری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آن‌ها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بشتابید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؛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زیرا اولیای عامه که در سوره توبه بود اینجا هم هست زیرا خدا و پیامبر و معاد را قبول دارند منتها آن همت و حمیت لازم برای آن مهاجرت بزرگ را نداشتند.</w:t>
      </w:r>
    </w:p>
    <w:p w:rsidR="008E4EE5" w:rsidRPr="00E72639" w:rsidRDefault="00B339F2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روشن است که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مهاجرت از مکه به مدینه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راهبرد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بزرگ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بود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و یک فداکاری </w:t>
      </w:r>
      <w:r w:rsidR="003A4DA6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فوق‌العاده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هم می‌طلبید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که معلوم نبود </w:t>
      </w:r>
      <w:r w:rsidR="007B2618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آینده چه می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‌</w:t>
      </w:r>
      <w:r w:rsidR="007B2618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شود، تمام علقه‌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های اجتماعی را کنار می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زند این کار سختی بود و لذا بعضی هم تن به آن ندادند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درعین‌حال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عقیده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آن را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داشتند و منافق و کافر نبودند منتها عاصی بودند که عاصی هم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بسیار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است.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: ... .</w:t>
      </w:r>
    </w:p>
    <w:p w:rsidR="008E4EE5" w:rsidRPr="00E72639" w:rsidRDefault="00B339F2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جواب: این احتمال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وجود دارد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؛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ولی استنصار و وجوب یاری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آن‌ها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بر پایه اخوت و ولایت است.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:...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جواب: مصلحت این است که پیوندها قطع نشده است و روابط متقابل هم اخوت و ولایت است و مشمول آیه قبلی است.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lastRenderedPageBreak/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pacing w:val="6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جواب: بله، وقتی که به آن گروه از آیات مانند: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pacing w:val="6"/>
          <w:szCs w:val="28"/>
          <w:rtl/>
        </w:rPr>
        <w:t>﴿يا أَيُّهَا الَّذينَ آمَنُوا لا تَتَّخِذُوا عَدُوِّي وَ عَدُوَّكُمْ أَوْلِياءَ﴾</w:t>
      </w:r>
      <w:r w:rsidR="00BB171F" w:rsidRPr="00E72639">
        <w:rPr>
          <w:rStyle w:val="FootnoteReference"/>
          <w:b/>
          <w:bCs/>
          <w:color w:val="000000" w:themeColor="text1"/>
          <w:spacing w:val="6"/>
          <w:rtl/>
        </w:rPr>
        <w:footnoteReference w:id="14"/>
      </w:r>
      <w:r w:rsidR="00BB171F" w:rsidRPr="00E72639">
        <w:rPr>
          <w:rStyle w:val="SubtleEmphasis"/>
          <w:rFonts w:cs="Traditional Arabic" w:hint="cs"/>
          <w:b/>
          <w:bCs/>
          <w:i w:val="0"/>
          <w:iCs w:val="0"/>
          <w:color w:val="000000" w:themeColor="text1"/>
          <w:spacing w:val="6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برسیم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بحث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می‌کنیم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که نفی ولایت جامعه ایمانی با کفار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 یعنی نفی مطلق یا اینکه </w:t>
      </w:r>
      <w:r w:rsidR="00B339F2"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 xml:space="preserve">چه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pacing w:val="6"/>
          <w:szCs w:val="28"/>
          <w:rtl/>
        </w:rPr>
        <w:t>قید و تفاسیری دارد.</w:t>
      </w:r>
    </w:p>
    <w:p w:rsidR="008E4EE5" w:rsidRPr="00E72639" w:rsidRDefault="00EB753A" w:rsidP="00E72639">
      <w:pPr>
        <w:pStyle w:val="Heading3"/>
        <w:rPr>
          <w:rStyle w:val="SubtleEmphasis"/>
          <w:rFonts w:cs="Traditional Arabic"/>
          <w:i w:val="0"/>
          <w:iCs w:val="0"/>
          <w:color w:val="FF0000"/>
          <w:szCs w:val="44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چهارمین آیه در بحث حب و بغض</w:t>
      </w:r>
      <w:r w:rsidR="00E72639"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(</w:t>
      </w:r>
      <w:r w:rsidR="008E4EE5"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آیه مودت</w:t>
      </w:r>
      <w:r w:rsidRPr="00E72639">
        <w:rPr>
          <w:rStyle w:val="SubtleEmphasis"/>
          <w:rFonts w:cs="Traditional Arabic" w:hint="cs"/>
          <w:i w:val="0"/>
          <w:iCs w:val="0"/>
          <w:color w:val="FF0000"/>
          <w:szCs w:val="44"/>
          <w:rtl/>
        </w:rPr>
        <w:t>)</w:t>
      </w:r>
    </w:p>
    <w:p w:rsidR="008E4EE5" w:rsidRPr="00E72639" w:rsidRDefault="0078336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خداوند در سوره مریم آ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یه 96 می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فرماید: </w:t>
      </w:r>
      <w:r w:rsidR="00E72639">
        <w:rPr>
          <w:rStyle w:val="SubtleEmphasis"/>
          <w:rFonts w:cs="Traditional Arabic"/>
          <w:b/>
          <w:bCs/>
          <w:i w:val="0"/>
          <w:iCs w:val="0"/>
          <w:color w:val="007200"/>
          <w:szCs w:val="28"/>
          <w:rtl/>
        </w:rPr>
        <w:t>﴿إِنَّ الَّذينَ آمَنُوا وَ عَمِلُوا الصَّالِحاتِ سَيَجْعَلُ لَهُمُ الرَّحْمنُ وُدًّا﴾</w:t>
      </w:r>
      <w:r w:rsidR="008772CA" w:rsidRPr="00E72639">
        <w:rPr>
          <w:rStyle w:val="FootnoteReference"/>
          <w:b/>
          <w:bCs/>
          <w:color w:val="000000" w:themeColor="text1"/>
          <w:rtl/>
        </w:rPr>
        <w:footnoteReference w:id="15"/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خداوند برای </w:t>
      </w:r>
      <w:r w:rsidR="00BD2E03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مؤمنان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مودتی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به صورت کلمه نکره 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قرار می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‌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دهد.</w:t>
      </w:r>
    </w:p>
    <w:p w:rsidR="008E4EE5" w:rsidRPr="00E72639" w:rsidRDefault="00BD2E03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سؤال</w:t>
      </w:r>
      <w:r w:rsidR="008E4EE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: ... .</w:t>
      </w: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جواب: ذیل کلیت بحث آیات ولایت است، آیات ولایت همان دو </w:t>
      </w:r>
      <w:r w:rsidR="0078336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مورد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بود که دو گروه دیگر از آیات مربوط به ولایت </w:t>
      </w:r>
      <w:r w:rsidR="0078336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وجود دارد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که مربوط به کفار</w:t>
      </w:r>
      <w:r w:rsidR="00DA77E9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 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 xml:space="preserve">یا مسلمانان و کفار </w:t>
      </w:r>
      <w:r w:rsidR="00783365"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می‌شود</w:t>
      </w:r>
      <w:r w:rsidRPr="00E72639">
        <w:rPr>
          <w:rStyle w:val="SubtleEmphasis"/>
          <w:rFonts w:cs="Traditional Arabic" w:hint="cs"/>
          <w:i w:val="0"/>
          <w:iCs w:val="0"/>
          <w:color w:val="000000" w:themeColor="text1"/>
          <w:szCs w:val="28"/>
          <w:rtl/>
        </w:rPr>
        <w:t>.</w:t>
      </w:r>
    </w:p>
    <w:p w:rsidR="008E4EE5" w:rsidRPr="00E72639" w:rsidRDefault="008E4EE5" w:rsidP="00E72639">
      <w:pPr>
        <w:widowControl w:val="0"/>
        <w:ind w:firstLine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  <w:rtl/>
        </w:rPr>
      </w:pPr>
    </w:p>
    <w:p w:rsidR="008E4EE5" w:rsidRPr="00E72639" w:rsidRDefault="008E4EE5" w:rsidP="00E72639">
      <w:pPr>
        <w:widowControl w:val="0"/>
        <w:jc w:val="lowKashida"/>
        <w:rPr>
          <w:rStyle w:val="SubtleEmphasis"/>
          <w:rFonts w:cs="Traditional Arabic"/>
          <w:i w:val="0"/>
          <w:iCs w:val="0"/>
          <w:color w:val="000000" w:themeColor="text1"/>
          <w:szCs w:val="28"/>
        </w:rPr>
      </w:pPr>
    </w:p>
    <w:p w:rsidR="00BE6A4F" w:rsidRPr="00E72639" w:rsidRDefault="00BE6A4F" w:rsidP="00E72639">
      <w:pPr>
        <w:widowControl w:val="0"/>
        <w:jc w:val="lowKashida"/>
        <w:rPr>
          <w:color w:val="000000" w:themeColor="text1"/>
          <w:rtl/>
        </w:rPr>
      </w:pPr>
    </w:p>
    <w:sectPr w:rsidR="00BE6A4F" w:rsidRPr="00E72639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24" w:rsidRDefault="00810024" w:rsidP="000D5800">
      <w:pPr>
        <w:spacing w:after="0"/>
      </w:pPr>
      <w:r>
        <w:separator/>
      </w:r>
    </w:p>
  </w:endnote>
  <w:endnote w:type="continuationSeparator" w:id="0">
    <w:p w:rsidR="00810024" w:rsidRDefault="0081002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03" w:rsidRDefault="00BD2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A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03" w:rsidRDefault="00BD2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24" w:rsidRDefault="00810024" w:rsidP="000D5800">
      <w:pPr>
        <w:spacing w:after="0"/>
      </w:pPr>
      <w:r>
        <w:separator/>
      </w:r>
    </w:p>
  </w:footnote>
  <w:footnote w:type="continuationSeparator" w:id="0">
    <w:p w:rsidR="00810024" w:rsidRDefault="00810024" w:rsidP="000D5800">
      <w:pPr>
        <w:spacing w:after="0"/>
      </w:pPr>
      <w:r>
        <w:continuationSeparator/>
      </w:r>
    </w:p>
  </w:footnote>
  <w:footnote w:id="1">
    <w:p w:rsidR="00DA77E9" w:rsidRDefault="00DA77E9" w:rsidP="00DA77E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71 سوره توبه</w:t>
      </w:r>
      <w:r>
        <w:rPr>
          <w:rFonts w:hint="cs"/>
          <w:rtl/>
        </w:rPr>
        <w:t>.</w:t>
      </w:r>
    </w:p>
  </w:footnote>
  <w:footnote w:id="2">
    <w:p w:rsidR="00DA77E9" w:rsidRDefault="00DA77E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آیه 55، سوره مائده.</w:t>
      </w:r>
    </w:p>
  </w:footnote>
  <w:footnote w:id="3">
    <w:p w:rsidR="00DA77E9" w:rsidRDefault="00DA77E9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آیه 71 سوره توبه.</w:t>
      </w:r>
    </w:p>
  </w:footnote>
  <w:footnote w:id="4">
    <w:p w:rsidR="003B40AC" w:rsidRDefault="003B40AC" w:rsidP="003B40A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-</w:t>
      </w:r>
      <w:r>
        <w:rPr>
          <w:rFonts w:hint="cs"/>
          <w:rtl/>
        </w:rPr>
        <w:t xml:space="preserve"> سوره مبارکه حجرات، آیه 10</w:t>
      </w:r>
    </w:p>
  </w:footnote>
  <w:footnote w:id="5">
    <w:p w:rsidR="00D70863" w:rsidRDefault="00D7086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مبارکه ممتحنه، </w:t>
      </w:r>
      <w:r w:rsidR="003A4DA6">
        <w:rPr>
          <w:rtl/>
        </w:rPr>
        <w:t>آ</w:t>
      </w:r>
      <w:r w:rsidR="003A4DA6">
        <w:rPr>
          <w:rFonts w:hint="cs"/>
          <w:rtl/>
        </w:rPr>
        <w:t>ی</w:t>
      </w:r>
      <w:r w:rsidR="003A4DA6">
        <w:rPr>
          <w:rFonts w:hint="eastAsia"/>
          <w:rtl/>
        </w:rPr>
        <w:t>ه</w:t>
      </w:r>
      <w:r>
        <w:rPr>
          <w:rFonts w:hint="cs"/>
          <w:rtl/>
        </w:rPr>
        <w:t xml:space="preserve"> 1.</w:t>
      </w:r>
    </w:p>
  </w:footnote>
  <w:footnote w:id="6">
    <w:p w:rsidR="009D3A35" w:rsidRDefault="009D3A35" w:rsidP="009D3A3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71 سوره توبه</w:t>
      </w:r>
      <w:r>
        <w:rPr>
          <w:rFonts w:hint="cs"/>
          <w:rtl/>
        </w:rPr>
        <w:t>.</w:t>
      </w:r>
    </w:p>
  </w:footnote>
  <w:footnote w:id="7">
    <w:p w:rsidR="009D3A35" w:rsidRDefault="009D3A3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مبارکه مائده، آیه 51.</w:t>
      </w:r>
    </w:p>
  </w:footnote>
  <w:footnote w:id="8">
    <w:p w:rsidR="009D3A35" w:rsidRDefault="009D3A3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سوره مبارکه توبه، </w:t>
      </w:r>
      <w:r w:rsidR="003A4DA6">
        <w:rPr>
          <w:rtl/>
        </w:rPr>
        <w:t>آ</w:t>
      </w:r>
      <w:r w:rsidR="003A4DA6">
        <w:rPr>
          <w:rFonts w:hint="cs"/>
          <w:rtl/>
        </w:rPr>
        <w:t>ی</w:t>
      </w:r>
      <w:r w:rsidR="003A4DA6">
        <w:rPr>
          <w:rFonts w:hint="eastAsia"/>
          <w:rtl/>
        </w:rPr>
        <w:t>ه</w:t>
      </w:r>
      <w:r>
        <w:rPr>
          <w:rFonts w:hint="cs"/>
          <w:rtl/>
        </w:rPr>
        <w:t xml:space="preserve"> 67.</w:t>
      </w:r>
    </w:p>
  </w:footnote>
  <w:footnote w:id="9">
    <w:p w:rsidR="004A3A84" w:rsidRDefault="004A3A84" w:rsidP="004A3A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-</w:t>
      </w:r>
      <w:r>
        <w:rPr>
          <w:rFonts w:hint="cs"/>
          <w:rtl/>
        </w:rPr>
        <w:t xml:space="preserve"> سوره مبارکه حجرات، آیه 10</w:t>
      </w:r>
    </w:p>
  </w:footnote>
  <w:footnote w:id="10">
    <w:p w:rsidR="004A3A84" w:rsidRDefault="004A3A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مبارکه انفال، آیه 72.</w:t>
      </w:r>
    </w:p>
  </w:footnote>
  <w:footnote w:id="11">
    <w:p w:rsidR="007C1FF8" w:rsidRDefault="007C1FF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مبارکه احزاب،</w:t>
      </w:r>
      <w:r w:rsidR="00A6746C">
        <w:rPr>
          <w:rFonts w:hint="cs"/>
          <w:rtl/>
        </w:rPr>
        <w:t xml:space="preserve"> </w:t>
      </w:r>
      <w:r>
        <w:rPr>
          <w:rFonts w:hint="cs"/>
          <w:rtl/>
        </w:rPr>
        <w:t>آیه 6.</w:t>
      </w:r>
    </w:p>
  </w:footnote>
  <w:footnote w:id="12">
    <w:p w:rsidR="007B2618" w:rsidRDefault="007B2618" w:rsidP="007B261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مبارکه احزاب، آیه 6.</w:t>
      </w:r>
    </w:p>
  </w:footnote>
  <w:footnote w:id="13">
    <w:p w:rsidR="00534038" w:rsidRDefault="0053403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="00BD2E03">
        <w:rPr>
          <w:rtl/>
        </w:rPr>
        <w:t xml:space="preserve"> سوره</w:t>
      </w:r>
      <w:r>
        <w:rPr>
          <w:rFonts w:hint="cs"/>
          <w:rtl/>
        </w:rPr>
        <w:t xml:space="preserve"> مبارکه انفال، </w:t>
      </w:r>
      <w:r w:rsidR="003A4DA6">
        <w:rPr>
          <w:rtl/>
        </w:rPr>
        <w:t>آ</w:t>
      </w:r>
      <w:r w:rsidR="003A4DA6">
        <w:rPr>
          <w:rFonts w:hint="cs"/>
          <w:rtl/>
        </w:rPr>
        <w:t>ی</w:t>
      </w:r>
      <w:r w:rsidR="003A4DA6">
        <w:rPr>
          <w:rFonts w:hint="eastAsia"/>
          <w:rtl/>
        </w:rPr>
        <w:t>ه</w:t>
      </w:r>
      <w:r>
        <w:rPr>
          <w:rFonts w:hint="cs"/>
          <w:rtl/>
        </w:rPr>
        <w:t xml:space="preserve"> 72.</w:t>
      </w:r>
    </w:p>
  </w:footnote>
  <w:footnote w:id="14">
    <w:p w:rsidR="00BB171F" w:rsidRDefault="00BB171F" w:rsidP="00BB171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مبارکه ممتحنه، </w:t>
      </w:r>
      <w:r w:rsidR="003A4DA6">
        <w:rPr>
          <w:rtl/>
        </w:rPr>
        <w:t>آ</w:t>
      </w:r>
      <w:r w:rsidR="003A4DA6">
        <w:rPr>
          <w:rFonts w:hint="cs"/>
          <w:rtl/>
        </w:rPr>
        <w:t>ی</w:t>
      </w:r>
      <w:r w:rsidR="003A4DA6">
        <w:rPr>
          <w:rFonts w:hint="eastAsia"/>
          <w:rtl/>
        </w:rPr>
        <w:t>ه</w:t>
      </w:r>
      <w:r>
        <w:rPr>
          <w:rFonts w:hint="cs"/>
          <w:rtl/>
        </w:rPr>
        <w:t xml:space="preserve"> 1.</w:t>
      </w:r>
    </w:p>
  </w:footnote>
  <w:footnote w:id="15">
    <w:p w:rsidR="008772CA" w:rsidRDefault="008772C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مبارکه کریم، آیه 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03" w:rsidRDefault="00BD2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DA77E9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0F04DA4" wp14:editId="7DDF6703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BD2E03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D2E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2A099C">
      <w:rPr>
        <w:rFonts w:ascii="Adobe Arabic" w:hAnsi="Adobe Arabic" w:cs="Adobe Arabic" w:hint="cs"/>
        <w:b/>
        <w:bCs/>
        <w:sz w:val="24"/>
        <w:szCs w:val="24"/>
        <w:rtl/>
      </w:rPr>
      <w:t>حب و بغض</w:t>
    </w:r>
    <w:r w:rsidR="00BD2E03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D2E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A77E9">
      <w:rPr>
        <w:rFonts w:ascii="Adobe Arabic" w:hAnsi="Adobe Arabic" w:cs="Adobe Arabic" w:hint="cs"/>
        <w:b/>
        <w:bCs/>
        <w:sz w:val="24"/>
        <w:szCs w:val="24"/>
        <w:rtl/>
      </w:rPr>
      <w:t xml:space="preserve"> 12</w:t>
    </w:r>
    <w:r w:rsidR="002A099C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A77E9"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="002A099C">
      <w:rPr>
        <w:rFonts w:ascii="Adobe Arabic" w:hAnsi="Adobe Arabic" w:cs="Adobe Arabic" w:hint="cs"/>
        <w:b/>
        <w:bCs/>
        <w:sz w:val="24"/>
        <w:szCs w:val="24"/>
        <w:rtl/>
      </w:rPr>
      <w:t>/98</w:t>
    </w:r>
  </w:p>
  <w:p w:rsidR="00873379" w:rsidRDefault="00873379" w:rsidP="002A099C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D2E03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D2E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AD75E2">
      <w:rPr>
        <w:rFonts w:ascii="Adobe Arabic" w:hAnsi="Adobe Arabic" w:cs="Adobe Arabic" w:hint="cs"/>
        <w:b/>
        <w:bCs/>
        <w:sz w:val="24"/>
        <w:szCs w:val="24"/>
        <w:rtl/>
      </w:rPr>
      <w:t xml:space="preserve"> ادله قرآنی</w:t>
    </w:r>
    <w:r w:rsidR="00BD2E03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D2E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6A766E">
      <w:rPr>
        <w:rFonts w:ascii="Adobe Arabic" w:hAnsi="Adobe Arabic" w:cs="Adobe Arabic" w:hint="cs"/>
        <w:b/>
        <w:bCs/>
        <w:sz w:val="24"/>
        <w:szCs w:val="24"/>
        <w:rtl/>
      </w:rPr>
      <w:t>53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D73FC5" wp14:editId="6BB6566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0B2E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03" w:rsidRDefault="00BD2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5E477F"/>
    <w:multiLevelType w:val="hybridMultilevel"/>
    <w:tmpl w:val="4238E02C"/>
    <w:lvl w:ilvl="0" w:tplc="7DE8A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3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66C34"/>
    <w:rsid w:val="00080DFF"/>
    <w:rsid w:val="00085ED5"/>
    <w:rsid w:val="000877DF"/>
    <w:rsid w:val="000957D3"/>
    <w:rsid w:val="000970F9"/>
    <w:rsid w:val="000A1A51"/>
    <w:rsid w:val="000B505E"/>
    <w:rsid w:val="000D2D0D"/>
    <w:rsid w:val="000D5800"/>
    <w:rsid w:val="000D6581"/>
    <w:rsid w:val="000F1897"/>
    <w:rsid w:val="000F7E72"/>
    <w:rsid w:val="00101E2D"/>
    <w:rsid w:val="00102405"/>
    <w:rsid w:val="00102CEB"/>
    <w:rsid w:val="001111A3"/>
    <w:rsid w:val="00112FEA"/>
    <w:rsid w:val="00114C37"/>
    <w:rsid w:val="00117955"/>
    <w:rsid w:val="0012178D"/>
    <w:rsid w:val="00133E1D"/>
    <w:rsid w:val="001356F5"/>
    <w:rsid w:val="0013617D"/>
    <w:rsid w:val="00136442"/>
    <w:rsid w:val="001370B6"/>
    <w:rsid w:val="00147CE0"/>
    <w:rsid w:val="00150D4B"/>
    <w:rsid w:val="0015266A"/>
    <w:rsid w:val="00152670"/>
    <w:rsid w:val="001550AE"/>
    <w:rsid w:val="00166DD8"/>
    <w:rsid w:val="001712D6"/>
    <w:rsid w:val="001757C8"/>
    <w:rsid w:val="00177934"/>
    <w:rsid w:val="00192A6A"/>
    <w:rsid w:val="001955CC"/>
    <w:rsid w:val="0019566B"/>
    <w:rsid w:val="00196082"/>
    <w:rsid w:val="00197CDD"/>
    <w:rsid w:val="001B3AF0"/>
    <w:rsid w:val="001C367D"/>
    <w:rsid w:val="001C3CCA"/>
    <w:rsid w:val="001D1F54"/>
    <w:rsid w:val="001D24F8"/>
    <w:rsid w:val="001D542D"/>
    <w:rsid w:val="001D6605"/>
    <w:rsid w:val="001E2E8E"/>
    <w:rsid w:val="001E306E"/>
    <w:rsid w:val="001E3FB0"/>
    <w:rsid w:val="001E4FFF"/>
    <w:rsid w:val="001E65D2"/>
    <w:rsid w:val="001F2E3E"/>
    <w:rsid w:val="00206B69"/>
    <w:rsid w:val="00210F67"/>
    <w:rsid w:val="0021479D"/>
    <w:rsid w:val="00221352"/>
    <w:rsid w:val="00224C0A"/>
    <w:rsid w:val="00233777"/>
    <w:rsid w:val="002376A5"/>
    <w:rsid w:val="002417C9"/>
    <w:rsid w:val="002529C5"/>
    <w:rsid w:val="00265AD0"/>
    <w:rsid w:val="00270294"/>
    <w:rsid w:val="00283229"/>
    <w:rsid w:val="002914BD"/>
    <w:rsid w:val="00297263"/>
    <w:rsid w:val="002A099C"/>
    <w:rsid w:val="002A21AE"/>
    <w:rsid w:val="002A35E0"/>
    <w:rsid w:val="002B6370"/>
    <w:rsid w:val="002B7AD5"/>
    <w:rsid w:val="002C56FD"/>
    <w:rsid w:val="002D49E4"/>
    <w:rsid w:val="002D5BDC"/>
    <w:rsid w:val="002D720F"/>
    <w:rsid w:val="002E450B"/>
    <w:rsid w:val="002E4530"/>
    <w:rsid w:val="002E6028"/>
    <w:rsid w:val="002E73F9"/>
    <w:rsid w:val="002F05B9"/>
    <w:rsid w:val="00311429"/>
    <w:rsid w:val="00323168"/>
    <w:rsid w:val="00324157"/>
    <w:rsid w:val="00331826"/>
    <w:rsid w:val="00335F23"/>
    <w:rsid w:val="00340BA3"/>
    <w:rsid w:val="003511CE"/>
    <w:rsid w:val="00353D7A"/>
    <w:rsid w:val="00366400"/>
    <w:rsid w:val="00377676"/>
    <w:rsid w:val="003847C2"/>
    <w:rsid w:val="003963D7"/>
    <w:rsid w:val="00396F28"/>
    <w:rsid w:val="003A1A05"/>
    <w:rsid w:val="003A2654"/>
    <w:rsid w:val="003A4DA6"/>
    <w:rsid w:val="003B40AC"/>
    <w:rsid w:val="003C06BF"/>
    <w:rsid w:val="003C7899"/>
    <w:rsid w:val="003D2F0A"/>
    <w:rsid w:val="003D563F"/>
    <w:rsid w:val="003E1E58"/>
    <w:rsid w:val="003E2BAB"/>
    <w:rsid w:val="003F2907"/>
    <w:rsid w:val="00405199"/>
    <w:rsid w:val="00410699"/>
    <w:rsid w:val="00412061"/>
    <w:rsid w:val="00415360"/>
    <w:rsid w:val="004215FA"/>
    <w:rsid w:val="004279F3"/>
    <w:rsid w:val="00433ADB"/>
    <w:rsid w:val="00443EB7"/>
    <w:rsid w:val="0044591E"/>
    <w:rsid w:val="004476F0"/>
    <w:rsid w:val="00455B91"/>
    <w:rsid w:val="004651D2"/>
    <w:rsid w:val="00465D26"/>
    <w:rsid w:val="004679F8"/>
    <w:rsid w:val="0048279E"/>
    <w:rsid w:val="004A3A84"/>
    <w:rsid w:val="004A577A"/>
    <w:rsid w:val="004A790F"/>
    <w:rsid w:val="004B337F"/>
    <w:rsid w:val="004B497C"/>
    <w:rsid w:val="004C4D9F"/>
    <w:rsid w:val="004E7610"/>
    <w:rsid w:val="004F3596"/>
    <w:rsid w:val="00530FD7"/>
    <w:rsid w:val="00532AB7"/>
    <w:rsid w:val="00534038"/>
    <w:rsid w:val="00545B0C"/>
    <w:rsid w:val="005505FF"/>
    <w:rsid w:val="00551628"/>
    <w:rsid w:val="00572E2D"/>
    <w:rsid w:val="00580CFA"/>
    <w:rsid w:val="00592103"/>
    <w:rsid w:val="005941DD"/>
    <w:rsid w:val="00597960"/>
    <w:rsid w:val="005A545E"/>
    <w:rsid w:val="005A5862"/>
    <w:rsid w:val="005B05D4"/>
    <w:rsid w:val="005B0852"/>
    <w:rsid w:val="005B16EB"/>
    <w:rsid w:val="005B791E"/>
    <w:rsid w:val="005C06AE"/>
    <w:rsid w:val="005C6139"/>
    <w:rsid w:val="00610C18"/>
    <w:rsid w:val="00612385"/>
    <w:rsid w:val="00612F91"/>
    <w:rsid w:val="0061376C"/>
    <w:rsid w:val="00617C7C"/>
    <w:rsid w:val="00627180"/>
    <w:rsid w:val="00636EFA"/>
    <w:rsid w:val="0066229C"/>
    <w:rsid w:val="00663AAD"/>
    <w:rsid w:val="00684F78"/>
    <w:rsid w:val="00686A2F"/>
    <w:rsid w:val="0069696C"/>
    <w:rsid w:val="00696C84"/>
    <w:rsid w:val="006A085A"/>
    <w:rsid w:val="006A7639"/>
    <w:rsid w:val="006A766E"/>
    <w:rsid w:val="006B1B31"/>
    <w:rsid w:val="006C125E"/>
    <w:rsid w:val="006D3A87"/>
    <w:rsid w:val="006D4528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577"/>
    <w:rsid w:val="00753A93"/>
    <w:rsid w:val="0076665E"/>
    <w:rsid w:val="00772185"/>
    <w:rsid w:val="007749BC"/>
    <w:rsid w:val="00780C88"/>
    <w:rsid w:val="00780E25"/>
    <w:rsid w:val="007818F0"/>
    <w:rsid w:val="00783365"/>
    <w:rsid w:val="00783462"/>
    <w:rsid w:val="00787B13"/>
    <w:rsid w:val="00792FAC"/>
    <w:rsid w:val="007A431B"/>
    <w:rsid w:val="007A5D2F"/>
    <w:rsid w:val="007A5D6D"/>
    <w:rsid w:val="007B0062"/>
    <w:rsid w:val="007B2618"/>
    <w:rsid w:val="007B6FEB"/>
    <w:rsid w:val="007C1EF7"/>
    <w:rsid w:val="007C1FF8"/>
    <w:rsid w:val="007C710E"/>
    <w:rsid w:val="007D0B88"/>
    <w:rsid w:val="007D1549"/>
    <w:rsid w:val="007D7FB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5459"/>
    <w:rsid w:val="0080799B"/>
    <w:rsid w:val="00807BE3"/>
    <w:rsid w:val="00810024"/>
    <w:rsid w:val="00811F02"/>
    <w:rsid w:val="008123D8"/>
    <w:rsid w:val="008354ED"/>
    <w:rsid w:val="008407A4"/>
    <w:rsid w:val="00843349"/>
    <w:rsid w:val="00844860"/>
    <w:rsid w:val="00845CC4"/>
    <w:rsid w:val="00862014"/>
    <w:rsid w:val="0086243C"/>
    <w:rsid w:val="008644F4"/>
    <w:rsid w:val="00864CA5"/>
    <w:rsid w:val="00871C42"/>
    <w:rsid w:val="00873379"/>
    <w:rsid w:val="008748B8"/>
    <w:rsid w:val="008772CA"/>
    <w:rsid w:val="00883733"/>
    <w:rsid w:val="008965D2"/>
    <w:rsid w:val="008969E6"/>
    <w:rsid w:val="008A236D"/>
    <w:rsid w:val="008B2AFF"/>
    <w:rsid w:val="008B3C4A"/>
    <w:rsid w:val="008B565A"/>
    <w:rsid w:val="008C3414"/>
    <w:rsid w:val="008D030F"/>
    <w:rsid w:val="008D36D5"/>
    <w:rsid w:val="008E3903"/>
    <w:rsid w:val="008E4EE5"/>
    <w:rsid w:val="008F083F"/>
    <w:rsid w:val="008F4C5B"/>
    <w:rsid w:val="008F63E3"/>
    <w:rsid w:val="00900A8F"/>
    <w:rsid w:val="00902A08"/>
    <w:rsid w:val="00913C3B"/>
    <w:rsid w:val="00915509"/>
    <w:rsid w:val="00927388"/>
    <w:rsid w:val="009274FE"/>
    <w:rsid w:val="009401AC"/>
    <w:rsid w:val="00940323"/>
    <w:rsid w:val="00940712"/>
    <w:rsid w:val="00944F45"/>
    <w:rsid w:val="009475B7"/>
    <w:rsid w:val="0095758E"/>
    <w:rsid w:val="009613AC"/>
    <w:rsid w:val="0097735A"/>
    <w:rsid w:val="00980643"/>
    <w:rsid w:val="009A42EF"/>
    <w:rsid w:val="009B46BC"/>
    <w:rsid w:val="009B483D"/>
    <w:rsid w:val="009B61C3"/>
    <w:rsid w:val="009C5C60"/>
    <w:rsid w:val="009C6D92"/>
    <w:rsid w:val="009C7B4F"/>
    <w:rsid w:val="009D3A35"/>
    <w:rsid w:val="009E1F06"/>
    <w:rsid w:val="009E7043"/>
    <w:rsid w:val="009F4EB3"/>
    <w:rsid w:val="009F5F6C"/>
    <w:rsid w:val="00A06D48"/>
    <w:rsid w:val="00A21834"/>
    <w:rsid w:val="00A26FAD"/>
    <w:rsid w:val="00A31C17"/>
    <w:rsid w:val="00A31FDE"/>
    <w:rsid w:val="00A35AC2"/>
    <w:rsid w:val="00A37C77"/>
    <w:rsid w:val="00A5418D"/>
    <w:rsid w:val="00A6746C"/>
    <w:rsid w:val="00A725C2"/>
    <w:rsid w:val="00A769EE"/>
    <w:rsid w:val="00A810A5"/>
    <w:rsid w:val="00A9616A"/>
    <w:rsid w:val="00A96F68"/>
    <w:rsid w:val="00AA2342"/>
    <w:rsid w:val="00AD0304"/>
    <w:rsid w:val="00AD27BE"/>
    <w:rsid w:val="00AD75E2"/>
    <w:rsid w:val="00AE7A77"/>
    <w:rsid w:val="00AF0F1A"/>
    <w:rsid w:val="00AF2A49"/>
    <w:rsid w:val="00B01724"/>
    <w:rsid w:val="00B07D3E"/>
    <w:rsid w:val="00B1300D"/>
    <w:rsid w:val="00B15027"/>
    <w:rsid w:val="00B21CF4"/>
    <w:rsid w:val="00B24300"/>
    <w:rsid w:val="00B330C7"/>
    <w:rsid w:val="00B339F2"/>
    <w:rsid w:val="00B34736"/>
    <w:rsid w:val="00B40EDB"/>
    <w:rsid w:val="00B55D51"/>
    <w:rsid w:val="00B55EC0"/>
    <w:rsid w:val="00B63F15"/>
    <w:rsid w:val="00B73D9C"/>
    <w:rsid w:val="00B81DD0"/>
    <w:rsid w:val="00B9119B"/>
    <w:rsid w:val="00B96A3B"/>
    <w:rsid w:val="00B979F9"/>
    <w:rsid w:val="00BA1528"/>
    <w:rsid w:val="00BA51A8"/>
    <w:rsid w:val="00BB171F"/>
    <w:rsid w:val="00BB5F7E"/>
    <w:rsid w:val="00BB7966"/>
    <w:rsid w:val="00BC25AA"/>
    <w:rsid w:val="00BC26F6"/>
    <w:rsid w:val="00BC4833"/>
    <w:rsid w:val="00BD2E03"/>
    <w:rsid w:val="00BD3122"/>
    <w:rsid w:val="00BD40DA"/>
    <w:rsid w:val="00BE6A4F"/>
    <w:rsid w:val="00BF3D67"/>
    <w:rsid w:val="00C160AF"/>
    <w:rsid w:val="00C17970"/>
    <w:rsid w:val="00C21961"/>
    <w:rsid w:val="00C22299"/>
    <w:rsid w:val="00C2269D"/>
    <w:rsid w:val="00C25609"/>
    <w:rsid w:val="00C262D7"/>
    <w:rsid w:val="00C26607"/>
    <w:rsid w:val="00C35CF1"/>
    <w:rsid w:val="00C46800"/>
    <w:rsid w:val="00C60D75"/>
    <w:rsid w:val="00C64CEA"/>
    <w:rsid w:val="00C73012"/>
    <w:rsid w:val="00C76295"/>
    <w:rsid w:val="00C763DD"/>
    <w:rsid w:val="00C803C2"/>
    <w:rsid w:val="00C805CE"/>
    <w:rsid w:val="00C80B1A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1B51"/>
    <w:rsid w:val="00D158F3"/>
    <w:rsid w:val="00D15FDC"/>
    <w:rsid w:val="00D2470E"/>
    <w:rsid w:val="00D3665C"/>
    <w:rsid w:val="00D508CC"/>
    <w:rsid w:val="00D50F4B"/>
    <w:rsid w:val="00D60547"/>
    <w:rsid w:val="00D66444"/>
    <w:rsid w:val="00D70863"/>
    <w:rsid w:val="00D76353"/>
    <w:rsid w:val="00DA77E9"/>
    <w:rsid w:val="00DB21CF"/>
    <w:rsid w:val="00DB28BB"/>
    <w:rsid w:val="00DC603F"/>
    <w:rsid w:val="00DD3C0D"/>
    <w:rsid w:val="00DD4864"/>
    <w:rsid w:val="00DD71A2"/>
    <w:rsid w:val="00DE168A"/>
    <w:rsid w:val="00DE1DC4"/>
    <w:rsid w:val="00E0639C"/>
    <w:rsid w:val="00E067E6"/>
    <w:rsid w:val="00E12531"/>
    <w:rsid w:val="00E143B0"/>
    <w:rsid w:val="00E16B30"/>
    <w:rsid w:val="00E32841"/>
    <w:rsid w:val="00E34314"/>
    <w:rsid w:val="00E4012D"/>
    <w:rsid w:val="00E47632"/>
    <w:rsid w:val="00E5183B"/>
    <w:rsid w:val="00E55891"/>
    <w:rsid w:val="00E6283A"/>
    <w:rsid w:val="00E72639"/>
    <w:rsid w:val="00E732A3"/>
    <w:rsid w:val="00E83A85"/>
    <w:rsid w:val="00E9026B"/>
    <w:rsid w:val="00E90FC4"/>
    <w:rsid w:val="00E97D04"/>
    <w:rsid w:val="00EA01EC"/>
    <w:rsid w:val="00EA15B0"/>
    <w:rsid w:val="00EA5410"/>
    <w:rsid w:val="00EA5D97"/>
    <w:rsid w:val="00EB0BDB"/>
    <w:rsid w:val="00EB3D35"/>
    <w:rsid w:val="00EB753A"/>
    <w:rsid w:val="00EC4393"/>
    <w:rsid w:val="00ED2236"/>
    <w:rsid w:val="00EE1C07"/>
    <w:rsid w:val="00EE2C91"/>
    <w:rsid w:val="00EE3979"/>
    <w:rsid w:val="00EF138C"/>
    <w:rsid w:val="00EF598E"/>
    <w:rsid w:val="00F034CE"/>
    <w:rsid w:val="00F05F53"/>
    <w:rsid w:val="00F10A0F"/>
    <w:rsid w:val="00F1562C"/>
    <w:rsid w:val="00F25714"/>
    <w:rsid w:val="00F3446D"/>
    <w:rsid w:val="00F40284"/>
    <w:rsid w:val="00F521B9"/>
    <w:rsid w:val="00F53380"/>
    <w:rsid w:val="00F67976"/>
    <w:rsid w:val="00F70BE1"/>
    <w:rsid w:val="00F729E7"/>
    <w:rsid w:val="00F80A3E"/>
    <w:rsid w:val="00F8258F"/>
    <w:rsid w:val="00F85929"/>
    <w:rsid w:val="00FA7E2B"/>
    <w:rsid w:val="00FB1301"/>
    <w:rsid w:val="00FB3ED3"/>
    <w:rsid w:val="00FB4408"/>
    <w:rsid w:val="00FB7933"/>
    <w:rsid w:val="00FC0862"/>
    <w:rsid w:val="00FC70FB"/>
    <w:rsid w:val="00FD143D"/>
    <w:rsid w:val="00FD77EB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224E6D0B-1C6F-4EA9-8143-0D8CBEC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E72639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2639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72639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E72639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72639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2639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72639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72639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7263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7263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72639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72639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72639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72639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E72639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72639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2639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2639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7263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7263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72639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7263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72639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E72639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E72639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7263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72639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72639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72639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72639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72639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639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7263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7263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72639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72639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72639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72639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72639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7263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72639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7263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2639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7263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7263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72639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E8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E2E8E"/>
    <w:rPr>
      <w:vertAlign w:val="superscript"/>
    </w:rPr>
  </w:style>
  <w:style w:type="character" w:styleId="Strong">
    <w:name w:val="Strong"/>
    <w:basedOn w:val="DefaultParagraphFont"/>
    <w:uiPriority w:val="22"/>
    <w:qFormat/>
    <w:rsid w:val="00E72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9503-D425-4256-82D5-6768F05C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78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A.Akbarian</cp:lastModifiedBy>
  <cp:revision>39</cp:revision>
  <dcterms:created xsi:type="dcterms:W3CDTF">2019-12-18T15:35:00Z</dcterms:created>
  <dcterms:modified xsi:type="dcterms:W3CDTF">2019-12-22T07:20:00Z</dcterms:modified>
</cp:coreProperties>
</file>