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384985687"/>
        <w:docPartObj>
          <w:docPartGallery w:val="Table of Contents"/>
          <w:docPartUnique/>
        </w:docPartObj>
      </w:sdtPr>
      <w:sdtEndPr>
        <w:rPr>
          <w:b/>
          <w:noProof/>
        </w:rPr>
      </w:sdtEndPr>
      <w:sdtContent>
        <w:p w14:paraId="315973A5" w14:textId="68B77348" w:rsidR="00D90E4B" w:rsidRPr="00401AFB" w:rsidRDefault="00D90E4B">
          <w:pPr>
            <w:pStyle w:val="TOCHeading"/>
            <w:rPr>
              <w:rFonts w:cs="Traditional Arabic"/>
            </w:rPr>
          </w:pPr>
          <w:r w:rsidRPr="00401AFB">
            <w:rPr>
              <w:rFonts w:cs="Traditional Arabic"/>
            </w:rPr>
            <w:t>Contents</w:t>
          </w:r>
        </w:p>
        <w:p w14:paraId="60635DF4" w14:textId="77777777" w:rsidR="00D90E4B" w:rsidRPr="00401AFB" w:rsidRDefault="00D90E4B" w:rsidP="00D90E4B">
          <w:pPr>
            <w:pStyle w:val="TOC1"/>
            <w:tabs>
              <w:tab w:val="right" w:leader="dot" w:pos="9350"/>
            </w:tabs>
            <w:rPr>
              <w:noProof/>
              <w:sz w:val="22"/>
              <w:szCs w:val="22"/>
              <w:lang w:bidi="ar-SA"/>
            </w:rPr>
          </w:pPr>
          <w:r w:rsidRPr="00401AFB">
            <w:fldChar w:fldCharType="begin"/>
          </w:r>
          <w:r w:rsidRPr="00401AFB">
            <w:instrText xml:space="preserve"> TOC \o "1-3" \h \z \u </w:instrText>
          </w:r>
          <w:r w:rsidRPr="00401AFB">
            <w:fldChar w:fldCharType="separate"/>
          </w:r>
          <w:hyperlink w:anchor="_Toc27483914" w:history="1">
            <w:r w:rsidRPr="00401AFB">
              <w:rPr>
                <w:rStyle w:val="Hyperlink"/>
                <w:noProof/>
                <w:rtl/>
              </w:rPr>
              <w:t>مقدمه:</w:t>
            </w:r>
            <w:r w:rsidRPr="00401AFB">
              <w:rPr>
                <w:noProof/>
                <w:webHidden/>
              </w:rPr>
              <w:tab/>
            </w:r>
            <w:r w:rsidRPr="00401AFB">
              <w:rPr>
                <w:noProof/>
                <w:webHidden/>
              </w:rPr>
              <w:fldChar w:fldCharType="begin"/>
            </w:r>
            <w:r w:rsidRPr="00401AFB">
              <w:rPr>
                <w:noProof/>
                <w:webHidden/>
              </w:rPr>
              <w:instrText xml:space="preserve"> PAGEREF _Toc27483914 \h </w:instrText>
            </w:r>
            <w:r w:rsidRPr="00401AFB">
              <w:rPr>
                <w:noProof/>
                <w:webHidden/>
              </w:rPr>
            </w:r>
            <w:r w:rsidRPr="00401AFB">
              <w:rPr>
                <w:noProof/>
                <w:webHidden/>
              </w:rPr>
              <w:fldChar w:fldCharType="separate"/>
            </w:r>
            <w:r w:rsidRPr="00401AFB">
              <w:rPr>
                <w:noProof/>
                <w:webHidden/>
              </w:rPr>
              <w:t>2</w:t>
            </w:r>
            <w:r w:rsidRPr="00401AFB">
              <w:rPr>
                <w:noProof/>
                <w:webHidden/>
              </w:rPr>
              <w:fldChar w:fldCharType="end"/>
            </w:r>
          </w:hyperlink>
          <w:bookmarkStart w:id="0" w:name="_GoBack"/>
          <w:bookmarkEnd w:id="0"/>
        </w:p>
        <w:p w14:paraId="5F18338E" w14:textId="77777777" w:rsidR="00D90E4B" w:rsidRPr="00401AFB" w:rsidRDefault="00284115" w:rsidP="00D90E4B">
          <w:pPr>
            <w:pStyle w:val="TOC1"/>
            <w:tabs>
              <w:tab w:val="right" w:leader="dot" w:pos="9350"/>
            </w:tabs>
            <w:rPr>
              <w:noProof/>
              <w:sz w:val="22"/>
              <w:szCs w:val="22"/>
              <w:lang w:bidi="ar-SA"/>
            </w:rPr>
          </w:pPr>
          <w:hyperlink w:anchor="_Toc27483915" w:history="1">
            <w:r w:rsidR="00D90E4B" w:rsidRPr="00401AFB">
              <w:rPr>
                <w:rStyle w:val="Hyperlink"/>
                <w:noProof/>
                <w:rtl/>
              </w:rPr>
              <w:t>تواتر اجمال</w:t>
            </w:r>
            <w:r w:rsidR="00D90E4B" w:rsidRPr="00401AFB">
              <w:rPr>
                <w:rStyle w:val="Hyperlink"/>
                <w:rFonts w:hint="cs"/>
                <w:noProof/>
                <w:rtl/>
              </w:rPr>
              <w:t>ی</w:t>
            </w:r>
            <w:r w:rsidR="00D90E4B" w:rsidRPr="00401AFB">
              <w:rPr>
                <w:rStyle w:val="Hyperlink"/>
                <w:noProof/>
                <w:rtl/>
              </w:rPr>
              <w:t xml:space="preserve"> روا</w:t>
            </w:r>
            <w:r w:rsidR="00D90E4B" w:rsidRPr="00401AFB">
              <w:rPr>
                <w:rStyle w:val="Hyperlink"/>
                <w:rFonts w:hint="cs"/>
                <w:noProof/>
                <w:rtl/>
              </w:rPr>
              <w:t>ی</w:t>
            </w:r>
            <w:r w:rsidR="00D90E4B" w:rsidRPr="00401AFB">
              <w:rPr>
                <w:rStyle w:val="Hyperlink"/>
                <w:rFonts w:hint="eastAsia"/>
                <w:noProof/>
                <w:rtl/>
              </w:rPr>
              <w:t>ات</w:t>
            </w:r>
            <w:r w:rsidR="00D90E4B" w:rsidRPr="00401AFB">
              <w:rPr>
                <w:rStyle w:val="Hyperlink"/>
                <w:noProof/>
                <w:rtl/>
              </w:rPr>
              <w:t xml:space="preserve"> حب و بغض ف</w:t>
            </w:r>
            <w:r w:rsidR="00D90E4B" w:rsidRPr="00401AFB">
              <w:rPr>
                <w:rStyle w:val="Hyperlink"/>
                <w:rFonts w:hint="cs"/>
                <w:noProof/>
                <w:rtl/>
              </w:rPr>
              <w:t>ی</w:t>
            </w:r>
            <w:r w:rsidR="00D90E4B" w:rsidRPr="00401AFB">
              <w:rPr>
                <w:rStyle w:val="Hyperlink"/>
                <w:noProof/>
                <w:rtl/>
              </w:rPr>
              <w:t xml:space="preserve"> الله</w:t>
            </w:r>
            <w:r w:rsidR="00D90E4B" w:rsidRPr="00401AFB">
              <w:rPr>
                <w:noProof/>
                <w:webHidden/>
              </w:rPr>
              <w:tab/>
            </w:r>
            <w:r w:rsidR="00D90E4B" w:rsidRPr="00401AFB">
              <w:rPr>
                <w:noProof/>
                <w:webHidden/>
              </w:rPr>
              <w:fldChar w:fldCharType="begin"/>
            </w:r>
            <w:r w:rsidR="00D90E4B" w:rsidRPr="00401AFB">
              <w:rPr>
                <w:noProof/>
                <w:webHidden/>
              </w:rPr>
              <w:instrText xml:space="preserve"> PAGEREF _Toc27483915 \h </w:instrText>
            </w:r>
            <w:r w:rsidR="00D90E4B" w:rsidRPr="00401AFB">
              <w:rPr>
                <w:noProof/>
                <w:webHidden/>
              </w:rPr>
            </w:r>
            <w:r w:rsidR="00D90E4B" w:rsidRPr="00401AFB">
              <w:rPr>
                <w:noProof/>
                <w:webHidden/>
              </w:rPr>
              <w:fldChar w:fldCharType="separate"/>
            </w:r>
            <w:r w:rsidR="00D90E4B" w:rsidRPr="00401AFB">
              <w:rPr>
                <w:noProof/>
                <w:webHidden/>
              </w:rPr>
              <w:t>3</w:t>
            </w:r>
            <w:r w:rsidR="00D90E4B" w:rsidRPr="00401AFB">
              <w:rPr>
                <w:noProof/>
                <w:webHidden/>
              </w:rPr>
              <w:fldChar w:fldCharType="end"/>
            </w:r>
          </w:hyperlink>
        </w:p>
        <w:p w14:paraId="3E7EA73A" w14:textId="77777777" w:rsidR="00D90E4B" w:rsidRPr="00401AFB" w:rsidRDefault="00284115" w:rsidP="00D90E4B">
          <w:pPr>
            <w:pStyle w:val="TOC1"/>
            <w:tabs>
              <w:tab w:val="right" w:leader="dot" w:pos="9350"/>
            </w:tabs>
            <w:rPr>
              <w:noProof/>
              <w:sz w:val="22"/>
              <w:szCs w:val="22"/>
              <w:lang w:bidi="ar-SA"/>
            </w:rPr>
          </w:pPr>
          <w:hyperlink w:anchor="_Toc27483916" w:history="1">
            <w:r w:rsidR="00D90E4B" w:rsidRPr="00401AFB">
              <w:rPr>
                <w:rStyle w:val="Hyperlink"/>
                <w:noProof/>
                <w:rtl/>
              </w:rPr>
              <w:t>روا</w:t>
            </w:r>
            <w:r w:rsidR="00D90E4B" w:rsidRPr="00401AFB">
              <w:rPr>
                <w:rStyle w:val="Hyperlink"/>
                <w:rFonts w:hint="cs"/>
                <w:noProof/>
                <w:rtl/>
              </w:rPr>
              <w:t>ی</w:t>
            </w:r>
            <w:r w:rsidR="00D90E4B" w:rsidRPr="00401AFB">
              <w:rPr>
                <w:rStyle w:val="Hyperlink"/>
                <w:rFonts w:hint="eastAsia"/>
                <w:noProof/>
                <w:rtl/>
              </w:rPr>
              <w:t>ات</w:t>
            </w:r>
            <w:r w:rsidR="00D90E4B" w:rsidRPr="00401AFB">
              <w:rPr>
                <w:rStyle w:val="Hyperlink"/>
                <w:noProof/>
                <w:rtl/>
              </w:rPr>
              <w:t>:</w:t>
            </w:r>
            <w:r w:rsidR="00D90E4B" w:rsidRPr="00401AFB">
              <w:rPr>
                <w:noProof/>
                <w:webHidden/>
              </w:rPr>
              <w:tab/>
            </w:r>
            <w:r w:rsidR="00D90E4B" w:rsidRPr="00401AFB">
              <w:rPr>
                <w:noProof/>
                <w:webHidden/>
              </w:rPr>
              <w:fldChar w:fldCharType="begin"/>
            </w:r>
            <w:r w:rsidR="00D90E4B" w:rsidRPr="00401AFB">
              <w:rPr>
                <w:noProof/>
                <w:webHidden/>
              </w:rPr>
              <w:instrText xml:space="preserve"> PAGEREF _Toc27483916 \h </w:instrText>
            </w:r>
            <w:r w:rsidR="00D90E4B" w:rsidRPr="00401AFB">
              <w:rPr>
                <w:noProof/>
                <w:webHidden/>
              </w:rPr>
            </w:r>
            <w:r w:rsidR="00D90E4B" w:rsidRPr="00401AFB">
              <w:rPr>
                <w:noProof/>
                <w:webHidden/>
              </w:rPr>
              <w:fldChar w:fldCharType="separate"/>
            </w:r>
            <w:r w:rsidR="00D90E4B" w:rsidRPr="00401AFB">
              <w:rPr>
                <w:noProof/>
                <w:webHidden/>
              </w:rPr>
              <w:t>4</w:t>
            </w:r>
            <w:r w:rsidR="00D90E4B" w:rsidRPr="00401AFB">
              <w:rPr>
                <w:noProof/>
                <w:webHidden/>
              </w:rPr>
              <w:fldChar w:fldCharType="end"/>
            </w:r>
          </w:hyperlink>
        </w:p>
        <w:p w14:paraId="1BE23157" w14:textId="77777777" w:rsidR="00D90E4B" w:rsidRPr="00401AFB" w:rsidRDefault="00284115" w:rsidP="00D90E4B">
          <w:pPr>
            <w:pStyle w:val="TOC2"/>
            <w:tabs>
              <w:tab w:val="right" w:leader="dot" w:pos="9350"/>
            </w:tabs>
            <w:rPr>
              <w:noProof/>
              <w:sz w:val="22"/>
              <w:szCs w:val="22"/>
              <w:lang w:bidi="ar-SA"/>
            </w:rPr>
          </w:pPr>
          <w:hyperlink w:anchor="_Toc27483917" w:history="1">
            <w:r w:rsidR="00D90E4B" w:rsidRPr="00401AFB">
              <w:rPr>
                <w:rStyle w:val="Hyperlink"/>
                <w:noProof/>
                <w:rtl/>
              </w:rPr>
              <w:t>روا</w:t>
            </w:r>
            <w:r w:rsidR="00D90E4B" w:rsidRPr="00401AFB">
              <w:rPr>
                <w:rStyle w:val="Hyperlink"/>
                <w:rFonts w:hint="cs"/>
                <w:noProof/>
                <w:rtl/>
              </w:rPr>
              <w:t>ی</w:t>
            </w:r>
            <w:r w:rsidR="00D90E4B" w:rsidRPr="00401AFB">
              <w:rPr>
                <w:rStyle w:val="Hyperlink"/>
                <w:rFonts w:hint="eastAsia"/>
                <w:noProof/>
                <w:rtl/>
              </w:rPr>
              <w:t>ت</w:t>
            </w:r>
            <w:r w:rsidR="00D90E4B" w:rsidRPr="00401AFB">
              <w:rPr>
                <w:rStyle w:val="Hyperlink"/>
                <w:noProof/>
                <w:rtl/>
              </w:rPr>
              <w:t xml:space="preserve"> اول:</w:t>
            </w:r>
            <w:r w:rsidR="00D90E4B" w:rsidRPr="00401AFB">
              <w:rPr>
                <w:noProof/>
                <w:webHidden/>
              </w:rPr>
              <w:tab/>
            </w:r>
            <w:r w:rsidR="00D90E4B" w:rsidRPr="00401AFB">
              <w:rPr>
                <w:noProof/>
                <w:webHidden/>
              </w:rPr>
              <w:fldChar w:fldCharType="begin"/>
            </w:r>
            <w:r w:rsidR="00D90E4B" w:rsidRPr="00401AFB">
              <w:rPr>
                <w:noProof/>
                <w:webHidden/>
              </w:rPr>
              <w:instrText xml:space="preserve"> PAGEREF _Toc27483917 \h </w:instrText>
            </w:r>
            <w:r w:rsidR="00D90E4B" w:rsidRPr="00401AFB">
              <w:rPr>
                <w:noProof/>
                <w:webHidden/>
              </w:rPr>
            </w:r>
            <w:r w:rsidR="00D90E4B" w:rsidRPr="00401AFB">
              <w:rPr>
                <w:noProof/>
                <w:webHidden/>
              </w:rPr>
              <w:fldChar w:fldCharType="separate"/>
            </w:r>
            <w:r w:rsidR="00D90E4B" w:rsidRPr="00401AFB">
              <w:rPr>
                <w:noProof/>
                <w:webHidden/>
              </w:rPr>
              <w:t>4</w:t>
            </w:r>
            <w:r w:rsidR="00D90E4B" w:rsidRPr="00401AFB">
              <w:rPr>
                <w:noProof/>
                <w:webHidden/>
              </w:rPr>
              <w:fldChar w:fldCharType="end"/>
            </w:r>
          </w:hyperlink>
        </w:p>
        <w:p w14:paraId="4F8BA534" w14:textId="77777777" w:rsidR="00D90E4B" w:rsidRPr="00401AFB" w:rsidRDefault="00284115" w:rsidP="00D90E4B">
          <w:pPr>
            <w:pStyle w:val="TOC2"/>
            <w:tabs>
              <w:tab w:val="right" w:leader="dot" w:pos="9350"/>
            </w:tabs>
            <w:rPr>
              <w:noProof/>
              <w:sz w:val="22"/>
              <w:szCs w:val="22"/>
              <w:lang w:bidi="ar-SA"/>
            </w:rPr>
          </w:pPr>
          <w:hyperlink w:anchor="_Toc27483918" w:history="1">
            <w:r w:rsidR="00D90E4B" w:rsidRPr="00401AFB">
              <w:rPr>
                <w:rStyle w:val="Hyperlink"/>
                <w:noProof/>
                <w:rtl/>
              </w:rPr>
              <w:t>روا</w:t>
            </w:r>
            <w:r w:rsidR="00D90E4B" w:rsidRPr="00401AFB">
              <w:rPr>
                <w:rStyle w:val="Hyperlink"/>
                <w:rFonts w:hint="cs"/>
                <w:noProof/>
                <w:rtl/>
              </w:rPr>
              <w:t>ی</w:t>
            </w:r>
            <w:r w:rsidR="00D90E4B" w:rsidRPr="00401AFB">
              <w:rPr>
                <w:rStyle w:val="Hyperlink"/>
                <w:rFonts w:hint="eastAsia"/>
                <w:noProof/>
                <w:rtl/>
              </w:rPr>
              <w:t>ت</w:t>
            </w:r>
            <w:r w:rsidR="00D90E4B" w:rsidRPr="00401AFB">
              <w:rPr>
                <w:rStyle w:val="Hyperlink"/>
                <w:noProof/>
                <w:rtl/>
              </w:rPr>
              <w:t xml:space="preserve"> دوم</w:t>
            </w:r>
            <w:r w:rsidR="00D90E4B" w:rsidRPr="00401AFB">
              <w:rPr>
                <w:noProof/>
                <w:webHidden/>
              </w:rPr>
              <w:tab/>
            </w:r>
            <w:r w:rsidR="00D90E4B" w:rsidRPr="00401AFB">
              <w:rPr>
                <w:noProof/>
                <w:webHidden/>
              </w:rPr>
              <w:fldChar w:fldCharType="begin"/>
            </w:r>
            <w:r w:rsidR="00D90E4B" w:rsidRPr="00401AFB">
              <w:rPr>
                <w:noProof/>
                <w:webHidden/>
              </w:rPr>
              <w:instrText xml:space="preserve"> PAGEREF _Toc27483918 \h </w:instrText>
            </w:r>
            <w:r w:rsidR="00D90E4B" w:rsidRPr="00401AFB">
              <w:rPr>
                <w:noProof/>
                <w:webHidden/>
              </w:rPr>
            </w:r>
            <w:r w:rsidR="00D90E4B" w:rsidRPr="00401AFB">
              <w:rPr>
                <w:noProof/>
                <w:webHidden/>
              </w:rPr>
              <w:fldChar w:fldCharType="separate"/>
            </w:r>
            <w:r w:rsidR="00D90E4B" w:rsidRPr="00401AFB">
              <w:rPr>
                <w:noProof/>
                <w:webHidden/>
              </w:rPr>
              <w:t>4</w:t>
            </w:r>
            <w:r w:rsidR="00D90E4B" w:rsidRPr="00401AFB">
              <w:rPr>
                <w:noProof/>
                <w:webHidden/>
              </w:rPr>
              <w:fldChar w:fldCharType="end"/>
            </w:r>
          </w:hyperlink>
        </w:p>
        <w:p w14:paraId="3B4DAA7C" w14:textId="77777777" w:rsidR="00D90E4B" w:rsidRPr="00401AFB" w:rsidRDefault="00284115" w:rsidP="00D90E4B">
          <w:pPr>
            <w:pStyle w:val="TOC2"/>
            <w:tabs>
              <w:tab w:val="right" w:leader="dot" w:pos="9350"/>
            </w:tabs>
            <w:rPr>
              <w:noProof/>
              <w:sz w:val="22"/>
              <w:szCs w:val="22"/>
              <w:lang w:bidi="ar-SA"/>
            </w:rPr>
          </w:pPr>
          <w:hyperlink w:anchor="_Toc27483919" w:history="1">
            <w:r w:rsidR="00D90E4B" w:rsidRPr="00401AFB">
              <w:rPr>
                <w:rStyle w:val="Hyperlink"/>
                <w:noProof/>
                <w:rtl/>
              </w:rPr>
              <w:t>روا</w:t>
            </w:r>
            <w:r w:rsidR="00D90E4B" w:rsidRPr="00401AFB">
              <w:rPr>
                <w:rStyle w:val="Hyperlink"/>
                <w:rFonts w:hint="cs"/>
                <w:noProof/>
                <w:rtl/>
              </w:rPr>
              <w:t>ی</w:t>
            </w:r>
            <w:r w:rsidR="00D90E4B" w:rsidRPr="00401AFB">
              <w:rPr>
                <w:rStyle w:val="Hyperlink"/>
                <w:rFonts w:hint="eastAsia"/>
                <w:noProof/>
                <w:rtl/>
              </w:rPr>
              <w:t>ت</w:t>
            </w:r>
            <w:r w:rsidR="00D90E4B" w:rsidRPr="00401AFB">
              <w:rPr>
                <w:rStyle w:val="Hyperlink"/>
                <w:noProof/>
                <w:rtl/>
              </w:rPr>
              <w:t xml:space="preserve"> سوم:</w:t>
            </w:r>
            <w:r w:rsidR="00D90E4B" w:rsidRPr="00401AFB">
              <w:rPr>
                <w:noProof/>
                <w:webHidden/>
              </w:rPr>
              <w:tab/>
            </w:r>
            <w:r w:rsidR="00D90E4B" w:rsidRPr="00401AFB">
              <w:rPr>
                <w:noProof/>
                <w:webHidden/>
              </w:rPr>
              <w:fldChar w:fldCharType="begin"/>
            </w:r>
            <w:r w:rsidR="00D90E4B" w:rsidRPr="00401AFB">
              <w:rPr>
                <w:noProof/>
                <w:webHidden/>
              </w:rPr>
              <w:instrText xml:space="preserve"> PAGEREF _Toc27483919 \h </w:instrText>
            </w:r>
            <w:r w:rsidR="00D90E4B" w:rsidRPr="00401AFB">
              <w:rPr>
                <w:noProof/>
                <w:webHidden/>
              </w:rPr>
            </w:r>
            <w:r w:rsidR="00D90E4B" w:rsidRPr="00401AFB">
              <w:rPr>
                <w:noProof/>
                <w:webHidden/>
              </w:rPr>
              <w:fldChar w:fldCharType="separate"/>
            </w:r>
            <w:r w:rsidR="00D90E4B" w:rsidRPr="00401AFB">
              <w:rPr>
                <w:noProof/>
                <w:webHidden/>
              </w:rPr>
              <w:t>5</w:t>
            </w:r>
            <w:r w:rsidR="00D90E4B" w:rsidRPr="00401AFB">
              <w:rPr>
                <w:noProof/>
                <w:webHidden/>
              </w:rPr>
              <w:fldChar w:fldCharType="end"/>
            </w:r>
          </w:hyperlink>
        </w:p>
        <w:p w14:paraId="2D9234C9" w14:textId="77777777" w:rsidR="00D90E4B" w:rsidRPr="00401AFB" w:rsidRDefault="00284115" w:rsidP="00D90E4B">
          <w:pPr>
            <w:pStyle w:val="TOC2"/>
            <w:tabs>
              <w:tab w:val="right" w:leader="dot" w:pos="9350"/>
            </w:tabs>
            <w:rPr>
              <w:noProof/>
              <w:sz w:val="22"/>
              <w:szCs w:val="22"/>
              <w:lang w:bidi="ar-SA"/>
            </w:rPr>
          </w:pPr>
          <w:hyperlink w:anchor="_Toc27483920" w:history="1">
            <w:r w:rsidR="00D90E4B" w:rsidRPr="00401AFB">
              <w:rPr>
                <w:rStyle w:val="Hyperlink"/>
                <w:noProof/>
                <w:rtl/>
              </w:rPr>
              <w:t>روا</w:t>
            </w:r>
            <w:r w:rsidR="00D90E4B" w:rsidRPr="00401AFB">
              <w:rPr>
                <w:rStyle w:val="Hyperlink"/>
                <w:rFonts w:hint="cs"/>
                <w:noProof/>
                <w:rtl/>
              </w:rPr>
              <w:t>ی</w:t>
            </w:r>
            <w:r w:rsidR="00D90E4B" w:rsidRPr="00401AFB">
              <w:rPr>
                <w:rStyle w:val="Hyperlink"/>
                <w:rFonts w:hint="eastAsia"/>
                <w:noProof/>
                <w:rtl/>
              </w:rPr>
              <w:t>ت</w:t>
            </w:r>
            <w:r w:rsidR="00D90E4B" w:rsidRPr="00401AFB">
              <w:rPr>
                <w:rStyle w:val="Hyperlink"/>
                <w:noProof/>
                <w:rtl/>
              </w:rPr>
              <w:t xml:space="preserve"> چهارم:</w:t>
            </w:r>
            <w:r w:rsidR="00D90E4B" w:rsidRPr="00401AFB">
              <w:rPr>
                <w:noProof/>
                <w:webHidden/>
              </w:rPr>
              <w:tab/>
            </w:r>
            <w:r w:rsidR="00D90E4B" w:rsidRPr="00401AFB">
              <w:rPr>
                <w:noProof/>
                <w:webHidden/>
              </w:rPr>
              <w:fldChar w:fldCharType="begin"/>
            </w:r>
            <w:r w:rsidR="00D90E4B" w:rsidRPr="00401AFB">
              <w:rPr>
                <w:noProof/>
                <w:webHidden/>
              </w:rPr>
              <w:instrText xml:space="preserve"> PAGEREF _Toc27483920 \h </w:instrText>
            </w:r>
            <w:r w:rsidR="00D90E4B" w:rsidRPr="00401AFB">
              <w:rPr>
                <w:noProof/>
                <w:webHidden/>
              </w:rPr>
            </w:r>
            <w:r w:rsidR="00D90E4B" w:rsidRPr="00401AFB">
              <w:rPr>
                <w:noProof/>
                <w:webHidden/>
              </w:rPr>
              <w:fldChar w:fldCharType="separate"/>
            </w:r>
            <w:r w:rsidR="00D90E4B" w:rsidRPr="00401AFB">
              <w:rPr>
                <w:noProof/>
                <w:webHidden/>
              </w:rPr>
              <w:t>5</w:t>
            </w:r>
            <w:r w:rsidR="00D90E4B" w:rsidRPr="00401AFB">
              <w:rPr>
                <w:noProof/>
                <w:webHidden/>
              </w:rPr>
              <w:fldChar w:fldCharType="end"/>
            </w:r>
          </w:hyperlink>
        </w:p>
        <w:p w14:paraId="5CFFBF69" w14:textId="77777777" w:rsidR="00D90E4B" w:rsidRPr="00401AFB" w:rsidRDefault="00284115" w:rsidP="00D90E4B">
          <w:pPr>
            <w:pStyle w:val="TOC2"/>
            <w:tabs>
              <w:tab w:val="right" w:leader="dot" w:pos="9350"/>
            </w:tabs>
            <w:rPr>
              <w:noProof/>
              <w:sz w:val="22"/>
              <w:szCs w:val="22"/>
              <w:lang w:bidi="ar-SA"/>
            </w:rPr>
          </w:pPr>
          <w:hyperlink w:anchor="_Toc27483921" w:history="1">
            <w:r w:rsidR="00D90E4B" w:rsidRPr="00401AFB">
              <w:rPr>
                <w:rStyle w:val="Hyperlink"/>
                <w:noProof/>
                <w:rtl/>
              </w:rPr>
              <w:t>روا</w:t>
            </w:r>
            <w:r w:rsidR="00D90E4B" w:rsidRPr="00401AFB">
              <w:rPr>
                <w:rStyle w:val="Hyperlink"/>
                <w:rFonts w:hint="cs"/>
                <w:noProof/>
                <w:rtl/>
              </w:rPr>
              <w:t>ی</w:t>
            </w:r>
            <w:r w:rsidR="00D90E4B" w:rsidRPr="00401AFB">
              <w:rPr>
                <w:rStyle w:val="Hyperlink"/>
                <w:rFonts w:hint="eastAsia"/>
                <w:noProof/>
                <w:rtl/>
              </w:rPr>
              <w:t>ت</w:t>
            </w:r>
            <w:r w:rsidR="00D90E4B" w:rsidRPr="00401AFB">
              <w:rPr>
                <w:rStyle w:val="Hyperlink"/>
                <w:noProof/>
                <w:rtl/>
              </w:rPr>
              <w:t xml:space="preserve"> پنجم:</w:t>
            </w:r>
            <w:r w:rsidR="00D90E4B" w:rsidRPr="00401AFB">
              <w:rPr>
                <w:noProof/>
                <w:webHidden/>
              </w:rPr>
              <w:tab/>
            </w:r>
            <w:r w:rsidR="00D90E4B" w:rsidRPr="00401AFB">
              <w:rPr>
                <w:noProof/>
                <w:webHidden/>
              </w:rPr>
              <w:fldChar w:fldCharType="begin"/>
            </w:r>
            <w:r w:rsidR="00D90E4B" w:rsidRPr="00401AFB">
              <w:rPr>
                <w:noProof/>
                <w:webHidden/>
              </w:rPr>
              <w:instrText xml:space="preserve"> PAGEREF _Toc27483921 \h </w:instrText>
            </w:r>
            <w:r w:rsidR="00D90E4B" w:rsidRPr="00401AFB">
              <w:rPr>
                <w:noProof/>
                <w:webHidden/>
              </w:rPr>
            </w:r>
            <w:r w:rsidR="00D90E4B" w:rsidRPr="00401AFB">
              <w:rPr>
                <w:noProof/>
                <w:webHidden/>
              </w:rPr>
              <w:fldChar w:fldCharType="separate"/>
            </w:r>
            <w:r w:rsidR="00D90E4B" w:rsidRPr="00401AFB">
              <w:rPr>
                <w:noProof/>
                <w:webHidden/>
              </w:rPr>
              <w:t>6</w:t>
            </w:r>
            <w:r w:rsidR="00D90E4B" w:rsidRPr="00401AFB">
              <w:rPr>
                <w:noProof/>
                <w:webHidden/>
              </w:rPr>
              <w:fldChar w:fldCharType="end"/>
            </w:r>
          </w:hyperlink>
        </w:p>
        <w:p w14:paraId="5A5F086B" w14:textId="77777777" w:rsidR="00D90E4B" w:rsidRPr="00401AFB" w:rsidRDefault="00284115" w:rsidP="00D90E4B">
          <w:pPr>
            <w:pStyle w:val="TOC2"/>
            <w:tabs>
              <w:tab w:val="right" w:leader="dot" w:pos="9350"/>
            </w:tabs>
            <w:rPr>
              <w:noProof/>
              <w:sz w:val="22"/>
              <w:szCs w:val="22"/>
              <w:lang w:bidi="ar-SA"/>
            </w:rPr>
          </w:pPr>
          <w:hyperlink w:anchor="_Toc27483922" w:history="1">
            <w:r w:rsidR="00D90E4B" w:rsidRPr="00401AFB">
              <w:rPr>
                <w:rStyle w:val="Hyperlink"/>
                <w:noProof/>
                <w:rtl/>
              </w:rPr>
              <w:t>روا</w:t>
            </w:r>
            <w:r w:rsidR="00D90E4B" w:rsidRPr="00401AFB">
              <w:rPr>
                <w:rStyle w:val="Hyperlink"/>
                <w:rFonts w:hint="cs"/>
                <w:noProof/>
                <w:rtl/>
              </w:rPr>
              <w:t>ی</w:t>
            </w:r>
            <w:r w:rsidR="00D90E4B" w:rsidRPr="00401AFB">
              <w:rPr>
                <w:rStyle w:val="Hyperlink"/>
                <w:rFonts w:hint="eastAsia"/>
                <w:noProof/>
                <w:rtl/>
              </w:rPr>
              <w:t>ت</w:t>
            </w:r>
            <w:r w:rsidR="00D90E4B" w:rsidRPr="00401AFB">
              <w:rPr>
                <w:rStyle w:val="Hyperlink"/>
                <w:noProof/>
                <w:rtl/>
              </w:rPr>
              <w:t xml:space="preserve"> ششم</w:t>
            </w:r>
            <w:r w:rsidR="00D90E4B" w:rsidRPr="00401AFB">
              <w:rPr>
                <w:noProof/>
                <w:webHidden/>
              </w:rPr>
              <w:tab/>
            </w:r>
            <w:r w:rsidR="00D90E4B" w:rsidRPr="00401AFB">
              <w:rPr>
                <w:noProof/>
                <w:webHidden/>
              </w:rPr>
              <w:fldChar w:fldCharType="begin"/>
            </w:r>
            <w:r w:rsidR="00D90E4B" w:rsidRPr="00401AFB">
              <w:rPr>
                <w:noProof/>
                <w:webHidden/>
              </w:rPr>
              <w:instrText xml:space="preserve"> PAGEREF _Toc27483922 \h </w:instrText>
            </w:r>
            <w:r w:rsidR="00D90E4B" w:rsidRPr="00401AFB">
              <w:rPr>
                <w:noProof/>
                <w:webHidden/>
              </w:rPr>
            </w:r>
            <w:r w:rsidR="00D90E4B" w:rsidRPr="00401AFB">
              <w:rPr>
                <w:noProof/>
                <w:webHidden/>
              </w:rPr>
              <w:fldChar w:fldCharType="separate"/>
            </w:r>
            <w:r w:rsidR="00D90E4B" w:rsidRPr="00401AFB">
              <w:rPr>
                <w:noProof/>
                <w:webHidden/>
              </w:rPr>
              <w:t>6</w:t>
            </w:r>
            <w:r w:rsidR="00D90E4B" w:rsidRPr="00401AFB">
              <w:rPr>
                <w:noProof/>
                <w:webHidden/>
              </w:rPr>
              <w:fldChar w:fldCharType="end"/>
            </w:r>
          </w:hyperlink>
        </w:p>
        <w:p w14:paraId="0AD2D295" w14:textId="77777777" w:rsidR="00D90E4B" w:rsidRPr="00401AFB" w:rsidRDefault="00284115" w:rsidP="00D90E4B">
          <w:pPr>
            <w:pStyle w:val="TOC2"/>
            <w:tabs>
              <w:tab w:val="right" w:leader="dot" w:pos="9350"/>
            </w:tabs>
            <w:rPr>
              <w:noProof/>
              <w:sz w:val="22"/>
              <w:szCs w:val="22"/>
              <w:lang w:bidi="ar-SA"/>
            </w:rPr>
          </w:pPr>
          <w:hyperlink w:anchor="_Toc27483923" w:history="1">
            <w:r w:rsidR="00D90E4B" w:rsidRPr="00401AFB">
              <w:rPr>
                <w:rStyle w:val="Hyperlink"/>
                <w:noProof/>
                <w:rtl/>
              </w:rPr>
              <w:t>روا</w:t>
            </w:r>
            <w:r w:rsidR="00D90E4B" w:rsidRPr="00401AFB">
              <w:rPr>
                <w:rStyle w:val="Hyperlink"/>
                <w:rFonts w:hint="cs"/>
                <w:noProof/>
                <w:rtl/>
              </w:rPr>
              <w:t>ی</w:t>
            </w:r>
            <w:r w:rsidR="00D90E4B" w:rsidRPr="00401AFB">
              <w:rPr>
                <w:rStyle w:val="Hyperlink"/>
                <w:rFonts w:hint="eastAsia"/>
                <w:noProof/>
                <w:rtl/>
              </w:rPr>
              <w:t>ت</w:t>
            </w:r>
            <w:r w:rsidR="00D90E4B" w:rsidRPr="00401AFB">
              <w:rPr>
                <w:rStyle w:val="Hyperlink"/>
                <w:noProof/>
                <w:rtl/>
              </w:rPr>
              <w:t xml:space="preserve"> هفتم:</w:t>
            </w:r>
            <w:r w:rsidR="00D90E4B" w:rsidRPr="00401AFB">
              <w:rPr>
                <w:noProof/>
                <w:webHidden/>
              </w:rPr>
              <w:tab/>
            </w:r>
            <w:r w:rsidR="00D90E4B" w:rsidRPr="00401AFB">
              <w:rPr>
                <w:noProof/>
                <w:webHidden/>
              </w:rPr>
              <w:fldChar w:fldCharType="begin"/>
            </w:r>
            <w:r w:rsidR="00D90E4B" w:rsidRPr="00401AFB">
              <w:rPr>
                <w:noProof/>
                <w:webHidden/>
              </w:rPr>
              <w:instrText xml:space="preserve"> PAGEREF _Toc27483923 \h </w:instrText>
            </w:r>
            <w:r w:rsidR="00D90E4B" w:rsidRPr="00401AFB">
              <w:rPr>
                <w:noProof/>
                <w:webHidden/>
              </w:rPr>
            </w:r>
            <w:r w:rsidR="00D90E4B" w:rsidRPr="00401AFB">
              <w:rPr>
                <w:noProof/>
                <w:webHidden/>
              </w:rPr>
              <w:fldChar w:fldCharType="separate"/>
            </w:r>
            <w:r w:rsidR="00D90E4B" w:rsidRPr="00401AFB">
              <w:rPr>
                <w:noProof/>
                <w:webHidden/>
              </w:rPr>
              <w:t>6</w:t>
            </w:r>
            <w:r w:rsidR="00D90E4B" w:rsidRPr="00401AFB">
              <w:rPr>
                <w:noProof/>
                <w:webHidden/>
              </w:rPr>
              <w:fldChar w:fldCharType="end"/>
            </w:r>
          </w:hyperlink>
        </w:p>
        <w:p w14:paraId="54E54C35" w14:textId="77777777" w:rsidR="00D90E4B" w:rsidRPr="00401AFB" w:rsidRDefault="00284115" w:rsidP="00D90E4B">
          <w:pPr>
            <w:pStyle w:val="TOC2"/>
            <w:tabs>
              <w:tab w:val="right" w:leader="dot" w:pos="9350"/>
            </w:tabs>
            <w:rPr>
              <w:noProof/>
              <w:sz w:val="22"/>
              <w:szCs w:val="22"/>
              <w:lang w:bidi="ar-SA"/>
            </w:rPr>
          </w:pPr>
          <w:hyperlink w:anchor="_Toc27483924" w:history="1">
            <w:r w:rsidR="00D90E4B" w:rsidRPr="00401AFB">
              <w:rPr>
                <w:rStyle w:val="Hyperlink"/>
                <w:noProof/>
                <w:rtl/>
              </w:rPr>
              <w:t>روا</w:t>
            </w:r>
            <w:r w:rsidR="00D90E4B" w:rsidRPr="00401AFB">
              <w:rPr>
                <w:rStyle w:val="Hyperlink"/>
                <w:rFonts w:hint="cs"/>
                <w:noProof/>
                <w:rtl/>
              </w:rPr>
              <w:t>ی</w:t>
            </w:r>
            <w:r w:rsidR="00D90E4B" w:rsidRPr="00401AFB">
              <w:rPr>
                <w:rStyle w:val="Hyperlink"/>
                <w:rFonts w:hint="eastAsia"/>
                <w:noProof/>
                <w:rtl/>
              </w:rPr>
              <w:t>ت</w:t>
            </w:r>
            <w:r w:rsidR="00D90E4B" w:rsidRPr="00401AFB">
              <w:rPr>
                <w:rStyle w:val="Hyperlink"/>
                <w:noProof/>
                <w:rtl/>
              </w:rPr>
              <w:t xml:space="preserve"> هفتم:</w:t>
            </w:r>
            <w:r w:rsidR="00D90E4B" w:rsidRPr="00401AFB">
              <w:rPr>
                <w:noProof/>
                <w:webHidden/>
              </w:rPr>
              <w:tab/>
            </w:r>
            <w:r w:rsidR="00D90E4B" w:rsidRPr="00401AFB">
              <w:rPr>
                <w:noProof/>
                <w:webHidden/>
              </w:rPr>
              <w:fldChar w:fldCharType="begin"/>
            </w:r>
            <w:r w:rsidR="00D90E4B" w:rsidRPr="00401AFB">
              <w:rPr>
                <w:noProof/>
                <w:webHidden/>
              </w:rPr>
              <w:instrText xml:space="preserve"> PAGEREF _Toc27483924 \h </w:instrText>
            </w:r>
            <w:r w:rsidR="00D90E4B" w:rsidRPr="00401AFB">
              <w:rPr>
                <w:noProof/>
                <w:webHidden/>
              </w:rPr>
            </w:r>
            <w:r w:rsidR="00D90E4B" w:rsidRPr="00401AFB">
              <w:rPr>
                <w:noProof/>
                <w:webHidden/>
              </w:rPr>
              <w:fldChar w:fldCharType="separate"/>
            </w:r>
            <w:r w:rsidR="00D90E4B" w:rsidRPr="00401AFB">
              <w:rPr>
                <w:noProof/>
                <w:webHidden/>
              </w:rPr>
              <w:t>7</w:t>
            </w:r>
            <w:r w:rsidR="00D90E4B" w:rsidRPr="00401AFB">
              <w:rPr>
                <w:noProof/>
                <w:webHidden/>
              </w:rPr>
              <w:fldChar w:fldCharType="end"/>
            </w:r>
          </w:hyperlink>
        </w:p>
        <w:p w14:paraId="7BA9824A" w14:textId="77777777" w:rsidR="00D90E4B" w:rsidRPr="00401AFB" w:rsidRDefault="00284115" w:rsidP="00D90E4B">
          <w:pPr>
            <w:pStyle w:val="TOC2"/>
            <w:tabs>
              <w:tab w:val="right" w:leader="dot" w:pos="9350"/>
            </w:tabs>
            <w:rPr>
              <w:noProof/>
              <w:sz w:val="22"/>
              <w:szCs w:val="22"/>
              <w:lang w:bidi="ar-SA"/>
            </w:rPr>
          </w:pPr>
          <w:hyperlink w:anchor="_Toc27483925" w:history="1">
            <w:r w:rsidR="00D90E4B" w:rsidRPr="00401AFB">
              <w:rPr>
                <w:rStyle w:val="Hyperlink"/>
                <w:noProof/>
                <w:rtl/>
              </w:rPr>
              <w:t>روا</w:t>
            </w:r>
            <w:r w:rsidR="00D90E4B" w:rsidRPr="00401AFB">
              <w:rPr>
                <w:rStyle w:val="Hyperlink"/>
                <w:rFonts w:hint="cs"/>
                <w:noProof/>
                <w:rtl/>
              </w:rPr>
              <w:t>ی</w:t>
            </w:r>
            <w:r w:rsidR="00D90E4B" w:rsidRPr="00401AFB">
              <w:rPr>
                <w:rStyle w:val="Hyperlink"/>
                <w:rFonts w:hint="eastAsia"/>
                <w:noProof/>
                <w:rtl/>
              </w:rPr>
              <w:t>ت</w:t>
            </w:r>
            <w:r w:rsidR="00D90E4B" w:rsidRPr="00401AFB">
              <w:rPr>
                <w:rStyle w:val="Hyperlink"/>
                <w:noProof/>
                <w:rtl/>
              </w:rPr>
              <w:t xml:space="preserve"> هشتم:</w:t>
            </w:r>
            <w:r w:rsidR="00D90E4B" w:rsidRPr="00401AFB">
              <w:rPr>
                <w:noProof/>
                <w:webHidden/>
              </w:rPr>
              <w:tab/>
            </w:r>
            <w:r w:rsidR="00D90E4B" w:rsidRPr="00401AFB">
              <w:rPr>
                <w:noProof/>
                <w:webHidden/>
              </w:rPr>
              <w:fldChar w:fldCharType="begin"/>
            </w:r>
            <w:r w:rsidR="00D90E4B" w:rsidRPr="00401AFB">
              <w:rPr>
                <w:noProof/>
                <w:webHidden/>
              </w:rPr>
              <w:instrText xml:space="preserve"> PAGEREF _Toc27483925 \h </w:instrText>
            </w:r>
            <w:r w:rsidR="00D90E4B" w:rsidRPr="00401AFB">
              <w:rPr>
                <w:noProof/>
                <w:webHidden/>
              </w:rPr>
            </w:r>
            <w:r w:rsidR="00D90E4B" w:rsidRPr="00401AFB">
              <w:rPr>
                <w:noProof/>
                <w:webHidden/>
              </w:rPr>
              <w:fldChar w:fldCharType="separate"/>
            </w:r>
            <w:r w:rsidR="00D90E4B" w:rsidRPr="00401AFB">
              <w:rPr>
                <w:noProof/>
                <w:webHidden/>
              </w:rPr>
              <w:t>7</w:t>
            </w:r>
            <w:r w:rsidR="00D90E4B" w:rsidRPr="00401AFB">
              <w:rPr>
                <w:noProof/>
                <w:webHidden/>
              </w:rPr>
              <w:fldChar w:fldCharType="end"/>
            </w:r>
          </w:hyperlink>
        </w:p>
        <w:p w14:paraId="30F84672" w14:textId="77777777" w:rsidR="00D90E4B" w:rsidRPr="00401AFB" w:rsidRDefault="00284115" w:rsidP="00D90E4B">
          <w:pPr>
            <w:pStyle w:val="TOC2"/>
            <w:tabs>
              <w:tab w:val="right" w:leader="dot" w:pos="9350"/>
            </w:tabs>
            <w:rPr>
              <w:noProof/>
              <w:sz w:val="22"/>
              <w:szCs w:val="22"/>
              <w:lang w:bidi="ar-SA"/>
            </w:rPr>
          </w:pPr>
          <w:hyperlink w:anchor="_Toc27483926" w:history="1">
            <w:r w:rsidR="00D90E4B" w:rsidRPr="00401AFB">
              <w:rPr>
                <w:rStyle w:val="Hyperlink"/>
                <w:noProof/>
                <w:rtl/>
              </w:rPr>
              <w:t>روا</w:t>
            </w:r>
            <w:r w:rsidR="00D90E4B" w:rsidRPr="00401AFB">
              <w:rPr>
                <w:rStyle w:val="Hyperlink"/>
                <w:rFonts w:hint="cs"/>
                <w:noProof/>
                <w:rtl/>
              </w:rPr>
              <w:t>ی</w:t>
            </w:r>
            <w:r w:rsidR="00D90E4B" w:rsidRPr="00401AFB">
              <w:rPr>
                <w:rStyle w:val="Hyperlink"/>
                <w:rFonts w:hint="eastAsia"/>
                <w:noProof/>
                <w:rtl/>
              </w:rPr>
              <w:t>ت</w:t>
            </w:r>
            <w:r w:rsidR="00D90E4B" w:rsidRPr="00401AFB">
              <w:rPr>
                <w:rStyle w:val="Hyperlink"/>
                <w:noProof/>
                <w:rtl/>
              </w:rPr>
              <w:t xml:space="preserve"> نهم</w:t>
            </w:r>
            <w:r w:rsidR="00D90E4B" w:rsidRPr="00401AFB">
              <w:rPr>
                <w:noProof/>
                <w:webHidden/>
              </w:rPr>
              <w:tab/>
            </w:r>
            <w:r w:rsidR="00D90E4B" w:rsidRPr="00401AFB">
              <w:rPr>
                <w:noProof/>
                <w:webHidden/>
              </w:rPr>
              <w:fldChar w:fldCharType="begin"/>
            </w:r>
            <w:r w:rsidR="00D90E4B" w:rsidRPr="00401AFB">
              <w:rPr>
                <w:noProof/>
                <w:webHidden/>
              </w:rPr>
              <w:instrText xml:space="preserve"> PAGEREF _Toc27483926 \h </w:instrText>
            </w:r>
            <w:r w:rsidR="00D90E4B" w:rsidRPr="00401AFB">
              <w:rPr>
                <w:noProof/>
                <w:webHidden/>
              </w:rPr>
            </w:r>
            <w:r w:rsidR="00D90E4B" w:rsidRPr="00401AFB">
              <w:rPr>
                <w:noProof/>
                <w:webHidden/>
              </w:rPr>
              <w:fldChar w:fldCharType="separate"/>
            </w:r>
            <w:r w:rsidR="00D90E4B" w:rsidRPr="00401AFB">
              <w:rPr>
                <w:noProof/>
                <w:webHidden/>
              </w:rPr>
              <w:t>7</w:t>
            </w:r>
            <w:r w:rsidR="00D90E4B" w:rsidRPr="00401AFB">
              <w:rPr>
                <w:noProof/>
                <w:webHidden/>
              </w:rPr>
              <w:fldChar w:fldCharType="end"/>
            </w:r>
          </w:hyperlink>
        </w:p>
        <w:p w14:paraId="3FB35D1B" w14:textId="77777777" w:rsidR="00D90E4B" w:rsidRPr="00401AFB" w:rsidRDefault="00284115" w:rsidP="00D90E4B">
          <w:pPr>
            <w:pStyle w:val="TOC2"/>
            <w:tabs>
              <w:tab w:val="right" w:leader="dot" w:pos="9350"/>
            </w:tabs>
            <w:rPr>
              <w:noProof/>
              <w:sz w:val="22"/>
              <w:szCs w:val="22"/>
              <w:lang w:bidi="ar-SA"/>
            </w:rPr>
          </w:pPr>
          <w:hyperlink w:anchor="_Toc27483927" w:history="1">
            <w:r w:rsidR="00D90E4B" w:rsidRPr="00401AFB">
              <w:rPr>
                <w:rStyle w:val="Hyperlink"/>
                <w:noProof/>
                <w:rtl/>
              </w:rPr>
              <w:t>روا</w:t>
            </w:r>
            <w:r w:rsidR="00D90E4B" w:rsidRPr="00401AFB">
              <w:rPr>
                <w:rStyle w:val="Hyperlink"/>
                <w:rFonts w:hint="cs"/>
                <w:noProof/>
                <w:rtl/>
              </w:rPr>
              <w:t>ی</w:t>
            </w:r>
            <w:r w:rsidR="00D90E4B" w:rsidRPr="00401AFB">
              <w:rPr>
                <w:rStyle w:val="Hyperlink"/>
                <w:rFonts w:hint="eastAsia"/>
                <w:noProof/>
                <w:rtl/>
              </w:rPr>
              <w:t>ت</w:t>
            </w:r>
            <w:r w:rsidR="00D90E4B" w:rsidRPr="00401AFB">
              <w:rPr>
                <w:rStyle w:val="Hyperlink"/>
                <w:noProof/>
                <w:rtl/>
              </w:rPr>
              <w:t xml:space="preserve"> دهم:</w:t>
            </w:r>
            <w:r w:rsidR="00D90E4B" w:rsidRPr="00401AFB">
              <w:rPr>
                <w:noProof/>
                <w:webHidden/>
              </w:rPr>
              <w:tab/>
            </w:r>
            <w:r w:rsidR="00D90E4B" w:rsidRPr="00401AFB">
              <w:rPr>
                <w:noProof/>
                <w:webHidden/>
              </w:rPr>
              <w:fldChar w:fldCharType="begin"/>
            </w:r>
            <w:r w:rsidR="00D90E4B" w:rsidRPr="00401AFB">
              <w:rPr>
                <w:noProof/>
                <w:webHidden/>
              </w:rPr>
              <w:instrText xml:space="preserve"> PAGEREF _Toc27483927 \h </w:instrText>
            </w:r>
            <w:r w:rsidR="00D90E4B" w:rsidRPr="00401AFB">
              <w:rPr>
                <w:noProof/>
                <w:webHidden/>
              </w:rPr>
            </w:r>
            <w:r w:rsidR="00D90E4B" w:rsidRPr="00401AFB">
              <w:rPr>
                <w:noProof/>
                <w:webHidden/>
              </w:rPr>
              <w:fldChar w:fldCharType="separate"/>
            </w:r>
            <w:r w:rsidR="00D90E4B" w:rsidRPr="00401AFB">
              <w:rPr>
                <w:noProof/>
                <w:webHidden/>
              </w:rPr>
              <w:t>8</w:t>
            </w:r>
            <w:r w:rsidR="00D90E4B" w:rsidRPr="00401AFB">
              <w:rPr>
                <w:noProof/>
                <w:webHidden/>
              </w:rPr>
              <w:fldChar w:fldCharType="end"/>
            </w:r>
          </w:hyperlink>
        </w:p>
        <w:p w14:paraId="5F07988B" w14:textId="77777777" w:rsidR="00D90E4B" w:rsidRPr="00401AFB" w:rsidRDefault="00284115" w:rsidP="00D90E4B">
          <w:pPr>
            <w:pStyle w:val="TOC2"/>
            <w:tabs>
              <w:tab w:val="right" w:leader="dot" w:pos="9350"/>
            </w:tabs>
            <w:rPr>
              <w:noProof/>
              <w:sz w:val="22"/>
              <w:szCs w:val="22"/>
              <w:lang w:bidi="ar-SA"/>
            </w:rPr>
          </w:pPr>
          <w:hyperlink w:anchor="_Toc27483928" w:history="1">
            <w:r w:rsidR="00D90E4B" w:rsidRPr="00401AFB">
              <w:rPr>
                <w:rStyle w:val="Hyperlink"/>
                <w:noProof/>
                <w:rtl/>
              </w:rPr>
              <w:t>روا</w:t>
            </w:r>
            <w:r w:rsidR="00D90E4B" w:rsidRPr="00401AFB">
              <w:rPr>
                <w:rStyle w:val="Hyperlink"/>
                <w:rFonts w:hint="cs"/>
                <w:noProof/>
                <w:rtl/>
              </w:rPr>
              <w:t>ی</w:t>
            </w:r>
            <w:r w:rsidR="00D90E4B" w:rsidRPr="00401AFB">
              <w:rPr>
                <w:rStyle w:val="Hyperlink"/>
                <w:rFonts w:hint="eastAsia"/>
                <w:noProof/>
                <w:rtl/>
              </w:rPr>
              <w:t>ت</w:t>
            </w:r>
            <w:r w:rsidR="00D90E4B" w:rsidRPr="00401AFB">
              <w:rPr>
                <w:rStyle w:val="Hyperlink"/>
                <w:noProof/>
                <w:rtl/>
              </w:rPr>
              <w:t xml:space="preserve"> </w:t>
            </w:r>
            <w:r w:rsidR="00D90E4B" w:rsidRPr="00401AFB">
              <w:rPr>
                <w:rStyle w:val="Hyperlink"/>
                <w:rFonts w:hint="cs"/>
                <w:noProof/>
                <w:rtl/>
              </w:rPr>
              <w:t>ی</w:t>
            </w:r>
            <w:r w:rsidR="00D90E4B" w:rsidRPr="00401AFB">
              <w:rPr>
                <w:rStyle w:val="Hyperlink"/>
                <w:rFonts w:hint="eastAsia"/>
                <w:noProof/>
                <w:rtl/>
              </w:rPr>
              <w:t>ازدهم</w:t>
            </w:r>
            <w:r w:rsidR="00D90E4B" w:rsidRPr="00401AFB">
              <w:rPr>
                <w:rStyle w:val="Hyperlink"/>
                <w:noProof/>
                <w:rtl/>
              </w:rPr>
              <w:t>:</w:t>
            </w:r>
            <w:r w:rsidR="00D90E4B" w:rsidRPr="00401AFB">
              <w:rPr>
                <w:noProof/>
                <w:webHidden/>
              </w:rPr>
              <w:tab/>
            </w:r>
            <w:r w:rsidR="00D90E4B" w:rsidRPr="00401AFB">
              <w:rPr>
                <w:noProof/>
                <w:webHidden/>
              </w:rPr>
              <w:fldChar w:fldCharType="begin"/>
            </w:r>
            <w:r w:rsidR="00D90E4B" w:rsidRPr="00401AFB">
              <w:rPr>
                <w:noProof/>
                <w:webHidden/>
              </w:rPr>
              <w:instrText xml:space="preserve"> PAGEREF _Toc27483928 \h </w:instrText>
            </w:r>
            <w:r w:rsidR="00D90E4B" w:rsidRPr="00401AFB">
              <w:rPr>
                <w:noProof/>
                <w:webHidden/>
              </w:rPr>
            </w:r>
            <w:r w:rsidR="00D90E4B" w:rsidRPr="00401AFB">
              <w:rPr>
                <w:noProof/>
                <w:webHidden/>
              </w:rPr>
              <w:fldChar w:fldCharType="separate"/>
            </w:r>
            <w:r w:rsidR="00D90E4B" w:rsidRPr="00401AFB">
              <w:rPr>
                <w:noProof/>
                <w:webHidden/>
              </w:rPr>
              <w:t>8</w:t>
            </w:r>
            <w:r w:rsidR="00D90E4B" w:rsidRPr="00401AFB">
              <w:rPr>
                <w:noProof/>
                <w:webHidden/>
              </w:rPr>
              <w:fldChar w:fldCharType="end"/>
            </w:r>
          </w:hyperlink>
        </w:p>
        <w:p w14:paraId="4173EE21" w14:textId="77777777" w:rsidR="00D90E4B" w:rsidRPr="00401AFB" w:rsidRDefault="00284115" w:rsidP="00D90E4B">
          <w:pPr>
            <w:pStyle w:val="TOC2"/>
            <w:tabs>
              <w:tab w:val="right" w:leader="dot" w:pos="9350"/>
            </w:tabs>
            <w:rPr>
              <w:noProof/>
              <w:sz w:val="22"/>
              <w:szCs w:val="22"/>
              <w:lang w:bidi="ar-SA"/>
            </w:rPr>
          </w:pPr>
          <w:hyperlink w:anchor="_Toc27483929" w:history="1">
            <w:r w:rsidR="00D90E4B" w:rsidRPr="00401AFB">
              <w:rPr>
                <w:rStyle w:val="Hyperlink"/>
                <w:noProof/>
                <w:rtl/>
              </w:rPr>
              <w:t>روا</w:t>
            </w:r>
            <w:r w:rsidR="00D90E4B" w:rsidRPr="00401AFB">
              <w:rPr>
                <w:rStyle w:val="Hyperlink"/>
                <w:rFonts w:hint="cs"/>
                <w:noProof/>
                <w:rtl/>
              </w:rPr>
              <w:t>ی</w:t>
            </w:r>
            <w:r w:rsidR="00D90E4B" w:rsidRPr="00401AFB">
              <w:rPr>
                <w:rStyle w:val="Hyperlink"/>
                <w:rFonts w:hint="eastAsia"/>
                <w:noProof/>
                <w:rtl/>
              </w:rPr>
              <w:t>ت</w:t>
            </w:r>
            <w:r w:rsidR="00D90E4B" w:rsidRPr="00401AFB">
              <w:rPr>
                <w:rStyle w:val="Hyperlink"/>
                <w:noProof/>
                <w:rtl/>
              </w:rPr>
              <w:t xml:space="preserve"> دوازدهم:</w:t>
            </w:r>
            <w:r w:rsidR="00D90E4B" w:rsidRPr="00401AFB">
              <w:rPr>
                <w:noProof/>
                <w:webHidden/>
              </w:rPr>
              <w:tab/>
            </w:r>
            <w:r w:rsidR="00D90E4B" w:rsidRPr="00401AFB">
              <w:rPr>
                <w:noProof/>
                <w:webHidden/>
              </w:rPr>
              <w:fldChar w:fldCharType="begin"/>
            </w:r>
            <w:r w:rsidR="00D90E4B" w:rsidRPr="00401AFB">
              <w:rPr>
                <w:noProof/>
                <w:webHidden/>
              </w:rPr>
              <w:instrText xml:space="preserve"> PAGEREF _Toc27483929 \h </w:instrText>
            </w:r>
            <w:r w:rsidR="00D90E4B" w:rsidRPr="00401AFB">
              <w:rPr>
                <w:noProof/>
                <w:webHidden/>
              </w:rPr>
            </w:r>
            <w:r w:rsidR="00D90E4B" w:rsidRPr="00401AFB">
              <w:rPr>
                <w:noProof/>
                <w:webHidden/>
              </w:rPr>
              <w:fldChar w:fldCharType="separate"/>
            </w:r>
            <w:r w:rsidR="00D90E4B" w:rsidRPr="00401AFB">
              <w:rPr>
                <w:noProof/>
                <w:webHidden/>
              </w:rPr>
              <w:t>8</w:t>
            </w:r>
            <w:r w:rsidR="00D90E4B" w:rsidRPr="00401AFB">
              <w:rPr>
                <w:noProof/>
                <w:webHidden/>
              </w:rPr>
              <w:fldChar w:fldCharType="end"/>
            </w:r>
          </w:hyperlink>
        </w:p>
        <w:p w14:paraId="17833578" w14:textId="77777777" w:rsidR="00D90E4B" w:rsidRPr="00401AFB" w:rsidRDefault="00284115" w:rsidP="00D90E4B">
          <w:pPr>
            <w:pStyle w:val="TOC2"/>
            <w:tabs>
              <w:tab w:val="right" w:leader="dot" w:pos="9350"/>
            </w:tabs>
            <w:rPr>
              <w:noProof/>
              <w:sz w:val="22"/>
              <w:szCs w:val="22"/>
              <w:lang w:bidi="ar-SA"/>
            </w:rPr>
          </w:pPr>
          <w:hyperlink w:anchor="_Toc27483930" w:history="1">
            <w:r w:rsidR="00D90E4B" w:rsidRPr="00401AFB">
              <w:rPr>
                <w:rStyle w:val="Hyperlink"/>
                <w:noProof/>
                <w:rtl/>
              </w:rPr>
              <w:t>روا</w:t>
            </w:r>
            <w:r w:rsidR="00D90E4B" w:rsidRPr="00401AFB">
              <w:rPr>
                <w:rStyle w:val="Hyperlink"/>
                <w:rFonts w:hint="cs"/>
                <w:noProof/>
                <w:rtl/>
              </w:rPr>
              <w:t>ی</w:t>
            </w:r>
            <w:r w:rsidR="00D90E4B" w:rsidRPr="00401AFB">
              <w:rPr>
                <w:rStyle w:val="Hyperlink"/>
                <w:rFonts w:hint="eastAsia"/>
                <w:noProof/>
                <w:rtl/>
              </w:rPr>
              <w:t>ت</w:t>
            </w:r>
            <w:r w:rsidR="00D90E4B" w:rsidRPr="00401AFB">
              <w:rPr>
                <w:rStyle w:val="Hyperlink"/>
                <w:noProof/>
                <w:rtl/>
              </w:rPr>
              <w:t xml:space="preserve"> س</w:t>
            </w:r>
            <w:r w:rsidR="00D90E4B" w:rsidRPr="00401AFB">
              <w:rPr>
                <w:rStyle w:val="Hyperlink"/>
                <w:rFonts w:hint="cs"/>
                <w:noProof/>
                <w:rtl/>
              </w:rPr>
              <w:t>ی</w:t>
            </w:r>
            <w:r w:rsidR="00D90E4B" w:rsidRPr="00401AFB">
              <w:rPr>
                <w:rStyle w:val="Hyperlink"/>
                <w:rFonts w:hint="eastAsia"/>
                <w:noProof/>
                <w:rtl/>
              </w:rPr>
              <w:t>زدهم</w:t>
            </w:r>
            <w:r w:rsidR="00D90E4B" w:rsidRPr="00401AFB">
              <w:rPr>
                <w:rStyle w:val="Hyperlink"/>
                <w:noProof/>
                <w:rtl/>
              </w:rPr>
              <w:t>:</w:t>
            </w:r>
            <w:r w:rsidR="00D90E4B" w:rsidRPr="00401AFB">
              <w:rPr>
                <w:noProof/>
                <w:webHidden/>
              </w:rPr>
              <w:tab/>
            </w:r>
            <w:r w:rsidR="00D90E4B" w:rsidRPr="00401AFB">
              <w:rPr>
                <w:noProof/>
                <w:webHidden/>
              </w:rPr>
              <w:fldChar w:fldCharType="begin"/>
            </w:r>
            <w:r w:rsidR="00D90E4B" w:rsidRPr="00401AFB">
              <w:rPr>
                <w:noProof/>
                <w:webHidden/>
              </w:rPr>
              <w:instrText xml:space="preserve"> PAGEREF _Toc27483930 \h </w:instrText>
            </w:r>
            <w:r w:rsidR="00D90E4B" w:rsidRPr="00401AFB">
              <w:rPr>
                <w:noProof/>
                <w:webHidden/>
              </w:rPr>
            </w:r>
            <w:r w:rsidR="00D90E4B" w:rsidRPr="00401AFB">
              <w:rPr>
                <w:noProof/>
                <w:webHidden/>
              </w:rPr>
              <w:fldChar w:fldCharType="separate"/>
            </w:r>
            <w:r w:rsidR="00D90E4B" w:rsidRPr="00401AFB">
              <w:rPr>
                <w:noProof/>
                <w:webHidden/>
              </w:rPr>
              <w:t>10</w:t>
            </w:r>
            <w:r w:rsidR="00D90E4B" w:rsidRPr="00401AFB">
              <w:rPr>
                <w:noProof/>
                <w:webHidden/>
              </w:rPr>
              <w:fldChar w:fldCharType="end"/>
            </w:r>
          </w:hyperlink>
        </w:p>
        <w:p w14:paraId="1FA6E907" w14:textId="77777777" w:rsidR="00D90E4B" w:rsidRPr="00401AFB" w:rsidRDefault="00284115" w:rsidP="00D90E4B">
          <w:pPr>
            <w:pStyle w:val="TOC2"/>
            <w:tabs>
              <w:tab w:val="right" w:leader="dot" w:pos="9350"/>
            </w:tabs>
            <w:rPr>
              <w:noProof/>
              <w:sz w:val="22"/>
              <w:szCs w:val="22"/>
              <w:lang w:bidi="ar-SA"/>
            </w:rPr>
          </w:pPr>
          <w:hyperlink w:anchor="_Toc27483931" w:history="1">
            <w:r w:rsidR="00D90E4B" w:rsidRPr="00401AFB">
              <w:rPr>
                <w:rStyle w:val="Hyperlink"/>
                <w:noProof/>
                <w:rtl/>
              </w:rPr>
              <w:t>روا</w:t>
            </w:r>
            <w:r w:rsidR="00D90E4B" w:rsidRPr="00401AFB">
              <w:rPr>
                <w:rStyle w:val="Hyperlink"/>
                <w:rFonts w:hint="cs"/>
                <w:noProof/>
                <w:rtl/>
              </w:rPr>
              <w:t>ی</w:t>
            </w:r>
            <w:r w:rsidR="00D90E4B" w:rsidRPr="00401AFB">
              <w:rPr>
                <w:rStyle w:val="Hyperlink"/>
                <w:rFonts w:hint="eastAsia"/>
                <w:noProof/>
                <w:rtl/>
              </w:rPr>
              <w:t>ت</w:t>
            </w:r>
            <w:r w:rsidR="00D90E4B" w:rsidRPr="00401AFB">
              <w:rPr>
                <w:rStyle w:val="Hyperlink"/>
                <w:noProof/>
                <w:rtl/>
              </w:rPr>
              <w:t xml:space="preserve"> چهاردهم:</w:t>
            </w:r>
            <w:r w:rsidR="00D90E4B" w:rsidRPr="00401AFB">
              <w:rPr>
                <w:noProof/>
                <w:webHidden/>
              </w:rPr>
              <w:tab/>
            </w:r>
            <w:r w:rsidR="00D90E4B" w:rsidRPr="00401AFB">
              <w:rPr>
                <w:noProof/>
                <w:webHidden/>
              </w:rPr>
              <w:fldChar w:fldCharType="begin"/>
            </w:r>
            <w:r w:rsidR="00D90E4B" w:rsidRPr="00401AFB">
              <w:rPr>
                <w:noProof/>
                <w:webHidden/>
              </w:rPr>
              <w:instrText xml:space="preserve"> PAGEREF _Toc27483931 \h </w:instrText>
            </w:r>
            <w:r w:rsidR="00D90E4B" w:rsidRPr="00401AFB">
              <w:rPr>
                <w:noProof/>
                <w:webHidden/>
              </w:rPr>
            </w:r>
            <w:r w:rsidR="00D90E4B" w:rsidRPr="00401AFB">
              <w:rPr>
                <w:noProof/>
                <w:webHidden/>
              </w:rPr>
              <w:fldChar w:fldCharType="separate"/>
            </w:r>
            <w:r w:rsidR="00D90E4B" w:rsidRPr="00401AFB">
              <w:rPr>
                <w:noProof/>
                <w:webHidden/>
              </w:rPr>
              <w:t>11</w:t>
            </w:r>
            <w:r w:rsidR="00D90E4B" w:rsidRPr="00401AFB">
              <w:rPr>
                <w:noProof/>
                <w:webHidden/>
              </w:rPr>
              <w:fldChar w:fldCharType="end"/>
            </w:r>
          </w:hyperlink>
        </w:p>
        <w:p w14:paraId="4FB649B2" w14:textId="6146805E" w:rsidR="00D90E4B" w:rsidRPr="00401AFB" w:rsidRDefault="00D90E4B" w:rsidP="00D90E4B">
          <w:r w:rsidRPr="00401AFB">
            <w:rPr>
              <w:b/>
              <w:bCs/>
              <w:noProof/>
            </w:rPr>
            <w:fldChar w:fldCharType="end"/>
          </w:r>
        </w:p>
      </w:sdtContent>
    </w:sdt>
    <w:p w14:paraId="27FDE864" w14:textId="77777777" w:rsidR="00401AFB" w:rsidRDefault="00401AFB">
      <w:pPr>
        <w:bidi w:val="0"/>
        <w:spacing w:after="0"/>
        <w:ind w:firstLine="0"/>
        <w:jc w:val="left"/>
        <w:rPr>
          <w:rtl/>
        </w:rPr>
      </w:pPr>
      <w:r>
        <w:rPr>
          <w:rtl/>
        </w:rPr>
        <w:br w:type="page"/>
      </w:r>
    </w:p>
    <w:p w14:paraId="1B48AC3A" w14:textId="77777777" w:rsidR="00401AFB" w:rsidRPr="007749D7" w:rsidRDefault="00401AFB" w:rsidP="00401AFB">
      <w:pPr>
        <w:jc w:val="center"/>
        <w:rPr>
          <w:b/>
          <w:rtl/>
        </w:rPr>
      </w:pPr>
      <w:bookmarkStart w:id="1" w:name="_Toc24522250"/>
      <w:bookmarkStart w:id="2" w:name="_Toc25369365"/>
      <w:r w:rsidRPr="007749D7">
        <w:rPr>
          <w:b/>
          <w:rtl/>
        </w:rPr>
        <w:lastRenderedPageBreak/>
        <w:t>بسم‌الله الرحمن الرحیم</w:t>
      </w:r>
    </w:p>
    <w:p w14:paraId="4E03F06E" w14:textId="77777777" w:rsidR="00401AFB" w:rsidRDefault="00401AFB" w:rsidP="00401AFB">
      <w:pPr>
        <w:pStyle w:val="Heading1"/>
        <w:jc w:val="both"/>
        <w:rPr>
          <w:rtl/>
        </w:rPr>
      </w:pPr>
      <w:bookmarkStart w:id="3" w:name="_Toc513477529"/>
      <w:bookmarkStart w:id="4" w:name="_Toc525743064"/>
      <w:bookmarkStart w:id="5" w:name="_Toc3709528"/>
      <w:bookmarkStart w:id="6" w:name="_Toc3888353"/>
      <w:bookmarkStart w:id="7" w:name="_Toc27054673"/>
      <w:r w:rsidRPr="007749D7">
        <w:rPr>
          <w:rtl/>
        </w:rPr>
        <w:t xml:space="preserve">موضوع: </w:t>
      </w:r>
      <w:r w:rsidRPr="007749D7">
        <w:rPr>
          <w:color w:val="auto"/>
          <w:rtl/>
        </w:rPr>
        <w:t>فقه روابط اجتماعی /</w:t>
      </w:r>
      <w:bookmarkEnd w:id="3"/>
      <w:bookmarkEnd w:id="4"/>
      <w:r w:rsidRPr="007749D7">
        <w:rPr>
          <w:color w:val="auto"/>
          <w:rtl/>
        </w:rPr>
        <w:t xml:space="preserve"> ح</w:t>
      </w:r>
      <w:r w:rsidRPr="007749D7">
        <w:rPr>
          <w:rFonts w:hint="cs"/>
          <w:color w:val="auto"/>
          <w:rtl/>
        </w:rPr>
        <w:t>ب و بغ</w:t>
      </w:r>
      <w:bookmarkEnd w:id="5"/>
      <w:bookmarkEnd w:id="6"/>
      <w:r w:rsidRPr="007749D7">
        <w:rPr>
          <w:rFonts w:hint="cs"/>
          <w:color w:val="auto"/>
          <w:rtl/>
        </w:rPr>
        <w:t>ض</w:t>
      </w:r>
      <w:bookmarkEnd w:id="7"/>
    </w:p>
    <w:p w14:paraId="082B911E" w14:textId="77777777" w:rsidR="00401AFB" w:rsidRPr="00B95B41" w:rsidRDefault="00401AFB" w:rsidP="00401AFB">
      <w:pPr>
        <w:pStyle w:val="Heading2"/>
        <w:rPr>
          <w:rFonts w:ascii="Traditional Arabic" w:hAnsi="Traditional Arabic" w:cs="Traditional Arabic"/>
          <w:rtl/>
        </w:rPr>
      </w:pPr>
      <w:r w:rsidRPr="00B95B41">
        <w:rPr>
          <w:rFonts w:ascii="Traditional Arabic" w:hAnsi="Traditional Arabic" w:cs="Traditional Arabic" w:hint="cs"/>
          <w:rtl/>
        </w:rPr>
        <w:t>اشاره</w:t>
      </w:r>
    </w:p>
    <w:bookmarkEnd w:id="1"/>
    <w:bookmarkEnd w:id="2"/>
    <w:p w14:paraId="280DC5E2" w14:textId="4DBF02BF" w:rsidR="0005092B" w:rsidRPr="00401AFB" w:rsidRDefault="0005092B" w:rsidP="00401AFB">
      <w:pPr>
        <w:pStyle w:val="NormalWeb"/>
        <w:bidi/>
        <w:rPr>
          <w:rFonts w:ascii="Traditional Arabic" w:eastAsia="2  Badr" w:hAnsi="Traditional Arabic" w:cs="Traditional Arabic"/>
          <w:sz w:val="28"/>
          <w:szCs w:val="28"/>
          <w:rtl/>
          <w:lang w:bidi="fa-IR"/>
        </w:rPr>
      </w:pPr>
      <w:r w:rsidRPr="00401AFB">
        <w:rPr>
          <w:rFonts w:ascii="Traditional Arabic" w:eastAsia="2  Badr" w:hAnsi="Traditional Arabic" w:cs="Traditional Arabic" w:hint="cs"/>
          <w:sz w:val="28"/>
          <w:szCs w:val="28"/>
          <w:rtl/>
          <w:lang w:bidi="fa-IR"/>
        </w:rPr>
        <w:t xml:space="preserve">در بحث محبت ما دو محور اخوت و ولایتی که بین </w:t>
      </w:r>
      <w:r w:rsidR="00401AFB">
        <w:rPr>
          <w:rFonts w:ascii="Traditional Arabic" w:eastAsia="2  Badr" w:hAnsi="Traditional Arabic" w:cs="Traditional Arabic" w:hint="cs"/>
          <w:sz w:val="28"/>
          <w:szCs w:val="28"/>
          <w:rtl/>
          <w:lang w:bidi="fa-IR"/>
        </w:rPr>
        <w:t>مؤمنان</w:t>
      </w:r>
      <w:r w:rsidRPr="00401AFB">
        <w:rPr>
          <w:rFonts w:ascii="Traditional Arabic" w:eastAsia="2  Badr" w:hAnsi="Traditional Arabic" w:cs="Traditional Arabic" w:hint="cs"/>
          <w:sz w:val="28"/>
          <w:szCs w:val="28"/>
          <w:rtl/>
          <w:lang w:bidi="fa-IR"/>
        </w:rPr>
        <w:t xml:space="preserve"> و مسلمانان مطرح بود و در آیات وجود داشت بحث کردیم و بعد به روایاتی که فرمان به محبت و ود دینی داده بود پرداختیم. حدود 13 روایت را از بحار که از منابع اصلی بود ملاحظه کردید و در ذیلش چند بحث را ارائه دادیم. البته در مباحثی که ذیل محبت آمد </w:t>
      </w:r>
      <w:r w:rsidR="00401AFB">
        <w:rPr>
          <w:rFonts w:ascii="Traditional Arabic" w:eastAsia="2  Badr" w:hAnsi="Traditional Arabic" w:cs="Traditional Arabic" w:hint="cs"/>
          <w:sz w:val="28"/>
          <w:szCs w:val="28"/>
          <w:rtl/>
          <w:lang w:bidi="fa-IR"/>
        </w:rPr>
        <w:t>سؤال</w:t>
      </w:r>
      <w:r w:rsidRPr="00401AFB">
        <w:rPr>
          <w:rFonts w:ascii="Traditional Arabic" w:eastAsia="2  Badr" w:hAnsi="Traditional Arabic" w:cs="Traditional Arabic" w:hint="cs"/>
          <w:sz w:val="28"/>
          <w:szCs w:val="28"/>
          <w:rtl/>
          <w:lang w:bidi="fa-IR"/>
        </w:rPr>
        <w:t xml:space="preserve"> بود که این روایات افاده وجوب می</w:t>
      </w:r>
      <w:r w:rsidR="00300901" w:rsidRPr="00401AFB">
        <w:rPr>
          <w:rFonts w:ascii="Traditional Arabic" w:eastAsia="2  Badr" w:hAnsi="Traditional Arabic" w:cs="Traditional Arabic"/>
          <w:sz w:val="28"/>
          <w:szCs w:val="28"/>
          <w:rtl/>
          <w:lang w:bidi="fa-IR"/>
        </w:rPr>
        <w:softHyphen/>
      </w:r>
      <w:r w:rsidRPr="00401AFB">
        <w:rPr>
          <w:rFonts w:ascii="Traditional Arabic" w:eastAsia="2  Badr" w:hAnsi="Traditional Arabic" w:cs="Traditional Arabic" w:hint="cs"/>
          <w:sz w:val="28"/>
          <w:szCs w:val="28"/>
          <w:rtl/>
          <w:lang w:bidi="fa-IR"/>
        </w:rPr>
        <w:t>کند یا رجحان؟ ما تمایل به افاده رجحان داشتیم گرچه وزنشان بر وجوب محبت هم وزن کمی نبود. شاید افاده وجوب ادنی مراتب محبت و مودت را بشود استفاده کرد</w:t>
      </w:r>
      <w:r w:rsidR="00401AFB">
        <w:rPr>
          <w:rFonts w:ascii="Traditional Arabic" w:eastAsia="2  Badr" w:hAnsi="Traditional Arabic" w:cs="Traditional Arabic"/>
          <w:sz w:val="28"/>
          <w:szCs w:val="28"/>
          <w:rtl/>
          <w:lang w:bidi="fa-IR"/>
        </w:rPr>
        <w:t xml:space="preserve">؛ </w:t>
      </w:r>
      <w:r w:rsidRPr="00401AFB">
        <w:rPr>
          <w:rFonts w:ascii="Traditional Arabic" w:eastAsia="2  Badr" w:hAnsi="Traditional Arabic" w:cs="Traditional Arabic" w:hint="cs"/>
          <w:sz w:val="28"/>
          <w:szCs w:val="28"/>
          <w:rtl/>
          <w:lang w:bidi="fa-IR"/>
        </w:rPr>
        <w:t>اما</w:t>
      </w:r>
      <w:r w:rsidR="00300901" w:rsidRPr="00401AFB">
        <w:rPr>
          <w:rFonts w:ascii="Traditional Arabic" w:eastAsia="2  Badr" w:hAnsi="Traditional Arabic" w:cs="Traditional Arabic" w:hint="cs"/>
          <w:sz w:val="28"/>
          <w:szCs w:val="28"/>
          <w:rtl/>
          <w:lang w:bidi="fa-IR"/>
        </w:rPr>
        <w:t xml:space="preserve"> آنچه</w:t>
      </w:r>
      <w:r w:rsidR="00300901" w:rsidRPr="00401AFB">
        <w:rPr>
          <w:rFonts w:ascii="Traditional Arabic" w:eastAsia="2  Badr" w:hAnsi="Traditional Arabic" w:cs="Traditional Arabic"/>
          <w:sz w:val="28"/>
          <w:szCs w:val="28"/>
          <w:rtl/>
          <w:lang w:bidi="fa-IR"/>
        </w:rPr>
        <w:softHyphen/>
      </w:r>
      <w:r w:rsidR="00300901" w:rsidRPr="00401AFB">
        <w:rPr>
          <w:rFonts w:ascii="Traditional Arabic" w:eastAsia="2  Badr" w:hAnsi="Traditional Arabic" w:cs="Traditional Arabic" w:hint="cs"/>
          <w:sz w:val="28"/>
          <w:szCs w:val="28"/>
          <w:rtl/>
          <w:lang w:bidi="fa-IR"/>
        </w:rPr>
        <w:t xml:space="preserve"> بعد </w:t>
      </w:r>
      <w:r w:rsidR="00401AFB">
        <w:rPr>
          <w:rFonts w:ascii="Traditional Arabic" w:eastAsia="2  Badr" w:hAnsi="Traditional Arabic" w:cs="Traditional Arabic"/>
          <w:b/>
          <w:bCs/>
          <w:color w:val="007200"/>
          <w:sz w:val="28"/>
          <w:szCs w:val="28"/>
          <w:rtl/>
          <w:lang w:bidi="fa-IR"/>
        </w:rPr>
        <w:t>﴿إِنَّمَا الْمُؤْمِنُونَ إِخْوَةٌ﴾</w:t>
      </w:r>
      <w:r w:rsidR="00300901" w:rsidRPr="00401AFB">
        <w:rPr>
          <w:rStyle w:val="FootnoteReference"/>
          <w:rtl/>
          <w:lang w:bidi="fa-IR"/>
        </w:rPr>
        <w:footnoteReference w:id="1"/>
      </w:r>
      <w:r w:rsidR="00300901" w:rsidRPr="00401AFB">
        <w:rPr>
          <w:rFonts w:ascii="Traditional Arabic" w:eastAsia="2  Badr" w:hAnsi="Traditional Arabic" w:cs="Traditional Arabic" w:hint="cs"/>
          <w:sz w:val="28"/>
          <w:szCs w:val="28"/>
          <w:rtl/>
          <w:lang w:bidi="fa-IR"/>
        </w:rPr>
        <w:t xml:space="preserve"> </w:t>
      </w:r>
      <w:r w:rsidR="00401AFB">
        <w:rPr>
          <w:rFonts w:ascii="Traditional Arabic" w:eastAsia="2  Badr" w:hAnsi="Traditional Arabic" w:cs="Traditional Arabic"/>
          <w:b/>
          <w:bCs/>
          <w:color w:val="007200"/>
          <w:sz w:val="28"/>
          <w:szCs w:val="28"/>
          <w:rtl/>
          <w:lang w:bidi="fa-IR"/>
        </w:rPr>
        <w:t>﴿وَ الْمُؤْمِنُونَ وَ الْمُؤْمِناتُ بَعْضُهُمْ أَوْلِياءُ بَعْض﴾</w:t>
      </w:r>
      <w:r w:rsidR="00300901" w:rsidRPr="00401AFB">
        <w:rPr>
          <w:rFonts w:ascii="Traditional Arabic" w:eastAsia="2  Badr" w:hAnsi="Traditional Arabic" w:cs="Traditional Arabic" w:hint="cs"/>
          <w:sz w:val="28"/>
          <w:szCs w:val="28"/>
          <w:rtl/>
          <w:lang w:bidi="fa-IR"/>
        </w:rPr>
        <w:t>‏</w:t>
      </w:r>
      <w:r w:rsidR="00300901" w:rsidRPr="00401AFB">
        <w:rPr>
          <w:rStyle w:val="FootnoteReference"/>
          <w:rtl/>
          <w:lang w:bidi="fa-IR"/>
        </w:rPr>
        <w:footnoteReference w:id="2"/>
      </w:r>
      <w:r w:rsidRPr="00401AFB">
        <w:rPr>
          <w:rFonts w:ascii="Traditional Arabic" w:eastAsia="2  Badr" w:hAnsi="Traditional Arabic" w:cs="Traditional Arabic" w:hint="cs"/>
          <w:sz w:val="28"/>
          <w:szCs w:val="28"/>
          <w:rtl/>
          <w:lang w:bidi="fa-IR"/>
        </w:rPr>
        <w:t xml:space="preserve"> به آن خواهیم پرداخت عداوت و نفرت و بغض و کینه بدون وجه مبر</w:t>
      </w:r>
      <w:r w:rsidR="00401AFB">
        <w:rPr>
          <w:rFonts w:ascii="Traditional Arabic" w:eastAsia="2  Badr" w:hAnsi="Traditional Arabic" w:cs="Traditional Arabic" w:hint="cs"/>
          <w:sz w:val="28"/>
          <w:szCs w:val="28"/>
          <w:rtl/>
          <w:lang w:bidi="fa-IR"/>
        </w:rPr>
        <w:t>ز</w:t>
      </w:r>
      <w:r w:rsidRPr="00401AFB">
        <w:rPr>
          <w:rFonts w:ascii="Traditional Arabic" w:eastAsia="2  Badr" w:hAnsi="Traditional Arabic" w:cs="Traditional Arabic" w:hint="cs"/>
          <w:sz w:val="28"/>
          <w:szCs w:val="28"/>
          <w:rtl/>
          <w:lang w:bidi="fa-IR"/>
        </w:rPr>
        <w:t xml:space="preserve"> و موجه اشکال دارد. بحث خواهیم کرد. بعضی از دوستان </w:t>
      </w:r>
      <w:r w:rsidR="00401AFB">
        <w:rPr>
          <w:rFonts w:ascii="Traditional Arabic" w:eastAsia="2  Badr" w:hAnsi="Traditional Arabic" w:cs="Traditional Arabic" w:hint="cs"/>
          <w:sz w:val="28"/>
          <w:szCs w:val="28"/>
          <w:rtl/>
          <w:lang w:bidi="fa-IR"/>
        </w:rPr>
        <w:t>قائل‌اند</w:t>
      </w:r>
      <w:r w:rsidRPr="00401AFB">
        <w:rPr>
          <w:rFonts w:ascii="Traditional Arabic" w:eastAsia="2  Badr" w:hAnsi="Traditional Arabic" w:cs="Traditional Arabic" w:hint="cs"/>
          <w:sz w:val="28"/>
          <w:szCs w:val="28"/>
          <w:rtl/>
          <w:lang w:bidi="fa-IR"/>
        </w:rPr>
        <w:t xml:space="preserve"> اقل مراتب محبت واجب است این خیلی مستبعد نیست. نیست.</w:t>
      </w:r>
    </w:p>
    <w:p w14:paraId="336D30F7" w14:textId="2E5E2BF1" w:rsidR="0005092B" w:rsidRPr="00401AFB" w:rsidRDefault="0005092B" w:rsidP="0005092B">
      <w:pPr>
        <w:ind w:firstLine="720"/>
        <w:jc w:val="lowKashida"/>
        <w:rPr>
          <w:rtl/>
        </w:rPr>
      </w:pPr>
      <w:r w:rsidRPr="00401AFB">
        <w:rPr>
          <w:rFonts w:hint="cs"/>
          <w:rtl/>
        </w:rPr>
        <w:t>در ادامه</w:t>
      </w:r>
      <w:r w:rsidR="00300901" w:rsidRPr="00401AFB">
        <w:rPr>
          <w:rFonts w:hint="cs"/>
          <w:rtl/>
        </w:rPr>
        <w:t xml:space="preserve"> مباحث به </w:t>
      </w:r>
      <w:r w:rsidR="00401AFB">
        <w:rPr>
          <w:rFonts w:hint="cs"/>
          <w:rtl/>
        </w:rPr>
        <w:t>سلسله‌ای</w:t>
      </w:r>
      <w:r w:rsidR="00300901" w:rsidRPr="00401AFB">
        <w:rPr>
          <w:rFonts w:hint="cs"/>
          <w:rtl/>
        </w:rPr>
        <w:t xml:space="preserve"> از روایات می</w:t>
      </w:r>
      <w:r w:rsidR="00300901" w:rsidRPr="00401AFB">
        <w:rPr>
          <w:rtl/>
        </w:rPr>
        <w:softHyphen/>
      </w:r>
      <w:r w:rsidRPr="00401AFB">
        <w:rPr>
          <w:rFonts w:hint="cs"/>
          <w:rtl/>
        </w:rPr>
        <w:t>پردازیم که مضمونشان این است: الحب فی الله و البغض فی الله. بررسی روایات حدود دلالت و ابعاد سندی مورد باید توجه قرار گیرد و مفادی که این روایات دارد در ارتباط با سایر مباحث محبت و مودت مشخص شود.</w:t>
      </w:r>
    </w:p>
    <w:p w14:paraId="7EFC409A" w14:textId="4296C421" w:rsidR="0005092B" w:rsidRPr="00401AFB" w:rsidRDefault="00401AFB" w:rsidP="0005092B">
      <w:pPr>
        <w:ind w:firstLine="720"/>
        <w:jc w:val="lowKashida"/>
        <w:rPr>
          <w:rtl/>
        </w:rPr>
      </w:pPr>
      <w:r>
        <w:rPr>
          <w:rFonts w:hint="cs"/>
          <w:rtl/>
        </w:rPr>
        <w:t>سؤال</w:t>
      </w:r>
      <w:r w:rsidR="0005092B" w:rsidRPr="00401AFB">
        <w:rPr>
          <w:rFonts w:hint="cs"/>
          <w:rtl/>
        </w:rPr>
        <w:t>: رج</w:t>
      </w:r>
      <w:r w:rsidR="00300901" w:rsidRPr="00401AFB">
        <w:rPr>
          <w:rFonts w:hint="cs"/>
          <w:rtl/>
        </w:rPr>
        <w:t>حان محبت فراتر از مسلمان را نمی</w:t>
      </w:r>
      <w:r w:rsidR="00300901" w:rsidRPr="00401AFB">
        <w:rPr>
          <w:rtl/>
        </w:rPr>
        <w:softHyphen/>
      </w:r>
      <w:r w:rsidR="0005092B" w:rsidRPr="00401AFB">
        <w:rPr>
          <w:rFonts w:hint="cs"/>
          <w:rtl/>
        </w:rPr>
        <w:t>گیرد؟</w:t>
      </w:r>
    </w:p>
    <w:p w14:paraId="2E476216" w14:textId="0FD21BAD" w:rsidR="0005092B" w:rsidRPr="00401AFB" w:rsidRDefault="0005092B" w:rsidP="0005092B">
      <w:pPr>
        <w:ind w:firstLine="720"/>
        <w:jc w:val="lowKashida"/>
        <w:rPr>
          <w:rtl/>
        </w:rPr>
      </w:pPr>
      <w:r w:rsidRPr="00401AFB">
        <w:rPr>
          <w:rFonts w:hint="cs"/>
          <w:rtl/>
        </w:rPr>
        <w:t xml:space="preserve">بحث خواهیم کرد </w:t>
      </w:r>
      <w:r w:rsidR="00401AFB">
        <w:rPr>
          <w:rFonts w:hint="cs"/>
          <w:rtl/>
        </w:rPr>
        <w:t>فعلاً</w:t>
      </w:r>
      <w:r w:rsidRPr="00401AFB">
        <w:rPr>
          <w:rFonts w:hint="cs"/>
          <w:rtl/>
        </w:rPr>
        <w:t xml:space="preserve"> در دایره مسلمانان بحث کردیم اما آیا فراتر از این دایره مودت و محبتی هست </w:t>
      </w:r>
      <w:r w:rsidR="00401AFB">
        <w:rPr>
          <w:rFonts w:hint="cs"/>
          <w:rtl/>
        </w:rPr>
        <w:t>یا نه</w:t>
      </w:r>
      <w:r w:rsidRPr="00401AFB">
        <w:rPr>
          <w:rFonts w:hint="cs"/>
          <w:rtl/>
        </w:rPr>
        <w:t xml:space="preserve"> </w:t>
      </w:r>
      <w:r w:rsidR="00401AFB">
        <w:rPr>
          <w:rFonts w:hint="cs"/>
          <w:rtl/>
        </w:rPr>
        <w:t>بعداً</w:t>
      </w:r>
      <w:r w:rsidRPr="00401AFB">
        <w:rPr>
          <w:rFonts w:hint="cs"/>
          <w:rtl/>
        </w:rPr>
        <w:t xml:space="preserve"> بحث خواهیم کرد. بحثی هم در بعضی طبقات خاص است که محبت و مودت در آنجا آکد است. به آن هم خواهیم پرداخت. الحب فی الله و البغض فی الله از م</w:t>
      </w:r>
      <w:r w:rsidR="00300901" w:rsidRPr="00401AFB">
        <w:rPr>
          <w:rFonts w:hint="cs"/>
          <w:rtl/>
        </w:rPr>
        <w:t>باحث کلیدی است که در آن</w:t>
      </w:r>
      <w:r w:rsidR="00300901" w:rsidRPr="00401AFB">
        <w:rPr>
          <w:rtl/>
        </w:rPr>
        <w:softHyphen/>
      </w:r>
      <w:r w:rsidRPr="00401AFB">
        <w:rPr>
          <w:rFonts w:hint="cs"/>
          <w:rtl/>
        </w:rPr>
        <w:t>ها هم تأثیر خواهد داشت.</w:t>
      </w:r>
    </w:p>
    <w:p w14:paraId="038AAF80" w14:textId="09F030D0" w:rsidR="0005092B" w:rsidRPr="00401AFB" w:rsidRDefault="0005092B" w:rsidP="00401AFB">
      <w:pPr>
        <w:ind w:firstLine="720"/>
        <w:jc w:val="lowKashida"/>
        <w:rPr>
          <w:rtl/>
        </w:rPr>
      </w:pPr>
      <w:r w:rsidRPr="00401AFB">
        <w:rPr>
          <w:rFonts w:hint="cs"/>
          <w:rtl/>
        </w:rPr>
        <w:t xml:space="preserve">تا اینجا رجحان محبت یا وجوب ادنی مراتب را استفاده کردیم </w:t>
      </w:r>
      <w:r w:rsidR="00401AFB">
        <w:rPr>
          <w:rFonts w:hint="cs"/>
          <w:rtl/>
        </w:rPr>
        <w:t>بر پایه</w:t>
      </w:r>
      <w:r w:rsidRPr="00401AFB">
        <w:rPr>
          <w:rFonts w:hint="cs"/>
          <w:rtl/>
        </w:rPr>
        <w:t xml:space="preserve"> آیاتی که از قرآن آوردیم و آن آیات مفید حکم بود. اصراری نداریم بر اینکه </w:t>
      </w:r>
      <w:r w:rsidR="00401AFB">
        <w:rPr>
          <w:rFonts w:hint="cs"/>
          <w:rtl/>
        </w:rPr>
        <w:t>حتماً</w:t>
      </w:r>
      <w:r w:rsidRPr="00401AFB">
        <w:rPr>
          <w:rFonts w:hint="cs"/>
          <w:rtl/>
        </w:rPr>
        <w:t xml:space="preserve"> در مورد آنچه گفتیم استحباب را پایبند باشیم ممکن است درجاتی از آن الزامی باشد </w:t>
      </w:r>
      <w:r w:rsidR="00401AFB">
        <w:rPr>
          <w:rFonts w:hint="cs"/>
          <w:rtl/>
        </w:rPr>
        <w:t>خصوصاً</w:t>
      </w:r>
      <w:r w:rsidRPr="00401AFB">
        <w:rPr>
          <w:rFonts w:hint="cs"/>
          <w:rtl/>
        </w:rPr>
        <w:t xml:space="preserve"> با توجه به </w:t>
      </w:r>
      <w:r w:rsidR="00401AFB">
        <w:rPr>
          <w:b/>
          <w:bCs/>
          <w:color w:val="007200"/>
          <w:rtl/>
        </w:rPr>
        <w:t>﴿إِنَّمَا الْمُؤْمِنُونَ إِخْوَةٌ﴾</w:t>
      </w:r>
      <w:r w:rsidR="00401AFB">
        <w:rPr>
          <w:rFonts w:hint="cs"/>
          <w:rtl/>
        </w:rPr>
        <w:t xml:space="preserve"> </w:t>
      </w:r>
      <w:r w:rsidR="00401AFB">
        <w:rPr>
          <w:b/>
          <w:bCs/>
          <w:color w:val="007200"/>
          <w:rtl/>
        </w:rPr>
        <w:t>﴿وَ الْمُؤْمِنُونَ وَ الْمُؤْمِناتُ بَعْضُهُمْ أَوْلِياءُ بَعْض﴾</w:t>
      </w:r>
      <w:r w:rsidR="00401AFB" w:rsidRPr="00401AFB">
        <w:rPr>
          <w:rFonts w:hint="cs"/>
          <w:rtl/>
        </w:rPr>
        <w:t>‏</w:t>
      </w:r>
      <w:r w:rsidR="00401AFB">
        <w:rPr>
          <w:rtl/>
        </w:rPr>
        <w:t>؛ و</w:t>
      </w:r>
      <w:r w:rsidRPr="00401AFB">
        <w:rPr>
          <w:rFonts w:hint="cs"/>
          <w:rtl/>
        </w:rPr>
        <w:t xml:space="preserve"> هردو قاعده به نحوی اشاره به حب هم داشتند و ممکن است الزامی هم در آن باشد. بعضی روایات هم گفته بودند المحبه واجبه. لذا وجوب بعضی مراتب آن، مستبعد نیست.</w:t>
      </w:r>
    </w:p>
    <w:p w14:paraId="7A7B7C3E" w14:textId="69436964" w:rsidR="0005092B" w:rsidRPr="00401AFB" w:rsidRDefault="00401AFB" w:rsidP="0005092B">
      <w:pPr>
        <w:ind w:firstLine="720"/>
        <w:jc w:val="lowKashida"/>
        <w:rPr>
          <w:rtl/>
        </w:rPr>
      </w:pPr>
      <w:r>
        <w:rPr>
          <w:rFonts w:hint="cs"/>
          <w:rtl/>
        </w:rPr>
        <w:t>سؤال</w:t>
      </w:r>
      <w:r w:rsidR="0005092B" w:rsidRPr="00401AFB">
        <w:rPr>
          <w:rFonts w:hint="cs"/>
          <w:rtl/>
        </w:rPr>
        <w:t>: این محبت واجب شرعی است یا عقلی</w:t>
      </w:r>
    </w:p>
    <w:p w14:paraId="6E5A3FF2" w14:textId="5FE0A6C1" w:rsidR="0005092B" w:rsidRPr="00401AFB" w:rsidRDefault="0005092B" w:rsidP="0005092B">
      <w:pPr>
        <w:ind w:firstLine="720"/>
        <w:jc w:val="lowKashida"/>
        <w:rPr>
          <w:rtl/>
        </w:rPr>
      </w:pPr>
      <w:r w:rsidRPr="00401AFB">
        <w:rPr>
          <w:rFonts w:hint="cs"/>
          <w:rtl/>
        </w:rPr>
        <w:lastRenderedPageBreak/>
        <w:t xml:space="preserve">جواب: </w:t>
      </w:r>
      <w:r w:rsidR="00300901" w:rsidRPr="00401AFB">
        <w:rPr>
          <w:rFonts w:hint="cs"/>
          <w:rtl/>
        </w:rPr>
        <w:t>ما شرعی بحث می</w:t>
      </w:r>
      <w:r w:rsidR="00300901" w:rsidRPr="00401AFB">
        <w:rPr>
          <w:rtl/>
        </w:rPr>
        <w:softHyphen/>
      </w:r>
      <w:r w:rsidRPr="00401AFB">
        <w:rPr>
          <w:rFonts w:hint="cs"/>
          <w:rtl/>
        </w:rPr>
        <w:t>کنیم.</w:t>
      </w:r>
    </w:p>
    <w:p w14:paraId="175416A3" w14:textId="4B8B0A36" w:rsidR="0005092B" w:rsidRPr="00401AFB" w:rsidRDefault="0005092B" w:rsidP="00373934">
      <w:pPr>
        <w:ind w:firstLine="720"/>
        <w:jc w:val="lowKashida"/>
        <w:rPr>
          <w:rtl/>
        </w:rPr>
      </w:pPr>
      <w:r w:rsidRPr="00401AFB">
        <w:rPr>
          <w:rFonts w:hint="cs"/>
          <w:rtl/>
        </w:rPr>
        <w:t>بحثی که خواهیم پرداخت بحثی معارفی اس</w:t>
      </w:r>
      <w:r w:rsidR="00373934">
        <w:rPr>
          <w:rFonts w:hint="cs"/>
          <w:rtl/>
        </w:rPr>
        <w:t>ت</w:t>
      </w:r>
      <w:r w:rsidRPr="00401AFB">
        <w:rPr>
          <w:rFonts w:hint="cs"/>
          <w:rtl/>
        </w:rPr>
        <w:t xml:space="preserve"> که دارای ابعاد فقهی </w:t>
      </w:r>
      <w:r w:rsidR="00373934" w:rsidRPr="00401AFB">
        <w:rPr>
          <w:rFonts w:hint="cs"/>
          <w:rtl/>
        </w:rPr>
        <w:t>هم</w:t>
      </w:r>
      <w:r w:rsidR="00373934" w:rsidRPr="00401AFB">
        <w:rPr>
          <w:rFonts w:hint="cs"/>
          <w:rtl/>
        </w:rPr>
        <w:t xml:space="preserve"> </w:t>
      </w:r>
      <w:r w:rsidRPr="00401AFB">
        <w:rPr>
          <w:rFonts w:hint="cs"/>
          <w:rtl/>
        </w:rPr>
        <w:t>است: الحب فی الله و البغض فی الله.</w:t>
      </w:r>
    </w:p>
    <w:p w14:paraId="0FF5181A" w14:textId="3D74783A" w:rsidR="0005092B" w:rsidRPr="00401AFB" w:rsidRDefault="0005092B" w:rsidP="0005092B">
      <w:pPr>
        <w:ind w:firstLine="720"/>
        <w:jc w:val="lowKashida"/>
        <w:rPr>
          <w:rtl/>
        </w:rPr>
      </w:pPr>
      <w:r w:rsidRPr="00401AFB">
        <w:rPr>
          <w:rFonts w:hint="cs"/>
          <w:rtl/>
        </w:rPr>
        <w:t>این مبحث در کتب روایی ما بابی دارد حتی در اصول کافی عنوان باب است. در بحار این در ابواب ایمان و کفر، بحار</w:t>
      </w:r>
      <w:r w:rsidR="00401AFB">
        <w:rPr>
          <w:rtl/>
        </w:rPr>
        <w:t xml:space="preserve"> </w:t>
      </w:r>
      <w:r w:rsidRPr="00401AFB">
        <w:rPr>
          <w:rFonts w:hint="cs"/>
          <w:rtl/>
        </w:rPr>
        <w:t>ج 69 از ابواب ایمان و کفر است که دو جلد از بحار است که از ابواب مهم کافی است. این باب 36 است.</w:t>
      </w:r>
    </w:p>
    <w:p w14:paraId="48AA495A" w14:textId="38351C64" w:rsidR="0005092B" w:rsidRPr="00401AFB" w:rsidRDefault="0005092B" w:rsidP="0005092B">
      <w:pPr>
        <w:ind w:firstLine="720"/>
        <w:jc w:val="lowKashida"/>
      </w:pPr>
      <w:r w:rsidRPr="00401AFB">
        <w:rPr>
          <w:rFonts w:hint="cs"/>
          <w:rtl/>
        </w:rPr>
        <w:t>عنوان باب 36 این است: الحب فی الله و البغض فی الله</w:t>
      </w:r>
      <w:r w:rsidR="00401AFB">
        <w:rPr>
          <w:rtl/>
        </w:rPr>
        <w:t>؛ و</w:t>
      </w:r>
      <w:r w:rsidRPr="00401AFB">
        <w:rPr>
          <w:rFonts w:hint="cs"/>
          <w:rtl/>
        </w:rPr>
        <w:t xml:space="preserve"> مشتمل بر 34 روایت است. آخ</w:t>
      </w:r>
      <w:r w:rsidR="00300901" w:rsidRPr="00401AFB">
        <w:rPr>
          <w:rFonts w:hint="cs"/>
          <w:rtl/>
        </w:rPr>
        <w:t>ر باب هم مرحوم علامه این طور می</w:t>
      </w:r>
      <w:r w:rsidR="00300901" w:rsidRPr="00401AFB">
        <w:rPr>
          <w:rtl/>
        </w:rPr>
        <w:softHyphen/>
      </w:r>
      <w:r w:rsidRPr="00401AFB">
        <w:rPr>
          <w:rFonts w:hint="cs"/>
          <w:rtl/>
        </w:rPr>
        <w:t>فرمایند:</w:t>
      </w:r>
    </w:p>
    <w:p w14:paraId="47CCEC78" w14:textId="77777777" w:rsidR="0005092B" w:rsidRPr="00401AFB" w:rsidRDefault="0005092B" w:rsidP="0005092B">
      <w:pPr>
        <w:ind w:firstLine="720"/>
        <w:jc w:val="lowKashida"/>
        <w:rPr>
          <w:rtl/>
        </w:rPr>
      </w:pPr>
      <w:r w:rsidRPr="00401AFB">
        <w:rPr>
          <w:rFonts w:hint="cs"/>
          <w:rtl/>
        </w:rPr>
        <w:t>و أقول قد مر كثير من أخبار الباب في باب صفات المؤمن و صفات الشيعة و كتب الإمامة و سيأتي في سائر الأبواب</w:t>
      </w:r>
      <w:r w:rsidRPr="00401AFB">
        <w:rPr>
          <w:vertAlign w:val="superscript"/>
          <w:rtl/>
        </w:rPr>
        <w:footnoteReference w:id="3"/>
      </w:r>
    </w:p>
    <w:p w14:paraId="60165F66" w14:textId="7BA7EB83" w:rsidR="0005092B" w:rsidRPr="00401AFB" w:rsidRDefault="0005092B" w:rsidP="0005092B">
      <w:pPr>
        <w:pStyle w:val="Heading1"/>
        <w:rPr>
          <w:rtl/>
        </w:rPr>
      </w:pPr>
      <w:bookmarkStart w:id="8" w:name="_Toc27483915"/>
      <w:r w:rsidRPr="00401AFB">
        <w:rPr>
          <w:rFonts w:hint="cs"/>
          <w:rtl/>
        </w:rPr>
        <w:t>تواتر اجمالی روایات حب و بغض فی الله</w:t>
      </w:r>
      <w:bookmarkEnd w:id="8"/>
    </w:p>
    <w:p w14:paraId="1B988B37" w14:textId="1FFBB6C8" w:rsidR="0005092B" w:rsidRPr="00401AFB" w:rsidRDefault="0005092B" w:rsidP="0005092B">
      <w:pPr>
        <w:ind w:firstLine="720"/>
        <w:jc w:val="lowKashida"/>
        <w:rPr>
          <w:rtl/>
        </w:rPr>
      </w:pPr>
      <w:r w:rsidRPr="00401AFB">
        <w:rPr>
          <w:rFonts w:hint="cs"/>
          <w:rtl/>
        </w:rPr>
        <w:t>قبل از اینکه به خواندن بعضی روایات بپردازیم</w:t>
      </w:r>
      <w:r w:rsidR="00300901" w:rsidRPr="00401AFB">
        <w:rPr>
          <w:rFonts w:hint="cs"/>
          <w:rtl/>
        </w:rPr>
        <w:t xml:space="preserve"> عرض می</w:t>
      </w:r>
      <w:r w:rsidR="00300901" w:rsidRPr="00401AFB">
        <w:rPr>
          <w:rtl/>
        </w:rPr>
        <w:softHyphen/>
      </w:r>
      <w:r w:rsidRPr="00401AFB">
        <w:rPr>
          <w:rFonts w:hint="cs"/>
          <w:rtl/>
        </w:rPr>
        <w:t>کنیم که این مضمون الحب و البغض فی الله برای پذیرشش نیاز به سند نداریم زیرا روایات در مورد این بحث فراوان است. این روایات که ذکر خواهی</w:t>
      </w:r>
      <w:r w:rsidR="00373934">
        <w:rPr>
          <w:rFonts w:hint="cs"/>
          <w:rtl/>
        </w:rPr>
        <w:t>م کرد در بحار است. در کتاب المحبة</w:t>
      </w:r>
      <w:r w:rsidRPr="00401AFB">
        <w:rPr>
          <w:rFonts w:hint="cs"/>
          <w:rtl/>
        </w:rPr>
        <w:t xml:space="preserve"> هم که </w:t>
      </w:r>
      <w:r w:rsidR="00373934">
        <w:rPr>
          <w:rFonts w:hint="cs"/>
          <w:rtl/>
        </w:rPr>
        <w:t>دارالحدیث</w:t>
      </w:r>
      <w:r w:rsidRPr="00401AFB">
        <w:rPr>
          <w:rFonts w:hint="cs"/>
          <w:rtl/>
        </w:rPr>
        <w:t xml:space="preserve"> چاپ کرده آنجا هم در اواخر جلد، باب محبه فی الله دارد. به طور مستقل المحبه فی الکتاب و السنه چاپ شده است. در صفحه 357</w:t>
      </w:r>
      <w:r w:rsidR="00401AFB">
        <w:rPr>
          <w:rtl/>
        </w:rPr>
        <w:t xml:space="preserve"> چند</w:t>
      </w:r>
      <w:r w:rsidRPr="00401AFB">
        <w:rPr>
          <w:rFonts w:hint="cs"/>
          <w:rtl/>
        </w:rPr>
        <w:t xml:space="preserve"> باب دارد: الحب فی الله، الایمان حب و بغض، اوثق العری حب الایمان، همان روایات مرحوم صاحب بحار را نظمی داده. طبعا این روایات در کافی و عمادی و علل الشرایع هم آمده که منابعی است که اینجا هم ارجاع داده شده است. پس به خاطر کثرت روایات این روایات سند نیاز ندارد. ادعای تواتر نمی</w:t>
      </w:r>
      <w:r w:rsidR="00300901" w:rsidRPr="00401AFB">
        <w:rPr>
          <w:rtl/>
        </w:rPr>
        <w:softHyphen/>
      </w:r>
      <w:r w:rsidRPr="00401AFB">
        <w:rPr>
          <w:rFonts w:hint="cs"/>
          <w:rtl/>
        </w:rPr>
        <w:t>کنیم اما استفاضه</w:t>
      </w:r>
      <w:r w:rsidRPr="00401AFB">
        <w:rPr>
          <w:rtl/>
        </w:rPr>
        <w:softHyphen/>
      </w:r>
      <w:r w:rsidRPr="00401AFB">
        <w:rPr>
          <w:rFonts w:hint="cs"/>
          <w:rtl/>
        </w:rPr>
        <w:t>ای دارد که مفید اطمینان است. اصل این مضمون در روایات مضمون کثیر التداولی است</w:t>
      </w:r>
    </w:p>
    <w:p w14:paraId="46218BBB" w14:textId="5A01544A" w:rsidR="0005092B" w:rsidRPr="00401AFB" w:rsidRDefault="00401AFB" w:rsidP="0005092B">
      <w:pPr>
        <w:ind w:firstLine="720"/>
        <w:jc w:val="lowKashida"/>
        <w:rPr>
          <w:rtl/>
        </w:rPr>
      </w:pPr>
      <w:r>
        <w:rPr>
          <w:rFonts w:hint="cs"/>
          <w:rtl/>
        </w:rPr>
        <w:t>سؤال</w:t>
      </w:r>
      <w:r w:rsidR="0005092B" w:rsidRPr="00401AFB">
        <w:rPr>
          <w:rFonts w:hint="cs"/>
          <w:rtl/>
        </w:rPr>
        <w:t>:</w:t>
      </w:r>
      <w:r>
        <w:rPr>
          <w:rtl/>
        </w:rPr>
        <w:t xml:space="preserve"> تواتر</w:t>
      </w:r>
      <w:r w:rsidR="0005092B" w:rsidRPr="00401AFB">
        <w:rPr>
          <w:rFonts w:hint="cs"/>
          <w:rtl/>
        </w:rPr>
        <w:t xml:space="preserve"> اجمالی شود ادعا کرد؟</w:t>
      </w:r>
    </w:p>
    <w:p w14:paraId="7402EC8F" w14:textId="342568DE" w:rsidR="0005092B" w:rsidRPr="00401AFB" w:rsidRDefault="0005092B" w:rsidP="0005092B">
      <w:pPr>
        <w:ind w:firstLine="720"/>
        <w:jc w:val="lowKashida"/>
        <w:rPr>
          <w:rtl/>
        </w:rPr>
      </w:pPr>
      <w:r w:rsidRPr="00401AFB">
        <w:rPr>
          <w:rFonts w:hint="cs"/>
          <w:rtl/>
        </w:rPr>
        <w:t xml:space="preserve">جواب: بله تواتر اجمالی </w:t>
      </w:r>
      <w:r w:rsidR="00300901" w:rsidRPr="00401AFB">
        <w:rPr>
          <w:rFonts w:hint="cs"/>
          <w:rtl/>
        </w:rPr>
        <w:t>با تعبیر حب فی الله می</w:t>
      </w:r>
      <w:r w:rsidR="00300901" w:rsidRPr="00401AFB">
        <w:rPr>
          <w:rtl/>
        </w:rPr>
        <w:softHyphen/>
      </w:r>
      <w:r w:rsidRPr="00401AFB">
        <w:rPr>
          <w:rFonts w:hint="cs"/>
          <w:rtl/>
        </w:rPr>
        <w:t>شود ادعا کرد.</w:t>
      </w:r>
    </w:p>
    <w:p w14:paraId="1285C9F1" w14:textId="688F0191" w:rsidR="0005092B" w:rsidRPr="00401AFB" w:rsidRDefault="0005092B" w:rsidP="0005092B">
      <w:pPr>
        <w:pStyle w:val="Heading1"/>
        <w:rPr>
          <w:b/>
          <w:rtl/>
        </w:rPr>
      </w:pPr>
      <w:bookmarkStart w:id="9" w:name="_Toc27483916"/>
      <w:r w:rsidRPr="00401AFB">
        <w:rPr>
          <w:rFonts w:hint="cs"/>
          <w:rtl/>
        </w:rPr>
        <w:t>روایات:</w:t>
      </w:r>
      <w:bookmarkEnd w:id="9"/>
    </w:p>
    <w:p w14:paraId="7E07B89A" w14:textId="42EA6A15" w:rsidR="0005092B" w:rsidRPr="00401AFB" w:rsidRDefault="0005092B" w:rsidP="0005092B">
      <w:pPr>
        <w:pStyle w:val="Heading2"/>
        <w:rPr>
          <w:rFonts w:ascii="Traditional Arabic" w:hAnsi="Traditional Arabic" w:cs="Traditional Arabic"/>
        </w:rPr>
      </w:pPr>
      <w:bookmarkStart w:id="10" w:name="_Toc27483917"/>
      <w:r w:rsidRPr="00401AFB">
        <w:rPr>
          <w:rFonts w:ascii="Traditional Arabic" w:hAnsi="Traditional Arabic" w:cs="Traditional Arabic" w:hint="cs"/>
          <w:rtl/>
        </w:rPr>
        <w:t>روایت اول:</w:t>
      </w:r>
      <w:bookmarkEnd w:id="10"/>
    </w:p>
    <w:p w14:paraId="03B26B89" w14:textId="1450D649" w:rsidR="0005092B" w:rsidRPr="00401AFB" w:rsidRDefault="0005092B" w:rsidP="00401AFB">
      <w:pPr>
        <w:ind w:firstLine="720"/>
        <w:jc w:val="lowKashida"/>
        <w:rPr>
          <w:rtl/>
        </w:rPr>
      </w:pPr>
      <w:r w:rsidRPr="00401AFB">
        <w:rPr>
          <w:rFonts w:hint="cs"/>
          <w:color w:val="008000"/>
          <w:rtl/>
        </w:rPr>
        <w:t>تفسير ال</w:t>
      </w:r>
      <w:r w:rsidR="00401AFB" w:rsidRPr="00401AFB">
        <w:rPr>
          <w:rFonts w:hint="cs"/>
          <w:color w:val="008000"/>
          <w:rtl/>
        </w:rPr>
        <w:t>إمام عليه السلام ع، علل الشرائع</w:t>
      </w:r>
      <w:r w:rsidRPr="00401AFB">
        <w:rPr>
          <w:rFonts w:hint="cs"/>
          <w:color w:val="008000"/>
          <w:rtl/>
        </w:rPr>
        <w:t>‏</w:t>
      </w:r>
      <w:r w:rsidRPr="00373934">
        <w:rPr>
          <w:vertAlign w:val="superscript"/>
          <w:rtl/>
        </w:rPr>
        <w:footnoteReference w:id="4"/>
      </w:r>
      <w:r w:rsidRPr="00401AFB">
        <w:rPr>
          <w:rFonts w:hint="cs"/>
          <w:color w:val="008000"/>
          <w:rtl/>
        </w:rPr>
        <w:t xml:space="preserve">، عيون أخبار الرضا عليه السلام لي، الأمالي للصدوق الْمُفَسِّرُ بِإِسْنَادِهِ إِلَى أَبِي مُحَمَّدٍ الْعَسْكَرِيِّ عَنْ آبَائِهِ ع قَالَ: قَالَ رَسُولُ اللَّهِ ص لِبَعْضِ أَصْحَابِهِ ذَاتَ يَوْمٍ يَا عَبْدَ اللَّهِ أَحْبِبْ فِي اللَّهِ وَ أَبْغِضْ فِي اللَّهِ وَ وَالِ فِي اللَّهِ وَ عَادِ فِي اللَّهِ فَإِنَّهُ لَا تَنَالُ وَلَايَةَ اللَّهِ إِلَّا بِذَلِكَ وَ لَا يَجِدُ رَجُلٌ طَعْمَ الْإِيمَانِ وَ إِنْ كَثُرَتْ صَلَاتُهُ وَ صِيَامُهُ حَتَّى يَكُونَ كَذَلِكَ وَ قَدْ صَارَتْ مُوَاخَاةُ النَّاسِ يَوْمَكُمْ هَذَا أَكْثَرَهَا فِي الدُّنْيَا عَلَيْهَا يَتَوَادُّونَ وَ عَلَيْهَا يَتَبَاغَضُونَ وَ ذَلِكَ لَا يُغْنِي عَنْهُمْ مِنَ اللَّهِ شَيْئاً فَقَالَ لَهُ وَ </w:t>
      </w:r>
      <w:r w:rsidRPr="00401AFB">
        <w:rPr>
          <w:rFonts w:hint="cs"/>
          <w:color w:val="008000"/>
          <w:rtl/>
        </w:rPr>
        <w:lastRenderedPageBreak/>
        <w:t>كَيْفَ لِي أَنْ أَعْلَمَ أَنِّي قَدْ وَالَيْتُ وَ عَادَيْتُ فِي اللَّهِ عَزَّ وَ جَلَّ وَ مَنْ وَلِيُّ اللَّهِ عَزَّ وَ جَلَّ حَتَّى أُوَالِيَهُ وَ مَنْ عَدُوُّهُ حَتَّى أُعَادِيَهُ فَأَشَارَ لَهُ رَسُولُ اللَّهِ ص إِلَى عَلِيٍّ ع فَقَالَ أَ تَرَى هَذَا فَقَالَ بَلَى قَالَ وَلِيُّ هَذَا وَلِيُّ اللَّهِ فَوَالِهِ وَ عَدُوُّ هَذَا عَدُوُّ اللَّهِ فَعَادِهِ وَالِ وَلِيَّ هَذَا وَ لَوْ أَنَّهُ قَاتِلُ أَبِيكَ وَ وَلَدِكَ وَ عَادِ عَدُوَّ هَذَا وَ لَوْ أَنَّهُ أَبُوكَ وَ وَلَدُكَ‏</w:t>
      </w:r>
      <w:r w:rsidRPr="00401AFB">
        <w:rPr>
          <w:vertAlign w:val="superscript"/>
          <w:rtl/>
        </w:rPr>
        <w:footnoteReference w:id="5"/>
      </w:r>
      <w:r w:rsidRPr="00401AFB">
        <w:rPr>
          <w:rFonts w:hint="cs"/>
          <w:rtl/>
        </w:rPr>
        <w:t>.</w:t>
      </w:r>
      <w:r w:rsidRPr="00401AFB">
        <w:rPr>
          <w:vertAlign w:val="superscript"/>
          <w:rtl/>
        </w:rPr>
        <w:footnoteReference w:id="6"/>
      </w:r>
    </w:p>
    <w:p w14:paraId="48E4EE39" w14:textId="77777777" w:rsidR="0005092B" w:rsidRPr="00401AFB" w:rsidRDefault="0005092B" w:rsidP="0005092B">
      <w:pPr>
        <w:pStyle w:val="Heading2"/>
        <w:rPr>
          <w:rFonts w:ascii="Traditional Arabic" w:hAnsi="Traditional Arabic" w:cs="Traditional Arabic"/>
          <w:rtl/>
        </w:rPr>
      </w:pPr>
      <w:bookmarkStart w:id="11" w:name="_Toc27483918"/>
      <w:r w:rsidRPr="00401AFB">
        <w:rPr>
          <w:rFonts w:ascii="Traditional Arabic" w:hAnsi="Traditional Arabic" w:cs="Traditional Arabic" w:hint="cs"/>
          <w:rtl/>
        </w:rPr>
        <w:t>روایت دوم</w:t>
      </w:r>
      <w:bookmarkEnd w:id="11"/>
    </w:p>
    <w:p w14:paraId="6ED41F43" w14:textId="1193E231" w:rsidR="0005092B" w:rsidRPr="00401AFB" w:rsidRDefault="0005092B" w:rsidP="0005092B">
      <w:pPr>
        <w:ind w:firstLine="720"/>
        <w:jc w:val="lowKashida"/>
        <w:rPr>
          <w:rtl/>
        </w:rPr>
      </w:pPr>
      <w:r w:rsidRPr="00401AFB">
        <w:rPr>
          <w:rFonts w:hint="cs"/>
          <w:rtl/>
        </w:rPr>
        <w:t xml:space="preserve"> که عن سعید الاعرج است به گمانم معتبره هم هست:</w:t>
      </w:r>
    </w:p>
    <w:p w14:paraId="27BBD44A" w14:textId="05570C28" w:rsidR="0005092B" w:rsidRPr="00401AFB" w:rsidRDefault="0005092B" w:rsidP="0005092B">
      <w:pPr>
        <w:ind w:firstLine="720"/>
        <w:jc w:val="lowKashida"/>
        <w:rPr>
          <w:rtl/>
        </w:rPr>
      </w:pPr>
      <w:r w:rsidRPr="00401AFB">
        <w:rPr>
          <w:rFonts w:hint="cs"/>
          <w:rtl/>
        </w:rPr>
        <w:t xml:space="preserve">2- </w:t>
      </w:r>
      <w:r w:rsidRPr="00401AFB">
        <w:rPr>
          <w:rFonts w:hint="cs"/>
          <w:color w:val="008000"/>
          <w:rtl/>
        </w:rPr>
        <w:t>ثو</w:t>
      </w:r>
      <w:r w:rsidRPr="00401AFB">
        <w:rPr>
          <w:vertAlign w:val="superscript"/>
          <w:rtl/>
        </w:rPr>
        <w:footnoteReference w:id="7"/>
      </w:r>
      <w:r w:rsidRPr="00401AFB">
        <w:rPr>
          <w:rFonts w:hint="cs"/>
          <w:rtl/>
        </w:rPr>
        <w:t xml:space="preserve">، </w:t>
      </w:r>
      <w:r w:rsidRPr="00401AFB">
        <w:rPr>
          <w:rFonts w:hint="cs"/>
          <w:color w:val="008000"/>
          <w:rtl/>
        </w:rPr>
        <w:t>ثواب الأعمال لي، الأمالي للصدوق عَنْ أَبِيهِ عَنْ سَعْدٍ عَنِ ابْنِ عِيسَى عَنِ ابْنِ مَحْبُوبٍ عَنْ مَالِكِ بْنِ عَطِيَّةَ عَنْ سَعِيدٍ الْأَعْرَجِ عَنْ أَبِي عَبْدِ اللَّهِ ع قَالَ: إِنَّ مِنْ أَوْثَقِ عُرَى الْإِيمَانِ أَنْ تُحِبَّ فِي اللَّهِ وَ تُبْغِضَ فِي اللَّهِ وَ تُعْطِيَ فِي اللَّهِ وَ تَمْنَعَ فِي اللَّهِ عَزَّ وَ جَلَ</w:t>
      </w:r>
      <w:r w:rsidRPr="00401AFB">
        <w:rPr>
          <w:rFonts w:hint="cs"/>
          <w:rtl/>
        </w:rPr>
        <w:t>‏</w:t>
      </w:r>
      <w:r w:rsidRPr="00401AFB">
        <w:rPr>
          <w:vertAlign w:val="superscript"/>
          <w:rtl/>
        </w:rPr>
        <w:footnoteReference w:id="8"/>
      </w:r>
      <w:r w:rsidRPr="00401AFB">
        <w:rPr>
          <w:rFonts w:hint="cs"/>
          <w:rtl/>
        </w:rPr>
        <w:t>.</w:t>
      </w:r>
      <w:r w:rsidRPr="00401AFB">
        <w:rPr>
          <w:vertAlign w:val="superscript"/>
          <w:rtl/>
        </w:rPr>
        <w:footnoteReference w:id="9"/>
      </w:r>
    </w:p>
    <w:p w14:paraId="6BCBDCBE" w14:textId="7779FBF2" w:rsidR="0005092B" w:rsidRPr="00401AFB" w:rsidRDefault="0005092B" w:rsidP="0005092B">
      <w:pPr>
        <w:pStyle w:val="Heading2"/>
        <w:rPr>
          <w:rFonts w:ascii="Traditional Arabic" w:hAnsi="Traditional Arabic" w:cs="Traditional Arabic"/>
          <w:rtl/>
        </w:rPr>
      </w:pPr>
      <w:bookmarkStart w:id="12" w:name="_Toc27483919"/>
      <w:r w:rsidRPr="00401AFB">
        <w:rPr>
          <w:rFonts w:ascii="Traditional Arabic" w:hAnsi="Traditional Arabic" w:cs="Traditional Arabic" w:hint="cs"/>
          <w:rtl/>
        </w:rPr>
        <w:t>روایت سوم:</w:t>
      </w:r>
      <w:bookmarkEnd w:id="12"/>
    </w:p>
    <w:p w14:paraId="06E05844" w14:textId="77777777" w:rsidR="0005092B" w:rsidRPr="00401AFB" w:rsidRDefault="0005092B" w:rsidP="0005092B">
      <w:pPr>
        <w:ind w:firstLine="720"/>
        <w:jc w:val="lowKashida"/>
      </w:pPr>
      <w:r w:rsidRPr="00401AFB">
        <w:rPr>
          <w:rFonts w:hint="cs"/>
          <w:rtl/>
        </w:rPr>
        <w:t>محمد ابن حسین ابن زید است که شاید توثیق نداشته باشد. محمد ابن سنان است که اختلافی است.</w:t>
      </w:r>
    </w:p>
    <w:p w14:paraId="67A6EA43" w14:textId="77777777" w:rsidR="0005092B" w:rsidRPr="00401AFB" w:rsidRDefault="0005092B" w:rsidP="0005092B">
      <w:pPr>
        <w:ind w:firstLine="720"/>
        <w:jc w:val="lowKashida"/>
        <w:rPr>
          <w:rtl/>
        </w:rPr>
      </w:pPr>
      <w:r w:rsidRPr="00401AFB">
        <w:rPr>
          <w:rFonts w:hint="cs"/>
          <w:rtl/>
        </w:rPr>
        <w:t xml:space="preserve">8- </w:t>
      </w:r>
      <w:r w:rsidRPr="00401AFB">
        <w:rPr>
          <w:rFonts w:hint="cs"/>
          <w:color w:val="008000"/>
          <w:rtl/>
        </w:rPr>
        <w:t>حَدَّثَنَا مُحَمَّدُ بْنُ الْحَسَنِ بْنِ أَحْمَدَ بْنِ الْوَلِيدِ رِضْوَانُ اللَّهِ عَلَيْهِ قَالَ حَدَّثَنَا أَحْمَدُ بْنُ إِدْرِيسَ قَالَ حَدَّثَنَا جَعْفَرُ بْنُ مُحَمَّدِ بْنِ مَالِكٍ الْفَزَارِيُّ عَنِ الْحُسَيْنِ بْنِ زَيْدٍ عَنْ مُحَمَّدِ بْنِ سِنَانٍ عَنِ الْعَلَاءِ بْنِ الْفُضَيْلِ عَنِ الصَّادِقِ جَعْفَرِ بْنِ مُحَمَّدٍ ع قَالَ: مَنْ‏ أَحَبَ‏ كَافِراً فَقَدْ أَبْغَضَ‏ اللَّهَ‏ وَ مَنْ أَبْغَضَ كَافِراً فَقَدْ أَحَبَّ اللَّهَ ثُمَّ قَالَ ع صَدِيقُ عَدُوِّ اللَّهِ عَدُوُّ اللَّهِ</w:t>
      </w:r>
      <w:r w:rsidRPr="00401AFB">
        <w:rPr>
          <w:rFonts w:hint="cs"/>
          <w:rtl/>
        </w:rPr>
        <w:t>.</w:t>
      </w:r>
      <w:r w:rsidRPr="00401AFB">
        <w:rPr>
          <w:vertAlign w:val="superscript"/>
          <w:rtl/>
        </w:rPr>
        <w:footnoteReference w:id="10"/>
      </w:r>
    </w:p>
    <w:p w14:paraId="09760A13" w14:textId="4878E532" w:rsidR="0005092B" w:rsidRPr="00401AFB" w:rsidRDefault="0005092B" w:rsidP="0005092B">
      <w:pPr>
        <w:ind w:firstLine="720"/>
        <w:jc w:val="lowKashida"/>
        <w:rPr>
          <w:rtl/>
        </w:rPr>
      </w:pPr>
      <w:r w:rsidRPr="00401AFB">
        <w:rPr>
          <w:rFonts w:hint="cs"/>
          <w:rtl/>
        </w:rPr>
        <w:t xml:space="preserve">این بار خاصی دارد که </w:t>
      </w:r>
      <w:r w:rsidR="00401AFB">
        <w:rPr>
          <w:rFonts w:hint="cs"/>
          <w:rtl/>
        </w:rPr>
        <w:t>بعداً</w:t>
      </w:r>
      <w:r w:rsidRPr="00401AFB">
        <w:rPr>
          <w:rFonts w:hint="cs"/>
          <w:rtl/>
        </w:rPr>
        <w:t xml:space="preserve"> از منظر دیگری بحث خواهیم </w:t>
      </w:r>
      <w:r w:rsidR="00373934">
        <w:rPr>
          <w:rFonts w:hint="cs"/>
          <w:rtl/>
        </w:rPr>
        <w:t>کرد</w:t>
      </w:r>
      <w:r w:rsidRPr="00401AFB">
        <w:rPr>
          <w:rFonts w:hint="cs"/>
          <w:rtl/>
        </w:rPr>
        <w:t>.</w:t>
      </w:r>
    </w:p>
    <w:p w14:paraId="106D2670" w14:textId="77777777" w:rsidR="0005092B" w:rsidRPr="00401AFB" w:rsidRDefault="0005092B" w:rsidP="0005092B">
      <w:pPr>
        <w:pStyle w:val="Heading2"/>
        <w:rPr>
          <w:rFonts w:ascii="Traditional Arabic" w:hAnsi="Traditional Arabic" w:cs="Traditional Arabic"/>
          <w:b/>
        </w:rPr>
      </w:pPr>
      <w:bookmarkStart w:id="13" w:name="_Toc27483920"/>
      <w:r w:rsidRPr="00401AFB">
        <w:rPr>
          <w:rFonts w:ascii="Traditional Arabic" w:hAnsi="Traditional Arabic" w:cs="Traditional Arabic" w:hint="cs"/>
          <w:rtl/>
        </w:rPr>
        <w:t>روایت چهارم:</w:t>
      </w:r>
      <w:bookmarkEnd w:id="13"/>
    </w:p>
    <w:p w14:paraId="5CE4B600" w14:textId="1DC37391" w:rsidR="0005092B" w:rsidRPr="00401AFB" w:rsidRDefault="0005092B" w:rsidP="0005092B">
      <w:pPr>
        <w:ind w:firstLine="720"/>
        <w:jc w:val="lowKashida"/>
        <w:rPr>
          <w:rtl/>
        </w:rPr>
      </w:pPr>
      <w:r w:rsidRPr="00401AFB">
        <w:rPr>
          <w:rFonts w:hint="cs"/>
          <w:rtl/>
        </w:rPr>
        <w:t xml:space="preserve">4- </w:t>
      </w:r>
      <w:r w:rsidRPr="00401AFB">
        <w:rPr>
          <w:rFonts w:hint="cs"/>
          <w:color w:val="008000"/>
          <w:rtl/>
        </w:rPr>
        <w:t>فس، تفسير القمي‏ الْأَخِلَّاءُ يَوْمَئِذٍ بَعْضُهُمْ لِبَعْضٍ عَدُوٌّ إِلَّا الْمُتَّقِينَ</w:t>
      </w:r>
      <w:r w:rsidRPr="00401AFB">
        <w:rPr>
          <w:rFonts w:hint="cs"/>
          <w:rtl/>
        </w:rPr>
        <w:t>‏</w:t>
      </w:r>
      <w:r w:rsidRPr="00401AFB">
        <w:rPr>
          <w:vertAlign w:val="superscript"/>
          <w:rtl/>
        </w:rPr>
        <w:footnoteReference w:id="11"/>
      </w:r>
      <w:r w:rsidRPr="00401AFB">
        <w:rPr>
          <w:rFonts w:hint="cs"/>
          <w:rtl/>
        </w:rPr>
        <w:t xml:space="preserve"> </w:t>
      </w:r>
      <w:r w:rsidRPr="00401AFB">
        <w:rPr>
          <w:rFonts w:hint="cs"/>
          <w:color w:val="008000"/>
          <w:rtl/>
        </w:rPr>
        <w:t>يَعْنِي الْأَصْدِقَاءَ يُعَادِي بَعْضُهُمْ بَعْضاً وَ قَالَ الصَّادِقُ ع أَلَا كُلُّ خُلَّةٍ كَانَتْ فِي الدُّنْيَا فِي غَيْرِ اللَّهِ فَإِنَّهَا تَصِيرُ عَدَاوَةً يَوْمَ الْقِيَامَةِ وَ قَالَ أَمِيرُ الْمُؤْمِنِينَ ص وَ لِلظَّالِمِ غَداً بِكَفِّهِ عَضَّةٌ وَ الرَّحِيلُ وَشِيكٌ وَ لِلْأَخِلَّاءِ نَدَامَةٌ إِلَّا الْمُتَّقِينَ</w:t>
      </w:r>
      <w:r w:rsidRPr="00401AFB">
        <w:rPr>
          <w:rFonts w:hint="cs"/>
          <w:rtl/>
        </w:rPr>
        <w:t>‏</w:t>
      </w:r>
      <w:r w:rsidRPr="00401AFB">
        <w:rPr>
          <w:vertAlign w:val="superscript"/>
          <w:rtl/>
        </w:rPr>
        <w:footnoteReference w:id="12"/>
      </w:r>
      <w:r w:rsidRPr="00401AFB">
        <w:rPr>
          <w:rFonts w:hint="cs"/>
          <w:rtl/>
        </w:rPr>
        <w:t>.</w:t>
      </w:r>
      <w:r w:rsidRPr="00401AFB">
        <w:rPr>
          <w:vertAlign w:val="superscript"/>
          <w:rtl/>
        </w:rPr>
        <w:footnoteReference w:id="13"/>
      </w:r>
    </w:p>
    <w:p w14:paraId="4D2705C6" w14:textId="20E38339" w:rsidR="0005092B" w:rsidRPr="00401AFB" w:rsidRDefault="0005092B" w:rsidP="00373934">
      <w:pPr>
        <w:ind w:firstLine="720"/>
        <w:jc w:val="lowKashida"/>
        <w:rPr>
          <w:rtl/>
        </w:rPr>
      </w:pPr>
      <w:r w:rsidRPr="00401AFB">
        <w:rPr>
          <w:rFonts w:hint="cs"/>
          <w:rtl/>
        </w:rPr>
        <w:lastRenderedPageBreak/>
        <w:t>روایات زیادی</w:t>
      </w:r>
      <w:r w:rsidR="00300901" w:rsidRPr="00401AFB">
        <w:rPr>
          <w:rFonts w:hint="cs"/>
          <w:rtl/>
        </w:rPr>
        <w:t xml:space="preserve"> ذیل این آیه است که می</w:t>
      </w:r>
      <w:r w:rsidR="00300901" w:rsidRPr="00401AFB">
        <w:rPr>
          <w:rtl/>
        </w:rPr>
        <w:softHyphen/>
      </w:r>
      <w:r w:rsidRPr="00401AFB">
        <w:rPr>
          <w:rFonts w:hint="cs"/>
          <w:rtl/>
        </w:rPr>
        <w:t xml:space="preserve">گویند طبق آیات </w:t>
      </w:r>
      <w:r w:rsidR="00373934">
        <w:rPr>
          <w:b/>
          <w:bCs/>
          <w:color w:val="007200"/>
          <w:rtl/>
        </w:rPr>
        <w:t>﴿وَ الْمُؤْمِنُونَ وَ الْمُؤْمِناتُ بَعْضُهُمْ أَوْلِياءُ بَعْض﴾</w:t>
      </w:r>
      <w:r w:rsidR="00373934" w:rsidRPr="00401AFB">
        <w:rPr>
          <w:rFonts w:hint="cs"/>
          <w:rtl/>
        </w:rPr>
        <w:t>‏</w:t>
      </w:r>
      <w:r w:rsidR="00373934">
        <w:rPr>
          <w:rFonts w:hint="cs"/>
          <w:rtl/>
        </w:rPr>
        <w:t xml:space="preserve"> </w:t>
      </w:r>
      <w:r w:rsidRPr="00401AFB">
        <w:rPr>
          <w:rFonts w:hint="cs"/>
          <w:rtl/>
        </w:rPr>
        <w:t xml:space="preserve">بعض این نوع اخوت </w:t>
      </w:r>
      <w:r w:rsidR="00300901" w:rsidRPr="00401AFB">
        <w:rPr>
          <w:rFonts w:hint="cs"/>
          <w:rtl/>
        </w:rPr>
        <w:t>باقی می</w:t>
      </w:r>
      <w:r w:rsidR="00300901" w:rsidRPr="00401AFB">
        <w:rPr>
          <w:rtl/>
        </w:rPr>
        <w:softHyphen/>
      </w:r>
      <w:r w:rsidRPr="00401AFB">
        <w:rPr>
          <w:rFonts w:hint="cs"/>
          <w:rtl/>
        </w:rPr>
        <w:t>ماند اما اخوت الکافرون بعضهم اولیاء بعض و اخوت</w:t>
      </w:r>
      <w:r w:rsidR="00300901" w:rsidRPr="00401AFB">
        <w:rPr>
          <w:rFonts w:hint="cs"/>
          <w:rtl/>
        </w:rPr>
        <w:t xml:space="preserve"> منافقین تبدیل به دشمنی می</w:t>
      </w:r>
      <w:r w:rsidR="00300901" w:rsidRPr="00401AFB">
        <w:rPr>
          <w:rtl/>
        </w:rPr>
        <w:softHyphen/>
      </w:r>
      <w:r w:rsidRPr="00401AFB">
        <w:rPr>
          <w:rFonts w:hint="cs"/>
          <w:rtl/>
        </w:rPr>
        <w:t>شود.</w:t>
      </w:r>
    </w:p>
    <w:p w14:paraId="6D156CB8" w14:textId="6E3556DE" w:rsidR="0005092B" w:rsidRPr="00401AFB" w:rsidRDefault="0005092B" w:rsidP="0005092B">
      <w:pPr>
        <w:pStyle w:val="Heading2"/>
        <w:rPr>
          <w:rFonts w:ascii="Traditional Arabic" w:hAnsi="Traditional Arabic" w:cs="Traditional Arabic"/>
          <w:rtl/>
        </w:rPr>
      </w:pPr>
      <w:bookmarkStart w:id="14" w:name="_Toc27483921"/>
      <w:r w:rsidRPr="00401AFB">
        <w:rPr>
          <w:rFonts w:ascii="Traditional Arabic" w:hAnsi="Traditional Arabic" w:cs="Traditional Arabic" w:hint="cs"/>
          <w:rtl/>
        </w:rPr>
        <w:t>روایت پنجم:</w:t>
      </w:r>
      <w:bookmarkEnd w:id="14"/>
    </w:p>
    <w:p w14:paraId="69F8CF58" w14:textId="0D0A8A2B" w:rsidR="0005092B" w:rsidRPr="00401AFB" w:rsidRDefault="0005092B" w:rsidP="0005092B">
      <w:pPr>
        <w:ind w:firstLine="720"/>
        <w:jc w:val="lowKashida"/>
        <w:rPr>
          <w:rtl/>
        </w:rPr>
      </w:pPr>
      <w:r w:rsidRPr="00401AFB">
        <w:rPr>
          <w:rFonts w:hint="cs"/>
          <w:rtl/>
        </w:rPr>
        <w:t xml:space="preserve"> این مضمون دومین مضمونی است که آمده که </w:t>
      </w:r>
      <w:r w:rsidR="00373934">
        <w:rPr>
          <w:rFonts w:hint="cs"/>
          <w:color w:val="008000"/>
          <w:rtl/>
        </w:rPr>
        <w:t>«</w:t>
      </w:r>
      <w:r w:rsidRPr="00373934">
        <w:rPr>
          <w:rFonts w:hint="cs"/>
          <w:color w:val="008000"/>
          <w:rtl/>
        </w:rPr>
        <w:t>هل الدین الا الحب</w:t>
      </w:r>
      <w:r w:rsidR="00373934">
        <w:rPr>
          <w:rFonts w:hint="cs"/>
          <w:color w:val="008000"/>
          <w:rtl/>
        </w:rPr>
        <w:t>»</w:t>
      </w:r>
      <w:r w:rsidR="00401AFB">
        <w:rPr>
          <w:rtl/>
        </w:rPr>
        <w:t>؟</w:t>
      </w:r>
      <w:r w:rsidRPr="00401AFB">
        <w:rPr>
          <w:rFonts w:hint="cs"/>
          <w:rtl/>
        </w:rPr>
        <w:t xml:space="preserve"> مضمون اول الحب فی الله و البغض فی الله. راوی هم </w:t>
      </w:r>
      <w:r w:rsidR="00373934">
        <w:rPr>
          <w:rFonts w:hint="cs"/>
          <w:rtl/>
        </w:rPr>
        <w:t>احتمالاً</w:t>
      </w:r>
      <w:r w:rsidRPr="00401AFB">
        <w:rPr>
          <w:rFonts w:hint="cs"/>
          <w:rtl/>
        </w:rPr>
        <w:t xml:space="preserve"> ثقه باشد:</w:t>
      </w:r>
    </w:p>
    <w:p w14:paraId="09375098" w14:textId="0598B084" w:rsidR="0005092B" w:rsidRPr="00401AFB" w:rsidRDefault="0005092B" w:rsidP="0005092B">
      <w:pPr>
        <w:ind w:firstLine="720"/>
        <w:jc w:val="lowKashida"/>
        <w:rPr>
          <w:color w:val="008000"/>
          <w:rtl/>
        </w:rPr>
      </w:pPr>
      <w:r w:rsidRPr="00401AFB">
        <w:rPr>
          <w:rFonts w:hint="cs"/>
          <w:color w:val="008000"/>
          <w:rtl/>
        </w:rPr>
        <w:t>الْحَذَّاءِ عَنْ أَبِي جَعْفَرٍ ع‏ فِي حَدِيثٍ لَهُ قَالَ يَا زِيَادُ وَيْحَكَ وَ هَلِ‏ الدِّينُ‏ إِلَّا الْحُبُ‏ أَ لَا تَرَى إِلَى قَوْلِ اللَّهِ‏ إِنْ كُنْتُمْ تُحِبُّونَ اللَّهَ فَاتَّبِعُونِي يُحْبِبْكُمُ اللَّهُ وَ يَغْفِرْ لَكُمْ ذُنُوبَكُمْ‏</w:t>
      </w:r>
    </w:p>
    <w:p w14:paraId="2A1B80BB" w14:textId="77777777" w:rsidR="0005092B" w:rsidRPr="00401AFB" w:rsidRDefault="0005092B" w:rsidP="0005092B">
      <w:pPr>
        <w:ind w:firstLine="720"/>
        <w:jc w:val="lowKashida"/>
        <w:rPr>
          <w:rtl/>
        </w:rPr>
      </w:pPr>
      <w:r w:rsidRPr="00401AFB">
        <w:rPr>
          <w:rFonts w:hint="cs"/>
          <w:rtl/>
        </w:rPr>
        <w:t>این مضمون در چندین روایت به کار رفته. روایت نهم همین باب هم در مورد این بحث است:</w:t>
      </w:r>
    </w:p>
    <w:p w14:paraId="7C265188" w14:textId="77777777" w:rsidR="0005092B" w:rsidRPr="00401AFB" w:rsidRDefault="0005092B" w:rsidP="0005092B">
      <w:pPr>
        <w:ind w:firstLine="720"/>
        <w:jc w:val="lowKashida"/>
        <w:rPr>
          <w:rtl/>
        </w:rPr>
      </w:pPr>
      <w:r w:rsidRPr="00401AFB">
        <w:rPr>
          <w:rFonts w:hint="cs"/>
          <w:color w:val="008000"/>
          <w:rtl/>
        </w:rPr>
        <w:t>الدِّينُ هُوَ الْحُبُّ وَ الْحُبُّ هُوَ الدِّينُ</w:t>
      </w:r>
      <w:r w:rsidRPr="00401AFB">
        <w:rPr>
          <w:rFonts w:hint="cs"/>
          <w:rtl/>
        </w:rPr>
        <w:t>‏</w:t>
      </w:r>
      <w:r w:rsidRPr="00401AFB">
        <w:rPr>
          <w:vertAlign w:val="superscript"/>
          <w:rtl/>
        </w:rPr>
        <w:footnoteReference w:id="14"/>
      </w:r>
      <w:r w:rsidRPr="00401AFB">
        <w:rPr>
          <w:rFonts w:hint="cs"/>
          <w:rtl/>
        </w:rPr>
        <w:t>.</w:t>
      </w:r>
      <w:r w:rsidRPr="00401AFB">
        <w:rPr>
          <w:vertAlign w:val="superscript"/>
          <w:rtl/>
        </w:rPr>
        <w:footnoteReference w:id="15"/>
      </w:r>
    </w:p>
    <w:p w14:paraId="6512D92C" w14:textId="4DB85CD1" w:rsidR="0005092B" w:rsidRPr="00401AFB" w:rsidRDefault="0005092B" w:rsidP="0005092B">
      <w:pPr>
        <w:ind w:firstLine="720"/>
        <w:jc w:val="lowKashida"/>
        <w:rPr>
          <w:rtl/>
        </w:rPr>
      </w:pPr>
      <w:r w:rsidRPr="00401AFB">
        <w:rPr>
          <w:rFonts w:hint="cs"/>
          <w:rtl/>
        </w:rPr>
        <w:t>بزنطی از صفوان از ابی عبیده حذاء این روایت را نقل کرده ولی در محاسن است و سندش درست است. محاسن برقی البته جای یک بحث دارد.</w:t>
      </w:r>
    </w:p>
    <w:p w14:paraId="1F22561C" w14:textId="68B8364B" w:rsidR="0005092B" w:rsidRPr="00401AFB" w:rsidRDefault="0005092B" w:rsidP="0005092B">
      <w:pPr>
        <w:pStyle w:val="Heading2"/>
        <w:rPr>
          <w:rFonts w:ascii="Traditional Arabic" w:hAnsi="Traditional Arabic" w:cs="Traditional Arabic"/>
        </w:rPr>
      </w:pPr>
      <w:bookmarkStart w:id="15" w:name="_Toc27483922"/>
      <w:r w:rsidRPr="00401AFB">
        <w:rPr>
          <w:rFonts w:ascii="Traditional Arabic" w:hAnsi="Traditional Arabic" w:cs="Traditional Arabic" w:hint="cs"/>
          <w:rtl/>
        </w:rPr>
        <w:t>روایت ششم</w:t>
      </w:r>
      <w:bookmarkEnd w:id="15"/>
    </w:p>
    <w:p w14:paraId="034E43F2" w14:textId="77777777" w:rsidR="0005092B" w:rsidRPr="00401AFB" w:rsidRDefault="0005092B" w:rsidP="0005092B">
      <w:pPr>
        <w:ind w:firstLine="720"/>
        <w:jc w:val="lowKashida"/>
        <w:rPr>
          <w:rtl/>
        </w:rPr>
      </w:pPr>
      <w:r w:rsidRPr="00401AFB">
        <w:rPr>
          <w:rFonts w:hint="cs"/>
          <w:rtl/>
        </w:rPr>
        <w:t xml:space="preserve">9- </w:t>
      </w:r>
      <w:r w:rsidRPr="00401AFB">
        <w:rPr>
          <w:rFonts w:hint="cs"/>
          <w:color w:val="008000"/>
          <w:rtl/>
        </w:rPr>
        <w:t>سن، المحاسن عَنِ الْبَزَنْطِيِّ عَنْ صَفْوَانَ الْجَمَّالِ عَنْ أَبِي عُبَيْدَةَ الْحَذَّاءِ عَنْ أَبِي جَعْفَرٍ ع فِي حَدِيثٍ لَهُ قَالَ: يَا زِيَادُ وَيْحَكَ وَ هَلِ الدِّينُ إِلَّا الْحُبُّ أَ لَا تَرَى إِلَى قَوْلِ اللَّهِ‏ إِنْ كُنْتُمْ تُحِبُّونَ اللَّهَ فَاتَّبِعُونِي يُحْبِبْكُمُ اللَّهُ وَ يَغْفِرْ لَكُمْ ذُنُوبَكُمْ</w:t>
      </w:r>
      <w:r w:rsidRPr="00401AFB">
        <w:rPr>
          <w:rFonts w:hint="cs"/>
          <w:rtl/>
        </w:rPr>
        <w:t>‏</w:t>
      </w:r>
      <w:r w:rsidRPr="00401AFB">
        <w:rPr>
          <w:vertAlign w:val="superscript"/>
          <w:rtl/>
        </w:rPr>
        <w:footnoteReference w:id="16"/>
      </w:r>
      <w:r w:rsidRPr="00401AFB">
        <w:rPr>
          <w:rFonts w:hint="cs"/>
          <w:rtl/>
        </w:rPr>
        <w:t xml:space="preserve"> </w:t>
      </w:r>
      <w:r w:rsidRPr="00401AFB">
        <w:rPr>
          <w:rFonts w:hint="cs"/>
          <w:color w:val="008000"/>
          <w:rtl/>
        </w:rPr>
        <w:t>أَ وَ لَا تَرَى قَوْلَ اللَّهِ لِمُحَمَّدٍ ص‏ حَبَّبَ إِلَيْكُمُ الْإِيمانَ وَ زَيَّنَهُ فِي قُلُوبِكُمْ‏ وَ قَالَ‏ يُحِبُّونَ مَنْ هاجَرَ إِلَيْهِمْ‏ فَقَالَ الدِّينُ هُوَ الْحُبُّ وَ الْحُبُّ هُوَ الدِّينُ</w:t>
      </w:r>
      <w:r w:rsidRPr="00401AFB">
        <w:rPr>
          <w:rFonts w:hint="cs"/>
          <w:rtl/>
        </w:rPr>
        <w:t>‏</w:t>
      </w:r>
      <w:r w:rsidRPr="00401AFB">
        <w:rPr>
          <w:vertAlign w:val="superscript"/>
          <w:rtl/>
        </w:rPr>
        <w:footnoteReference w:id="17"/>
      </w:r>
      <w:r w:rsidRPr="00401AFB">
        <w:rPr>
          <w:rFonts w:hint="cs"/>
          <w:rtl/>
        </w:rPr>
        <w:t>.</w:t>
      </w:r>
      <w:r w:rsidRPr="00401AFB">
        <w:rPr>
          <w:vertAlign w:val="superscript"/>
          <w:rtl/>
        </w:rPr>
        <w:footnoteReference w:id="18"/>
      </w:r>
    </w:p>
    <w:p w14:paraId="35F48E6E" w14:textId="2C815B2E" w:rsidR="0005092B" w:rsidRPr="00401AFB" w:rsidRDefault="0005092B" w:rsidP="0005092B">
      <w:pPr>
        <w:pStyle w:val="Heading2"/>
        <w:rPr>
          <w:rFonts w:ascii="Traditional Arabic" w:hAnsi="Traditional Arabic" w:cs="Traditional Arabic"/>
          <w:rtl/>
        </w:rPr>
      </w:pPr>
      <w:bookmarkStart w:id="16" w:name="_Toc27483923"/>
      <w:r w:rsidRPr="00401AFB">
        <w:rPr>
          <w:rFonts w:ascii="Traditional Arabic" w:hAnsi="Traditional Arabic" w:cs="Traditional Arabic" w:hint="cs"/>
          <w:rtl/>
        </w:rPr>
        <w:t>روایت هفتم:</w:t>
      </w:r>
      <w:bookmarkEnd w:id="16"/>
    </w:p>
    <w:p w14:paraId="6C91513C" w14:textId="77777777" w:rsidR="0005092B" w:rsidRPr="00401AFB" w:rsidRDefault="0005092B" w:rsidP="0005092B">
      <w:pPr>
        <w:ind w:firstLine="720"/>
        <w:jc w:val="lowKashida"/>
        <w:rPr>
          <w:rtl/>
        </w:rPr>
      </w:pPr>
      <w:r w:rsidRPr="00401AFB">
        <w:rPr>
          <w:rFonts w:hint="cs"/>
          <w:rtl/>
        </w:rPr>
        <w:t>روایت ششم همین باب که سندش معتبر است.</w:t>
      </w:r>
    </w:p>
    <w:p w14:paraId="4096E8AF" w14:textId="7993B606" w:rsidR="0005092B" w:rsidRPr="00401AFB" w:rsidRDefault="0005092B" w:rsidP="0005092B">
      <w:pPr>
        <w:ind w:firstLine="720"/>
        <w:jc w:val="lowKashida"/>
        <w:rPr>
          <w:rtl/>
        </w:rPr>
      </w:pPr>
      <w:r w:rsidRPr="00401AFB">
        <w:rPr>
          <w:rFonts w:hint="cs"/>
          <w:rtl/>
        </w:rPr>
        <w:t xml:space="preserve">6- </w:t>
      </w:r>
      <w:r w:rsidRPr="00401AFB">
        <w:rPr>
          <w:rFonts w:hint="cs"/>
          <w:color w:val="008000"/>
          <w:rtl/>
        </w:rPr>
        <w:t>ل، الخصال عَنْ أَبِيهِ عَنْ مُحَمَّدِ بْنِ أَحْمَدَ بْنِ عَلِيِّ بْنِ الصَّلْتِ عَنِ الْبَرْقِيِّ عَنْ أَبِيهِ عَنْ حَمَّادِ بْنِ عِيسَى عَنْ رِبْعِيٍّ عَنِ الْفُضَيْلِ عَنْ أَبِي عَبْدِ اللَّهِ ع قَالَ: مِنْ حُبِّ الرَّجُلِ دِينَهُ حُبُّهُ إِخْوَانَهُ</w:t>
      </w:r>
      <w:r w:rsidRPr="00401AFB">
        <w:rPr>
          <w:rFonts w:hint="cs"/>
          <w:rtl/>
        </w:rPr>
        <w:t>‏</w:t>
      </w:r>
      <w:r w:rsidRPr="00401AFB">
        <w:rPr>
          <w:vertAlign w:val="superscript"/>
          <w:rtl/>
        </w:rPr>
        <w:footnoteReference w:id="19"/>
      </w:r>
      <w:r w:rsidRPr="00401AFB">
        <w:rPr>
          <w:rFonts w:hint="cs"/>
          <w:rtl/>
        </w:rPr>
        <w:t>.</w:t>
      </w:r>
      <w:r w:rsidRPr="00401AFB">
        <w:rPr>
          <w:vertAlign w:val="superscript"/>
          <w:rtl/>
        </w:rPr>
        <w:footnoteReference w:id="20"/>
      </w:r>
    </w:p>
    <w:p w14:paraId="7869647A" w14:textId="77777777" w:rsidR="0005092B" w:rsidRPr="00401AFB" w:rsidRDefault="0005092B" w:rsidP="0005092B">
      <w:pPr>
        <w:ind w:firstLine="720"/>
        <w:jc w:val="lowKashida"/>
        <w:rPr>
          <w:rtl/>
        </w:rPr>
      </w:pPr>
      <w:r w:rsidRPr="00401AFB">
        <w:rPr>
          <w:rFonts w:hint="cs"/>
          <w:rtl/>
        </w:rPr>
        <w:lastRenderedPageBreak/>
        <w:t>چه ربطی به حب خدا دارد؟</w:t>
      </w:r>
    </w:p>
    <w:p w14:paraId="7E409387" w14:textId="37026688" w:rsidR="0005092B" w:rsidRPr="00401AFB" w:rsidRDefault="0005092B" w:rsidP="0005092B">
      <w:pPr>
        <w:ind w:firstLine="720"/>
        <w:jc w:val="lowKashida"/>
        <w:rPr>
          <w:rtl/>
        </w:rPr>
      </w:pPr>
      <w:r w:rsidRPr="00401AFB">
        <w:rPr>
          <w:rFonts w:hint="cs"/>
          <w:rtl/>
        </w:rPr>
        <w:t xml:space="preserve">در مورد </w:t>
      </w:r>
      <w:r w:rsidR="00300901" w:rsidRPr="00401AFB">
        <w:rPr>
          <w:rFonts w:hint="cs"/>
          <w:rtl/>
        </w:rPr>
        <w:t>خداست می</w:t>
      </w:r>
      <w:r w:rsidR="00300901" w:rsidRPr="00401AFB">
        <w:rPr>
          <w:rtl/>
        </w:rPr>
        <w:softHyphen/>
      </w:r>
      <w:r w:rsidRPr="00401AFB">
        <w:rPr>
          <w:rFonts w:hint="cs"/>
          <w:rtl/>
        </w:rPr>
        <w:t>گوید که چون دین را دوست داری اخوانت را هم دوست داری.</w:t>
      </w:r>
    </w:p>
    <w:p w14:paraId="32BAEB82" w14:textId="68B6E3FD" w:rsidR="0005092B" w:rsidRPr="00401AFB" w:rsidRDefault="0005092B" w:rsidP="0005092B">
      <w:pPr>
        <w:pStyle w:val="Heading2"/>
        <w:rPr>
          <w:rFonts w:ascii="Traditional Arabic" w:hAnsi="Traditional Arabic" w:cs="Traditional Arabic"/>
          <w:rtl/>
        </w:rPr>
      </w:pPr>
      <w:bookmarkStart w:id="17" w:name="_Toc27483924"/>
      <w:r w:rsidRPr="00401AFB">
        <w:rPr>
          <w:rFonts w:ascii="Traditional Arabic" w:hAnsi="Traditional Arabic" w:cs="Traditional Arabic" w:hint="cs"/>
          <w:rtl/>
        </w:rPr>
        <w:t>روایت هفتم:</w:t>
      </w:r>
      <w:bookmarkEnd w:id="17"/>
    </w:p>
    <w:p w14:paraId="0E68A1F3" w14:textId="4349A027" w:rsidR="0005092B" w:rsidRPr="00401AFB" w:rsidRDefault="0005092B" w:rsidP="0005092B">
      <w:pPr>
        <w:ind w:firstLine="720"/>
        <w:jc w:val="lowKashida"/>
        <w:rPr>
          <w:rtl/>
        </w:rPr>
      </w:pPr>
      <w:r w:rsidRPr="00401AFB">
        <w:rPr>
          <w:rFonts w:hint="cs"/>
          <w:rtl/>
        </w:rPr>
        <w:t xml:space="preserve">روایت بعدی روایت 12 باب </w:t>
      </w:r>
      <w:r w:rsidR="00300901" w:rsidRPr="00401AFB">
        <w:rPr>
          <w:rFonts w:hint="cs"/>
          <w:rtl/>
        </w:rPr>
        <w:t>است که از خدا منتقل به دین می</w:t>
      </w:r>
      <w:r w:rsidR="00300901" w:rsidRPr="00401AFB">
        <w:rPr>
          <w:rtl/>
        </w:rPr>
        <w:softHyphen/>
      </w:r>
      <w:r w:rsidRPr="00401AFB">
        <w:rPr>
          <w:rFonts w:hint="cs"/>
          <w:rtl/>
        </w:rPr>
        <w:t xml:space="preserve">شود. روایات دیگر </w:t>
      </w:r>
      <w:r w:rsidR="00300901" w:rsidRPr="00401AFB">
        <w:rPr>
          <w:rFonts w:hint="cs"/>
          <w:rtl/>
        </w:rPr>
        <w:t xml:space="preserve">هم هست که </w:t>
      </w:r>
      <w:r w:rsidR="00373934">
        <w:rPr>
          <w:rFonts w:hint="cs"/>
          <w:rtl/>
        </w:rPr>
        <w:t>به‌عنوان</w:t>
      </w:r>
      <w:r w:rsidR="00300901" w:rsidRPr="00401AFB">
        <w:rPr>
          <w:rFonts w:hint="cs"/>
          <w:rtl/>
        </w:rPr>
        <w:t xml:space="preserve"> نمونه ذکر می</w:t>
      </w:r>
      <w:r w:rsidR="00300901" w:rsidRPr="00401AFB">
        <w:rPr>
          <w:rtl/>
        </w:rPr>
        <w:softHyphen/>
      </w:r>
      <w:r w:rsidRPr="00401AFB">
        <w:rPr>
          <w:rFonts w:hint="cs"/>
          <w:rtl/>
        </w:rPr>
        <w:t>شوند:</w:t>
      </w:r>
    </w:p>
    <w:p w14:paraId="5F199D26" w14:textId="77777777" w:rsidR="0005092B" w:rsidRPr="00401AFB" w:rsidRDefault="0005092B" w:rsidP="0005092B">
      <w:pPr>
        <w:ind w:firstLine="720"/>
        <w:jc w:val="lowKashida"/>
        <w:rPr>
          <w:rtl/>
        </w:rPr>
      </w:pPr>
      <w:r w:rsidRPr="00401AFB">
        <w:rPr>
          <w:rFonts w:hint="cs"/>
          <w:rtl/>
        </w:rPr>
        <w:t xml:space="preserve">12- </w:t>
      </w:r>
      <w:r w:rsidRPr="00401AFB">
        <w:rPr>
          <w:rFonts w:hint="cs"/>
          <w:color w:val="008000"/>
          <w:rtl/>
        </w:rPr>
        <w:t>كا، الكافي عَنِ الْعِدَّةِ عَنِ ابْنِ عِيسَى وَ الْبَرْقِيِّ وَ عَلِيِّ بْنِ إِبْرَاهِيمَ عَنْ أَبِيهِ وَ سَهْلٍ جَمِيعاً عَنِ ابْنِ مَحْبُوبٍ عَنِ ابْنِ رِئَابٍ عَنْ أَبِي عُبَيْدَةَ الْحَذَّاءِ عَنْ أَبِي عَبْدِ اللَّهِ ع قَالَ: مَنْ أَحَبَّ فِي اللَّهِ وَ أَبْغَضَ فِي اللَّهِ وَ أَعْطَى فِي اللَّهِ فَهُوَ مِمَّنْ كَمَلَ إِيمَانُهُ</w:t>
      </w:r>
      <w:r w:rsidRPr="00401AFB">
        <w:rPr>
          <w:rFonts w:hint="cs"/>
          <w:rtl/>
        </w:rPr>
        <w:t>‏</w:t>
      </w:r>
      <w:r w:rsidRPr="00401AFB">
        <w:rPr>
          <w:vertAlign w:val="superscript"/>
          <w:rtl/>
        </w:rPr>
        <w:footnoteReference w:id="21"/>
      </w:r>
      <w:r w:rsidRPr="00401AFB">
        <w:rPr>
          <w:rFonts w:hint="cs"/>
          <w:rtl/>
        </w:rPr>
        <w:t>.</w:t>
      </w:r>
      <w:r w:rsidRPr="00401AFB">
        <w:rPr>
          <w:vertAlign w:val="superscript"/>
          <w:rtl/>
        </w:rPr>
        <w:footnoteReference w:id="22"/>
      </w:r>
    </w:p>
    <w:p w14:paraId="4B554816" w14:textId="2A550E2A" w:rsidR="0005092B" w:rsidRPr="00401AFB" w:rsidRDefault="0005092B" w:rsidP="0005092B">
      <w:pPr>
        <w:pStyle w:val="Heading2"/>
        <w:rPr>
          <w:rFonts w:ascii="Traditional Arabic" w:hAnsi="Traditional Arabic" w:cs="Traditional Arabic"/>
          <w:rtl/>
        </w:rPr>
      </w:pPr>
      <w:bookmarkStart w:id="18" w:name="_Toc27483925"/>
      <w:r w:rsidRPr="00401AFB">
        <w:rPr>
          <w:rFonts w:ascii="Traditional Arabic" w:hAnsi="Traditional Arabic" w:cs="Traditional Arabic" w:hint="cs"/>
          <w:rtl/>
        </w:rPr>
        <w:t>روایت هشتم:</w:t>
      </w:r>
      <w:bookmarkEnd w:id="18"/>
    </w:p>
    <w:p w14:paraId="74AEABA5" w14:textId="77777777" w:rsidR="0005092B" w:rsidRPr="00401AFB" w:rsidRDefault="0005092B" w:rsidP="0005092B">
      <w:pPr>
        <w:ind w:firstLine="720"/>
        <w:jc w:val="lowKashida"/>
        <w:rPr>
          <w:rtl/>
        </w:rPr>
      </w:pPr>
      <w:r w:rsidRPr="00401AFB">
        <w:rPr>
          <w:rFonts w:hint="cs"/>
          <w:rtl/>
        </w:rPr>
        <w:t>روایت سیزدهم همین باب هم هست:</w:t>
      </w:r>
    </w:p>
    <w:p w14:paraId="6BFBC7E8" w14:textId="77777777" w:rsidR="0005092B" w:rsidRPr="00401AFB" w:rsidRDefault="0005092B" w:rsidP="0005092B">
      <w:pPr>
        <w:ind w:firstLine="720"/>
        <w:jc w:val="lowKashida"/>
        <w:rPr>
          <w:rtl/>
        </w:rPr>
      </w:pPr>
      <w:r w:rsidRPr="00401AFB">
        <w:rPr>
          <w:rFonts w:hint="cs"/>
          <w:rtl/>
        </w:rPr>
        <w:t>13-</w:t>
      </w:r>
      <w:r w:rsidRPr="00401AFB">
        <w:rPr>
          <w:rFonts w:hint="cs"/>
          <w:color w:val="008000"/>
          <w:rtl/>
        </w:rPr>
        <w:t>كا، الكافي بِالْإِسْنَادِ الْمُتَقَدِّمِ عَنِ ابْنِ مَحْبُوبٍ عَنْ مَالِكِ بْنِ عَطِيَّةَ عَنْ سَعِيدٍ الْأَعْرَجِ عَنْ أَبِي عَبْدِ اللَّهِ ع قَالَ: مِنْ أَوْثَقِ عُرَى الْإِيمَانِ أَنْ تُحِبَّ فِي اللَّهِ وَ تُبْغِضَ فِي اللَّهِ وَ تُعْطِيَ فِي اللَّهِ وَ تَمْنَعَ فِي اللَّهِ</w:t>
      </w:r>
      <w:r w:rsidRPr="00401AFB">
        <w:rPr>
          <w:rFonts w:hint="cs"/>
          <w:rtl/>
        </w:rPr>
        <w:t>‏</w:t>
      </w:r>
      <w:r w:rsidRPr="00401AFB">
        <w:rPr>
          <w:vertAlign w:val="superscript"/>
          <w:rtl/>
        </w:rPr>
        <w:footnoteReference w:id="23"/>
      </w:r>
      <w:r w:rsidRPr="00401AFB">
        <w:rPr>
          <w:vertAlign w:val="superscript"/>
          <w:rtl/>
        </w:rPr>
        <w:footnoteReference w:id="24"/>
      </w:r>
    </w:p>
    <w:p w14:paraId="1C0D2572" w14:textId="3802DE1A" w:rsidR="0005092B" w:rsidRPr="00401AFB" w:rsidRDefault="0005092B" w:rsidP="0005092B">
      <w:pPr>
        <w:pStyle w:val="Heading2"/>
        <w:rPr>
          <w:rFonts w:ascii="Traditional Arabic" w:hAnsi="Traditional Arabic" w:cs="Traditional Arabic"/>
          <w:rtl/>
        </w:rPr>
      </w:pPr>
      <w:bookmarkStart w:id="19" w:name="_Toc27483926"/>
      <w:r w:rsidRPr="00401AFB">
        <w:rPr>
          <w:rFonts w:ascii="Traditional Arabic" w:hAnsi="Traditional Arabic" w:cs="Traditional Arabic" w:hint="cs"/>
          <w:rtl/>
        </w:rPr>
        <w:t>روایت نهم</w:t>
      </w:r>
      <w:bookmarkEnd w:id="19"/>
    </w:p>
    <w:p w14:paraId="35310FEF" w14:textId="77777777" w:rsidR="0005092B" w:rsidRPr="00401AFB" w:rsidRDefault="0005092B" w:rsidP="0005092B">
      <w:pPr>
        <w:ind w:firstLine="720"/>
        <w:jc w:val="lowKashida"/>
        <w:rPr>
          <w:rtl/>
        </w:rPr>
      </w:pPr>
      <w:r w:rsidRPr="00401AFB">
        <w:rPr>
          <w:rFonts w:hint="cs"/>
          <w:rtl/>
        </w:rPr>
        <w:t>روایت چهاردهم باب این است:</w:t>
      </w:r>
    </w:p>
    <w:p w14:paraId="363D1905" w14:textId="77777777" w:rsidR="0005092B" w:rsidRPr="00401AFB" w:rsidRDefault="0005092B" w:rsidP="0005092B">
      <w:pPr>
        <w:ind w:firstLine="720"/>
        <w:jc w:val="lowKashida"/>
        <w:rPr>
          <w:rtl/>
        </w:rPr>
      </w:pPr>
      <w:r w:rsidRPr="00401AFB">
        <w:rPr>
          <w:rFonts w:hint="cs"/>
          <w:rtl/>
        </w:rPr>
        <w:t xml:space="preserve">14- </w:t>
      </w:r>
      <w:r w:rsidRPr="00401AFB">
        <w:rPr>
          <w:rFonts w:hint="cs"/>
          <w:color w:val="008000"/>
          <w:rtl/>
        </w:rPr>
        <w:t>كا، الكافي بِالْإِسْنَادِ عَنِ ابْنِ مَحْبُوبٍ عَنْ أَبِي جَعْفَرٍ الْأَحْوَلِ عَنْ سَلَّامِ بْنِ الْمُسْتَنِيرِ عَنْ أَبِي جَعْفَرٍ ع قَالَ قَالَ رَسُولُ اللَّهِ ص‏ وُدُّ الْمُؤْمِنِ لِلْمُؤْمِنِ فِي اللَّهِ مِنْ أَعْظَمِ شُعَبِ الْإِيمَانِ أَلَا وَ مَنْ أَحَبَّ فِي اللَّهِ وَ أَبْغَضَ فِي اللَّهِ وَ أَعْطَى فِي اللَّهِ وَ مَنَعَ فِي اللَّهِ فَهُوَ مِنْ أَصْفِيَاءِ اللَّهِ‏</w:t>
      </w:r>
      <w:r w:rsidRPr="00401AFB">
        <w:rPr>
          <w:vertAlign w:val="superscript"/>
          <w:rtl/>
        </w:rPr>
        <w:footnoteReference w:id="25"/>
      </w:r>
      <w:r w:rsidRPr="00401AFB">
        <w:rPr>
          <w:rFonts w:hint="cs"/>
          <w:rtl/>
        </w:rPr>
        <w:t>.</w:t>
      </w:r>
      <w:r w:rsidRPr="00401AFB">
        <w:rPr>
          <w:vertAlign w:val="superscript"/>
          <w:rtl/>
        </w:rPr>
        <w:footnoteReference w:id="26"/>
      </w:r>
    </w:p>
    <w:p w14:paraId="610F607D" w14:textId="558E7F30" w:rsidR="0005092B" w:rsidRPr="00401AFB" w:rsidRDefault="0005092B" w:rsidP="0005092B">
      <w:pPr>
        <w:pStyle w:val="Heading2"/>
        <w:rPr>
          <w:rFonts w:ascii="Traditional Arabic" w:hAnsi="Traditional Arabic" w:cs="Traditional Arabic"/>
          <w:rtl/>
        </w:rPr>
      </w:pPr>
      <w:bookmarkStart w:id="20" w:name="_Toc27483927"/>
      <w:r w:rsidRPr="00401AFB">
        <w:rPr>
          <w:rFonts w:ascii="Traditional Arabic" w:hAnsi="Traditional Arabic" w:cs="Traditional Arabic" w:hint="cs"/>
          <w:rtl/>
        </w:rPr>
        <w:t>روایت دهم:</w:t>
      </w:r>
      <w:bookmarkEnd w:id="20"/>
    </w:p>
    <w:p w14:paraId="60F59C72" w14:textId="45218032" w:rsidR="0005092B" w:rsidRPr="00401AFB" w:rsidRDefault="00373934" w:rsidP="0005092B">
      <w:pPr>
        <w:ind w:firstLine="720"/>
        <w:jc w:val="lowKashida"/>
        <w:rPr>
          <w:rtl/>
        </w:rPr>
      </w:pPr>
      <w:r>
        <w:rPr>
          <w:rFonts w:hint="cs"/>
          <w:rtl/>
        </w:rPr>
        <w:t>به‌عنوان</w:t>
      </w:r>
      <w:r w:rsidR="0005092B" w:rsidRPr="00401AFB">
        <w:rPr>
          <w:rFonts w:hint="cs"/>
          <w:rtl/>
        </w:rPr>
        <w:t xml:space="preserve"> نمونه روایت پانزدهم باب هم این است:</w:t>
      </w:r>
    </w:p>
    <w:p w14:paraId="432E3359" w14:textId="4E0B9B93" w:rsidR="0005092B" w:rsidRPr="00401AFB" w:rsidRDefault="0005092B" w:rsidP="0005092B">
      <w:pPr>
        <w:ind w:firstLine="720"/>
        <w:jc w:val="lowKashida"/>
        <w:rPr>
          <w:rtl/>
        </w:rPr>
      </w:pPr>
      <w:r w:rsidRPr="00401AFB">
        <w:rPr>
          <w:rFonts w:hint="cs"/>
          <w:rtl/>
        </w:rPr>
        <w:lastRenderedPageBreak/>
        <w:t xml:space="preserve">15- </w:t>
      </w:r>
      <w:r w:rsidRPr="00401AFB">
        <w:rPr>
          <w:rFonts w:hint="cs"/>
          <w:color w:val="008000"/>
          <w:rtl/>
        </w:rPr>
        <w:t>كا، الكافي عَنِ الْحُسَيْنِ بْنِ مُحَمَّدٍ عَنِ الْمُعَلَّى عَنِ الْوَشَّاءِ عَنْ أَبِي حَمْزَةَ عَنْ أَبِي بَصِيرٍ عَنْ أَبِي عَبْدِ اللَّهِ ع قَالَ سَمِعْتُهُ يَقُولُ‏ إِنَّ الْمُتَحَابِّينَ فِي اللَّهِ يَوْمَ الْقِيَامَةِ عَلَى مَنَابِرَ مِنْ نُورٍ قَدْ أَضَاءَ نُورُ وُجُوهِهِمْ وَ نُورُ أَجْسَادِهِمْ وَ نُورُ مَنَابِرِهِمْ كُلَّ شَيْ‏ءٍ</w:t>
      </w:r>
      <w:r w:rsidRPr="00401AFB">
        <w:rPr>
          <w:vertAlign w:val="superscript"/>
          <w:rtl/>
        </w:rPr>
        <w:footnoteReference w:id="27"/>
      </w:r>
    </w:p>
    <w:p w14:paraId="2209C851" w14:textId="51B602E5" w:rsidR="0005092B" w:rsidRPr="00401AFB" w:rsidRDefault="0005092B" w:rsidP="0005092B">
      <w:pPr>
        <w:pStyle w:val="Heading2"/>
        <w:rPr>
          <w:rFonts w:ascii="Traditional Arabic" w:hAnsi="Traditional Arabic" w:cs="Traditional Arabic"/>
          <w:rtl/>
        </w:rPr>
      </w:pPr>
      <w:bookmarkStart w:id="21" w:name="_Toc27483928"/>
      <w:r w:rsidRPr="00401AFB">
        <w:rPr>
          <w:rFonts w:ascii="Traditional Arabic" w:hAnsi="Traditional Arabic" w:cs="Traditional Arabic" w:hint="cs"/>
          <w:rtl/>
        </w:rPr>
        <w:t>روایت یازدهم:</w:t>
      </w:r>
      <w:bookmarkEnd w:id="21"/>
    </w:p>
    <w:p w14:paraId="40810F30" w14:textId="2E5C327E" w:rsidR="0005092B" w:rsidRPr="00401AFB" w:rsidRDefault="0005092B" w:rsidP="0005092B">
      <w:pPr>
        <w:ind w:firstLine="720"/>
        <w:jc w:val="lowKashida"/>
        <w:rPr>
          <w:rtl/>
        </w:rPr>
      </w:pPr>
      <w:r w:rsidRPr="00401AFB">
        <w:rPr>
          <w:rFonts w:hint="cs"/>
          <w:color w:val="008000"/>
          <w:rtl/>
        </w:rPr>
        <w:t>هلِ الْإِيمَانُ إِلَّا الْحُبُّ وَ الْبُغْض</w:t>
      </w:r>
      <w:r w:rsidRPr="00401AFB">
        <w:rPr>
          <w:rFonts w:hint="cs"/>
          <w:rtl/>
        </w:rPr>
        <w:t>‏</w:t>
      </w:r>
      <w:r w:rsidRPr="00401AFB">
        <w:rPr>
          <w:vertAlign w:val="superscript"/>
          <w:rtl/>
        </w:rPr>
        <w:footnoteReference w:id="28"/>
      </w:r>
    </w:p>
    <w:p w14:paraId="32308446" w14:textId="527FABFF" w:rsidR="0005092B" w:rsidRPr="00401AFB" w:rsidRDefault="0005092B" w:rsidP="0005092B">
      <w:pPr>
        <w:ind w:firstLine="720"/>
        <w:jc w:val="lowKashida"/>
        <w:rPr>
          <w:rtl/>
        </w:rPr>
      </w:pPr>
      <w:r w:rsidRPr="00401AFB">
        <w:rPr>
          <w:rFonts w:hint="cs"/>
          <w:rtl/>
        </w:rPr>
        <w:t>روایات را ملاحظه کردید در بعضی می</w:t>
      </w:r>
      <w:r w:rsidR="00300901" w:rsidRPr="00401AFB">
        <w:rPr>
          <w:rFonts w:hint="cs"/>
          <w:rtl/>
        </w:rPr>
        <w:t>-</w:t>
      </w:r>
      <w:r w:rsidRPr="00401AFB">
        <w:rPr>
          <w:rFonts w:hint="cs"/>
          <w:rtl/>
        </w:rPr>
        <w:t>گوید ایمان همان حب و بغض است،</w:t>
      </w:r>
      <w:r w:rsidR="00300901" w:rsidRPr="00401AFB">
        <w:rPr>
          <w:rFonts w:hint="cs"/>
          <w:rtl/>
        </w:rPr>
        <w:t xml:space="preserve"> بعضی می</w:t>
      </w:r>
      <w:r w:rsidR="00300901" w:rsidRPr="00401AFB">
        <w:rPr>
          <w:rtl/>
        </w:rPr>
        <w:softHyphen/>
      </w:r>
      <w:r w:rsidR="00300901" w:rsidRPr="00401AFB">
        <w:rPr>
          <w:rFonts w:hint="cs"/>
          <w:rtl/>
        </w:rPr>
        <w:t>گوید دین حب و بغض است بعضی می</w:t>
      </w:r>
      <w:r w:rsidR="00300901" w:rsidRPr="00401AFB">
        <w:rPr>
          <w:rtl/>
        </w:rPr>
        <w:softHyphen/>
      </w:r>
      <w:r w:rsidRPr="00401AFB">
        <w:rPr>
          <w:rFonts w:hint="cs"/>
          <w:rtl/>
        </w:rPr>
        <w:t>گوید دوستی و دشمنی به خاطر خدا باشد. در روایت 20 هم این است:</w:t>
      </w:r>
    </w:p>
    <w:p w14:paraId="4E99E089" w14:textId="5B3776B7" w:rsidR="0005092B" w:rsidRPr="00401AFB" w:rsidRDefault="0005092B" w:rsidP="0005092B">
      <w:pPr>
        <w:pStyle w:val="Heading2"/>
        <w:rPr>
          <w:rFonts w:ascii="Traditional Arabic" w:hAnsi="Traditional Arabic" w:cs="Traditional Arabic"/>
          <w:rtl/>
        </w:rPr>
      </w:pPr>
      <w:bookmarkStart w:id="22" w:name="_Toc27483929"/>
      <w:r w:rsidRPr="00401AFB">
        <w:rPr>
          <w:rFonts w:ascii="Traditional Arabic" w:hAnsi="Traditional Arabic" w:cs="Traditional Arabic" w:hint="cs"/>
          <w:rtl/>
        </w:rPr>
        <w:t>روایت دوازدهم:</w:t>
      </w:r>
      <w:bookmarkEnd w:id="22"/>
    </w:p>
    <w:p w14:paraId="0A4F311F" w14:textId="77777777" w:rsidR="0005092B" w:rsidRPr="00401AFB" w:rsidRDefault="0005092B" w:rsidP="0005092B">
      <w:pPr>
        <w:ind w:firstLine="720"/>
        <w:jc w:val="lowKashida"/>
        <w:rPr>
          <w:rtl/>
        </w:rPr>
      </w:pPr>
      <w:r w:rsidRPr="00401AFB">
        <w:rPr>
          <w:rFonts w:hint="cs"/>
          <w:rtl/>
        </w:rPr>
        <w:t xml:space="preserve">20- </w:t>
      </w:r>
      <w:r w:rsidRPr="00401AFB">
        <w:rPr>
          <w:rFonts w:hint="cs"/>
          <w:color w:val="008000"/>
          <w:rtl/>
        </w:rPr>
        <w:t>كا، الكافي عَنِ الْعِدَّةِ عَنْ عَلِيِّ بْنِ حَسَّانَ عَمَّنْ ذَكَرَهُ عَنْ دَاوُدَ بْنِ فَرْقَدٍ عَنْ أَبِي عَبْدِ اللَّهِ ع قَالَ: ثَلَاثٌ مِنْ عَلَامَاتِ الْمُؤْمِنِ عِلْمُهُ بِاللَّهِ وَ مَنْ يُحِبُّ وَ مَنْ يُبْغِضُ</w:t>
      </w:r>
      <w:r w:rsidRPr="00401AFB">
        <w:rPr>
          <w:rFonts w:hint="cs"/>
          <w:rtl/>
        </w:rPr>
        <w:t>‏</w:t>
      </w:r>
      <w:r w:rsidRPr="00401AFB">
        <w:rPr>
          <w:vertAlign w:val="superscript"/>
          <w:rtl/>
        </w:rPr>
        <w:footnoteReference w:id="29"/>
      </w:r>
      <w:r w:rsidRPr="00401AFB">
        <w:rPr>
          <w:rFonts w:hint="cs"/>
          <w:rtl/>
        </w:rPr>
        <w:t>.</w:t>
      </w:r>
      <w:r w:rsidRPr="00401AFB">
        <w:rPr>
          <w:vertAlign w:val="superscript"/>
          <w:rtl/>
        </w:rPr>
        <w:footnoteReference w:id="30"/>
      </w:r>
    </w:p>
    <w:p w14:paraId="1B1C34E0" w14:textId="4683AB6C" w:rsidR="0005092B" w:rsidRPr="00401AFB" w:rsidRDefault="0005092B" w:rsidP="0005092B">
      <w:pPr>
        <w:ind w:firstLine="720"/>
        <w:jc w:val="lowKashida"/>
        <w:rPr>
          <w:rtl/>
        </w:rPr>
      </w:pPr>
      <w:r w:rsidRPr="00401AFB">
        <w:rPr>
          <w:rFonts w:hint="cs"/>
          <w:rtl/>
        </w:rPr>
        <w:t xml:space="preserve">مضمون دیگری هم که اینجا آمده این است که اگر کسی به خاطر خدا دیگری را دوست بدارد ولی </w:t>
      </w:r>
      <w:r w:rsidR="00373934">
        <w:rPr>
          <w:rFonts w:hint="cs"/>
          <w:rtl/>
        </w:rPr>
        <w:t>درواقع</w:t>
      </w:r>
      <w:r w:rsidRPr="00401AFB">
        <w:rPr>
          <w:rFonts w:hint="cs"/>
          <w:rtl/>
        </w:rPr>
        <w:t xml:space="preserve"> آن شخص مبغوض خدا باشد آن طرف در روز قیامت مأجور خدا است چون برای خدا او را دوست داشت</w:t>
      </w:r>
      <w:r w:rsidR="00401AFB">
        <w:rPr>
          <w:rtl/>
        </w:rPr>
        <w:t>؛ و</w:t>
      </w:r>
      <w:r w:rsidRPr="00401AFB">
        <w:rPr>
          <w:rFonts w:hint="cs"/>
          <w:rtl/>
        </w:rPr>
        <w:t xml:space="preserve"> برعکس این هم در چند روایت آمده. این روایات </w:t>
      </w:r>
      <w:r w:rsidR="00300901" w:rsidRPr="00401AFB">
        <w:rPr>
          <w:rFonts w:hint="cs"/>
          <w:rtl/>
        </w:rPr>
        <w:t>می</w:t>
      </w:r>
      <w:r w:rsidR="00300901" w:rsidRPr="00401AFB">
        <w:rPr>
          <w:rtl/>
        </w:rPr>
        <w:softHyphen/>
      </w:r>
      <w:r w:rsidRPr="00401AFB">
        <w:rPr>
          <w:rFonts w:hint="cs"/>
          <w:rtl/>
        </w:rPr>
        <w:t xml:space="preserve">گوید انطباق با واقع هم شرط نیست بلکه همین که بر اساس اعتقاد خود حب و بغض را تنظیم کرد مأجور است ولو اینکه </w:t>
      </w:r>
      <w:r w:rsidR="00373934">
        <w:rPr>
          <w:rFonts w:hint="cs"/>
          <w:rtl/>
        </w:rPr>
        <w:t>درواقع</w:t>
      </w:r>
      <w:r w:rsidRPr="00401AFB">
        <w:rPr>
          <w:rFonts w:hint="cs"/>
          <w:rtl/>
        </w:rPr>
        <w:t xml:space="preserve"> منطبق نباشد.</w:t>
      </w:r>
    </w:p>
    <w:p w14:paraId="24253B36" w14:textId="1F3E2D36" w:rsidR="0005092B" w:rsidRPr="00401AFB" w:rsidRDefault="0005092B" w:rsidP="00300901">
      <w:pPr>
        <w:ind w:firstLine="720"/>
        <w:jc w:val="lowKashida"/>
        <w:rPr>
          <w:rtl/>
        </w:rPr>
      </w:pPr>
      <w:r w:rsidRPr="00401AFB">
        <w:rPr>
          <w:rFonts w:hint="cs"/>
          <w:rtl/>
        </w:rPr>
        <w:t>در</w:t>
      </w:r>
      <w:r w:rsidR="00300901" w:rsidRPr="00401AFB">
        <w:rPr>
          <w:rFonts w:hint="cs"/>
          <w:rtl/>
        </w:rPr>
        <w:t xml:space="preserve"> بحث تجری هم دوستانی که شرکت می</w:t>
      </w:r>
      <w:r w:rsidR="00300901" w:rsidRPr="00401AFB">
        <w:rPr>
          <w:rtl/>
        </w:rPr>
        <w:softHyphen/>
      </w:r>
      <w:r w:rsidRPr="00401AFB">
        <w:rPr>
          <w:rFonts w:hint="cs"/>
          <w:rtl/>
        </w:rPr>
        <w:t>کنند ملاحظه کردند</w:t>
      </w:r>
      <w:r w:rsidR="00300901" w:rsidRPr="00401AFB">
        <w:rPr>
          <w:rFonts w:hint="cs"/>
          <w:rtl/>
        </w:rPr>
        <w:t xml:space="preserve"> روایات می</w:t>
      </w:r>
      <w:r w:rsidR="00300901" w:rsidRPr="00401AFB">
        <w:rPr>
          <w:rtl/>
        </w:rPr>
        <w:softHyphen/>
      </w:r>
      <w:r w:rsidRPr="00401AFB">
        <w:rPr>
          <w:rFonts w:hint="cs"/>
          <w:rtl/>
        </w:rPr>
        <w:t>گویند م</w:t>
      </w:r>
      <w:r w:rsidR="00300901" w:rsidRPr="00401AFB">
        <w:rPr>
          <w:rFonts w:hint="cs"/>
          <w:rtl/>
        </w:rPr>
        <w:t>ا نسبت به نیات سوء عقاب نمی</w:t>
      </w:r>
      <w:r w:rsidR="00300901" w:rsidRPr="00401AFB">
        <w:rPr>
          <w:rtl/>
        </w:rPr>
        <w:softHyphen/>
      </w:r>
      <w:r w:rsidRPr="00401AFB">
        <w:rPr>
          <w:rFonts w:hint="cs"/>
          <w:rtl/>
        </w:rPr>
        <w:t>ک</w:t>
      </w:r>
      <w:r w:rsidR="00300901" w:rsidRPr="00401AFB">
        <w:rPr>
          <w:rFonts w:hint="cs"/>
          <w:rtl/>
        </w:rPr>
        <w:t>ن</w:t>
      </w:r>
      <w:r w:rsidRPr="00401AFB">
        <w:rPr>
          <w:rFonts w:hint="cs"/>
          <w:rtl/>
        </w:rPr>
        <w:t>یم اما در مورد نیات خیر، ثواب</w:t>
      </w:r>
      <w:r w:rsidR="00300901" w:rsidRPr="00401AFB">
        <w:rPr>
          <w:rFonts w:hint="cs"/>
          <w:rtl/>
        </w:rPr>
        <w:t xml:space="preserve"> می</w:t>
      </w:r>
      <w:r w:rsidR="00300901" w:rsidRPr="00401AFB">
        <w:rPr>
          <w:rtl/>
        </w:rPr>
        <w:softHyphen/>
      </w:r>
      <w:r w:rsidRPr="00401AFB">
        <w:rPr>
          <w:rFonts w:hint="cs"/>
          <w:rtl/>
        </w:rPr>
        <w:t>دهیم. عین این بحث در حب وارد شده است. اگر حب شما از دید خودتان برای خدا بود ولی فی الواقع آن شخص شایستگی لیاقت حب را نداشت باز هم آن حب ثواب دارد. عین اینکه نیت حسنه ثواب داشت ولو عمل نمی</w:t>
      </w:r>
      <w:r w:rsidR="00300901" w:rsidRPr="00401AFB">
        <w:rPr>
          <w:rtl/>
        </w:rPr>
        <w:softHyphen/>
      </w:r>
      <w:r w:rsidRPr="00401AFB">
        <w:rPr>
          <w:rFonts w:hint="cs"/>
          <w:rtl/>
        </w:rPr>
        <w:t>کرد. اگر حب و بغض بر محور خدا داشت ولی مصداق منطبق بر واقع نبود این هم ثواب دارد.</w:t>
      </w:r>
      <w:r w:rsidR="00401AFB">
        <w:rPr>
          <w:rtl/>
        </w:rPr>
        <w:t xml:space="preserve"> </w:t>
      </w:r>
      <w:r w:rsidRPr="00401AFB">
        <w:rPr>
          <w:rFonts w:hint="cs"/>
          <w:rtl/>
        </w:rPr>
        <w:t>لذا این قدر حب فی الله و بغض فی الله مهم است که اگر با مصداق خارجی هم مطابق نبود باز هم ثواب می</w:t>
      </w:r>
      <w:r w:rsidR="00300901" w:rsidRPr="00401AFB">
        <w:rPr>
          <w:rtl/>
        </w:rPr>
        <w:softHyphen/>
      </w:r>
      <w:r w:rsidRPr="00401AFB">
        <w:rPr>
          <w:rFonts w:hint="cs"/>
          <w:rtl/>
        </w:rPr>
        <w:t>برد.</w:t>
      </w:r>
    </w:p>
    <w:p w14:paraId="435D452F" w14:textId="6C5E4964" w:rsidR="0005092B" w:rsidRPr="00401AFB" w:rsidRDefault="00401AFB" w:rsidP="0005092B">
      <w:pPr>
        <w:ind w:firstLine="720"/>
        <w:jc w:val="lowKashida"/>
        <w:rPr>
          <w:rtl/>
        </w:rPr>
      </w:pPr>
      <w:r>
        <w:rPr>
          <w:rFonts w:hint="cs"/>
          <w:rtl/>
        </w:rPr>
        <w:t>سؤال</w:t>
      </w:r>
      <w:r w:rsidR="0005092B" w:rsidRPr="00401AFB">
        <w:rPr>
          <w:rFonts w:hint="cs"/>
          <w:rtl/>
        </w:rPr>
        <w:t>:</w:t>
      </w:r>
      <w:r>
        <w:rPr>
          <w:rtl/>
        </w:rPr>
        <w:t xml:space="preserve"> </w:t>
      </w:r>
      <w:r w:rsidR="00373934">
        <w:rPr>
          <w:rtl/>
        </w:rPr>
        <w:t>نکته‌ای</w:t>
      </w:r>
      <w:r w:rsidR="0005092B" w:rsidRPr="00401AFB">
        <w:rPr>
          <w:rFonts w:hint="cs"/>
          <w:rtl/>
        </w:rPr>
        <w:t xml:space="preserve"> است که آنجا در نیت سوء عقاب ندار ولی اینجا بغضی که در مورد خدا نباشد عقاب دارد.</w:t>
      </w:r>
    </w:p>
    <w:p w14:paraId="6C33E93F" w14:textId="6E5A4F87" w:rsidR="0005092B" w:rsidRPr="00401AFB" w:rsidRDefault="0005092B" w:rsidP="0005092B">
      <w:pPr>
        <w:ind w:firstLine="720"/>
        <w:jc w:val="lowKashida"/>
        <w:rPr>
          <w:rtl/>
        </w:rPr>
      </w:pPr>
      <w:r w:rsidRPr="00401AFB">
        <w:rPr>
          <w:rFonts w:hint="cs"/>
          <w:rtl/>
        </w:rPr>
        <w:t>جواب:</w:t>
      </w:r>
      <w:r w:rsidR="00401AFB">
        <w:rPr>
          <w:rtl/>
        </w:rPr>
        <w:t xml:space="preserve"> نه</w:t>
      </w:r>
      <w:r w:rsidRPr="00401AFB">
        <w:rPr>
          <w:rFonts w:hint="cs"/>
          <w:rtl/>
        </w:rPr>
        <w:t xml:space="preserve"> در بعضی روایات دارد الحب و البغض فی الله اگر مطابق با واقع نباشد بازهم ثواب دارد.</w:t>
      </w:r>
    </w:p>
    <w:p w14:paraId="1E88198A" w14:textId="1A34BFBF" w:rsidR="0005092B" w:rsidRPr="00401AFB" w:rsidRDefault="00401AFB" w:rsidP="0005092B">
      <w:pPr>
        <w:ind w:firstLine="720"/>
        <w:jc w:val="lowKashida"/>
        <w:rPr>
          <w:rtl/>
        </w:rPr>
      </w:pPr>
      <w:r>
        <w:rPr>
          <w:rFonts w:hint="cs"/>
          <w:rtl/>
        </w:rPr>
        <w:t>سؤال</w:t>
      </w:r>
      <w:r w:rsidR="0005092B" w:rsidRPr="00401AFB">
        <w:rPr>
          <w:rFonts w:hint="cs"/>
          <w:rtl/>
        </w:rPr>
        <w:t>:</w:t>
      </w:r>
      <w:r>
        <w:rPr>
          <w:rtl/>
        </w:rPr>
        <w:t xml:space="preserve"> من</w:t>
      </w:r>
      <w:r w:rsidR="00300901" w:rsidRPr="00401AFB">
        <w:rPr>
          <w:rFonts w:hint="cs"/>
          <w:rtl/>
        </w:rPr>
        <w:t xml:space="preserve"> در مورد من احب کافرا می</w:t>
      </w:r>
      <w:r w:rsidR="00300901" w:rsidRPr="00401AFB">
        <w:rPr>
          <w:rtl/>
        </w:rPr>
        <w:softHyphen/>
      </w:r>
      <w:r w:rsidR="0005092B" w:rsidRPr="00401AFB">
        <w:rPr>
          <w:rFonts w:hint="cs"/>
          <w:rtl/>
        </w:rPr>
        <w:t>گویم.</w:t>
      </w:r>
    </w:p>
    <w:p w14:paraId="66487C27" w14:textId="2F59388D" w:rsidR="0005092B" w:rsidRPr="00401AFB" w:rsidRDefault="0005092B" w:rsidP="0005092B">
      <w:pPr>
        <w:ind w:firstLine="720"/>
        <w:jc w:val="lowKashida"/>
        <w:rPr>
          <w:rtl/>
        </w:rPr>
      </w:pPr>
      <w:r w:rsidRPr="00401AFB">
        <w:rPr>
          <w:rFonts w:hint="cs"/>
          <w:rtl/>
        </w:rPr>
        <w:t>جواب: در مورد روایات آنجا که منطبق نباشد ندارد.</w:t>
      </w:r>
    </w:p>
    <w:p w14:paraId="05CFC6C7" w14:textId="24110B32" w:rsidR="0005092B" w:rsidRPr="00401AFB" w:rsidRDefault="00401AFB" w:rsidP="0005092B">
      <w:pPr>
        <w:ind w:firstLine="720"/>
        <w:jc w:val="lowKashida"/>
        <w:rPr>
          <w:rtl/>
        </w:rPr>
      </w:pPr>
      <w:r>
        <w:rPr>
          <w:rFonts w:hint="cs"/>
          <w:rtl/>
        </w:rPr>
        <w:lastRenderedPageBreak/>
        <w:t>سؤال</w:t>
      </w:r>
      <w:r w:rsidR="0005092B" w:rsidRPr="00401AFB">
        <w:rPr>
          <w:rFonts w:hint="cs"/>
          <w:rtl/>
        </w:rPr>
        <w:t>: فرمایش شما که انقیاد است را بحث م</w:t>
      </w:r>
      <w:r w:rsidR="00300901" w:rsidRPr="00401AFB">
        <w:rPr>
          <w:rFonts w:hint="cs"/>
          <w:rtl/>
        </w:rPr>
        <w:t>ی</w:t>
      </w:r>
      <w:r w:rsidR="00300901" w:rsidRPr="00401AFB">
        <w:rPr>
          <w:rtl/>
        </w:rPr>
        <w:softHyphen/>
      </w:r>
      <w:r w:rsidR="00300901" w:rsidRPr="00401AFB">
        <w:rPr>
          <w:rFonts w:hint="cs"/>
          <w:rtl/>
        </w:rPr>
        <w:t>کنم. تعارضی است بین آنجا که می</w:t>
      </w:r>
      <w:r w:rsidR="00300901" w:rsidRPr="00401AFB">
        <w:rPr>
          <w:rtl/>
        </w:rPr>
        <w:softHyphen/>
      </w:r>
      <w:r w:rsidR="00300901" w:rsidRPr="00401AFB">
        <w:rPr>
          <w:rFonts w:hint="cs"/>
          <w:rtl/>
        </w:rPr>
        <w:t>گوید نیت سوء را عقاب نمی</w:t>
      </w:r>
      <w:r w:rsidR="00300901" w:rsidRPr="00401AFB">
        <w:rPr>
          <w:rtl/>
        </w:rPr>
        <w:softHyphen/>
      </w:r>
      <w:r w:rsidR="0005092B" w:rsidRPr="00401AFB">
        <w:rPr>
          <w:rFonts w:hint="cs"/>
          <w:rtl/>
        </w:rPr>
        <w:t>دهیم اینجا صرف بغض کافر که عمل جوانحی است عقاب دارد.</w:t>
      </w:r>
    </w:p>
    <w:p w14:paraId="0F097545" w14:textId="1DA58475" w:rsidR="0005092B" w:rsidRPr="00401AFB" w:rsidRDefault="0005092B" w:rsidP="0005092B">
      <w:pPr>
        <w:ind w:firstLine="720"/>
        <w:jc w:val="lowKashida"/>
        <w:rPr>
          <w:rtl/>
        </w:rPr>
      </w:pPr>
      <w:r w:rsidRPr="00401AFB">
        <w:rPr>
          <w:rFonts w:hint="cs"/>
          <w:rtl/>
        </w:rPr>
        <w:t>جواب:</w:t>
      </w:r>
      <w:r w:rsidR="00401AFB">
        <w:rPr>
          <w:rtl/>
        </w:rPr>
        <w:t xml:space="preserve"> بله</w:t>
      </w:r>
      <w:r w:rsidRPr="00401AFB">
        <w:rPr>
          <w:rFonts w:hint="cs"/>
          <w:rtl/>
        </w:rPr>
        <w:t xml:space="preserve"> تعارض نیست.</w:t>
      </w:r>
    </w:p>
    <w:p w14:paraId="78E49BA6" w14:textId="0FD9ABDE" w:rsidR="0005092B" w:rsidRPr="00401AFB" w:rsidRDefault="00401AFB" w:rsidP="0005092B">
      <w:pPr>
        <w:ind w:firstLine="720"/>
        <w:jc w:val="lowKashida"/>
        <w:rPr>
          <w:rtl/>
        </w:rPr>
      </w:pPr>
      <w:r>
        <w:rPr>
          <w:rFonts w:hint="cs"/>
          <w:rtl/>
        </w:rPr>
        <w:t>سؤال</w:t>
      </w:r>
      <w:r w:rsidR="0005092B" w:rsidRPr="00401AFB">
        <w:rPr>
          <w:rFonts w:hint="cs"/>
          <w:rtl/>
        </w:rPr>
        <w:t>: پس عمل جوانحی همیشه این طور نیست که عقاب نداشته باشد.</w:t>
      </w:r>
    </w:p>
    <w:p w14:paraId="7534295C" w14:textId="4B47376C" w:rsidR="0005092B" w:rsidRPr="00401AFB" w:rsidRDefault="0005092B" w:rsidP="0005092B">
      <w:pPr>
        <w:ind w:firstLine="720"/>
        <w:jc w:val="lowKashida"/>
        <w:rPr>
          <w:rtl/>
        </w:rPr>
      </w:pPr>
      <w:r w:rsidRPr="00401AFB">
        <w:rPr>
          <w:rFonts w:hint="cs"/>
          <w:rtl/>
        </w:rPr>
        <w:t xml:space="preserve">جواب: </w:t>
      </w:r>
      <w:r w:rsidR="00300901" w:rsidRPr="00401AFB">
        <w:rPr>
          <w:rFonts w:hint="cs"/>
          <w:rtl/>
        </w:rPr>
        <w:t>بله ما می</w:t>
      </w:r>
      <w:r w:rsidR="00300901" w:rsidRPr="00401AFB">
        <w:rPr>
          <w:rtl/>
        </w:rPr>
        <w:softHyphen/>
      </w:r>
      <w:r w:rsidRPr="00401AFB">
        <w:rPr>
          <w:rFonts w:hint="cs"/>
          <w:rtl/>
        </w:rPr>
        <w:t>گوییم در عمل جوانحی هم علی الاصول عقاب است ولی دلیل خاص داریم که نیت گناه خارج شده است</w:t>
      </w:r>
      <w:r w:rsidR="00401AFB">
        <w:rPr>
          <w:rtl/>
        </w:rPr>
        <w:t xml:space="preserve">؛ </w:t>
      </w:r>
      <w:r w:rsidRPr="00401AFB">
        <w:rPr>
          <w:rFonts w:hint="cs"/>
          <w:rtl/>
        </w:rPr>
        <w:t>اما قاعده کلی این است که عقاب دارد.</w:t>
      </w:r>
    </w:p>
    <w:p w14:paraId="6D23AA93" w14:textId="0B418FB1" w:rsidR="0005092B" w:rsidRPr="00401AFB" w:rsidRDefault="00401AFB" w:rsidP="0005092B">
      <w:pPr>
        <w:ind w:firstLine="720"/>
        <w:jc w:val="lowKashida"/>
        <w:rPr>
          <w:rtl/>
        </w:rPr>
      </w:pPr>
      <w:r>
        <w:rPr>
          <w:rFonts w:hint="cs"/>
          <w:rtl/>
        </w:rPr>
        <w:t>سؤال</w:t>
      </w:r>
      <w:r w:rsidR="0005092B" w:rsidRPr="00401AFB">
        <w:rPr>
          <w:rFonts w:hint="cs"/>
          <w:rtl/>
        </w:rPr>
        <w:t>: این خلاف مشهور است</w:t>
      </w:r>
    </w:p>
    <w:p w14:paraId="054D525A" w14:textId="68A2575B" w:rsidR="0005092B" w:rsidRPr="00401AFB" w:rsidRDefault="0005092B" w:rsidP="0005092B">
      <w:pPr>
        <w:ind w:firstLine="720"/>
        <w:jc w:val="lowKashida"/>
        <w:rPr>
          <w:rtl/>
        </w:rPr>
      </w:pPr>
      <w:r w:rsidRPr="00401AFB">
        <w:rPr>
          <w:rFonts w:hint="cs"/>
          <w:rtl/>
        </w:rPr>
        <w:t xml:space="preserve">جواب: بله مشهور متعرض نیستند. </w:t>
      </w:r>
      <w:r w:rsidR="00373934">
        <w:rPr>
          <w:rFonts w:hint="cs"/>
          <w:rtl/>
        </w:rPr>
        <w:t>فی‌الجمله</w:t>
      </w:r>
      <w:r w:rsidRPr="00401AFB">
        <w:rPr>
          <w:rFonts w:hint="cs"/>
          <w:rtl/>
        </w:rPr>
        <w:t xml:space="preserve"> قبول دارند که اعمال جوانحی مورد ثواب و عقاب است مثل ایمان و کفر که عمل جوانحی است</w:t>
      </w:r>
      <w:r w:rsidR="00401AFB">
        <w:rPr>
          <w:rtl/>
        </w:rPr>
        <w:t xml:space="preserve">؛ </w:t>
      </w:r>
      <w:r w:rsidRPr="00401AFB">
        <w:rPr>
          <w:rFonts w:hint="cs"/>
          <w:rtl/>
        </w:rPr>
        <w:t xml:space="preserve">اما اینکه همه اعمال جوانحی اختیاری مورد حکم است این را متعرض </w:t>
      </w:r>
      <w:r w:rsidR="00373934">
        <w:rPr>
          <w:rFonts w:hint="cs"/>
          <w:rtl/>
        </w:rPr>
        <w:t>نشده‌اند</w:t>
      </w:r>
      <w:r w:rsidRPr="00401AFB">
        <w:rPr>
          <w:rFonts w:hint="cs"/>
          <w:rtl/>
        </w:rPr>
        <w:t>. ولی ما گفتیم همه اعمال جوانحی اگر اختیاری باشد محکوم به حکم است. جاهایی برداشته شده امتنانا مثل حسد طیره و نیات سوء</w:t>
      </w:r>
      <w:r w:rsidR="00401AFB">
        <w:rPr>
          <w:rtl/>
        </w:rPr>
        <w:t xml:space="preserve">؛ </w:t>
      </w:r>
      <w:r w:rsidRPr="00401AFB">
        <w:rPr>
          <w:rFonts w:hint="cs"/>
          <w:rtl/>
        </w:rPr>
        <w:t>اما جاهایی هم برداشته نشده است. مثل اینجا: احب کافرا یا</w:t>
      </w:r>
      <w:r w:rsidR="00373934">
        <w:rPr>
          <w:rFonts w:hint="cs"/>
          <w:rtl/>
        </w:rPr>
        <w:t xml:space="preserve"> ابغض مومنا امر قلبی است هر دو</w:t>
      </w:r>
      <w:r w:rsidRPr="00401AFB">
        <w:rPr>
          <w:rFonts w:hint="cs"/>
          <w:rtl/>
        </w:rPr>
        <w:t xml:space="preserve"> گناه است. بغض </w:t>
      </w:r>
      <w:r w:rsidR="00373934">
        <w:rPr>
          <w:rFonts w:hint="cs"/>
          <w:rtl/>
        </w:rPr>
        <w:t>مؤمن</w:t>
      </w:r>
      <w:r w:rsidRPr="00401AFB">
        <w:rPr>
          <w:rFonts w:hint="cs"/>
          <w:rtl/>
        </w:rPr>
        <w:t xml:space="preserve"> و حب کافر گناه است. البته حب مطلق گناه است یا از حیث است؟ بحث خواهیم کرد.</w:t>
      </w:r>
    </w:p>
    <w:p w14:paraId="2C460666" w14:textId="0ECB4AAA" w:rsidR="0005092B" w:rsidRPr="00401AFB" w:rsidRDefault="0005092B" w:rsidP="0005092B">
      <w:pPr>
        <w:pStyle w:val="Heading2"/>
        <w:rPr>
          <w:rFonts w:ascii="Traditional Arabic" w:hAnsi="Traditional Arabic" w:cs="Traditional Arabic"/>
          <w:rtl/>
        </w:rPr>
      </w:pPr>
      <w:bookmarkStart w:id="23" w:name="_Toc27483930"/>
      <w:r w:rsidRPr="00401AFB">
        <w:rPr>
          <w:rFonts w:ascii="Traditional Arabic" w:hAnsi="Traditional Arabic" w:cs="Traditional Arabic" w:hint="cs"/>
          <w:rtl/>
        </w:rPr>
        <w:t>روایت سیزدهم:</w:t>
      </w:r>
      <w:bookmarkEnd w:id="23"/>
    </w:p>
    <w:p w14:paraId="025D038B" w14:textId="0AF29BE8" w:rsidR="0005092B" w:rsidRPr="00401AFB" w:rsidRDefault="00401AFB" w:rsidP="0005092B">
      <w:pPr>
        <w:ind w:firstLine="720"/>
        <w:jc w:val="lowKashida"/>
        <w:rPr>
          <w:rtl/>
        </w:rPr>
      </w:pPr>
      <w:r>
        <w:rPr>
          <w:rFonts w:hint="cs"/>
          <w:rtl/>
        </w:rPr>
        <w:t>سؤال</w:t>
      </w:r>
      <w:r w:rsidR="0005092B" w:rsidRPr="00401AFB">
        <w:rPr>
          <w:rFonts w:hint="cs"/>
          <w:rtl/>
        </w:rPr>
        <w:t xml:space="preserve">: روایت 21 بیان دیگری دارد که صرف حب محبوب خدا </w:t>
      </w:r>
      <w:r w:rsidR="00373934">
        <w:rPr>
          <w:rFonts w:hint="cs"/>
          <w:rtl/>
        </w:rPr>
        <w:t>مؤثر</w:t>
      </w:r>
      <w:r w:rsidR="0005092B" w:rsidRPr="00401AFB">
        <w:rPr>
          <w:rFonts w:hint="cs"/>
          <w:rtl/>
        </w:rPr>
        <w:t xml:space="preserve"> است ولو التفات تفصیلی ندارد.</w:t>
      </w:r>
    </w:p>
    <w:p w14:paraId="30BD29C2" w14:textId="77777777" w:rsidR="0005092B" w:rsidRPr="00401AFB" w:rsidRDefault="0005092B" w:rsidP="0005092B">
      <w:pPr>
        <w:ind w:firstLine="720"/>
        <w:jc w:val="lowKashida"/>
        <w:rPr>
          <w:rtl/>
        </w:rPr>
      </w:pPr>
      <w:r w:rsidRPr="00401AFB">
        <w:rPr>
          <w:rFonts w:hint="cs"/>
          <w:color w:val="008000"/>
          <w:rtl/>
        </w:rPr>
        <w:t>كا، الكافي عَنْ عَلِيٍّ عَنْ أَبِيهِ عَنِ ابْنِ أَبِي عُمَيْرٍ عَنْ هِشَامِ بْنِ سَالِمٍ وَ حَفْصِ بْنِ الْبَخْتَرِيِّ عَنْ أَبِي عَبْدِ اللَّهِ ع قَالَ: إِنَّ الرَّجُلَ لَيُحِبُّكُمْ وَ مَا يَعْرِفُ مَا أَنْتُمْ عَلَيْهِ فَيُدْخِلُهُ اللَّهُ الْجَنَّةَ بِحُبِّكُمْ وَ إِنَّ الرَّجُلَ لَيُبْغِضُكُمْ وَ مَا يَعْرِفُ مَا أَنْتُمْ عَلَيْهِ فَيُدْخِلُهُ اللَّهُ بِبُغْضِكُمُ النَّارَ</w:t>
      </w:r>
      <w:r w:rsidRPr="00401AFB">
        <w:rPr>
          <w:vertAlign w:val="superscript"/>
          <w:rtl/>
        </w:rPr>
        <w:footnoteReference w:id="31"/>
      </w:r>
      <w:r w:rsidRPr="00401AFB">
        <w:rPr>
          <w:rFonts w:hint="cs"/>
          <w:rtl/>
        </w:rPr>
        <w:t>.</w:t>
      </w:r>
      <w:r w:rsidRPr="00401AFB">
        <w:rPr>
          <w:vertAlign w:val="superscript"/>
          <w:rtl/>
        </w:rPr>
        <w:footnoteReference w:id="32"/>
      </w:r>
    </w:p>
    <w:p w14:paraId="63F7BECE" w14:textId="77777777" w:rsidR="0005092B" w:rsidRPr="00401AFB" w:rsidRDefault="0005092B" w:rsidP="0005092B">
      <w:pPr>
        <w:ind w:firstLine="720"/>
        <w:jc w:val="lowKashida"/>
        <w:rPr>
          <w:rtl/>
        </w:rPr>
      </w:pPr>
    </w:p>
    <w:p w14:paraId="325FE20B" w14:textId="7BF9F997" w:rsidR="0005092B" w:rsidRPr="00401AFB" w:rsidRDefault="0005092B" w:rsidP="0005092B">
      <w:pPr>
        <w:ind w:firstLine="720"/>
        <w:jc w:val="lowKashida"/>
        <w:rPr>
          <w:rtl/>
        </w:rPr>
      </w:pPr>
      <w:r w:rsidRPr="00401AFB">
        <w:rPr>
          <w:rFonts w:hint="cs"/>
          <w:rtl/>
        </w:rPr>
        <w:t xml:space="preserve">جواب: </w:t>
      </w:r>
      <w:r w:rsidR="00300901" w:rsidRPr="00401AFB">
        <w:rPr>
          <w:rFonts w:hint="cs"/>
          <w:rtl/>
        </w:rPr>
        <w:t>این روایت می</w:t>
      </w:r>
      <w:r w:rsidR="00300901" w:rsidRPr="00401AFB">
        <w:rPr>
          <w:rtl/>
        </w:rPr>
        <w:softHyphen/>
      </w:r>
      <w:r w:rsidRPr="00401AFB">
        <w:rPr>
          <w:rFonts w:hint="cs"/>
          <w:rtl/>
        </w:rPr>
        <w:t xml:space="preserve">فرماید کسانی هستند که محبت </w:t>
      </w:r>
      <w:r w:rsidR="00373934">
        <w:rPr>
          <w:rFonts w:hint="cs"/>
          <w:rtl/>
        </w:rPr>
        <w:t>اهل‌بیت</w:t>
      </w:r>
      <w:r w:rsidR="00300901" w:rsidRPr="00401AFB">
        <w:rPr>
          <w:rFonts w:hint="cs"/>
          <w:rtl/>
        </w:rPr>
        <w:t xml:space="preserve"> دارند </w:t>
      </w:r>
      <w:r w:rsidR="00373934">
        <w:rPr>
          <w:rFonts w:hint="cs"/>
          <w:rtl/>
        </w:rPr>
        <w:t>درحالی‌که</w:t>
      </w:r>
      <w:r w:rsidR="00300901" w:rsidRPr="00401AFB">
        <w:rPr>
          <w:rFonts w:hint="cs"/>
          <w:rtl/>
        </w:rPr>
        <w:t xml:space="preserve"> مقامات را نمی</w:t>
      </w:r>
      <w:r w:rsidR="00300901" w:rsidRPr="00401AFB">
        <w:rPr>
          <w:rtl/>
        </w:rPr>
        <w:softHyphen/>
      </w:r>
      <w:r w:rsidR="00300901" w:rsidRPr="00401AFB">
        <w:rPr>
          <w:rFonts w:hint="cs"/>
          <w:rtl/>
        </w:rPr>
        <w:t>د</w:t>
      </w:r>
      <w:r w:rsidRPr="00401AFB">
        <w:rPr>
          <w:rFonts w:hint="cs"/>
          <w:rtl/>
        </w:rPr>
        <w:t>انند مثل وضع الان جامعه اسلامی که بدون شناخت به اما حسن و حسین علاقه دارند اما آ</w:t>
      </w:r>
      <w:r w:rsidR="00300901" w:rsidRPr="00401AFB">
        <w:rPr>
          <w:rFonts w:hint="cs"/>
          <w:rtl/>
        </w:rPr>
        <w:t xml:space="preserve">نچه ما </w:t>
      </w:r>
      <w:r w:rsidR="00373934">
        <w:rPr>
          <w:rFonts w:hint="cs"/>
          <w:rtl/>
        </w:rPr>
        <w:t>به‌عنوان</w:t>
      </w:r>
      <w:r w:rsidR="00300901" w:rsidRPr="00401AFB">
        <w:rPr>
          <w:rFonts w:hint="cs"/>
          <w:rtl/>
        </w:rPr>
        <w:t xml:space="preserve"> ولایت و عصمت می</w:t>
      </w:r>
      <w:r w:rsidR="00300901" w:rsidRPr="00401AFB">
        <w:rPr>
          <w:rtl/>
        </w:rPr>
        <w:softHyphen/>
      </w:r>
      <w:r w:rsidRPr="00401AFB">
        <w:rPr>
          <w:rFonts w:hint="cs"/>
          <w:rtl/>
        </w:rPr>
        <w:t xml:space="preserve">دانیم </w:t>
      </w:r>
      <w:r w:rsidR="00300901" w:rsidRPr="00401AFB">
        <w:rPr>
          <w:rFonts w:hint="cs"/>
          <w:rtl/>
        </w:rPr>
        <w:t>آن</w:t>
      </w:r>
      <w:r w:rsidR="00300901" w:rsidRPr="00401AFB">
        <w:rPr>
          <w:rtl/>
        </w:rPr>
        <w:softHyphen/>
      </w:r>
      <w:r w:rsidR="00300901" w:rsidRPr="00401AFB">
        <w:rPr>
          <w:rFonts w:hint="cs"/>
          <w:rtl/>
        </w:rPr>
        <w:t>ها نمی</w:t>
      </w:r>
      <w:r w:rsidR="00300901" w:rsidRPr="00401AFB">
        <w:rPr>
          <w:rtl/>
        </w:rPr>
        <w:softHyphen/>
      </w:r>
      <w:r w:rsidRPr="00401AFB">
        <w:rPr>
          <w:rFonts w:hint="cs"/>
          <w:rtl/>
        </w:rPr>
        <w:t xml:space="preserve">دانند، </w:t>
      </w:r>
      <w:r w:rsidR="00300901" w:rsidRPr="00401AFB">
        <w:rPr>
          <w:rFonts w:hint="cs"/>
          <w:rtl/>
        </w:rPr>
        <w:t>خدا آن</w:t>
      </w:r>
      <w:r w:rsidR="00300901" w:rsidRPr="00401AFB">
        <w:rPr>
          <w:rtl/>
        </w:rPr>
        <w:softHyphen/>
      </w:r>
      <w:r w:rsidR="00300901" w:rsidRPr="00401AFB">
        <w:rPr>
          <w:rFonts w:hint="cs"/>
          <w:rtl/>
        </w:rPr>
        <w:t>ها را هم وارد بهشت می</w:t>
      </w:r>
      <w:r w:rsidR="00300901" w:rsidRPr="00401AFB">
        <w:rPr>
          <w:rtl/>
        </w:rPr>
        <w:softHyphen/>
      </w:r>
      <w:r w:rsidRPr="00401AFB">
        <w:rPr>
          <w:rFonts w:hint="cs"/>
          <w:rtl/>
        </w:rPr>
        <w:t>کند. این تشیع حبی است</w:t>
      </w:r>
      <w:r w:rsidR="00401AFB">
        <w:rPr>
          <w:rtl/>
        </w:rPr>
        <w:t>؛ و</w:t>
      </w:r>
      <w:r w:rsidRPr="00401AFB">
        <w:rPr>
          <w:rFonts w:hint="cs"/>
          <w:rtl/>
        </w:rPr>
        <w:t xml:space="preserve"> برعکس هم کسی که بدون اینکه چیزی </w:t>
      </w:r>
      <w:r w:rsidR="00300901" w:rsidRPr="00401AFB">
        <w:rPr>
          <w:rFonts w:hint="cs"/>
          <w:rtl/>
        </w:rPr>
        <w:t>بداند داعشی فکر می</w:t>
      </w:r>
      <w:r w:rsidR="00300901" w:rsidRPr="00401AFB">
        <w:rPr>
          <w:rtl/>
        </w:rPr>
        <w:softHyphen/>
      </w:r>
      <w:r w:rsidRPr="00401AFB">
        <w:rPr>
          <w:rFonts w:hint="cs"/>
          <w:rtl/>
        </w:rPr>
        <w:t>کند وارد جهن</w:t>
      </w:r>
      <w:r w:rsidR="00300901" w:rsidRPr="00401AFB">
        <w:rPr>
          <w:rFonts w:hint="cs"/>
          <w:rtl/>
        </w:rPr>
        <w:t>م می</w:t>
      </w:r>
      <w:r w:rsidR="00300901" w:rsidRPr="00401AFB">
        <w:rPr>
          <w:rtl/>
        </w:rPr>
        <w:softHyphen/>
      </w:r>
      <w:r w:rsidRPr="00401AFB">
        <w:rPr>
          <w:rFonts w:hint="cs"/>
          <w:rtl/>
        </w:rPr>
        <w:t>شود.</w:t>
      </w:r>
    </w:p>
    <w:p w14:paraId="236F877B" w14:textId="1A87ADFF" w:rsidR="0005092B" w:rsidRPr="00401AFB" w:rsidRDefault="00401AFB" w:rsidP="0005092B">
      <w:pPr>
        <w:ind w:firstLine="720"/>
        <w:jc w:val="lowKashida"/>
        <w:rPr>
          <w:rtl/>
        </w:rPr>
      </w:pPr>
      <w:r>
        <w:rPr>
          <w:rFonts w:hint="cs"/>
          <w:rtl/>
        </w:rPr>
        <w:t>سؤال</w:t>
      </w:r>
      <w:r w:rsidR="0005092B" w:rsidRPr="00401AFB">
        <w:rPr>
          <w:rFonts w:hint="cs"/>
          <w:rtl/>
        </w:rPr>
        <w:t>: گاهی پس التفات تفصیلی ندارد.</w:t>
      </w:r>
    </w:p>
    <w:p w14:paraId="08AD381A" w14:textId="7FC50472" w:rsidR="0005092B" w:rsidRPr="00401AFB" w:rsidRDefault="0005092B" w:rsidP="0005092B">
      <w:pPr>
        <w:ind w:firstLine="720"/>
        <w:jc w:val="lowKashida"/>
        <w:rPr>
          <w:rtl/>
        </w:rPr>
      </w:pPr>
      <w:r w:rsidRPr="00401AFB">
        <w:rPr>
          <w:rFonts w:hint="cs"/>
          <w:rtl/>
        </w:rPr>
        <w:lastRenderedPageBreak/>
        <w:t xml:space="preserve">جواب: بله </w:t>
      </w:r>
      <w:r w:rsidR="00373934">
        <w:rPr>
          <w:rFonts w:hint="cs"/>
          <w:rtl/>
        </w:rPr>
        <w:t>همین‌طور</w:t>
      </w:r>
      <w:r w:rsidRPr="00401AFB">
        <w:rPr>
          <w:rFonts w:hint="cs"/>
          <w:rtl/>
        </w:rPr>
        <w:t xml:space="preserve"> است، مثل ایمان بما انزل الله که کافی برای </w:t>
      </w:r>
      <w:r w:rsidR="00373934">
        <w:rPr>
          <w:rFonts w:hint="cs"/>
          <w:rtl/>
        </w:rPr>
        <w:t>مؤمن</w:t>
      </w:r>
      <w:r w:rsidRPr="00401AFB">
        <w:rPr>
          <w:rFonts w:hint="cs"/>
          <w:rtl/>
        </w:rPr>
        <w:t xml:space="preserve"> شدن است حال اگر نتوانست </w:t>
      </w:r>
      <w:r w:rsidR="00373934">
        <w:rPr>
          <w:rFonts w:hint="cs"/>
          <w:rtl/>
        </w:rPr>
        <w:t>تفصیلاً</w:t>
      </w:r>
      <w:r w:rsidRPr="00401AFB">
        <w:rPr>
          <w:rFonts w:hint="cs"/>
          <w:rtl/>
        </w:rPr>
        <w:t xml:space="preserve"> موارد ایمان و متعلقات ایمان را تشخیص دهد مشکلی نیست.</w:t>
      </w:r>
    </w:p>
    <w:p w14:paraId="784DFCAF" w14:textId="1F46AD4B" w:rsidR="0005092B" w:rsidRPr="00401AFB" w:rsidRDefault="00401AFB" w:rsidP="0005092B">
      <w:pPr>
        <w:ind w:firstLine="720"/>
        <w:jc w:val="lowKashida"/>
        <w:rPr>
          <w:rtl/>
        </w:rPr>
      </w:pPr>
      <w:r>
        <w:rPr>
          <w:rFonts w:hint="cs"/>
          <w:rtl/>
        </w:rPr>
        <w:t>سؤال</w:t>
      </w:r>
      <w:r w:rsidR="0005092B" w:rsidRPr="00401AFB">
        <w:rPr>
          <w:rFonts w:hint="cs"/>
          <w:rtl/>
        </w:rPr>
        <w:t>:</w:t>
      </w:r>
      <w:r>
        <w:rPr>
          <w:rtl/>
        </w:rPr>
        <w:t xml:space="preserve"> انق</w:t>
      </w:r>
      <w:r>
        <w:rPr>
          <w:rFonts w:hint="cs"/>
          <w:rtl/>
        </w:rPr>
        <w:t>ی</w:t>
      </w:r>
      <w:r>
        <w:rPr>
          <w:rFonts w:hint="eastAsia"/>
          <w:rtl/>
        </w:rPr>
        <w:t>اد</w:t>
      </w:r>
      <w:r w:rsidR="0005092B" w:rsidRPr="00401AFB">
        <w:rPr>
          <w:rFonts w:hint="cs"/>
          <w:rtl/>
        </w:rPr>
        <w:t xml:space="preserve"> را از باب استحقاق ثواب دارد یا از باب تفضل؟</w:t>
      </w:r>
    </w:p>
    <w:p w14:paraId="62E3AB1A" w14:textId="7101D2CD" w:rsidR="0005092B" w:rsidRPr="00401AFB" w:rsidRDefault="0005092B" w:rsidP="0005092B">
      <w:pPr>
        <w:ind w:firstLine="720"/>
        <w:jc w:val="lowKashida"/>
        <w:rPr>
          <w:rtl/>
        </w:rPr>
      </w:pPr>
      <w:r w:rsidRPr="00401AFB">
        <w:rPr>
          <w:rFonts w:hint="cs"/>
          <w:rtl/>
        </w:rPr>
        <w:t xml:space="preserve">جواب: </w:t>
      </w:r>
      <w:r w:rsidR="00300901" w:rsidRPr="00401AFB">
        <w:rPr>
          <w:rFonts w:hint="cs"/>
          <w:rtl/>
        </w:rPr>
        <w:t>انقیاد را تفضل محض نمی</w:t>
      </w:r>
      <w:r w:rsidR="00300901" w:rsidRPr="00401AFB">
        <w:rPr>
          <w:rtl/>
        </w:rPr>
        <w:softHyphen/>
      </w:r>
      <w:r w:rsidRPr="00401AFB">
        <w:rPr>
          <w:rFonts w:hint="cs"/>
          <w:rtl/>
        </w:rPr>
        <w:t>دانیم.</w:t>
      </w:r>
    </w:p>
    <w:p w14:paraId="5327E314" w14:textId="5240F264" w:rsidR="0005092B" w:rsidRPr="00401AFB" w:rsidRDefault="00401AFB" w:rsidP="0005092B">
      <w:pPr>
        <w:ind w:firstLine="720"/>
        <w:jc w:val="lowKashida"/>
        <w:rPr>
          <w:rtl/>
        </w:rPr>
      </w:pPr>
      <w:r>
        <w:rPr>
          <w:rFonts w:hint="cs"/>
          <w:rtl/>
        </w:rPr>
        <w:t>سؤال</w:t>
      </w:r>
      <w:r w:rsidR="0005092B" w:rsidRPr="00401AFB">
        <w:rPr>
          <w:rFonts w:hint="cs"/>
          <w:rtl/>
        </w:rPr>
        <w:t>:</w:t>
      </w:r>
      <w:r>
        <w:rPr>
          <w:rtl/>
        </w:rPr>
        <w:t xml:space="preserve"> حسن</w:t>
      </w:r>
      <w:r w:rsidR="00300901" w:rsidRPr="00401AFB">
        <w:rPr>
          <w:rFonts w:hint="cs"/>
          <w:rtl/>
        </w:rPr>
        <w:t xml:space="preserve"> فاعلی را کافی می</w:t>
      </w:r>
      <w:r w:rsidR="00300901" w:rsidRPr="00401AFB">
        <w:rPr>
          <w:rtl/>
        </w:rPr>
        <w:softHyphen/>
      </w:r>
      <w:r w:rsidR="0005092B" w:rsidRPr="00401AFB">
        <w:rPr>
          <w:rFonts w:hint="cs"/>
          <w:rtl/>
        </w:rPr>
        <w:t>دانید؟</w:t>
      </w:r>
    </w:p>
    <w:p w14:paraId="3C3F5FEA" w14:textId="6A1E267D" w:rsidR="0005092B" w:rsidRPr="00401AFB" w:rsidRDefault="0005092B" w:rsidP="0005092B">
      <w:pPr>
        <w:ind w:firstLine="720"/>
        <w:jc w:val="lowKashida"/>
        <w:rPr>
          <w:rtl/>
        </w:rPr>
      </w:pPr>
      <w:r w:rsidRPr="00401AFB">
        <w:rPr>
          <w:rFonts w:hint="cs"/>
          <w:rtl/>
        </w:rPr>
        <w:t>جواب: بل</w:t>
      </w:r>
      <w:r w:rsidR="00300901" w:rsidRPr="00401AFB">
        <w:rPr>
          <w:rFonts w:hint="cs"/>
          <w:rtl/>
        </w:rPr>
        <w:t>ه حسن فاعلی را هم کافی می</w:t>
      </w:r>
      <w:r w:rsidR="00300901" w:rsidRPr="00401AFB">
        <w:rPr>
          <w:rtl/>
        </w:rPr>
        <w:softHyphen/>
      </w:r>
      <w:r w:rsidRPr="00401AFB">
        <w:rPr>
          <w:rFonts w:hint="cs"/>
          <w:rtl/>
        </w:rPr>
        <w:t xml:space="preserve">دانیم. </w:t>
      </w:r>
      <w:r w:rsidR="00373934">
        <w:rPr>
          <w:rFonts w:hint="cs"/>
          <w:rtl/>
        </w:rPr>
        <w:t>ان‌شاءالله</w:t>
      </w:r>
      <w:r w:rsidRPr="00401AFB">
        <w:rPr>
          <w:rFonts w:hint="cs"/>
          <w:rtl/>
        </w:rPr>
        <w:t xml:space="preserve"> در تجری خواهیم گفت.</w:t>
      </w:r>
    </w:p>
    <w:p w14:paraId="664F7231" w14:textId="2E7BE230" w:rsidR="0005092B" w:rsidRPr="00401AFB" w:rsidRDefault="00401AFB" w:rsidP="0005092B">
      <w:pPr>
        <w:ind w:firstLine="720"/>
        <w:jc w:val="lowKashida"/>
        <w:rPr>
          <w:rtl/>
        </w:rPr>
      </w:pPr>
      <w:r>
        <w:rPr>
          <w:rFonts w:hint="cs"/>
          <w:rtl/>
        </w:rPr>
        <w:t>سؤال</w:t>
      </w:r>
      <w:r w:rsidR="0005092B" w:rsidRPr="00401AFB">
        <w:rPr>
          <w:rFonts w:hint="cs"/>
          <w:rtl/>
        </w:rPr>
        <w:t xml:space="preserve">: </w:t>
      </w:r>
      <w:r w:rsidR="00300901" w:rsidRPr="00401AFB">
        <w:rPr>
          <w:rFonts w:hint="cs"/>
          <w:rtl/>
        </w:rPr>
        <w:t>حضرت آقا می</w:t>
      </w:r>
      <w:r w:rsidR="00300901" w:rsidRPr="00401AFB">
        <w:rPr>
          <w:rtl/>
        </w:rPr>
        <w:softHyphen/>
      </w:r>
      <w:r w:rsidR="0005092B" w:rsidRPr="00401AFB">
        <w:rPr>
          <w:rFonts w:hint="cs"/>
          <w:rtl/>
        </w:rPr>
        <w:t>گویند ایمان با عمل ارزش دارد نه صرف ایمان. آیا صرف محبت به تنهایی کافی است به نظر شما؟</w:t>
      </w:r>
    </w:p>
    <w:p w14:paraId="10DCA802" w14:textId="15F9A24F" w:rsidR="0005092B" w:rsidRPr="00401AFB" w:rsidRDefault="0005092B" w:rsidP="0005092B">
      <w:pPr>
        <w:ind w:firstLine="720"/>
        <w:jc w:val="lowKashida"/>
        <w:rPr>
          <w:rtl/>
        </w:rPr>
      </w:pPr>
      <w:r w:rsidRPr="00401AFB">
        <w:rPr>
          <w:rFonts w:hint="cs"/>
          <w:rtl/>
        </w:rPr>
        <w:t xml:space="preserve">جواب: فرمایش ایشان کمال ایمان است ایمان محل ثواب است ولو عملی هم نداشته باشد ولو شخص مستحق تعزیر و حد هم باشد. ایمان فی حد نفسه واجب است و ثواب هم دارد. ایمان که کامل باشد </w:t>
      </w:r>
      <w:r w:rsidR="00373934">
        <w:rPr>
          <w:rFonts w:hint="cs"/>
          <w:rtl/>
        </w:rPr>
        <w:t>ناخودآگاه</w:t>
      </w:r>
      <w:r w:rsidRPr="00401AFB">
        <w:rPr>
          <w:rFonts w:hint="cs"/>
          <w:rtl/>
        </w:rPr>
        <w:t xml:space="preserve"> عمل را دنب</w:t>
      </w:r>
      <w:r w:rsidR="00300901" w:rsidRPr="00401AFB">
        <w:rPr>
          <w:rFonts w:hint="cs"/>
          <w:rtl/>
        </w:rPr>
        <w:t>ال خود می</w:t>
      </w:r>
      <w:r w:rsidR="00300901" w:rsidRPr="00401AFB">
        <w:rPr>
          <w:rtl/>
        </w:rPr>
        <w:softHyphen/>
      </w:r>
      <w:r w:rsidRPr="00401AFB">
        <w:rPr>
          <w:rFonts w:hint="cs"/>
          <w:rtl/>
        </w:rPr>
        <w:t>آورد ولی اگر کامل هم نباشد باز هم ثواب دارد.</w:t>
      </w:r>
    </w:p>
    <w:p w14:paraId="7C25FEE8" w14:textId="7B2EC858" w:rsidR="0005092B" w:rsidRPr="00401AFB" w:rsidRDefault="00401AFB" w:rsidP="0005092B">
      <w:pPr>
        <w:ind w:firstLine="720"/>
        <w:jc w:val="lowKashida"/>
        <w:rPr>
          <w:rtl/>
        </w:rPr>
      </w:pPr>
      <w:r>
        <w:rPr>
          <w:rFonts w:hint="cs"/>
          <w:rtl/>
        </w:rPr>
        <w:t>سؤال</w:t>
      </w:r>
      <w:r w:rsidR="0005092B" w:rsidRPr="00401AFB">
        <w:rPr>
          <w:rFonts w:hint="cs"/>
          <w:rtl/>
        </w:rPr>
        <w:t>: مثل اینکه بگوییم قرائت قرآنی نافع است که عمل بیاورد.</w:t>
      </w:r>
    </w:p>
    <w:p w14:paraId="58B11499" w14:textId="77777777" w:rsidR="0005092B" w:rsidRPr="00401AFB" w:rsidRDefault="0005092B" w:rsidP="0005092B">
      <w:pPr>
        <w:ind w:firstLine="720"/>
        <w:jc w:val="lowKashida"/>
        <w:rPr>
          <w:rtl/>
        </w:rPr>
      </w:pPr>
      <w:r w:rsidRPr="00401AFB">
        <w:rPr>
          <w:rFonts w:hint="cs"/>
          <w:rtl/>
        </w:rPr>
        <w:t>جواب: بله اگر قرائت قرآن هیچی هم نفهمد و هیچ تأثیر روی عمل نگذارد ثواب دارد. مثل شخصی از چین که تازه مسلمان شده.</w:t>
      </w:r>
    </w:p>
    <w:p w14:paraId="1C701769" w14:textId="50DD58F0" w:rsidR="0005092B" w:rsidRPr="00401AFB" w:rsidRDefault="00401AFB" w:rsidP="0005092B">
      <w:pPr>
        <w:ind w:firstLine="720"/>
        <w:jc w:val="lowKashida"/>
        <w:rPr>
          <w:rtl/>
        </w:rPr>
      </w:pPr>
      <w:r>
        <w:rPr>
          <w:rFonts w:hint="cs"/>
          <w:rtl/>
        </w:rPr>
        <w:t>سؤال</w:t>
      </w:r>
      <w:r w:rsidR="0005092B" w:rsidRPr="00401AFB">
        <w:rPr>
          <w:rFonts w:hint="cs"/>
          <w:rtl/>
        </w:rPr>
        <w:t>: حرف شما مثل داستان کسی است که فقیری به او گفت کمی پول به من بده. به فقیر گفت تا بخواه</w:t>
      </w:r>
      <w:r w:rsidR="00300901" w:rsidRPr="00401AFB">
        <w:rPr>
          <w:rFonts w:hint="cs"/>
          <w:rtl/>
        </w:rPr>
        <w:t>ی برایت گریه می کنم اما پول نمی</w:t>
      </w:r>
      <w:r w:rsidR="00300901" w:rsidRPr="00401AFB">
        <w:rPr>
          <w:rtl/>
        </w:rPr>
        <w:softHyphen/>
      </w:r>
      <w:r w:rsidR="0005092B" w:rsidRPr="00401AFB">
        <w:rPr>
          <w:rFonts w:hint="cs"/>
          <w:rtl/>
        </w:rPr>
        <w:t>دهم.</w:t>
      </w:r>
    </w:p>
    <w:p w14:paraId="27FC05CB" w14:textId="1517B0C3" w:rsidR="0005092B" w:rsidRPr="00401AFB" w:rsidRDefault="0005092B" w:rsidP="0005092B">
      <w:pPr>
        <w:pStyle w:val="Heading2"/>
        <w:rPr>
          <w:rFonts w:ascii="Traditional Arabic" w:hAnsi="Traditional Arabic" w:cs="Traditional Arabic"/>
          <w:rtl/>
        </w:rPr>
      </w:pPr>
      <w:bookmarkStart w:id="24" w:name="_Toc27483931"/>
      <w:r w:rsidRPr="00401AFB">
        <w:rPr>
          <w:rFonts w:ascii="Traditional Arabic" w:hAnsi="Traditional Arabic" w:cs="Traditional Arabic" w:hint="cs"/>
          <w:rtl/>
        </w:rPr>
        <w:t>روایت چهاردهم:</w:t>
      </w:r>
      <w:bookmarkEnd w:id="24"/>
    </w:p>
    <w:p w14:paraId="6FD26F2D" w14:textId="3AA1C10C" w:rsidR="0005092B" w:rsidRPr="00401AFB" w:rsidRDefault="0005092B" w:rsidP="0005092B">
      <w:pPr>
        <w:ind w:firstLine="720"/>
        <w:jc w:val="lowKashida"/>
        <w:rPr>
          <w:rtl/>
        </w:rPr>
      </w:pPr>
      <w:r w:rsidRPr="00401AFB">
        <w:rPr>
          <w:rFonts w:hint="cs"/>
          <w:rtl/>
        </w:rPr>
        <w:t>بعضی روایات این باب بود که هر کدام از این روایات چیزی دارد</w:t>
      </w:r>
      <w:r w:rsidR="00401AFB">
        <w:rPr>
          <w:rtl/>
        </w:rPr>
        <w:t xml:space="preserve">؛ </w:t>
      </w:r>
      <w:r w:rsidR="00373934">
        <w:rPr>
          <w:rFonts w:hint="cs"/>
          <w:rtl/>
        </w:rPr>
        <w:t>مثلاً</w:t>
      </w:r>
      <w:r w:rsidRPr="00401AFB">
        <w:rPr>
          <w:rFonts w:hint="cs"/>
          <w:rtl/>
        </w:rPr>
        <w:t xml:space="preserve"> روایت 32 دارد:</w:t>
      </w:r>
    </w:p>
    <w:p w14:paraId="76FFF526" w14:textId="77777777" w:rsidR="0005092B" w:rsidRPr="00401AFB" w:rsidRDefault="0005092B" w:rsidP="0005092B">
      <w:pPr>
        <w:ind w:firstLine="720"/>
        <w:jc w:val="lowKashida"/>
        <w:rPr>
          <w:rtl/>
        </w:rPr>
      </w:pPr>
      <w:r w:rsidRPr="00401AFB">
        <w:rPr>
          <w:rFonts w:hint="cs"/>
          <w:color w:val="008000"/>
          <w:rtl/>
        </w:rPr>
        <w:t>...لَوْ أَنَّ عَبْدَيْنِ تَحَابَّا فِي اللَّهِ أَحَدُهُمَا بِالْمَشْرِقِ وَ الْآخَرُ بِالْمَغْرِبِ لَجَمَعَ اللَّهُ بَيْنَهُمَا يَوْمَ الْقِيَامَة</w:t>
      </w:r>
      <w:r w:rsidRPr="00401AFB">
        <w:rPr>
          <w:vertAlign w:val="superscript"/>
          <w:rtl/>
        </w:rPr>
        <w:footnoteReference w:id="33"/>
      </w:r>
    </w:p>
    <w:p w14:paraId="546CB0E8" w14:textId="7EC158AE" w:rsidR="0005092B" w:rsidRPr="00401AFB" w:rsidRDefault="0005092B" w:rsidP="0005092B">
      <w:pPr>
        <w:ind w:firstLine="720"/>
        <w:jc w:val="lowKashida"/>
        <w:rPr>
          <w:rtl/>
        </w:rPr>
      </w:pPr>
      <w:r w:rsidRPr="00401AFB">
        <w:rPr>
          <w:rFonts w:hint="cs"/>
          <w:rtl/>
        </w:rPr>
        <w:t>اگر مسلمانی را که در ژاپن است دوست بداری خدا د</w:t>
      </w:r>
      <w:r w:rsidR="00300901" w:rsidRPr="00401AFB">
        <w:rPr>
          <w:rFonts w:hint="cs"/>
          <w:rtl/>
        </w:rPr>
        <w:t>ر روز قیامت شما را با او جمع می</w:t>
      </w:r>
      <w:r w:rsidR="00300901" w:rsidRPr="00401AFB">
        <w:rPr>
          <w:rtl/>
        </w:rPr>
        <w:softHyphen/>
      </w:r>
      <w:r w:rsidRPr="00401AFB">
        <w:rPr>
          <w:rFonts w:hint="cs"/>
          <w:rtl/>
        </w:rPr>
        <w:t>کند.</w:t>
      </w:r>
    </w:p>
    <w:p w14:paraId="68CBA918" w14:textId="5A73F8C1" w:rsidR="0005092B" w:rsidRPr="00401AFB" w:rsidRDefault="0005092B" w:rsidP="0005092B">
      <w:pPr>
        <w:ind w:firstLine="720"/>
        <w:jc w:val="lowKashida"/>
        <w:rPr>
          <w:rtl/>
        </w:rPr>
      </w:pPr>
      <w:r w:rsidRPr="00401AFB">
        <w:rPr>
          <w:rFonts w:hint="cs"/>
          <w:rtl/>
        </w:rPr>
        <w:t>این مجموعه روایاتی بود که اینجا آمده بود. در کتاب محبت هم مجموعه روایاتی ذکر کرد.</w:t>
      </w:r>
    </w:p>
    <w:p w14:paraId="1F5A1F84" w14:textId="77777777" w:rsidR="00CC5968" w:rsidRPr="00401AFB" w:rsidRDefault="00CC5968" w:rsidP="0005092B">
      <w:pPr>
        <w:ind w:firstLine="720"/>
        <w:jc w:val="lowKashida"/>
        <w:rPr>
          <w:rtl/>
        </w:rPr>
      </w:pPr>
    </w:p>
    <w:sectPr w:rsidR="00CC5968" w:rsidRPr="00401AFB"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42D1C" w14:textId="77777777" w:rsidR="00284115" w:rsidRDefault="00284115" w:rsidP="000D5800">
      <w:pPr>
        <w:spacing w:after="0"/>
      </w:pPr>
      <w:r>
        <w:separator/>
      </w:r>
    </w:p>
  </w:endnote>
  <w:endnote w:type="continuationSeparator" w:id="0">
    <w:p w14:paraId="17170C78" w14:textId="77777777" w:rsidR="00284115" w:rsidRDefault="00284115"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ECA35" w14:textId="77777777" w:rsidR="00C44D57" w:rsidRDefault="00C44D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7B0062" w:rsidRDefault="007B0062" w:rsidP="007B0062">
        <w:pPr>
          <w:pStyle w:val="Footer"/>
          <w:jc w:val="center"/>
        </w:pPr>
        <w:r>
          <w:fldChar w:fldCharType="begin"/>
        </w:r>
        <w:r>
          <w:instrText xml:space="preserve"> PAGE   \* MERGEFORMAT </w:instrText>
        </w:r>
        <w:r>
          <w:fldChar w:fldCharType="separate"/>
        </w:r>
        <w:r w:rsidR="00C44D57">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7FA32" w14:textId="77777777" w:rsidR="00C44D57" w:rsidRDefault="00C44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14F6B" w14:textId="77777777" w:rsidR="00284115" w:rsidRDefault="00284115" w:rsidP="000D5800">
      <w:pPr>
        <w:spacing w:after="0"/>
      </w:pPr>
      <w:r>
        <w:separator/>
      </w:r>
    </w:p>
  </w:footnote>
  <w:footnote w:type="continuationSeparator" w:id="0">
    <w:p w14:paraId="1169F495" w14:textId="77777777" w:rsidR="00284115" w:rsidRDefault="00284115" w:rsidP="000D5800">
      <w:pPr>
        <w:spacing w:after="0"/>
      </w:pPr>
      <w:r>
        <w:continuationSeparator/>
      </w:r>
    </w:p>
  </w:footnote>
  <w:footnote w:id="1">
    <w:p w14:paraId="0C6D303D" w14:textId="13231D66" w:rsidR="00300901" w:rsidRPr="00401AFB" w:rsidRDefault="00300901">
      <w:pPr>
        <w:pStyle w:val="FootnoteText"/>
      </w:pPr>
      <w:r w:rsidRPr="00401AFB">
        <w:rPr>
          <w:rStyle w:val="FootnoteReference"/>
        </w:rPr>
        <w:footnoteRef/>
      </w:r>
      <w:r w:rsidRPr="00401AFB">
        <w:rPr>
          <w:rtl/>
        </w:rPr>
        <w:t xml:space="preserve"> حجرات 10</w:t>
      </w:r>
    </w:p>
  </w:footnote>
  <w:footnote w:id="2">
    <w:p w14:paraId="1F3C7629" w14:textId="741BAB7E" w:rsidR="00300901" w:rsidRPr="00401AFB" w:rsidRDefault="00300901">
      <w:pPr>
        <w:pStyle w:val="FootnoteText"/>
      </w:pPr>
      <w:r w:rsidRPr="00401AFB">
        <w:rPr>
          <w:rStyle w:val="FootnoteReference"/>
        </w:rPr>
        <w:footnoteRef/>
      </w:r>
      <w:r w:rsidRPr="00401AFB">
        <w:rPr>
          <w:rtl/>
        </w:rPr>
        <w:t xml:space="preserve"> توبه 71</w:t>
      </w:r>
    </w:p>
  </w:footnote>
  <w:footnote w:id="3">
    <w:p w14:paraId="6822DE60" w14:textId="0EF5B3CC" w:rsidR="0005092B" w:rsidRPr="00401AFB" w:rsidRDefault="0005092B" w:rsidP="0005092B">
      <w:pPr>
        <w:pStyle w:val="FootnoteText"/>
        <w:rPr>
          <w:rtl/>
        </w:rPr>
      </w:pPr>
      <w:r w:rsidRPr="00401AFB">
        <w:rPr>
          <w:rStyle w:val="FootnoteReference"/>
        </w:rPr>
        <w:footnoteRef/>
      </w:r>
      <w:r w:rsidRPr="00401AFB">
        <w:rPr>
          <w:rtl/>
        </w:rPr>
        <w:t xml:space="preserve"> </w:t>
      </w:r>
      <w:r w:rsidR="00373934">
        <w:rPr>
          <w:rtl/>
        </w:rPr>
        <w:t>بحارالأنوار</w:t>
      </w:r>
      <w:r w:rsidRPr="00401AFB">
        <w:rPr>
          <w:rtl/>
        </w:rPr>
        <w:t xml:space="preserve"> (ط - بيروت)؛ ج‏66؛ </w:t>
      </w:r>
      <w:r w:rsidR="00401AFB">
        <w:rPr>
          <w:rtl/>
        </w:rPr>
        <w:t>ص 253</w:t>
      </w:r>
    </w:p>
  </w:footnote>
  <w:footnote w:id="4">
    <w:p w14:paraId="1CB9EEDB" w14:textId="77777777" w:rsidR="0005092B" w:rsidRPr="00401AFB" w:rsidRDefault="0005092B" w:rsidP="0005092B">
      <w:pPr>
        <w:pStyle w:val="FootnoteText"/>
        <w:rPr>
          <w:rtl/>
        </w:rPr>
      </w:pPr>
      <w:r w:rsidRPr="00401AFB">
        <w:rPr>
          <w:rStyle w:val="FootnoteReference"/>
        </w:rPr>
        <w:footnoteRef/>
      </w:r>
      <w:r w:rsidRPr="00401AFB">
        <w:rPr>
          <w:rtl/>
        </w:rPr>
        <w:t xml:space="preserve"> علل الشرائع ج 1 ص 134، عيون أخبار الرضا عليه السلام ج 1 ص 291.</w:t>
      </w:r>
    </w:p>
  </w:footnote>
  <w:footnote w:id="5">
    <w:p w14:paraId="240D0334" w14:textId="77777777" w:rsidR="0005092B" w:rsidRPr="00401AFB" w:rsidRDefault="0005092B" w:rsidP="0005092B">
      <w:pPr>
        <w:pStyle w:val="FootnoteText"/>
        <w:rPr>
          <w:rtl/>
        </w:rPr>
      </w:pPr>
      <w:r w:rsidRPr="00401AFB">
        <w:rPr>
          <w:rStyle w:val="FootnoteReference"/>
        </w:rPr>
        <w:footnoteRef/>
      </w:r>
      <w:r w:rsidRPr="00401AFB">
        <w:rPr>
          <w:rtl/>
        </w:rPr>
        <w:t xml:space="preserve"> أمالي الصدوق: ص 8.</w:t>
      </w:r>
    </w:p>
  </w:footnote>
  <w:footnote w:id="6">
    <w:p w14:paraId="2240ABD9" w14:textId="3CD88E39" w:rsidR="0005092B" w:rsidRPr="00401AFB" w:rsidRDefault="0005092B" w:rsidP="0005092B">
      <w:pPr>
        <w:pStyle w:val="FootnoteText"/>
        <w:rPr>
          <w:rtl/>
        </w:rPr>
      </w:pPr>
      <w:r w:rsidRPr="00401AFB">
        <w:rPr>
          <w:rtl/>
        </w:rPr>
        <w:t xml:space="preserve">4 </w:t>
      </w:r>
      <w:r w:rsidR="00373934">
        <w:rPr>
          <w:rtl/>
        </w:rPr>
        <w:t>بحارالأنوار</w:t>
      </w:r>
      <w:r w:rsidRPr="00401AFB">
        <w:rPr>
          <w:rtl/>
        </w:rPr>
        <w:t xml:space="preserve"> (ط - بيروت)؛ ج‏66؛ </w:t>
      </w:r>
      <w:r w:rsidR="00401AFB">
        <w:rPr>
          <w:rtl/>
        </w:rPr>
        <w:t>ص 236</w:t>
      </w:r>
    </w:p>
  </w:footnote>
  <w:footnote w:id="7">
    <w:p w14:paraId="260D6206" w14:textId="77777777" w:rsidR="0005092B" w:rsidRPr="00401AFB" w:rsidRDefault="0005092B" w:rsidP="0005092B">
      <w:pPr>
        <w:pStyle w:val="FootnoteText"/>
        <w:rPr>
          <w:rtl/>
        </w:rPr>
      </w:pPr>
      <w:r w:rsidRPr="00401AFB">
        <w:rPr>
          <w:rStyle w:val="FootnoteReference"/>
        </w:rPr>
        <w:footnoteRef/>
      </w:r>
      <w:r w:rsidRPr="00401AFB">
        <w:rPr>
          <w:rtl/>
        </w:rPr>
        <w:t xml:space="preserve"> ثواب الأعمال ص 152 و الافعال بصيغة الغائب.</w:t>
      </w:r>
    </w:p>
  </w:footnote>
  <w:footnote w:id="8">
    <w:p w14:paraId="6A7650E0" w14:textId="0C0FD409" w:rsidR="0005092B" w:rsidRPr="00401AFB" w:rsidRDefault="0005092B" w:rsidP="0005092B">
      <w:pPr>
        <w:pStyle w:val="FootnoteText"/>
        <w:rPr>
          <w:rtl/>
        </w:rPr>
      </w:pPr>
      <w:r w:rsidRPr="00401AFB">
        <w:rPr>
          <w:rStyle w:val="FootnoteReference"/>
        </w:rPr>
        <w:footnoteRef/>
      </w:r>
      <w:r w:rsidRPr="00401AFB">
        <w:rPr>
          <w:rtl/>
        </w:rPr>
        <w:t xml:space="preserve"> أمالي الصدوق: ص 345</w:t>
      </w:r>
      <w:r w:rsidR="00401AFB">
        <w:rPr>
          <w:rtl/>
        </w:rPr>
        <w:t xml:space="preserve"> </w:t>
      </w:r>
      <w:r w:rsidRPr="00401AFB">
        <w:rPr>
          <w:rtl/>
        </w:rPr>
        <w:t>و اللفظ له.</w:t>
      </w:r>
    </w:p>
  </w:footnote>
  <w:footnote w:id="9">
    <w:p w14:paraId="58099344" w14:textId="3483423A" w:rsidR="0005092B" w:rsidRPr="00401AFB" w:rsidRDefault="0005092B" w:rsidP="0005092B">
      <w:pPr>
        <w:pStyle w:val="FootnoteText"/>
        <w:rPr>
          <w:rtl/>
        </w:rPr>
      </w:pPr>
      <w:r w:rsidRPr="00401AFB">
        <w:rPr>
          <w:rStyle w:val="FootnoteReference"/>
        </w:rPr>
        <w:footnoteRef/>
      </w:r>
      <w:r w:rsidRPr="00401AFB">
        <w:rPr>
          <w:rtl/>
        </w:rPr>
        <w:t xml:space="preserve"> </w:t>
      </w:r>
      <w:r w:rsidR="00373934">
        <w:rPr>
          <w:rtl/>
        </w:rPr>
        <w:t>بحارالأنوار</w:t>
      </w:r>
      <w:r w:rsidRPr="00401AFB">
        <w:rPr>
          <w:rtl/>
        </w:rPr>
        <w:t xml:space="preserve"> (ط - بيروت)؛ ج‏66؛ </w:t>
      </w:r>
      <w:r w:rsidR="00401AFB">
        <w:rPr>
          <w:rtl/>
        </w:rPr>
        <w:t>ص 236</w:t>
      </w:r>
    </w:p>
  </w:footnote>
  <w:footnote w:id="10">
    <w:p w14:paraId="02637525" w14:textId="66D3DBCE" w:rsidR="0005092B" w:rsidRPr="00401AFB" w:rsidRDefault="0005092B" w:rsidP="0005092B">
      <w:pPr>
        <w:pStyle w:val="FootnoteText"/>
      </w:pPr>
      <w:r w:rsidRPr="00401AFB">
        <w:rPr>
          <w:rStyle w:val="FootnoteReference"/>
        </w:rPr>
        <w:footnoteRef/>
      </w:r>
      <w:r w:rsidRPr="00401AFB">
        <w:rPr>
          <w:rtl/>
        </w:rPr>
        <w:t xml:space="preserve"> </w:t>
      </w:r>
      <w:r w:rsidR="00401AFB">
        <w:rPr>
          <w:rtl/>
        </w:rPr>
        <w:t>الأمالي (</w:t>
      </w:r>
      <w:r w:rsidRPr="00401AFB">
        <w:rPr>
          <w:rtl/>
        </w:rPr>
        <w:t>للصدوق) / النص / 605 / المجلس الثامن و الثمانون</w:t>
      </w:r>
    </w:p>
  </w:footnote>
  <w:footnote w:id="11">
    <w:p w14:paraId="3C91ACF6" w14:textId="77777777" w:rsidR="0005092B" w:rsidRPr="00401AFB" w:rsidRDefault="0005092B" w:rsidP="0005092B">
      <w:pPr>
        <w:pStyle w:val="FootnoteText"/>
        <w:rPr>
          <w:rtl/>
        </w:rPr>
      </w:pPr>
      <w:r w:rsidRPr="00401AFB">
        <w:rPr>
          <w:rStyle w:val="FootnoteReference"/>
        </w:rPr>
        <w:footnoteRef/>
      </w:r>
      <w:r w:rsidRPr="00401AFB">
        <w:rPr>
          <w:rtl/>
        </w:rPr>
        <w:t xml:space="preserve"> الزخرف: 67.</w:t>
      </w:r>
    </w:p>
  </w:footnote>
  <w:footnote w:id="12">
    <w:p w14:paraId="3BA52CC4" w14:textId="77777777" w:rsidR="0005092B" w:rsidRPr="00401AFB" w:rsidRDefault="0005092B" w:rsidP="0005092B">
      <w:pPr>
        <w:pStyle w:val="FootnoteText"/>
        <w:rPr>
          <w:rtl/>
        </w:rPr>
      </w:pPr>
      <w:r w:rsidRPr="00401AFB">
        <w:rPr>
          <w:rStyle w:val="FootnoteReference"/>
        </w:rPr>
        <w:footnoteRef/>
      </w:r>
      <w:r w:rsidRPr="00401AFB">
        <w:rPr>
          <w:rtl/>
        </w:rPr>
        <w:t xml:space="preserve"> تفسير القمّيّ.</w:t>
      </w:r>
    </w:p>
  </w:footnote>
  <w:footnote w:id="13">
    <w:p w14:paraId="4AB32C0D" w14:textId="03310860" w:rsidR="0005092B" w:rsidRPr="00401AFB" w:rsidRDefault="0005092B" w:rsidP="0005092B">
      <w:pPr>
        <w:pStyle w:val="FootnoteText"/>
        <w:rPr>
          <w:rtl/>
        </w:rPr>
      </w:pPr>
      <w:r w:rsidRPr="00401AFB">
        <w:rPr>
          <w:rStyle w:val="FootnoteReference"/>
        </w:rPr>
        <w:footnoteRef/>
      </w:r>
      <w:r w:rsidRPr="00401AFB">
        <w:rPr>
          <w:rtl/>
        </w:rPr>
        <w:t xml:space="preserve"> </w:t>
      </w:r>
      <w:r w:rsidR="00373934">
        <w:rPr>
          <w:rtl/>
        </w:rPr>
        <w:t>بحارالأنوار</w:t>
      </w:r>
      <w:r w:rsidRPr="00401AFB">
        <w:rPr>
          <w:rtl/>
        </w:rPr>
        <w:t xml:space="preserve"> (ط - بيروت)؛ ج‏66؛ </w:t>
      </w:r>
      <w:r w:rsidR="00401AFB">
        <w:rPr>
          <w:rtl/>
        </w:rPr>
        <w:t>ص 237</w:t>
      </w:r>
    </w:p>
  </w:footnote>
  <w:footnote w:id="14">
    <w:p w14:paraId="56ADC830" w14:textId="77777777" w:rsidR="0005092B" w:rsidRPr="00401AFB" w:rsidRDefault="0005092B" w:rsidP="0005092B">
      <w:pPr>
        <w:pStyle w:val="FootnoteText"/>
        <w:rPr>
          <w:rtl/>
        </w:rPr>
      </w:pPr>
      <w:r w:rsidRPr="00401AFB">
        <w:rPr>
          <w:rStyle w:val="FootnoteReference"/>
        </w:rPr>
        <w:footnoteRef/>
      </w:r>
      <w:r w:rsidRPr="00401AFB">
        <w:rPr>
          <w:rtl/>
        </w:rPr>
        <w:t xml:space="preserve"> و المحاسن: 263.</w:t>
      </w:r>
    </w:p>
  </w:footnote>
  <w:footnote w:id="15">
    <w:p w14:paraId="63E5AEA1" w14:textId="256E9671" w:rsidR="0005092B" w:rsidRPr="00401AFB" w:rsidRDefault="0005092B" w:rsidP="0005092B">
      <w:pPr>
        <w:pStyle w:val="FootnoteText"/>
        <w:rPr>
          <w:rtl/>
        </w:rPr>
      </w:pPr>
      <w:r w:rsidRPr="00401AFB">
        <w:rPr>
          <w:rStyle w:val="FootnoteReference"/>
        </w:rPr>
        <w:footnoteRef/>
      </w:r>
      <w:r w:rsidRPr="00401AFB">
        <w:rPr>
          <w:rtl/>
        </w:rPr>
        <w:t xml:space="preserve"> </w:t>
      </w:r>
      <w:r w:rsidR="00373934">
        <w:rPr>
          <w:rtl/>
        </w:rPr>
        <w:t>بحارالأنوار</w:t>
      </w:r>
      <w:r w:rsidRPr="00401AFB">
        <w:rPr>
          <w:rtl/>
        </w:rPr>
        <w:t xml:space="preserve"> (ط - بيروت)؛ ج‏66؛ </w:t>
      </w:r>
      <w:r w:rsidR="00401AFB">
        <w:rPr>
          <w:rtl/>
        </w:rPr>
        <w:t>ص 238</w:t>
      </w:r>
    </w:p>
  </w:footnote>
  <w:footnote w:id="16">
    <w:p w14:paraId="7D69447B" w14:textId="4F459C70" w:rsidR="0005092B" w:rsidRPr="00401AFB" w:rsidRDefault="0005092B" w:rsidP="0005092B">
      <w:pPr>
        <w:pStyle w:val="FootnoteText"/>
        <w:rPr>
          <w:rtl/>
        </w:rPr>
      </w:pPr>
      <w:r w:rsidRPr="00401AFB">
        <w:rPr>
          <w:rStyle w:val="FootnoteReference"/>
        </w:rPr>
        <w:footnoteRef/>
      </w:r>
      <w:r w:rsidRPr="00401AFB">
        <w:rPr>
          <w:rtl/>
        </w:rPr>
        <w:t xml:space="preserve"> </w:t>
      </w:r>
      <w:r w:rsidR="00373934">
        <w:rPr>
          <w:rtl/>
        </w:rPr>
        <w:t>آل‌عمران</w:t>
      </w:r>
      <w:r w:rsidRPr="00401AFB">
        <w:rPr>
          <w:rtl/>
        </w:rPr>
        <w:t>: 31</w:t>
      </w:r>
      <w:r w:rsidR="00401AFB">
        <w:rPr>
          <w:rtl/>
        </w:rPr>
        <w:t xml:space="preserve"> </w:t>
      </w:r>
      <w:r w:rsidRPr="00401AFB">
        <w:rPr>
          <w:rtl/>
        </w:rPr>
        <w:t>و ما بعدها في الحجرات 7، الحشر: 9، على الترتيب.</w:t>
      </w:r>
    </w:p>
  </w:footnote>
  <w:footnote w:id="17">
    <w:p w14:paraId="4A751566" w14:textId="77777777" w:rsidR="0005092B" w:rsidRPr="00401AFB" w:rsidRDefault="0005092B" w:rsidP="0005092B">
      <w:pPr>
        <w:pStyle w:val="FootnoteText"/>
        <w:rPr>
          <w:rtl/>
        </w:rPr>
      </w:pPr>
      <w:r w:rsidRPr="00401AFB">
        <w:rPr>
          <w:rStyle w:val="FootnoteReference"/>
        </w:rPr>
        <w:footnoteRef/>
      </w:r>
      <w:r w:rsidRPr="00401AFB">
        <w:rPr>
          <w:rtl/>
        </w:rPr>
        <w:t xml:space="preserve"> و المحاسن: 263.</w:t>
      </w:r>
    </w:p>
  </w:footnote>
  <w:footnote w:id="18">
    <w:p w14:paraId="08C2C77E" w14:textId="5ECEC951" w:rsidR="0005092B" w:rsidRPr="00401AFB" w:rsidRDefault="0005092B" w:rsidP="0005092B">
      <w:pPr>
        <w:pStyle w:val="FootnoteText"/>
      </w:pPr>
      <w:r w:rsidRPr="00401AFB">
        <w:rPr>
          <w:rStyle w:val="FootnoteReference"/>
        </w:rPr>
        <w:footnoteRef/>
      </w:r>
      <w:r w:rsidRPr="00401AFB">
        <w:rPr>
          <w:rtl/>
        </w:rPr>
        <w:t xml:space="preserve"> </w:t>
      </w:r>
      <w:r w:rsidR="00373934">
        <w:rPr>
          <w:rtl/>
        </w:rPr>
        <w:t>بحارالأنوار</w:t>
      </w:r>
      <w:r w:rsidRPr="00401AFB">
        <w:rPr>
          <w:rtl/>
        </w:rPr>
        <w:t xml:space="preserve"> (ط - بيروت)؛ ج‏66؛ </w:t>
      </w:r>
      <w:r w:rsidR="00401AFB">
        <w:rPr>
          <w:rtl/>
        </w:rPr>
        <w:t>ص 238</w:t>
      </w:r>
    </w:p>
  </w:footnote>
  <w:footnote w:id="19">
    <w:p w14:paraId="336BF3A8" w14:textId="77777777" w:rsidR="0005092B" w:rsidRPr="00401AFB" w:rsidRDefault="0005092B" w:rsidP="0005092B">
      <w:pPr>
        <w:pStyle w:val="FootnoteText"/>
        <w:rPr>
          <w:rtl/>
        </w:rPr>
      </w:pPr>
      <w:r w:rsidRPr="00401AFB">
        <w:rPr>
          <w:rStyle w:val="FootnoteReference"/>
        </w:rPr>
        <w:footnoteRef/>
      </w:r>
      <w:r w:rsidRPr="00401AFB">
        <w:rPr>
          <w:rtl/>
        </w:rPr>
        <w:t xml:space="preserve"> الخصال ص 13 تحت الرقم 4.</w:t>
      </w:r>
    </w:p>
  </w:footnote>
  <w:footnote w:id="20">
    <w:p w14:paraId="4F6F476D" w14:textId="3F36C5CD" w:rsidR="0005092B" w:rsidRPr="00401AFB" w:rsidRDefault="0005092B" w:rsidP="0005092B">
      <w:pPr>
        <w:pStyle w:val="FootnoteText"/>
      </w:pPr>
      <w:r w:rsidRPr="00401AFB">
        <w:rPr>
          <w:rStyle w:val="FootnoteReference"/>
        </w:rPr>
        <w:footnoteRef/>
      </w:r>
      <w:r w:rsidRPr="00401AFB">
        <w:rPr>
          <w:rtl/>
        </w:rPr>
        <w:t xml:space="preserve"> </w:t>
      </w:r>
      <w:r w:rsidR="00373934">
        <w:rPr>
          <w:rtl/>
        </w:rPr>
        <w:t>بحارالأنوار</w:t>
      </w:r>
      <w:r w:rsidRPr="00401AFB">
        <w:rPr>
          <w:rtl/>
        </w:rPr>
        <w:t xml:space="preserve"> (ط - بيروت)؛ ج‏66؛ </w:t>
      </w:r>
      <w:r w:rsidR="00401AFB">
        <w:rPr>
          <w:rtl/>
        </w:rPr>
        <w:t>ص 237</w:t>
      </w:r>
    </w:p>
    <w:p w14:paraId="7B1400CD" w14:textId="77777777" w:rsidR="0005092B" w:rsidRPr="00401AFB" w:rsidRDefault="0005092B" w:rsidP="0005092B">
      <w:pPr>
        <w:pStyle w:val="FootnoteText"/>
        <w:rPr>
          <w:rtl/>
        </w:rPr>
      </w:pPr>
    </w:p>
  </w:footnote>
  <w:footnote w:id="21">
    <w:p w14:paraId="496FC15E" w14:textId="77777777" w:rsidR="0005092B" w:rsidRPr="00401AFB" w:rsidRDefault="0005092B" w:rsidP="0005092B">
      <w:pPr>
        <w:pStyle w:val="FootnoteText"/>
        <w:rPr>
          <w:rtl/>
        </w:rPr>
      </w:pPr>
      <w:r w:rsidRPr="00401AFB">
        <w:rPr>
          <w:rStyle w:val="FootnoteReference"/>
        </w:rPr>
        <w:footnoteRef/>
      </w:r>
      <w:r w:rsidRPr="00401AFB">
        <w:rPr>
          <w:rtl/>
        </w:rPr>
        <w:t xml:space="preserve"> الكافي ج 2 ص 124.</w:t>
      </w:r>
    </w:p>
  </w:footnote>
  <w:footnote w:id="22">
    <w:p w14:paraId="5F5A0797" w14:textId="7C109C7E" w:rsidR="0005092B" w:rsidRPr="00401AFB" w:rsidRDefault="0005092B" w:rsidP="0005092B">
      <w:pPr>
        <w:pStyle w:val="FootnoteText"/>
        <w:rPr>
          <w:rtl/>
        </w:rPr>
      </w:pPr>
      <w:r w:rsidRPr="00401AFB">
        <w:rPr>
          <w:rStyle w:val="FootnoteReference"/>
        </w:rPr>
        <w:footnoteRef/>
      </w:r>
      <w:r w:rsidRPr="00401AFB">
        <w:rPr>
          <w:rtl/>
        </w:rPr>
        <w:t xml:space="preserve"> </w:t>
      </w:r>
      <w:r w:rsidR="00373934">
        <w:rPr>
          <w:rtl/>
        </w:rPr>
        <w:t>بحارالأنوار</w:t>
      </w:r>
      <w:r w:rsidRPr="00401AFB">
        <w:rPr>
          <w:rtl/>
        </w:rPr>
        <w:t xml:space="preserve"> (ط - بيروت)؛ ج‏66؛ </w:t>
      </w:r>
      <w:r w:rsidR="00401AFB">
        <w:rPr>
          <w:rtl/>
        </w:rPr>
        <w:t>ص 239</w:t>
      </w:r>
    </w:p>
  </w:footnote>
  <w:footnote w:id="23">
    <w:p w14:paraId="1BE220E5" w14:textId="77777777" w:rsidR="0005092B" w:rsidRPr="00401AFB" w:rsidRDefault="0005092B" w:rsidP="0005092B">
      <w:pPr>
        <w:pStyle w:val="FootnoteText"/>
        <w:rPr>
          <w:color w:val="000000"/>
          <w:rtl/>
        </w:rPr>
      </w:pPr>
      <w:r w:rsidRPr="00401AFB">
        <w:rPr>
          <w:rStyle w:val="FootnoteReference"/>
          <w:color w:val="000000"/>
        </w:rPr>
        <w:footnoteRef/>
      </w:r>
      <w:r w:rsidRPr="00401AFB">
        <w:rPr>
          <w:color w:val="000000"/>
          <w:rtl/>
        </w:rPr>
        <w:t xml:space="preserve"> الكافي ج 2 ص 125.</w:t>
      </w:r>
    </w:p>
  </w:footnote>
  <w:footnote w:id="24">
    <w:p w14:paraId="4D14C064" w14:textId="40C8488D" w:rsidR="0005092B" w:rsidRPr="00401AFB" w:rsidRDefault="0005092B" w:rsidP="0005092B">
      <w:pPr>
        <w:pStyle w:val="FootnoteText"/>
        <w:rPr>
          <w:color w:val="000000"/>
          <w:rtl/>
        </w:rPr>
      </w:pPr>
      <w:r w:rsidRPr="00401AFB">
        <w:rPr>
          <w:rStyle w:val="FootnoteReference"/>
          <w:color w:val="000000"/>
        </w:rPr>
        <w:footnoteRef/>
      </w:r>
      <w:r w:rsidRPr="00401AFB">
        <w:rPr>
          <w:color w:val="000000"/>
          <w:rtl/>
        </w:rPr>
        <w:t xml:space="preserve"> </w:t>
      </w:r>
      <w:r w:rsidR="00373934">
        <w:rPr>
          <w:color w:val="000000"/>
          <w:rtl/>
        </w:rPr>
        <w:t>بحارالأنوار</w:t>
      </w:r>
      <w:r w:rsidRPr="00401AFB">
        <w:rPr>
          <w:color w:val="000000"/>
          <w:rtl/>
        </w:rPr>
        <w:t xml:space="preserve"> (ط - بيروت)؛ ج‏66؛ </w:t>
      </w:r>
      <w:r w:rsidR="00401AFB">
        <w:rPr>
          <w:color w:val="000000"/>
          <w:rtl/>
        </w:rPr>
        <w:t>ص 239</w:t>
      </w:r>
    </w:p>
  </w:footnote>
  <w:footnote w:id="25">
    <w:p w14:paraId="302595F2" w14:textId="77777777" w:rsidR="0005092B" w:rsidRPr="00401AFB" w:rsidRDefault="0005092B" w:rsidP="0005092B">
      <w:pPr>
        <w:pStyle w:val="FootnoteText"/>
        <w:rPr>
          <w:rtl/>
        </w:rPr>
      </w:pPr>
      <w:r w:rsidRPr="00401AFB">
        <w:rPr>
          <w:rStyle w:val="FootnoteReference"/>
        </w:rPr>
        <w:footnoteRef/>
      </w:r>
      <w:r w:rsidRPr="00401AFB">
        <w:rPr>
          <w:rtl/>
        </w:rPr>
        <w:t xml:space="preserve"> الكافي: ج 2 125.</w:t>
      </w:r>
    </w:p>
  </w:footnote>
  <w:footnote w:id="26">
    <w:p w14:paraId="2CF621AF" w14:textId="73E6D06C" w:rsidR="0005092B" w:rsidRPr="00401AFB" w:rsidRDefault="0005092B" w:rsidP="0005092B">
      <w:pPr>
        <w:pStyle w:val="FootnoteText"/>
        <w:rPr>
          <w:rtl/>
        </w:rPr>
      </w:pPr>
      <w:r w:rsidRPr="00401AFB">
        <w:rPr>
          <w:rStyle w:val="FootnoteReference"/>
        </w:rPr>
        <w:footnoteRef/>
      </w:r>
      <w:r w:rsidRPr="00401AFB">
        <w:rPr>
          <w:rtl/>
        </w:rPr>
        <w:t xml:space="preserve"> </w:t>
      </w:r>
      <w:r w:rsidR="00373934">
        <w:rPr>
          <w:rtl/>
        </w:rPr>
        <w:t>بحارالأنوار</w:t>
      </w:r>
      <w:r w:rsidRPr="00401AFB">
        <w:rPr>
          <w:rtl/>
        </w:rPr>
        <w:t xml:space="preserve"> (ط - بيروت)؛ ج‏66؛ </w:t>
      </w:r>
      <w:r w:rsidR="00401AFB">
        <w:rPr>
          <w:rtl/>
        </w:rPr>
        <w:t>ص 240</w:t>
      </w:r>
    </w:p>
  </w:footnote>
  <w:footnote w:id="27">
    <w:p w14:paraId="7976F5F6" w14:textId="5F2DB805" w:rsidR="0005092B" w:rsidRPr="00401AFB" w:rsidRDefault="0005092B" w:rsidP="0005092B">
      <w:pPr>
        <w:pStyle w:val="FootnoteText"/>
        <w:rPr>
          <w:rtl/>
        </w:rPr>
      </w:pPr>
      <w:r w:rsidRPr="00401AFB">
        <w:rPr>
          <w:rStyle w:val="FootnoteReference"/>
        </w:rPr>
        <w:footnoteRef/>
      </w:r>
      <w:r w:rsidRPr="00401AFB">
        <w:rPr>
          <w:rtl/>
        </w:rPr>
        <w:t xml:space="preserve"> </w:t>
      </w:r>
      <w:r w:rsidR="00373934">
        <w:rPr>
          <w:rtl/>
        </w:rPr>
        <w:t>بحارالأنوار</w:t>
      </w:r>
      <w:r w:rsidRPr="00401AFB">
        <w:rPr>
          <w:rtl/>
        </w:rPr>
        <w:t xml:space="preserve"> (ط - بيروت)؛ ج‏66؛ </w:t>
      </w:r>
      <w:r w:rsidR="00401AFB">
        <w:rPr>
          <w:rtl/>
        </w:rPr>
        <w:t>ص 240</w:t>
      </w:r>
    </w:p>
  </w:footnote>
  <w:footnote w:id="28">
    <w:p w14:paraId="63C6D1D4" w14:textId="39B1F2E0" w:rsidR="0005092B" w:rsidRPr="00401AFB" w:rsidRDefault="0005092B" w:rsidP="0005092B">
      <w:pPr>
        <w:pStyle w:val="FootnoteText"/>
        <w:rPr>
          <w:color w:val="000000"/>
          <w:rtl/>
        </w:rPr>
      </w:pPr>
      <w:r w:rsidRPr="00401AFB">
        <w:rPr>
          <w:rStyle w:val="FootnoteReference"/>
          <w:color w:val="000000"/>
        </w:rPr>
        <w:footnoteRef/>
      </w:r>
      <w:r w:rsidRPr="00401AFB">
        <w:rPr>
          <w:color w:val="000000"/>
          <w:rtl/>
        </w:rPr>
        <w:t xml:space="preserve"> </w:t>
      </w:r>
      <w:r w:rsidR="00373934">
        <w:rPr>
          <w:color w:val="000000"/>
          <w:rtl/>
        </w:rPr>
        <w:t>بحارالأنوار</w:t>
      </w:r>
      <w:r w:rsidRPr="00401AFB">
        <w:rPr>
          <w:color w:val="000000"/>
          <w:rtl/>
        </w:rPr>
        <w:t xml:space="preserve"> (ط - بيروت)؛ ج‏66؛ </w:t>
      </w:r>
      <w:r w:rsidR="00401AFB">
        <w:rPr>
          <w:color w:val="000000"/>
          <w:rtl/>
        </w:rPr>
        <w:t>ص 241</w:t>
      </w:r>
    </w:p>
  </w:footnote>
  <w:footnote w:id="29">
    <w:p w14:paraId="5D6CAEC5" w14:textId="77777777" w:rsidR="0005092B" w:rsidRPr="00401AFB" w:rsidRDefault="0005092B" w:rsidP="0005092B">
      <w:pPr>
        <w:pStyle w:val="FootnoteText"/>
        <w:rPr>
          <w:rtl/>
        </w:rPr>
      </w:pPr>
      <w:r w:rsidRPr="00401AFB">
        <w:rPr>
          <w:rStyle w:val="FootnoteReference"/>
        </w:rPr>
        <w:footnoteRef/>
      </w:r>
      <w:r w:rsidRPr="00401AFB">
        <w:rPr>
          <w:rtl/>
        </w:rPr>
        <w:t xml:space="preserve"> الكافي ج 2 ص 126.</w:t>
      </w:r>
    </w:p>
  </w:footnote>
  <w:footnote w:id="30">
    <w:p w14:paraId="2D79A5F7" w14:textId="15919A8F" w:rsidR="0005092B" w:rsidRPr="00401AFB" w:rsidRDefault="0005092B" w:rsidP="0005092B">
      <w:pPr>
        <w:pStyle w:val="FootnoteText"/>
        <w:rPr>
          <w:rtl/>
        </w:rPr>
      </w:pPr>
      <w:r w:rsidRPr="00401AFB">
        <w:rPr>
          <w:rStyle w:val="FootnoteReference"/>
        </w:rPr>
        <w:footnoteRef/>
      </w:r>
      <w:r w:rsidRPr="00401AFB">
        <w:rPr>
          <w:rtl/>
        </w:rPr>
        <w:t xml:space="preserve"> در </w:t>
      </w:r>
      <w:r w:rsidR="00373934">
        <w:rPr>
          <w:rtl/>
        </w:rPr>
        <w:t>بحارالأنوار</w:t>
      </w:r>
      <w:r w:rsidRPr="00401AFB">
        <w:rPr>
          <w:rtl/>
        </w:rPr>
        <w:t xml:space="preserve"> (ط - بيروت)؛ ج‏66؛ </w:t>
      </w:r>
      <w:r w:rsidR="00401AFB">
        <w:rPr>
          <w:rtl/>
        </w:rPr>
        <w:t>ص 246</w:t>
      </w:r>
    </w:p>
  </w:footnote>
  <w:footnote w:id="31">
    <w:p w14:paraId="2EE0CBE0" w14:textId="77777777" w:rsidR="0005092B" w:rsidRPr="00401AFB" w:rsidRDefault="0005092B" w:rsidP="0005092B">
      <w:pPr>
        <w:pStyle w:val="FootnoteText"/>
        <w:rPr>
          <w:rtl/>
        </w:rPr>
      </w:pPr>
      <w:r w:rsidRPr="00401AFB">
        <w:rPr>
          <w:rStyle w:val="FootnoteReference"/>
        </w:rPr>
        <w:footnoteRef/>
      </w:r>
      <w:r w:rsidRPr="00401AFB">
        <w:rPr>
          <w:rtl/>
        </w:rPr>
        <w:t xml:space="preserve"> الكافي ج 2 ص 126.</w:t>
      </w:r>
    </w:p>
  </w:footnote>
  <w:footnote w:id="32">
    <w:p w14:paraId="00FA0D5F" w14:textId="79FB6DF9" w:rsidR="0005092B" w:rsidRPr="00401AFB" w:rsidRDefault="0005092B" w:rsidP="00401AFB">
      <w:pPr>
        <w:pStyle w:val="FootnoteText"/>
        <w:rPr>
          <w:rtl/>
        </w:rPr>
      </w:pPr>
      <w:r w:rsidRPr="00401AFB">
        <w:rPr>
          <w:rStyle w:val="FootnoteReference"/>
        </w:rPr>
        <w:footnoteRef/>
      </w:r>
      <w:r w:rsidRPr="00401AFB">
        <w:rPr>
          <w:rtl/>
        </w:rPr>
        <w:t xml:space="preserve"> مجلسى، </w:t>
      </w:r>
      <w:r w:rsidR="00373934">
        <w:rPr>
          <w:rtl/>
        </w:rPr>
        <w:t>محمدباقر</w:t>
      </w:r>
      <w:r w:rsidRPr="00401AFB">
        <w:rPr>
          <w:rtl/>
        </w:rPr>
        <w:t xml:space="preserve"> بن </w:t>
      </w:r>
      <w:r w:rsidR="00373934">
        <w:rPr>
          <w:rtl/>
        </w:rPr>
        <w:t>محمدتق</w:t>
      </w:r>
      <w:r w:rsidR="00373934">
        <w:rPr>
          <w:rFonts w:hint="cs"/>
          <w:rtl/>
        </w:rPr>
        <w:t>ی</w:t>
      </w:r>
      <w:r w:rsidRPr="00401AFB">
        <w:rPr>
          <w:rtl/>
        </w:rPr>
        <w:t xml:space="preserve">، </w:t>
      </w:r>
      <w:r w:rsidR="00373934">
        <w:rPr>
          <w:rtl/>
        </w:rPr>
        <w:t>بحارالأنوار</w:t>
      </w:r>
      <w:r w:rsidR="00401AFB" w:rsidRPr="00401AFB">
        <w:rPr>
          <w:rtl/>
        </w:rPr>
        <w:t xml:space="preserve"> (ط - بيروت)؛ ج‏66؛ </w:t>
      </w:r>
      <w:r w:rsidR="00401AFB">
        <w:rPr>
          <w:rtl/>
        </w:rPr>
        <w:t>ص 246</w:t>
      </w:r>
      <w:r w:rsidRPr="00401AFB">
        <w:rPr>
          <w:rtl/>
        </w:rPr>
        <w:t>.</w:t>
      </w:r>
    </w:p>
  </w:footnote>
  <w:footnote w:id="33">
    <w:p w14:paraId="13DFA372" w14:textId="2CF54CBB" w:rsidR="0005092B" w:rsidRPr="00401AFB" w:rsidRDefault="0005092B" w:rsidP="0005092B">
      <w:pPr>
        <w:pStyle w:val="FootnoteText"/>
        <w:rPr>
          <w:color w:val="000000"/>
        </w:rPr>
      </w:pPr>
      <w:r w:rsidRPr="00401AFB">
        <w:rPr>
          <w:rStyle w:val="FootnoteReference"/>
          <w:color w:val="000000"/>
        </w:rPr>
        <w:footnoteRef/>
      </w:r>
      <w:r w:rsidRPr="00401AFB">
        <w:rPr>
          <w:color w:val="000000"/>
          <w:rtl/>
        </w:rPr>
        <w:t xml:space="preserve"> </w:t>
      </w:r>
      <w:r w:rsidR="00373934">
        <w:rPr>
          <w:color w:val="000000"/>
          <w:rtl/>
        </w:rPr>
        <w:t>بحارالأنوار</w:t>
      </w:r>
      <w:r w:rsidRPr="00401AFB">
        <w:rPr>
          <w:color w:val="000000"/>
          <w:rtl/>
        </w:rPr>
        <w:t xml:space="preserve"> (ط - بيروت)؛ ج‏66؛ </w:t>
      </w:r>
      <w:r w:rsidR="00401AFB">
        <w:rPr>
          <w:color w:val="000000"/>
          <w:rtl/>
        </w:rPr>
        <w:t>ص 252</w:t>
      </w:r>
    </w:p>
    <w:p w14:paraId="058E0D28" w14:textId="77777777" w:rsidR="0005092B" w:rsidRPr="00401AFB" w:rsidRDefault="0005092B" w:rsidP="0005092B">
      <w:pPr>
        <w:pStyle w:val="FootnoteText"/>
        <w:rPr>
          <w:color w:val="000000"/>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45660" w14:textId="77777777" w:rsidR="00C44D57" w:rsidRDefault="00C44D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64113193" w:rsidR="00873379" w:rsidRDefault="00873379" w:rsidP="00CD0693">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sidR="00401AFB">
      <w:rPr>
        <w:rFonts w:ascii="Adobe Arabic" w:hAnsi="Adobe Arabic" w:cs="Adobe Arabic"/>
        <w:b/>
        <w:bCs/>
        <w:sz w:val="24"/>
        <w:szCs w:val="24"/>
        <w:rtl/>
      </w:rPr>
      <w:t xml:space="preserve"> </w:t>
    </w:r>
    <w:r w:rsidR="00C44D57">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707FBB">
      <w:rPr>
        <w:rFonts w:ascii="Adobe Arabic" w:hAnsi="Adobe Arabic" w:cs="Adobe Arabic" w:hint="cs"/>
        <w:b/>
        <w:bCs/>
        <w:sz w:val="24"/>
        <w:szCs w:val="24"/>
        <w:rtl/>
      </w:rPr>
      <w:t xml:space="preserve"> </w:t>
    </w:r>
    <w:r w:rsidR="00CD0693">
      <w:rPr>
        <w:rFonts w:ascii="Adobe Arabic" w:hAnsi="Adobe Arabic" w:cs="Adobe Arabic" w:hint="cs"/>
        <w:b/>
        <w:bCs/>
        <w:sz w:val="24"/>
        <w:szCs w:val="24"/>
        <w:rtl/>
      </w:rPr>
      <w:t>حب و بغض</w:t>
    </w:r>
    <w:r w:rsidR="00401AFB">
      <w:rPr>
        <w:rFonts w:ascii="Adobe Arabic" w:hAnsi="Adobe Arabic" w:cs="Adobe Arabic"/>
        <w:b/>
        <w:bCs/>
        <w:sz w:val="24"/>
        <w:szCs w:val="24"/>
        <w:rtl/>
      </w:rPr>
      <w:t xml:space="preserve"> </w:t>
    </w:r>
    <w:r w:rsidR="00C44D57">
      <w:rPr>
        <w:rFonts w:ascii="Adobe Arabic" w:hAnsi="Adobe Arabic" w:cs="Adobe Arabic" w:hint="cs"/>
        <w:b/>
        <w:bCs/>
        <w:sz w:val="24"/>
        <w:szCs w:val="24"/>
        <w:rtl/>
      </w:rPr>
      <w:t xml:space="preserve">                                    </w:t>
    </w:r>
    <w:r>
      <w:rPr>
        <w:rFonts w:ascii="Adobe Arabic" w:hAnsi="Adobe Arabic" w:cs="Adobe Arabic" w:hint="cs"/>
        <w:b/>
        <w:bCs/>
        <w:sz w:val="24"/>
        <w:szCs w:val="24"/>
        <w:rtl/>
      </w:rPr>
      <w:t>تاریخ جلسه:</w:t>
    </w:r>
    <w:r w:rsidR="00707FBB">
      <w:rPr>
        <w:rFonts w:ascii="Adobe Arabic" w:hAnsi="Adobe Arabic" w:cs="Adobe Arabic" w:hint="cs"/>
        <w:b/>
        <w:bCs/>
        <w:sz w:val="24"/>
        <w:szCs w:val="24"/>
        <w:rtl/>
      </w:rPr>
      <w:t xml:space="preserve"> </w:t>
    </w:r>
    <w:r w:rsidR="00CD0693">
      <w:rPr>
        <w:rFonts w:ascii="Adobe Arabic" w:hAnsi="Adobe Arabic" w:cs="Adobe Arabic"/>
        <w:b/>
        <w:bCs/>
        <w:sz w:val="24"/>
        <w:szCs w:val="24"/>
      </w:rPr>
      <w:t>24</w:t>
    </w:r>
    <w:r w:rsidR="00707FBB">
      <w:rPr>
        <w:rFonts w:ascii="Adobe Arabic" w:hAnsi="Adobe Arabic" w:cs="Adobe Arabic" w:hint="cs"/>
        <w:b/>
        <w:bCs/>
        <w:sz w:val="24"/>
        <w:szCs w:val="24"/>
        <w:rtl/>
      </w:rPr>
      <w:t>/</w:t>
    </w:r>
    <w:r w:rsidR="00CD0693">
      <w:rPr>
        <w:rFonts w:ascii="Adobe Arabic" w:hAnsi="Adobe Arabic" w:cs="Adobe Arabic"/>
        <w:b/>
        <w:bCs/>
        <w:sz w:val="24"/>
        <w:szCs w:val="24"/>
      </w:rPr>
      <w:t>09</w:t>
    </w:r>
    <w:r w:rsidR="00707FBB">
      <w:rPr>
        <w:rFonts w:ascii="Adobe Arabic" w:hAnsi="Adobe Arabic" w:cs="Adobe Arabic" w:hint="cs"/>
        <w:b/>
        <w:bCs/>
        <w:sz w:val="24"/>
        <w:szCs w:val="24"/>
        <w:rtl/>
      </w:rPr>
      <w:t>/98</w:t>
    </w:r>
  </w:p>
  <w:p w14:paraId="020AD422" w14:textId="02A7C6D2" w:rsidR="00873379" w:rsidRDefault="00873379" w:rsidP="00CD0693">
    <w:pPr>
      <w:pStyle w:val="Header"/>
      <w:ind w:firstLine="0"/>
      <w:rPr>
        <w:rFonts w:eastAsiaTheme="minorHAnsi"/>
      </w:rPr>
    </w:pPr>
    <w:r w:rsidRPr="004F5524">
      <w:rPr>
        <w:rFonts w:ascii="Adobe Arabic" w:hAnsi="Adobe Arabic" w:cs="Adobe Arabic"/>
        <w:b/>
        <w:bCs/>
        <w:sz w:val="24"/>
        <w:szCs w:val="24"/>
        <w:rtl/>
      </w:rPr>
      <w:t>استاد اعرافی</w:t>
    </w:r>
    <w:r w:rsidR="00401AFB">
      <w:rPr>
        <w:rFonts w:ascii="Adobe Arabic" w:hAnsi="Adobe Arabic" w:cs="Adobe Arabic"/>
        <w:b/>
        <w:bCs/>
        <w:sz w:val="24"/>
        <w:szCs w:val="24"/>
        <w:rtl/>
      </w:rPr>
      <w:t xml:space="preserve"> </w:t>
    </w:r>
    <w:r w:rsidR="00C44D57">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EF6538">
      <w:rPr>
        <w:rFonts w:ascii="Adobe Arabic" w:hAnsi="Adobe Arabic" w:cs="Adobe Arabic" w:hint="cs"/>
        <w:b/>
        <w:bCs/>
        <w:sz w:val="24"/>
        <w:szCs w:val="24"/>
        <w:rtl/>
      </w:rPr>
      <w:t xml:space="preserve"> ادله قرآنی</w:t>
    </w:r>
    <w:r w:rsidR="00401AFB">
      <w:rPr>
        <w:rFonts w:ascii="Adobe Arabic" w:hAnsi="Adobe Arabic" w:cs="Adobe Arabic"/>
        <w:b/>
        <w:bCs/>
        <w:sz w:val="24"/>
        <w:szCs w:val="24"/>
        <w:rtl/>
      </w:rPr>
      <w:t xml:space="preserve"> </w:t>
    </w:r>
    <w:r w:rsidR="00C44D57">
      <w:rPr>
        <w:rFonts w:ascii="Adobe Arabic" w:hAnsi="Adobe Arabic" w:cs="Adobe Arabic" w:hint="cs"/>
        <w:b/>
        <w:bCs/>
        <w:sz w:val="24"/>
        <w:szCs w:val="24"/>
        <w:rtl/>
      </w:rPr>
      <w:t xml:space="preserve">                                      </w:t>
    </w:r>
    <w:r w:rsidR="00CD0693">
      <w:rPr>
        <w:rFonts w:ascii="Adobe Arabic" w:hAnsi="Adobe Arabic" w:cs="Adobe Arabic" w:hint="cs"/>
        <w:b/>
        <w:bCs/>
        <w:sz w:val="24"/>
        <w:szCs w:val="24"/>
        <w:rtl/>
      </w:rPr>
      <w:t>شماره جلسه</w:t>
    </w:r>
    <w:r w:rsidR="00CD0693">
      <w:rPr>
        <w:rFonts w:ascii="Adobe Arabic" w:hAnsi="Adobe Arabic" w:cs="Adobe Arabic"/>
        <w:b/>
        <w:bCs/>
        <w:sz w:val="24"/>
        <w:szCs w:val="24"/>
      </w:rPr>
      <w:t>:56</w:t>
    </w:r>
  </w:p>
  <w:p w14:paraId="7478DFA2" w14:textId="77777777"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29F809E5">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13DB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40280" w14:textId="77777777" w:rsidR="00C44D57" w:rsidRDefault="00C44D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93A"/>
    <w:multiLevelType w:val="hybridMultilevel"/>
    <w:tmpl w:val="8BACE2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F7616B1"/>
    <w:multiLevelType w:val="hybridMultilevel"/>
    <w:tmpl w:val="59A0B512"/>
    <w:lvl w:ilvl="0" w:tplc="654C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265983"/>
    <w:multiLevelType w:val="hybridMultilevel"/>
    <w:tmpl w:val="674419A6"/>
    <w:lvl w:ilvl="0" w:tplc="DC7C2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E947C3"/>
    <w:multiLevelType w:val="hybridMultilevel"/>
    <w:tmpl w:val="54B88864"/>
    <w:lvl w:ilvl="0" w:tplc="E91EC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3AF9"/>
    <w:rsid w:val="00007060"/>
    <w:rsid w:val="00010E24"/>
    <w:rsid w:val="00017BA9"/>
    <w:rsid w:val="000228A2"/>
    <w:rsid w:val="000324F1"/>
    <w:rsid w:val="000370EB"/>
    <w:rsid w:val="00041FE0"/>
    <w:rsid w:val="00042E34"/>
    <w:rsid w:val="00045B14"/>
    <w:rsid w:val="0005092B"/>
    <w:rsid w:val="00052BA3"/>
    <w:rsid w:val="00062F38"/>
    <w:rsid w:val="0006363E"/>
    <w:rsid w:val="00063C89"/>
    <w:rsid w:val="00080DFF"/>
    <w:rsid w:val="00085ED5"/>
    <w:rsid w:val="00097D4A"/>
    <w:rsid w:val="000A1A51"/>
    <w:rsid w:val="000D2D0D"/>
    <w:rsid w:val="000D5800"/>
    <w:rsid w:val="000D6581"/>
    <w:rsid w:val="000D6922"/>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8346A"/>
    <w:rsid w:val="00192A6A"/>
    <w:rsid w:val="0019566B"/>
    <w:rsid w:val="00196082"/>
    <w:rsid w:val="00197CDD"/>
    <w:rsid w:val="001B06CE"/>
    <w:rsid w:val="001C367D"/>
    <w:rsid w:val="001C3CCA"/>
    <w:rsid w:val="001C6CFB"/>
    <w:rsid w:val="001D1F54"/>
    <w:rsid w:val="001D24F8"/>
    <w:rsid w:val="001D542D"/>
    <w:rsid w:val="001D6605"/>
    <w:rsid w:val="001D6A23"/>
    <w:rsid w:val="001E306E"/>
    <w:rsid w:val="001E3FB0"/>
    <w:rsid w:val="001E4FFF"/>
    <w:rsid w:val="001F2E3E"/>
    <w:rsid w:val="001F5DBE"/>
    <w:rsid w:val="00206B69"/>
    <w:rsid w:val="00210F67"/>
    <w:rsid w:val="00224C0A"/>
    <w:rsid w:val="00233777"/>
    <w:rsid w:val="002376A5"/>
    <w:rsid w:val="002417C9"/>
    <w:rsid w:val="0025101F"/>
    <w:rsid w:val="002529C5"/>
    <w:rsid w:val="00256DE2"/>
    <w:rsid w:val="00270294"/>
    <w:rsid w:val="00283229"/>
    <w:rsid w:val="00284115"/>
    <w:rsid w:val="00285141"/>
    <w:rsid w:val="002914BD"/>
    <w:rsid w:val="00297263"/>
    <w:rsid w:val="002A0261"/>
    <w:rsid w:val="002A21AE"/>
    <w:rsid w:val="002A35E0"/>
    <w:rsid w:val="002B7AD5"/>
    <w:rsid w:val="002C56FD"/>
    <w:rsid w:val="002D49E4"/>
    <w:rsid w:val="002D5BDC"/>
    <w:rsid w:val="002D720F"/>
    <w:rsid w:val="002E450B"/>
    <w:rsid w:val="002E73F9"/>
    <w:rsid w:val="002F05B9"/>
    <w:rsid w:val="002F7C6E"/>
    <w:rsid w:val="00300901"/>
    <w:rsid w:val="00311429"/>
    <w:rsid w:val="00323168"/>
    <w:rsid w:val="0032399B"/>
    <w:rsid w:val="00331826"/>
    <w:rsid w:val="00340BA3"/>
    <w:rsid w:val="00366400"/>
    <w:rsid w:val="00373934"/>
    <w:rsid w:val="003963D7"/>
    <w:rsid w:val="00396B6A"/>
    <w:rsid w:val="00396F28"/>
    <w:rsid w:val="003A1A05"/>
    <w:rsid w:val="003A2654"/>
    <w:rsid w:val="003C06BF"/>
    <w:rsid w:val="003C7899"/>
    <w:rsid w:val="003D2F0A"/>
    <w:rsid w:val="003D563F"/>
    <w:rsid w:val="003E1E58"/>
    <w:rsid w:val="003E2BAB"/>
    <w:rsid w:val="003E4183"/>
    <w:rsid w:val="00401AFB"/>
    <w:rsid w:val="00405199"/>
    <w:rsid w:val="00405485"/>
    <w:rsid w:val="00410699"/>
    <w:rsid w:val="00415360"/>
    <w:rsid w:val="004215FA"/>
    <w:rsid w:val="00430886"/>
    <w:rsid w:val="00443EB7"/>
    <w:rsid w:val="0044591E"/>
    <w:rsid w:val="004476F0"/>
    <w:rsid w:val="00455B91"/>
    <w:rsid w:val="00456AE1"/>
    <w:rsid w:val="004628BF"/>
    <w:rsid w:val="004651D2"/>
    <w:rsid w:val="00465D26"/>
    <w:rsid w:val="004679F8"/>
    <w:rsid w:val="004A790F"/>
    <w:rsid w:val="004B337F"/>
    <w:rsid w:val="004C4D9F"/>
    <w:rsid w:val="004F3596"/>
    <w:rsid w:val="00530FD7"/>
    <w:rsid w:val="005340A3"/>
    <w:rsid w:val="00545B0C"/>
    <w:rsid w:val="00551628"/>
    <w:rsid w:val="00554C43"/>
    <w:rsid w:val="00557CDD"/>
    <w:rsid w:val="00572E2D"/>
    <w:rsid w:val="00580CFA"/>
    <w:rsid w:val="00592103"/>
    <w:rsid w:val="005941DD"/>
    <w:rsid w:val="005A3379"/>
    <w:rsid w:val="005A545E"/>
    <w:rsid w:val="005A5862"/>
    <w:rsid w:val="005B05D4"/>
    <w:rsid w:val="005B0852"/>
    <w:rsid w:val="005B16EB"/>
    <w:rsid w:val="005C06AE"/>
    <w:rsid w:val="005F50E2"/>
    <w:rsid w:val="00610C18"/>
    <w:rsid w:val="00612385"/>
    <w:rsid w:val="0061376C"/>
    <w:rsid w:val="00617C7C"/>
    <w:rsid w:val="0062008F"/>
    <w:rsid w:val="00627180"/>
    <w:rsid w:val="00636EFA"/>
    <w:rsid w:val="0066229C"/>
    <w:rsid w:val="00662602"/>
    <w:rsid w:val="00663AAD"/>
    <w:rsid w:val="00670972"/>
    <w:rsid w:val="006736EB"/>
    <w:rsid w:val="00680DAB"/>
    <w:rsid w:val="0069696C"/>
    <w:rsid w:val="00696C84"/>
    <w:rsid w:val="006A085A"/>
    <w:rsid w:val="006C125E"/>
    <w:rsid w:val="006D3A87"/>
    <w:rsid w:val="006F01B4"/>
    <w:rsid w:val="007014BF"/>
    <w:rsid w:val="00703DD3"/>
    <w:rsid w:val="00707FBB"/>
    <w:rsid w:val="00714744"/>
    <w:rsid w:val="00721451"/>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3846"/>
    <w:rsid w:val="00785136"/>
    <w:rsid w:val="00786E64"/>
    <w:rsid w:val="00787B13"/>
    <w:rsid w:val="00792FAC"/>
    <w:rsid w:val="007A431B"/>
    <w:rsid w:val="007A5D2F"/>
    <w:rsid w:val="007B0062"/>
    <w:rsid w:val="007B458B"/>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27146"/>
    <w:rsid w:val="008407A4"/>
    <w:rsid w:val="00844860"/>
    <w:rsid w:val="00845CC4"/>
    <w:rsid w:val="0085393C"/>
    <w:rsid w:val="008614D1"/>
    <w:rsid w:val="0086243C"/>
    <w:rsid w:val="008644F4"/>
    <w:rsid w:val="00864CA5"/>
    <w:rsid w:val="00867C27"/>
    <w:rsid w:val="00871C42"/>
    <w:rsid w:val="00873379"/>
    <w:rsid w:val="008748B8"/>
    <w:rsid w:val="00883733"/>
    <w:rsid w:val="00892F56"/>
    <w:rsid w:val="008965D2"/>
    <w:rsid w:val="008A236D"/>
    <w:rsid w:val="008B2AFF"/>
    <w:rsid w:val="008B3C4A"/>
    <w:rsid w:val="008B565A"/>
    <w:rsid w:val="008C3414"/>
    <w:rsid w:val="008D030F"/>
    <w:rsid w:val="008D36D5"/>
    <w:rsid w:val="008D7B46"/>
    <w:rsid w:val="008E3903"/>
    <w:rsid w:val="008F083F"/>
    <w:rsid w:val="008F63E3"/>
    <w:rsid w:val="00900A8F"/>
    <w:rsid w:val="00913C3B"/>
    <w:rsid w:val="00915509"/>
    <w:rsid w:val="00920F06"/>
    <w:rsid w:val="00927388"/>
    <w:rsid w:val="009274FE"/>
    <w:rsid w:val="00932C2D"/>
    <w:rsid w:val="009360A7"/>
    <w:rsid w:val="009401AC"/>
    <w:rsid w:val="00940323"/>
    <w:rsid w:val="009475B7"/>
    <w:rsid w:val="0095668F"/>
    <w:rsid w:val="0095758E"/>
    <w:rsid w:val="009613AC"/>
    <w:rsid w:val="00980643"/>
    <w:rsid w:val="00986E7D"/>
    <w:rsid w:val="00995101"/>
    <w:rsid w:val="009A42EF"/>
    <w:rsid w:val="009B46BC"/>
    <w:rsid w:val="009B61C3"/>
    <w:rsid w:val="009C71E5"/>
    <w:rsid w:val="009C7B4F"/>
    <w:rsid w:val="009D2DAE"/>
    <w:rsid w:val="009D3F6C"/>
    <w:rsid w:val="009E0721"/>
    <w:rsid w:val="009E1F06"/>
    <w:rsid w:val="009F4EB3"/>
    <w:rsid w:val="009F5F6C"/>
    <w:rsid w:val="009F7D3E"/>
    <w:rsid w:val="00A06D48"/>
    <w:rsid w:val="00A21834"/>
    <w:rsid w:val="00A31C17"/>
    <w:rsid w:val="00A31FDE"/>
    <w:rsid w:val="00A35AC2"/>
    <w:rsid w:val="00A37C77"/>
    <w:rsid w:val="00A401C2"/>
    <w:rsid w:val="00A5418D"/>
    <w:rsid w:val="00A57675"/>
    <w:rsid w:val="00A725C2"/>
    <w:rsid w:val="00A762C3"/>
    <w:rsid w:val="00A769EE"/>
    <w:rsid w:val="00A810A5"/>
    <w:rsid w:val="00A87F7E"/>
    <w:rsid w:val="00A9616A"/>
    <w:rsid w:val="00A96F68"/>
    <w:rsid w:val="00AA18B6"/>
    <w:rsid w:val="00AA2342"/>
    <w:rsid w:val="00AD0304"/>
    <w:rsid w:val="00AD263E"/>
    <w:rsid w:val="00AD27BE"/>
    <w:rsid w:val="00AE3ACD"/>
    <w:rsid w:val="00AE47E2"/>
    <w:rsid w:val="00AF0F1A"/>
    <w:rsid w:val="00AF63EE"/>
    <w:rsid w:val="00B01724"/>
    <w:rsid w:val="00B07D3E"/>
    <w:rsid w:val="00B1300D"/>
    <w:rsid w:val="00B15027"/>
    <w:rsid w:val="00B21CF4"/>
    <w:rsid w:val="00B24300"/>
    <w:rsid w:val="00B25BBE"/>
    <w:rsid w:val="00B330C7"/>
    <w:rsid w:val="00B34736"/>
    <w:rsid w:val="00B55D51"/>
    <w:rsid w:val="00B629F0"/>
    <w:rsid w:val="00B63F15"/>
    <w:rsid w:val="00B9119B"/>
    <w:rsid w:val="00B953C5"/>
    <w:rsid w:val="00B96A3B"/>
    <w:rsid w:val="00BA51A8"/>
    <w:rsid w:val="00BB2DC5"/>
    <w:rsid w:val="00BB5F7E"/>
    <w:rsid w:val="00BC26F6"/>
    <w:rsid w:val="00BC4833"/>
    <w:rsid w:val="00BD3122"/>
    <w:rsid w:val="00BD40DA"/>
    <w:rsid w:val="00BF3D67"/>
    <w:rsid w:val="00BF6514"/>
    <w:rsid w:val="00C160AF"/>
    <w:rsid w:val="00C17970"/>
    <w:rsid w:val="00C22299"/>
    <w:rsid w:val="00C2269D"/>
    <w:rsid w:val="00C25609"/>
    <w:rsid w:val="00C262D7"/>
    <w:rsid w:val="00C26607"/>
    <w:rsid w:val="00C32187"/>
    <w:rsid w:val="00C35CF1"/>
    <w:rsid w:val="00C369A7"/>
    <w:rsid w:val="00C44D57"/>
    <w:rsid w:val="00C60D75"/>
    <w:rsid w:val="00C64CEA"/>
    <w:rsid w:val="00C73012"/>
    <w:rsid w:val="00C76295"/>
    <w:rsid w:val="00C763DD"/>
    <w:rsid w:val="00C803C2"/>
    <w:rsid w:val="00C805CE"/>
    <w:rsid w:val="00C84FC0"/>
    <w:rsid w:val="00C9244A"/>
    <w:rsid w:val="00C9781A"/>
    <w:rsid w:val="00CB0E5D"/>
    <w:rsid w:val="00CB5DA3"/>
    <w:rsid w:val="00CB6F6B"/>
    <w:rsid w:val="00CC3976"/>
    <w:rsid w:val="00CC5968"/>
    <w:rsid w:val="00CC720E"/>
    <w:rsid w:val="00CD0693"/>
    <w:rsid w:val="00CE09B7"/>
    <w:rsid w:val="00CE1DF5"/>
    <w:rsid w:val="00CE31E6"/>
    <w:rsid w:val="00CE3B74"/>
    <w:rsid w:val="00CF42E2"/>
    <w:rsid w:val="00CF7916"/>
    <w:rsid w:val="00D158F3"/>
    <w:rsid w:val="00D15A1F"/>
    <w:rsid w:val="00D15FDC"/>
    <w:rsid w:val="00D16523"/>
    <w:rsid w:val="00D2470E"/>
    <w:rsid w:val="00D3665C"/>
    <w:rsid w:val="00D4604B"/>
    <w:rsid w:val="00D508CC"/>
    <w:rsid w:val="00D50F4B"/>
    <w:rsid w:val="00D60547"/>
    <w:rsid w:val="00D61E79"/>
    <w:rsid w:val="00D66444"/>
    <w:rsid w:val="00D66552"/>
    <w:rsid w:val="00D76353"/>
    <w:rsid w:val="00D90E4B"/>
    <w:rsid w:val="00DA0711"/>
    <w:rsid w:val="00DB21CF"/>
    <w:rsid w:val="00DB28BB"/>
    <w:rsid w:val="00DC603F"/>
    <w:rsid w:val="00DD3C0D"/>
    <w:rsid w:val="00DD4864"/>
    <w:rsid w:val="00DD71A2"/>
    <w:rsid w:val="00DE1DC4"/>
    <w:rsid w:val="00E010F5"/>
    <w:rsid w:val="00E05B5A"/>
    <w:rsid w:val="00E0639C"/>
    <w:rsid w:val="00E067E6"/>
    <w:rsid w:val="00E12531"/>
    <w:rsid w:val="00E143B0"/>
    <w:rsid w:val="00E23BAC"/>
    <w:rsid w:val="00E2752E"/>
    <w:rsid w:val="00E3312C"/>
    <w:rsid w:val="00E4012D"/>
    <w:rsid w:val="00E41228"/>
    <w:rsid w:val="00E55891"/>
    <w:rsid w:val="00E6283A"/>
    <w:rsid w:val="00E732A3"/>
    <w:rsid w:val="00E83A85"/>
    <w:rsid w:val="00E9026B"/>
    <w:rsid w:val="00E90FC4"/>
    <w:rsid w:val="00E96599"/>
    <w:rsid w:val="00EA01EC"/>
    <w:rsid w:val="00EA15B0"/>
    <w:rsid w:val="00EA5D97"/>
    <w:rsid w:val="00EB0BDB"/>
    <w:rsid w:val="00EB3D35"/>
    <w:rsid w:val="00EB7031"/>
    <w:rsid w:val="00EC063E"/>
    <w:rsid w:val="00EC4393"/>
    <w:rsid w:val="00EC4FE3"/>
    <w:rsid w:val="00ED2236"/>
    <w:rsid w:val="00EE1C07"/>
    <w:rsid w:val="00EE2C91"/>
    <w:rsid w:val="00EE3979"/>
    <w:rsid w:val="00EF138C"/>
    <w:rsid w:val="00EF6538"/>
    <w:rsid w:val="00F008D8"/>
    <w:rsid w:val="00F034CE"/>
    <w:rsid w:val="00F10A0F"/>
    <w:rsid w:val="00F1562C"/>
    <w:rsid w:val="00F25714"/>
    <w:rsid w:val="00F26C01"/>
    <w:rsid w:val="00F3446D"/>
    <w:rsid w:val="00F40284"/>
    <w:rsid w:val="00F44C74"/>
    <w:rsid w:val="00F53380"/>
    <w:rsid w:val="00F61D7D"/>
    <w:rsid w:val="00F67976"/>
    <w:rsid w:val="00F70BE1"/>
    <w:rsid w:val="00F729E7"/>
    <w:rsid w:val="00F75AB1"/>
    <w:rsid w:val="00F8527D"/>
    <w:rsid w:val="00F85929"/>
    <w:rsid w:val="00FB3ED3"/>
    <w:rsid w:val="00FB4408"/>
    <w:rsid w:val="00FB7933"/>
    <w:rsid w:val="00FC0862"/>
    <w:rsid w:val="00FC70FB"/>
    <w:rsid w:val="00FD143D"/>
    <w:rsid w:val="00FD3F0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1CB3CCB6-0198-4DA1-B00D-3370171A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401AF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401AF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01AFB"/>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01AF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401AF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401AF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401AF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401AF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401AF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401AF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01AF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401AFB"/>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401AF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401AF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401AF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01AFB"/>
    <w:pPr>
      <w:spacing w:after="0"/>
      <w:ind w:firstLine="0"/>
    </w:pPr>
    <w:rPr>
      <w:rFonts w:eastAsiaTheme="minorEastAsia"/>
    </w:rPr>
  </w:style>
  <w:style w:type="paragraph" w:styleId="TOC2">
    <w:name w:val="toc 2"/>
    <w:basedOn w:val="Normal"/>
    <w:next w:val="Normal"/>
    <w:autoRedefine/>
    <w:uiPriority w:val="39"/>
    <w:unhideWhenUsed/>
    <w:qFormat/>
    <w:rsid w:val="00401AFB"/>
    <w:pPr>
      <w:spacing w:after="0"/>
      <w:ind w:left="221"/>
    </w:pPr>
    <w:rPr>
      <w:rFonts w:eastAsiaTheme="minorEastAsia"/>
    </w:rPr>
  </w:style>
  <w:style w:type="paragraph" w:styleId="TOC3">
    <w:name w:val="toc 3"/>
    <w:basedOn w:val="Normal"/>
    <w:next w:val="Normal"/>
    <w:autoRedefine/>
    <w:uiPriority w:val="39"/>
    <w:unhideWhenUsed/>
    <w:qFormat/>
    <w:rsid w:val="00401AF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401AFB"/>
    <w:rPr>
      <w:rFonts w:cs="2  Lotus"/>
      <w:smallCaps/>
      <w:color w:val="auto"/>
      <w:szCs w:val="28"/>
      <w:u w:val="single"/>
    </w:rPr>
  </w:style>
  <w:style w:type="character" w:styleId="IntenseReference">
    <w:name w:val="Intense Reference"/>
    <w:uiPriority w:val="32"/>
    <w:qFormat/>
    <w:rsid w:val="00401AFB"/>
    <w:rPr>
      <w:rFonts w:cs="2  Lotus"/>
      <w:b/>
      <w:bCs/>
      <w:smallCaps/>
      <w:color w:val="auto"/>
      <w:spacing w:val="5"/>
      <w:szCs w:val="28"/>
      <w:u w:val="single"/>
    </w:rPr>
  </w:style>
  <w:style w:type="character" w:styleId="BookTitle">
    <w:name w:val="Book Title"/>
    <w:uiPriority w:val="33"/>
    <w:qFormat/>
    <w:rsid w:val="00401AFB"/>
    <w:rPr>
      <w:rFonts w:cs="2  Titr"/>
      <w:b/>
      <w:bCs/>
      <w:smallCaps/>
      <w:spacing w:val="5"/>
      <w:szCs w:val="100"/>
    </w:rPr>
  </w:style>
  <w:style w:type="paragraph" w:styleId="TOCHeading">
    <w:name w:val="TOC Heading"/>
    <w:basedOn w:val="Heading1"/>
    <w:next w:val="Normal"/>
    <w:uiPriority w:val="39"/>
    <w:unhideWhenUsed/>
    <w:qFormat/>
    <w:rsid w:val="00401AF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401AFB"/>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401AF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401AF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401AF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401AF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401AFB"/>
    <w:pPr>
      <w:spacing w:after="0"/>
      <w:ind w:left="658"/>
    </w:pPr>
    <w:rPr>
      <w:rFonts w:eastAsia="Times New Roman"/>
    </w:rPr>
  </w:style>
  <w:style w:type="paragraph" w:styleId="TOC5">
    <w:name w:val="toc 5"/>
    <w:basedOn w:val="Normal"/>
    <w:next w:val="Normal"/>
    <w:autoRedefine/>
    <w:uiPriority w:val="39"/>
    <w:semiHidden/>
    <w:unhideWhenUsed/>
    <w:qFormat/>
    <w:rsid w:val="00401AFB"/>
    <w:pPr>
      <w:spacing w:after="0"/>
      <w:ind w:left="879"/>
    </w:pPr>
    <w:rPr>
      <w:rFonts w:eastAsia="Times New Roman"/>
    </w:rPr>
  </w:style>
  <w:style w:type="paragraph" w:styleId="TOC6">
    <w:name w:val="toc 6"/>
    <w:basedOn w:val="Normal"/>
    <w:next w:val="Normal"/>
    <w:autoRedefine/>
    <w:uiPriority w:val="39"/>
    <w:semiHidden/>
    <w:unhideWhenUsed/>
    <w:qFormat/>
    <w:rsid w:val="00401AFB"/>
    <w:pPr>
      <w:spacing w:after="0"/>
      <w:ind w:left="1100"/>
    </w:pPr>
    <w:rPr>
      <w:rFonts w:eastAsia="Times New Roman"/>
    </w:rPr>
  </w:style>
  <w:style w:type="paragraph" w:styleId="TOC7">
    <w:name w:val="toc 7"/>
    <w:basedOn w:val="Normal"/>
    <w:next w:val="Normal"/>
    <w:autoRedefine/>
    <w:uiPriority w:val="39"/>
    <w:semiHidden/>
    <w:unhideWhenUsed/>
    <w:qFormat/>
    <w:rsid w:val="00401AFB"/>
    <w:pPr>
      <w:spacing w:after="0"/>
      <w:ind w:left="1321"/>
    </w:pPr>
    <w:rPr>
      <w:rFonts w:eastAsia="Times New Roman"/>
    </w:rPr>
  </w:style>
  <w:style w:type="paragraph" w:styleId="Caption">
    <w:name w:val="caption"/>
    <w:basedOn w:val="Normal"/>
    <w:next w:val="Normal"/>
    <w:uiPriority w:val="35"/>
    <w:semiHidden/>
    <w:unhideWhenUsed/>
    <w:qFormat/>
    <w:rsid w:val="00401AFB"/>
    <w:rPr>
      <w:rFonts w:eastAsia="Times New Roman"/>
      <w:b/>
      <w:bCs/>
      <w:sz w:val="20"/>
      <w:szCs w:val="20"/>
    </w:rPr>
  </w:style>
  <w:style w:type="paragraph" w:styleId="Title">
    <w:name w:val="Title"/>
    <w:basedOn w:val="Normal"/>
    <w:next w:val="Normal"/>
    <w:link w:val="TitleChar"/>
    <w:autoRedefine/>
    <w:uiPriority w:val="10"/>
    <w:qFormat/>
    <w:rsid w:val="00401AF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401AF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401AF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401AFB"/>
    <w:rPr>
      <w:rFonts w:ascii="Cambria" w:eastAsia="2  Badr" w:hAnsi="Cambria" w:cs="Karim"/>
      <w:i/>
      <w:spacing w:val="15"/>
      <w:sz w:val="24"/>
      <w:szCs w:val="60"/>
    </w:rPr>
  </w:style>
  <w:style w:type="character" w:styleId="Emphasis">
    <w:name w:val="Emphasis"/>
    <w:uiPriority w:val="20"/>
    <w:qFormat/>
    <w:rsid w:val="00401AFB"/>
    <w:rPr>
      <w:rFonts w:cs="2  Lotus"/>
      <w:i/>
      <w:iCs/>
      <w:color w:val="808080"/>
      <w:szCs w:val="32"/>
    </w:rPr>
  </w:style>
  <w:style w:type="character" w:customStyle="1" w:styleId="NoSpacingChar">
    <w:name w:val="No Spacing Char"/>
    <w:aliases w:val="متن عربي Char"/>
    <w:link w:val="NoSpacing"/>
    <w:uiPriority w:val="1"/>
    <w:rsid w:val="00401AFB"/>
    <w:rPr>
      <w:rFonts w:eastAsia="2  Lotus" w:cs="2  Badr"/>
      <w:bCs/>
      <w:sz w:val="72"/>
      <w:szCs w:val="28"/>
    </w:rPr>
  </w:style>
  <w:style w:type="paragraph" w:styleId="ListParagraph">
    <w:name w:val="List Paragraph"/>
    <w:basedOn w:val="Normal"/>
    <w:link w:val="ListParagraphChar"/>
    <w:autoRedefine/>
    <w:uiPriority w:val="34"/>
    <w:qFormat/>
    <w:rsid w:val="00401AFB"/>
    <w:pPr>
      <w:ind w:left="1134" w:firstLine="0"/>
    </w:pPr>
    <w:rPr>
      <w:rFonts w:ascii="Calibri" w:eastAsia="2  Lotus" w:hAnsi="Calibri" w:cs="2  Lotus"/>
      <w:sz w:val="22"/>
    </w:rPr>
  </w:style>
  <w:style w:type="character" w:customStyle="1" w:styleId="ListParagraphChar">
    <w:name w:val="List Paragraph Char"/>
    <w:link w:val="ListParagraph"/>
    <w:uiPriority w:val="34"/>
    <w:rsid w:val="00401AFB"/>
    <w:rPr>
      <w:rFonts w:eastAsia="2  Lotus" w:cs="2  Lotus"/>
      <w:sz w:val="22"/>
      <w:szCs w:val="28"/>
    </w:rPr>
  </w:style>
  <w:style w:type="paragraph" w:styleId="Quote">
    <w:name w:val="Quote"/>
    <w:basedOn w:val="Normal"/>
    <w:next w:val="Normal"/>
    <w:link w:val="QuoteChar"/>
    <w:autoRedefine/>
    <w:uiPriority w:val="29"/>
    <w:qFormat/>
    <w:rsid w:val="00401AF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401AFB"/>
    <w:rPr>
      <w:rFonts w:cs="B Lotus"/>
      <w:i/>
      <w:szCs w:val="30"/>
    </w:rPr>
  </w:style>
  <w:style w:type="paragraph" w:styleId="IntenseQuote">
    <w:name w:val="Intense Quote"/>
    <w:basedOn w:val="Normal"/>
    <w:next w:val="Normal"/>
    <w:link w:val="IntenseQuoteChar"/>
    <w:autoRedefine/>
    <w:uiPriority w:val="30"/>
    <w:qFormat/>
    <w:rsid w:val="00401AF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401AFB"/>
    <w:rPr>
      <w:rFonts w:eastAsia="2  Lotus" w:cs="B Lotus"/>
      <w:b/>
      <w:bCs/>
      <w:i/>
      <w:szCs w:val="30"/>
    </w:rPr>
  </w:style>
  <w:style w:type="character" w:styleId="SubtleEmphasis">
    <w:name w:val="Subtle Emphasis"/>
    <w:uiPriority w:val="19"/>
    <w:qFormat/>
    <w:rsid w:val="00401AFB"/>
    <w:rPr>
      <w:rFonts w:cs="2  Lotus"/>
      <w:i/>
      <w:iCs/>
      <w:color w:val="4A442A"/>
      <w:szCs w:val="32"/>
      <w:u w:val="none"/>
    </w:rPr>
  </w:style>
  <w:style w:type="character" w:styleId="IntenseEmphasis">
    <w:name w:val="Intense Emphasis"/>
    <w:uiPriority w:val="21"/>
    <w:qFormat/>
    <w:rsid w:val="00401AF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401AFB"/>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8A954-24FD-4CFA-AF70-E3F33A87D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380</TotalTime>
  <Pages>9</Pages>
  <Words>2333</Words>
  <Characters>13300</Characters>
  <Application>Microsoft Office Word</Application>
  <DocSecurity>0</DocSecurity>
  <Lines>110</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A.Akbarian</cp:lastModifiedBy>
  <cp:revision>9</cp:revision>
  <dcterms:created xsi:type="dcterms:W3CDTF">2019-11-22T14:37:00Z</dcterms:created>
  <dcterms:modified xsi:type="dcterms:W3CDTF">2019-12-24T03:57:00Z</dcterms:modified>
</cp:coreProperties>
</file>