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50" w:rsidRPr="00BC0D33" w:rsidRDefault="00474209" w:rsidP="00822870">
      <w:pPr>
        <w:spacing w:after="0"/>
        <w:jc w:val="center"/>
        <w:rPr>
          <w:rtl/>
        </w:rPr>
      </w:pPr>
      <w:bookmarkStart w:id="0" w:name="_GoBack"/>
      <w:r w:rsidRPr="00BC0D33">
        <w:rPr>
          <w:rFonts w:hint="cs"/>
          <w:rtl/>
        </w:rPr>
        <w:t xml:space="preserve">بسم </w:t>
      </w:r>
      <w:bookmarkEnd w:id="0"/>
      <w:r w:rsidRPr="00BC0D33">
        <w:rPr>
          <w:rFonts w:hint="cs"/>
          <w:rtl/>
        </w:rPr>
        <w:t>الله الر</w:t>
      </w:r>
      <w:r w:rsidR="00A82A50" w:rsidRPr="00BC0D33">
        <w:rPr>
          <w:rFonts w:hint="cs"/>
          <w:rtl/>
        </w:rPr>
        <w:t xml:space="preserve">حمن </w:t>
      </w:r>
      <w:r w:rsidRPr="00BC0D33">
        <w:rPr>
          <w:rtl/>
        </w:rPr>
        <w:t>الرح</w:t>
      </w:r>
      <w:r w:rsidRPr="00BC0D33">
        <w:rPr>
          <w:rFonts w:hint="cs"/>
          <w:rtl/>
        </w:rPr>
        <w:t>ی</w:t>
      </w:r>
      <w:r w:rsidRPr="00BC0D33">
        <w:rPr>
          <w:rFonts w:hint="eastAsia"/>
          <w:rtl/>
        </w:rPr>
        <w:t>م</w:t>
      </w:r>
    </w:p>
    <w:p w:rsidR="00A82A50" w:rsidRPr="00BC0D33" w:rsidRDefault="000571C4" w:rsidP="003A0E47">
      <w:pPr>
        <w:pStyle w:val="1"/>
        <w:rPr>
          <w:rFonts w:hint="cs"/>
          <w:rtl/>
        </w:rPr>
      </w:pPr>
      <w:r w:rsidRPr="00BC0D33">
        <w:rPr>
          <w:rFonts w:hint="cs"/>
          <w:rtl/>
        </w:rPr>
        <w:t>مقدمه</w:t>
      </w:r>
    </w:p>
    <w:p w:rsidR="00766305" w:rsidRPr="00BC0D33" w:rsidRDefault="00A82A50" w:rsidP="00822870">
      <w:pPr>
        <w:spacing w:after="0"/>
        <w:rPr>
          <w:rtl/>
        </w:rPr>
      </w:pPr>
      <w:r w:rsidRPr="00BC0D33">
        <w:rPr>
          <w:rFonts w:hint="cs"/>
          <w:rtl/>
        </w:rPr>
        <w:t xml:space="preserve">گرچه به مناسبت بحث تعلم علوم از غير </w:t>
      </w:r>
      <w:r w:rsidR="00474209" w:rsidRPr="00BC0D33">
        <w:rPr>
          <w:rtl/>
        </w:rPr>
        <w:t>اهل‌ب</w:t>
      </w:r>
      <w:r w:rsidR="00474209" w:rsidRPr="00BC0D33">
        <w:rPr>
          <w:rFonts w:hint="cs"/>
          <w:rtl/>
        </w:rPr>
        <w:t>ی</w:t>
      </w:r>
      <w:r w:rsidR="00474209" w:rsidRPr="00BC0D33">
        <w:rPr>
          <w:rFonts w:hint="eastAsia"/>
          <w:rtl/>
        </w:rPr>
        <w:t>ت</w:t>
      </w:r>
      <w:r w:rsidRPr="00BC0D33">
        <w:rPr>
          <w:rFonts w:hint="cs"/>
          <w:rtl/>
        </w:rPr>
        <w:t xml:space="preserve"> وارد این بحث كلي شديم اما خود بحث في حد نفسه می‌</w:t>
      </w:r>
      <w:r w:rsidR="00E15563" w:rsidRPr="00BC0D33">
        <w:rPr>
          <w:rFonts w:hint="cs"/>
          <w:rtl/>
        </w:rPr>
        <w:t>توانست مستقل مطرح بشود</w:t>
      </w:r>
      <w:r w:rsidRPr="00BC0D33">
        <w:rPr>
          <w:rFonts w:hint="cs"/>
          <w:rtl/>
        </w:rPr>
        <w:t xml:space="preserve"> به اين شكل كه آيا </w:t>
      </w:r>
      <w:r w:rsidR="00474209" w:rsidRPr="00BC0D33">
        <w:rPr>
          <w:rtl/>
        </w:rPr>
        <w:t>به‌طورکل</w:t>
      </w:r>
      <w:r w:rsidR="00474209" w:rsidRPr="00BC0D33">
        <w:rPr>
          <w:rFonts w:hint="cs"/>
          <w:rtl/>
        </w:rPr>
        <w:t>ی</w:t>
      </w:r>
      <w:r w:rsidRPr="00BC0D33">
        <w:rPr>
          <w:rFonts w:hint="cs"/>
          <w:rtl/>
        </w:rPr>
        <w:t xml:space="preserve"> می‌شود از غیر </w:t>
      </w:r>
      <w:r w:rsidRPr="00BC0D33">
        <w:rPr>
          <w:rFonts w:hint="cs"/>
          <w:rtl/>
          <w:lang w:val="es-UY"/>
        </w:rPr>
        <w:t>مؤمن</w:t>
      </w:r>
      <w:r w:rsidRPr="00BC0D33">
        <w:rPr>
          <w:rFonts w:hint="cs"/>
          <w:rtl/>
        </w:rPr>
        <w:t xml:space="preserve"> و مسلم علمي را فرا گرفت</w:t>
      </w:r>
      <w:r w:rsidR="00E15563" w:rsidRPr="00BC0D33">
        <w:rPr>
          <w:rFonts w:hint="cs"/>
          <w:rtl/>
        </w:rPr>
        <w:t xml:space="preserve"> و</w:t>
      </w:r>
      <w:r w:rsidRPr="00BC0D33">
        <w:rPr>
          <w:rFonts w:hint="cs"/>
          <w:rtl/>
        </w:rPr>
        <w:t xml:space="preserve"> </w:t>
      </w:r>
      <w:r w:rsidR="00051E5A">
        <w:rPr>
          <w:rFonts w:hint="cs"/>
          <w:rtl/>
        </w:rPr>
        <w:t>دانش‌هایی</w:t>
      </w:r>
      <w:r w:rsidRPr="00BC0D33">
        <w:rPr>
          <w:rFonts w:hint="cs"/>
          <w:rtl/>
        </w:rPr>
        <w:t xml:space="preserve"> را اخذ كرد یا نه؟</w:t>
      </w:r>
    </w:p>
    <w:p w:rsidR="00766305" w:rsidRPr="00BC0D33" w:rsidRDefault="00766305" w:rsidP="003A0E47">
      <w:pPr>
        <w:pStyle w:val="1"/>
        <w:rPr>
          <w:rtl/>
        </w:rPr>
      </w:pPr>
      <w:r w:rsidRPr="00BC0D33">
        <w:rPr>
          <w:rFonts w:hint="cs"/>
          <w:rtl/>
        </w:rPr>
        <w:t>بررسی اجمالی روایات أخذ علم</w:t>
      </w:r>
    </w:p>
    <w:p w:rsidR="00766305" w:rsidRPr="00BC0D33" w:rsidRDefault="00A82A50" w:rsidP="00822870">
      <w:pPr>
        <w:spacing w:after="0"/>
        <w:rPr>
          <w:rtl/>
        </w:rPr>
      </w:pPr>
      <w:r w:rsidRPr="00BC0D33">
        <w:rPr>
          <w:rFonts w:hint="cs"/>
          <w:rtl/>
        </w:rPr>
        <w:t xml:space="preserve">اگر با اين نگاه كلي به قضيه نگاه بكنيم با </w:t>
      </w:r>
      <w:r w:rsidR="00474209" w:rsidRPr="00BC0D33">
        <w:rPr>
          <w:rtl/>
        </w:rPr>
        <w:t>قطع‌نظر</w:t>
      </w:r>
      <w:r w:rsidRPr="00BC0D33">
        <w:rPr>
          <w:rFonts w:hint="cs"/>
          <w:rtl/>
        </w:rPr>
        <w:t xml:space="preserve"> از رواياتي كه در خصوص علوم غير </w:t>
      </w:r>
      <w:r w:rsidR="00474209" w:rsidRPr="00BC0D33">
        <w:rPr>
          <w:rtl/>
        </w:rPr>
        <w:t>اهل‌ب</w:t>
      </w:r>
      <w:r w:rsidR="00474209" w:rsidRPr="00BC0D33">
        <w:rPr>
          <w:rFonts w:hint="cs"/>
          <w:rtl/>
        </w:rPr>
        <w:t>ی</w:t>
      </w:r>
      <w:r w:rsidR="00474209" w:rsidRPr="00BC0D33">
        <w:rPr>
          <w:rFonts w:hint="eastAsia"/>
          <w:rtl/>
        </w:rPr>
        <w:t>ت</w:t>
      </w:r>
      <w:r w:rsidRPr="00BC0D33">
        <w:rPr>
          <w:rFonts w:hint="cs"/>
          <w:rtl/>
        </w:rPr>
        <w:t xml:space="preserve"> بود می‌شود گفت كه دو </w:t>
      </w:r>
      <w:r w:rsidR="00474209" w:rsidRPr="00BC0D33">
        <w:rPr>
          <w:rtl/>
        </w:rPr>
        <w:t>طا</w:t>
      </w:r>
      <w:r w:rsidR="00474209" w:rsidRPr="00BC0D33">
        <w:rPr>
          <w:rFonts w:hint="cs"/>
          <w:rtl/>
        </w:rPr>
        <w:t>ی</w:t>
      </w:r>
      <w:r w:rsidR="00474209" w:rsidRPr="00BC0D33">
        <w:rPr>
          <w:rFonts w:hint="eastAsia"/>
          <w:rtl/>
        </w:rPr>
        <w:t>فه</w:t>
      </w:r>
      <w:r w:rsidRPr="00BC0D33">
        <w:rPr>
          <w:rFonts w:hint="cs"/>
          <w:rtl/>
        </w:rPr>
        <w:t xml:space="preserve"> روايات داريم كه باید نسبت میان </w:t>
      </w:r>
      <w:r w:rsidR="00051E5A">
        <w:rPr>
          <w:rFonts w:hint="cs"/>
          <w:rtl/>
        </w:rPr>
        <w:t>این‌ها</w:t>
      </w:r>
      <w:r w:rsidRPr="00BC0D33">
        <w:rPr>
          <w:rFonts w:hint="cs"/>
          <w:rtl/>
        </w:rPr>
        <w:t xml:space="preserve"> و </w:t>
      </w:r>
      <w:r w:rsidR="00474209" w:rsidRPr="00BC0D33">
        <w:rPr>
          <w:rtl/>
        </w:rPr>
        <w:t>هم</w:t>
      </w:r>
      <w:r w:rsidR="00474209" w:rsidRPr="00BC0D33">
        <w:rPr>
          <w:rFonts w:hint="cs"/>
          <w:rtl/>
        </w:rPr>
        <w:t>ی</w:t>
      </w:r>
      <w:r w:rsidR="00474209" w:rsidRPr="00BC0D33">
        <w:rPr>
          <w:rFonts w:hint="eastAsia"/>
          <w:rtl/>
        </w:rPr>
        <w:t>ن‌طور</w:t>
      </w:r>
      <w:r w:rsidRPr="00BC0D33">
        <w:rPr>
          <w:rFonts w:hint="cs"/>
          <w:rtl/>
        </w:rPr>
        <w:t xml:space="preserve"> نسبت </w:t>
      </w:r>
      <w:r w:rsidR="00051E5A">
        <w:rPr>
          <w:rFonts w:hint="cs"/>
          <w:rtl/>
        </w:rPr>
        <w:t>این‌ها</w:t>
      </w:r>
      <w:r w:rsidRPr="00BC0D33">
        <w:rPr>
          <w:rFonts w:hint="cs"/>
          <w:rtl/>
        </w:rPr>
        <w:t xml:space="preserve"> را با رواياتي كه درباره علوم غير </w:t>
      </w:r>
      <w:r w:rsidR="00474209" w:rsidRPr="00BC0D33">
        <w:rPr>
          <w:rtl/>
        </w:rPr>
        <w:t>اهل‌ب</w:t>
      </w:r>
      <w:r w:rsidR="00474209" w:rsidRPr="00BC0D33">
        <w:rPr>
          <w:rFonts w:hint="cs"/>
          <w:rtl/>
        </w:rPr>
        <w:t>ی</w:t>
      </w:r>
      <w:r w:rsidR="00474209" w:rsidRPr="00BC0D33">
        <w:rPr>
          <w:rFonts w:hint="eastAsia"/>
          <w:rtl/>
        </w:rPr>
        <w:t>ت</w:t>
      </w:r>
      <w:r w:rsidRPr="00BC0D33">
        <w:rPr>
          <w:rFonts w:hint="cs"/>
          <w:rtl/>
        </w:rPr>
        <w:t xml:space="preserve"> بود، سنجيد.</w:t>
      </w:r>
    </w:p>
    <w:p w:rsidR="00766305" w:rsidRPr="00BC0D33" w:rsidRDefault="00A82A50" w:rsidP="00822870">
      <w:pPr>
        <w:pStyle w:val="af1"/>
        <w:numPr>
          <w:ilvl w:val="0"/>
          <w:numId w:val="15"/>
        </w:numPr>
        <w:spacing w:after="0"/>
        <w:rPr>
          <w:rFonts w:cs="2  Badr"/>
          <w:rtl/>
        </w:rPr>
      </w:pPr>
      <w:r w:rsidRPr="00BC0D33">
        <w:rPr>
          <w:rFonts w:cs="2  Badr" w:hint="cs"/>
          <w:rtl/>
        </w:rPr>
        <w:t>دسته‌ای از روايات می‌گويد علم را از هر جا که هست بگيريد و مقيد نشده به اينكه از مؤمن یا مسلم باشد و يك اطلاق اين شكلي دارد.</w:t>
      </w:r>
    </w:p>
    <w:p w:rsidR="00766305" w:rsidRPr="00BC0D33" w:rsidRDefault="00A82A50" w:rsidP="00822870">
      <w:pPr>
        <w:pStyle w:val="af1"/>
        <w:numPr>
          <w:ilvl w:val="0"/>
          <w:numId w:val="15"/>
        </w:numPr>
        <w:spacing w:after="0"/>
        <w:rPr>
          <w:rFonts w:cs="2  Badr"/>
        </w:rPr>
      </w:pPr>
      <w:r w:rsidRPr="00BC0D33">
        <w:rPr>
          <w:rFonts w:cs="2  Badr" w:hint="cs"/>
          <w:rtl/>
        </w:rPr>
        <w:t xml:space="preserve">در مقابل آن رواياتي وجود دارد كه </w:t>
      </w:r>
      <w:r w:rsidR="00474209" w:rsidRPr="00BC0D33">
        <w:rPr>
          <w:rFonts w:cs="2  Badr"/>
          <w:rtl/>
        </w:rPr>
        <w:t>محدود</w:t>
      </w:r>
      <w:r w:rsidR="00474209" w:rsidRPr="00BC0D33">
        <w:rPr>
          <w:rFonts w:cs="2  Badr" w:hint="cs"/>
          <w:rtl/>
        </w:rPr>
        <w:t>ی</w:t>
      </w:r>
      <w:r w:rsidR="00474209" w:rsidRPr="00BC0D33">
        <w:rPr>
          <w:rFonts w:cs="2  Badr" w:hint="eastAsia"/>
          <w:rtl/>
        </w:rPr>
        <w:t>ت‌ها</w:t>
      </w:r>
      <w:r w:rsidR="00474209" w:rsidRPr="00BC0D33">
        <w:rPr>
          <w:rFonts w:cs="2  Badr" w:hint="cs"/>
          <w:rtl/>
        </w:rPr>
        <w:t>یی</w:t>
      </w:r>
      <w:r w:rsidRPr="00BC0D33">
        <w:rPr>
          <w:rFonts w:cs="2  Badr" w:hint="cs"/>
          <w:rtl/>
        </w:rPr>
        <w:t xml:space="preserve"> را گذاشته است.</w:t>
      </w:r>
    </w:p>
    <w:p w:rsidR="00766305" w:rsidRPr="00BC0D33" w:rsidRDefault="00A82A50" w:rsidP="00822870">
      <w:pPr>
        <w:spacing w:after="0"/>
        <w:rPr>
          <w:rtl/>
        </w:rPr>
      </w:pPr>
      <w:r w:rsidRPr="00BC0D33">
        <w:rPr>
          <w:rFonts w:hint="cs"/>
          <w:rtl/>
        </w:rPr>
        <w:t xml:space="preserve">يكي دو </w:t>
      </w:r>
      <w:r w:rsidR="00E15563" w:rsidRPr="00BC0D33">
        <w:rPr>
          <w:rFonts w:hint="cs"/>
          <w:rtl/>
        </w:rPr>
        <w:t>رواي</w:t>
      </w:r>
      <w:r w:rsidRPr="00BC0D33">
        <w:rPr>
          <w:rFonts w:hint="cs"/>
          <w:rtl/>
        </w:rPr>
        <w:t xml:space="preserve">تي كه اطلاق يا تعميمي داشت نسبت به اينكه علم را از هر جا اخذ بكنيد، خوانديم. </w:t>
      </w:r>
      <w:r w:rsidR="00474209" w:rsidRPr="00BC0D33">
        <w:rPr>
          <w:rtl/>
        </w:rPr>
        <w:t>روايت 42</w:t>
      </w:r>
      <w:r w:rsidRPr="00BC0D33">
        <w:rPr>
          <w:rFonts w:hint="cs"/>
          <w:rtl/>
        </w:rPr>
        <w:t xml:space="preserve"> که «</w:t>
      </w:r>
      <w:r w:rsidRPr="00BC0D33">
        <w:rPr>
          <w:b/>
          <w:bCs/>
          <w:rtl/>
        </w:rPr>
        <w:t>خُذُوا الْعِلْمَ مِمَّنْ عِنْدَهُ وَ لَا تَنْظُرُوا إِلَى عَمَلِهِ</w:t>
      </w:r>
      <w:r w:rsidRPr="00BC0D33">
        <w:rPr>
          <w:rFonts w:hint="cs"/>
          <w:rtl/>
        </w:rPr>
        <w:t>»</w:t>
      </w:r>
      <w:r w:rsidR="00766305" w:rsidRPr="00BC0D33">
        <w:rPr>
          <w:rStyle w:val="aff3"/>
          <w:rtl/>
        </w:rPr>
        <w:footnoteReference w:id="1"/>
      </w:r>
      <w:r w:rsidR="00474209" w:rsidRPr="00BC0D33">
        <w:rPr>
          <w:rtl/>
        </w:rPr>
        <w:t xml:space="preserve"> </w:t>
      </w:r>
      <w:r w:rsidRPr="00BC0D33">
        <w:rPr>
          <w:rFonts w:hint="cs"/>
          <w:rtl/>
        </w:rPr>
        <w:t>را معنا کرديم و از آن گذشتيم.</w:t>
      </w:r>
    </w:p>
    <w:p w:rsidR="00766305" w:rsidRPr="00BC0D33" w:rsidRDefault="00A82A50" w:rsidP="00822870">
      <w:pPr>
        <w:pStyle w:val="af1"/>
        <w:numPr>
          <w:ilvl w:val="0"/>
          <w:numId w:val="15"/>
        </w:numPr>
        <w:spacing w:after="0"/>
        <w:rPr>
          <w:rFonts w:cs="2  Badr"/>
          <w:rtl/>
        </w:rPr>
      </w:pPr>
      <w:r w:rsidRPr="00BC0D33">
        <w:rPr>
          <w:rFonts w:cs="2  Badr" w:hint="cs"/>
          <w:rtl/>
        </w:rPr>
        <w:t>دسته‌ای ديگر از روايات هست كه بخصوص در مورد اخذ حكمت از منافق وارد شده است حدود 10 روايت به اين مضمون داريم كه حكمت را از منافق هم باشد، بگيريد.</w:t>
      </w:r>
    </w:p>
    <w:p w:rsidR="00766305" w:rsidRPr="00BC0D33" w:rsidRDefault="00766305" w:rsidP="003A0E47">
      <w:pPr>
        <w:pStyle w:val="1"/>
        <w:rPr>
          <w:rtl/>
        </w:rPr>
      </w:pPr>
      <w:r w:rsidRPr="00BC0D33">
        <w:rPr>
          <w:rFonts w:hint="cs"/>
          <w:rtl/>
        </w:rPr>
        <w:lastRenderedPageBreak/>
        <w:t>أخذ روایت حتی از منافق</w:t>
      </w:r>
    </w:p>
    <w:p w:rsidR="00766305" w:rsidRPr="00BC0D33" w:rsidRDefault="00766305" w:rsidP="00BC0D33">
      <w:pPr>
        <w:pStyle w:val="2"/>
        <w:rPr>
          <w:rtl/>
        </w:rPr>
      </w:pPr>
      <w:r w:rsidRPr="00BC0D33">
        <w:rPr>
          <w:rFonts w:hint="cs"/>
          <w:rtl/>
        </w:rPr>
        <w:t>روایت اول</w:t>
      </w:r>
    </w:p>
    <w:p w:rsidR="00A82A50" w:rsidRPr="00BC0D33" w:rsidRDefault="00A82A50" w:rsidP="00822870">
      <w:pPr>
        <w:spacing w:after="0"/>
        <w:rPr>
          <w:rtl/>
        </w:rPr>
      </w:pPr>
      <w:r w:rsidRPr="00BC0D33">
        <w:rPr>
          <w:rFonts w:hint="cs"/>
          <w:rtl/>
        </w:rPr>
        <w:t xml:space="preserve">این روايات در جلد دوم کتاب العلم باب 14 صفحه 97 است. </w:t>
      </w:r>
      <w:r w:rsidR="00766305" w:rsidRPr="00BC0D33">
        <w:rPr>
          <w:rFonts w:hint="cs"/>
          <w:rtl/>
        </w:rPr>
        <w:t>در این باب</w:t>
      </w:r>
      <w:r w:rsidRPr="00BC0D33">
        <w:rPr>
          <w:rFonts w:hint="cs"/>
          <w:rtl/>
        </w:rPr>
        <w:t xml:space="preserve"> ر</w:t>
      </w:r>
      <w:r w:rsidR="00766305" w:rsidRPr="00BC0D33">
        <w:rPr>
          <w:rFonts w:hint="cs"/>
          <w:rtl/>
        </w:rPr>
        <w:t>وايات</w:t>
      </w:r>
      <w:r w:rsidRPr="00BC0D33">
        <w:rPr>
          <w:rFonts w:hint="cs"/>
          <w:rtl/>
        </w:rPr>
        <w:t xml:space="preserve"> متعدد</w:t>
      </w:r>
      <w:r w:rsidR="00766305" w:rsidRPr="00BC0D33">
        <w:rPr>
          <w:rFonts w:hint="cs"/>
          <w:rtl/>
        </w:rPr>
        <w:t>ی</w:t>
      </w:r>
      <w:r w:rsidRPr="00BC0D33">
        <w:rPr>
          <w:rFonts w:hint="cs"/>
          <w:rtl/>
        </w:rPr>
        <w:t xml:space="preserve"> وارد شده است. در محاس</w:t>
      </w:r>
      <w:r w:rsidR="00474209" w:rsidRPr="00BC0D33">
        <w:rPr>
          <w:rFonts w:hint="cs"/>
          <w:rtl/>
        </w:rPr>
        <w:t>ن برقي است از محمد بن علي عن وهی</w:t>
      </w:r>
      <w:r w:rsidRPr="00BC0D33">
        <w:rPr>
          <w:rFonts w:hint="cs"/>
          <w:rtl/>
        </w:rPr>
        <w:t xml:space="preserve">ب بن حفص عن ابي بصير عن </w:t>
      </w:r>
      <w:r w:rsidR="004E6FAC" w:rsidRPr="00BC0D33">
        <w:rPr>
          <w:rtl/>
        </w:rPr>
        <w:t>اب</w:t>
      </w:r>
      <w:r w:rsidR="004E6FAC" w:rsidRPr="00BC0D33">
        <w:rPr>
          <w:rFonts w:hint="cs"/>
          <w:rtl/>
        </w:rPr>
        <w:t>ی‌</w:t>
      </w:r>
      <w:r w:rsidR="004E6FAC" w:rsidRPr="00BC0D33">
        <w:rPr>
          <w:rFonts w:hint="eastAsia"/>
          <w:rtl/>
        </w:rPr>
        <w:t>عبدالله</w:t>
      </w:r>
      <w:r w:rsidRPr="00BC0D33">
        <w:rPr>
          <w:rFonts w:hint="cs"/>
          <w:rtl/>
        </w:rPr>
        <w:t xml:space="preserve"> (ع) كه یك سند آن اين است يك سند هم دارد؛ دو سند دارد و فرمودند که «</w:t>
      </w:r>
      <w:r w:rsidRPr="00BC0D33">
        <w:rPr>
          <w:b/>
          <w:bCs/>
          <w:rtl/>
        </w:rPr>
        <w:t>مُحَمَّدُ بْنُ عَلِيٍّ عَنْ وُهَيْبِ بْنِ حَفْصٍ عَنْ أَبِي بَصِيرٍ عَنْ أَبِي عَبْدِ اللَّهِ ع- وَ حَدَّثَنِي الْوَشَّاءُ عَنِ الْبَطَائِنِيِّ عَنْ أَبِي بَصِيرٍ عَنْ أَبِي عَبْدِ اللَّهِ ع إِنَّ كَلِمَةَ الْحِكْمَةِ لَتَكُونُ فِي قَلْبِ الْمُنَافِقِ فَتَجَلْجَلُ حَتَّى يُخْرِجَهَا</w:t>
      </w:r>
      <w:r w:rsidRPr="00BC0D33">
        <w:rPr>
          <w:rFonts w:hint="cs"/>
          <w:b/>
          <w:bCs/>
          <w:rtl/>
        </w:rPr>
        <w:t>»</w:t>
      </w:r>
      <w:r w:rsidR="00766305" w:rsidRPr="00BC0D33">
        <w:rPr>
          <w:rStyle w:val="aff3"/>
          <w:b/>
          <w:bCs/>
          <w:rtl/>
        </w:rPr>
        <w:footnoteReference w:id="2"/>
      </w:r>
    </w:p>
    <w:p w:rsidR="00766305" w:rsidRPr="00BC0D33" w:rsidRDefault="00A82A50" w:rsidP="00822870">
      <w:pPr>
        <w:spacing w:after="0"/>
        <w:rPr>
          <w:rtl/>
        </w:rPr>
      </w:pPr>
      <w:r w:rsidRPr="00BC0D33">
        <w:rPr>
          <w:rFonts w:hint="cs"/>
          <w:rtl/>
        </w:rPr>
        <w:t>فتجلجلُ يا فتجلجلَ كه تجلجلُ که يا افتاده، تجلجلَ تتحرك، معناي آن تضطرب است، اضطراب دارد، كلمه حكمت و حكمت در قلب منافق وصله ناچسبي است با يك اضطراب در درون او وجود دارد تا اينكه او کلمه حکمت را از خود بيرون كند.</w:t>
      </w:r>
    </w:p>
    <w:p w:rsidR="00766305" w:rsidRPr="00BC0D33" w:rsidRDefault="00766305" w:rsidP="00BC0D33">
      <w:pPr>
        <w:pStyle w:val="2"/>
        <w:rPr>
          <w:rtl/>
        </w:rPr>
      </w:pPr>
      <w:r w:rsidRPr="00BC0D33">
        <w:rPr>
          <w:rFonts w:hint="cs"/>
          <w:rtl/>
        </w:rPr>
        <w:t>روایت دوم</w:t>
      </w:r>
    </w:p>
    <w:p w:rsidR="00A82A50" w:rsidRPr="00BC0D33" w:rsidRDefault="00A82A50" w:rsidP="00822870">
      <w:pPr>
        <w:spacing w:after="0"/>
        <w:rPr>
          <w:rtl/>
        </w:rPr>
      </w:pPr>
      <w:r w:rsidRPr="00BC0D33">
        <w:rPr>
          <w:rFonts w:hint="cs"/>
          <w:rtl/>
        </w:rPr>
        <w:t>با این مضمون روايات ديگري هم آمده مثلاً روايت 41 دارد که «</w:t>
      </w:r>
      <w:r w:rsidRPr="00BC0D33">
        <w:rPr>
          <w:b/>
          <w:bCs/>
          <w:rtl/>
        </w:rPr>
        <w:t>خُذُوا الْحِكْمَةَ وَ لَوْ مِنَ الْمُشْرِكِينَ</w:t>
      </w:r>
      <w:r w:rsidRPr="00BC0D33">
        <w:rPr>
          <w:rFonts w:hint="cs"/>
          <w:rtl/>
        </w:rPr>
        <w:t>»</w:t>
      </w:r>
      <w:r w:rsidR="00766305" w:rsidRPr="00BC0D33">
        <w:rPr>
          <w:rStyle w:val="aff3"/>
          <w:rtl/>
        </w:rPr>
        <w:footnoteReference w:id="3"/>
      </w:r>
      <w:r w:rsidRPr="00BC0D33">
        <w:rPr>
          <w:rFonts w:hint="cs"/>
          <w:rtl/>
        </w:rPr>
        <w:t xml:space="preserve"> البته اين روايت محاسن است كه علي بن سيف نقل می‌كند، روايت مقطوعه است قسمت عمده‌ای از اسناد روايت در حديث 41 نيست. عبارت اين است كه «</w:t>
      </w:r>
      <w:r w:rsidRPr="00BC0D33">
        <w:rPr>
          <w:b/>
          <w:bCs/>
          <w:rtl/>
        </w:rPr>
        <w:t>خُذُوا الْحِكْمَةَ وَ لَوْ مِنَ الْمُشْرِكِينَ</w:t>
      </w:r>
      <w:r w:rsidRPr="00BC0D33">
        <w:rPr>
          <w:rFonts w:hint="cs"/>
          <w:rtl/>
        </w:rPr>
        <w:t>» حكمت را ولو از مشرك هم باشد بگير.</w:t>
      </w:r>
    </w:p>
    <w:p w:rsidR="00766305" w:rsidRPr="00BC0D33" w:rsidRDefault="00766305" w:rsidP="00BC0D33">
      <w:pPr>
        <w:pStyle w:val="2"/>
        <w:rPr>
          <w:rtl/>
        </w:rPr>
      </w:pPr>
      <w:r w:rsidRPr="00BC0D33">
        <w:rPr>
          <w:rFonts w:hint="cs"/>
          <w:rtl/>
        </w:rPr>
        <w:t>روایت سوم</w:t>
      </w:r>
    </w:p>
    <w:p w:rsidR="00766305" w:rsidRPr="00BC0D33" w:rsidRDefault="00A82A50" w:rsidP="00822870">
      <w:pPr>
        <w:spacing w:after="0"/>
        <w:rPr>
          <w:rtl/>
        </w:rPr>
      </w:pPr>
      <w:r w:rsidRPr="00BC0D33">
        <w:rPr>
          <w:rFonts w:hint="cs"/>
          <w:rtl/>
        </w:rPr>
        <w:t>در حدیث 56 كه از نهج البلاغه است «</w:t>
      </w:r>
      <w:r w:rsidRPr="00BC0D33">
        <w:rPr>
          <w:b/>
          <w:bCs/>
          <w:rtl/>
        </w:rPr>
        <w:t>خُذُوا الْحِكْمَةَ</w:t>
      </w:r>
      <w:r w:rsidRPr="00BC0D33">
        <w:rPr>
          <w:rFonts w:hint="cs"/>
          <w:rtl/>
        </w:rPr>
        <w:t>» اميرالمؤمنين فرمودند:</w:t>
      </w:r>
      <w:r w:rsidR="00474209" w:rsidRPr="00BC0D33">
        <w:rPr>
          <w:b/>
          <w:bCs/>
          <w:rtl/>
        </w:rPr>
        <w:t xml:space="preserve"> «</w:t>
      </w:r>
      <w:r w:rsidRPr="00BC0D33">
        <w:rPr>
          <w:rFonts w:hint="cs"/>
          <w:b/>
          <w:bCs/>
          <w:rtl/>
        </w:rPr>
        <w:t>أني كانت</w:t>
      </w:r>
      <w:r w:rsidRPr="00BC0D33">
        <w:rPr>
          <w:rFonts w:hint="cs"/>
          <w:rtl/>
        </w:rPr>
        <w:t xml:space="preserve">» هر جا بود حكمت را </w:t>
      </w:r>
      <w:r w:rsidR="00474209" w:rsidRPr="00BC0D33">
        <w:rPr>
          <w:rtl/>
        </w:rPr>
        <w:t>بگير «</w:t>
      </w:r>
      <w:r w:rsidRPr="00BC0D33">
        <w:rPr>
          <w:b/>
          <w:bCs/>
          <w:rtl/>
        </w:rPr>
        <w:t>خُذِ الْحِكْمَةَ أَنَّى كَانَتْ فَإِنَّ الْحِكْمَةَ تَكُونُ فِي صَدْرِ الْمُنَافِقِ فَتَتَخَلَّجُ فِي صَدْرِهِ حَتَّى تَخْرُجَ فَتَسْكُنَ إِلَى صَوَاحِبِهَا فِي صَدْرِ الْمُؤْمِنِ</w:t>
      </w:r>
      <w:r w:rsidRPr="00BC0D33">
        <w:rPr>
          <w:rFonts w:hint="cs"/>
          <w:rtl/>
        </w:rPr>
        <w:t>»</w:t>
      </w:r>
      <w:r w:rsidR="00766305" w:rsidRPr="00BC0D33">
        <w:rPr>
          <w:rStyle w:val="aff3"/>
          <w:rtl/>
        </w:rPr>
        <w:footnoteReference w:id="4"/>
      </w:r>
      <w:r w:rsidRPr="00BC0D33">
        <w:rPr>
          <w:rtl/>
        </w:rPr>
        <w:t xml:space="preserve"> </w:t>
      </w:r>
      <w:r w:rsidRPr="00BC0D33">
        <w:rPr>
          <w:rFonts w:hint="cs"/>
          <w:rtl/>
        </w:rPr>
        <w:t>تا به مؤمني برسد.</w:t>
      </w:r>
    </w:p>
    <w:p w:rsidR="00766305" w:rsidRPr="00BC0D33" w:rsidRDefault="00766305" w:rsidP="00BC0D33">
      <w:pPr>
        <w:pStyle w:val="2"/>
        <w:rPr>
          <w:rtl/>
        </w:rPr>
      </w:pPr>
      <w:r w:rsidRPr="00BC0D33">
        <w:rPr>
          <w:rFonts w:hint="cs"/>
          <w:rtl/>
        </w:rPr>
        <w:lastRenderedPageBreak/>
        <w:t>روایت چهارم</w:t>
      </w:r>
    </w:p>
    <w:p w:rsidR="00822870" w:rsidRPr="00BC0D33" w:rsidRDefault="00A82A50" w:rsidP="00822870">
      <w:pPr>
        <w:spacing w:after="0"/>
        <w:rPr>
          <w:rtl/>
        </w:rPr>
      </w:pPr>
      <w:r w:rsidRPr="00BC0D33">
        <w:rPr>
          <w:rFonts w:hint="cs"/>
          <w:rtl/>
        </w:rPr>
        <w:t>باز حديث 57 به همين معنا است</w:t>
      </w:r>
      <w:r w:rsidR="00051E5A">
        <w:rPr>
          <w:rtl/>
        </w:rPr>
        <w:t xml:space="preserve"> </w:t>
      </w:r>
      <w:r w:rsidRPr="00BC0D33">
        <w:rPr>
          <w:rtl/>
        </w:rPr>
        <w:t>«</w:t>
      </w:r>
      <w:r w:rsidR="00822870" w:rsidRPr="00BC0D33">
        <w:rPr>
          <w:rFonts w:hint="eastAsia"/>
          <w:b/>
          <w:bCs/>
          <w:rtl/>
        </w:rPr>
        <w:t>الْحِكْمَةُ</w:t>
      </w:r>
      <w:r w:rsidR="00822870" w:rsidRPr="00BC0D33">
        <w:rPr>
          <w:b/>
          <w:bCs/>
          <w:rtl/>
        </w:rPr>
        <w:t xml:space="preserve"> </w:t>
      </w:r>
      <w:r w:rsidR="00822870" w:rsidRPr="00BC0D33">
        <w:rPr>
          <w:rFonts w:hint="eastAsia"/>
          <w:b/>
          <w:bCs/>
          <w:rtl/>
        </w:rPr>
        <w:t>ضَالَّةُ</w:t>
      </w:r>
      <w:r w:rsidR="00822870" w:rsidRPr="00BC0D33">
        <w:rPr>
          <w:b/>
          <w:bCs/>
          <w:rtl/>
        </w:rPr>
        <w:t xml:space="preserve"> </w:t>
      </w:r>
      <w:r w:rsidR="00822870" w:rsidRPr="00BC0D33">
        <w:rPr>
          <w:rFonts w:hint="eastAsia"/>
          <w:b/>
          <w:bCs/>
          <w:rtl/>
        </w:rPr>
        <w:t>الْمُؤْمِنِ</w:t>
      </w:r>
      <w:r w:rsidR="00822870" w:rsidRPr="00BC0D33">
        <w:rPr>
          <w:b/>
          <w:bCs/>
          <w:rtl/>
        </w:rPr>
        <w:t xml:space="preserve"> </w:t>
      </w:r>
      <w:r w:rsidR="00822870" w:rsidRPr="00BC0D33">
        <w:rPr>
          <w:rFonts w:hint="eastAsia"/>
          <w:b/>
          <w:bCs/>
          <w:rtl/>
        </w:rPr>
        <w:t>فَخُذِ</w:t>
      </w:r>
      <w:r w:rsidR="00822870" w:rsidRPr="00BC0D33">
        <w:rPr>
          <w:b/>
          <w:bCs/>
          <w:rtl/>
        </w:rPr>
        <w:t xml:space="preserve"> </w:t>
      </w:r>
      <w:r w:rsidR="00822870" w:rsidRPr="00BC0D33">
        <w:rPr>
          <w:rFonts w:hint="eastAsia"/>
          <w:b/>
          <w:bCs/>
          <w:rtl/>
        </w:rPr>
        <w:t>الْحِكْمَةَ</w:t>
      </w:r>
      <w:r w:rsidR="00822870" w:rsidRPr="00BC0D33">
        <w:rPr>
          <w:b/>
          <w:bCs/>
          <w:rtl/>
        </w:rPr>
        <w:t xml:space="preserve"> </w:t>
      </w:r>
      <w:r w:rsidR="00822870" w:rsidRPr="00BC0D33">
        <w:rPr>
          <w:rFonts w:hint="eastAsia"/>
          <w:b/>
          <w:bCs/>
          <w:rtl/>
        </w:rPr>
        <w:t>وَ</w:t>
      </w:r>
      <w:r w:rsidR="00822870" w:rsidRPr="00BC0D33">
        <w:rPr>
          <w:b/>
          <w:bCs/>
          <w:rtl/>
        </w:rPr>
        <w:t xml:space="preserve"> </w:t>
      </w:r>
      <w:r w:rsidR="00822870" w:rsidRPr="00BC0D33">
        <w:rPr>
          <w:rFonts w:hint="eastAsia"/>
          <w:b/>
          <w:bCs/>
          <w:rtl/>
        </w:rPr>
        <w:t>لَوْ</w:t>
      </w:r>
      <w:r w:rsidR="00822870" w:rsidRPr="00BC0D33">
        <w:rPr>
          <w:b/>
          <w:bCs/>
          <w:rtl/>
        </w:rPr>
        <w:t xml:space="preserve"> </w:t>
      </w:r>
      <w:r w:rsidR="00822870" w:rsidRPr="00BC0D33">
        <w:rPr>
          <w:rFonts w:hint="eastAsia"/>
          <w:b/>
          <w:bCs/>
          <w:rtl/>
        </w:rPr>
        <w:t>مِنْ</w:t>
      </w:r>
      <w:r w:rsidR="00822870" w:rsidRPr="00BC0D33">
        <w:rPr>
          <w:b/>
          <w:bCs/>
          <w:rtl/>
        </w:rPr>
        <w:t xml:space="preserve"> </w:t>
      </w:r>
      <w:r w:rsidR="00822870" w:rsidRPr="00BC0D33">
        <w:rPr>
          <w:rFonts w:hint="eastAsia"/>
          <w:b/>
          <w:bCs/>
          <w:rtl/>
        </w:rPr>
        <w:t>أَهْلِ</w:t>
      </w:r>
      <w:r w:rsidR="00822870" w:rsidRPr="00BC0D33">
        <w:rPr>
          <w:b/>
          <w:bCs/>
          <w:rtl/>
        </w:rPr>
        <w:t xml:space="preserve"> </w:t>
      </w:r>
      <w:r w:rsidR="00822870" w:rsidRPr="00BC0D33">
        <w:rPr>
          <w:rFonts w:hint="eastAsia"/>
          <w:b/>
          <w:bCs/>
          <w:rtl/>
        </w:rPr>
        <w:t>النِّفَاقِ</w:t>
      </w:r>
      <w:r w:rsidRPr="00BC0D33">
        <w:rPr>
          <w:rFonts w:hint="cs"/>
          <w:rtl/>
        </w:rPr>
        <w:t>»</w:t>
      </w:r>
      <w:r w:rsidR="00822870" w:rsidRPr="00BC0D33">
        <w:rPr>
          <w:rStyle w:val="aff3"/>
          <w:rtl/>
        </w:rPr>
        <w:footnoteReference w:id="5"/>
      </w:r>
      <w:r w:rsidRPr="00BC0D33">
        <w:rPr>
          <w:rtl/>
        </w:rPr>
        <w:t xml:space="preserve"> </w:t>
      </w:r>
      <w:r w:rsidRPr="00BC0D33">
        <w:rPr>
          <w:rFonts w:hint="cs"/>
          <w:rtl/>
        </w:rPr>
        <w:t>در امالي مفيد كه سند آن تام نيست</w:t>
      </w:r>
      <w:r w:rsidR="00822870" w:rsidRPr="00BC0D33">
        <w:rPr>
          <w:rFonts w:hint="cs"/>
          <w:rtl/>
        </w:rPr>
        <w:t>.</w:t>
      </w:r>
    </w:p>
    <w:p w:rsidR="00822870" w:rsidRPr="00BC0D33" w:rsidRDefault="00822870" w:rsidP="00BC0D33">
      <w:pPr>
        <w:pStyle w:val="2"/>
        <w:rPr>
          <w:rtl/>
        </w:rPr>
      </w:pPr>
      <w:r w:rsidRPr="00BC0D33">
        <w:rPr>
          <w:rFonts w:hint="cs"/>
          <w:rtl/>
        </w:rPr>
        <w:t>روایت پنجم</w:t>
      </w:r>
    </w:p>
    <w:p w:rsidR="00A82A50" w:rsidRPr="00BC0D33" w:rsidRDefault="00A82A50" w:rsidP="00051E5A">
      <w:pPr>
        <w:spacing w:after="0"/>
        <w:rPr>
          <w:rtl/>
        </w:rPr>
      </w:pPr>
      <w:r w:rsidRPr="00BC0D33">
        <w:rPr>
          <w:b/>
          <w:bCs/>
          <w:rtl/>
        </w:rPr>
        <w:t xml:space="preserve">عَنْ إِبْرَاهِيمَ بْنِ الْحَسَنِ بْنِ جُمْهُورٍ عَنْ أَبِي بَكْرٍ الْمُفِيدِ الْجَرْجَرَائِيِّ عَنِ الْمُعَمَّرِ أَبِي الدُّنْيَا عَنْ أَمِيرِ الْمُؤْمِنِينَ ع قَالَ قَالَ رَسُولُ اللَّهِ </w:t>
      </w:r>
      <w:r w:rsidRPr="00BC0D33">
        <w:rPr>
          <w:rFonts w:hint="cs"/>
          <w:b/>
          <w:bCs/>
          <w:rtl/>
        </w:rPr>
        <w:t>(</w:t>
      </w:r>
      <w:r w:rsidRPr="00BC0D33">
        <w:rPr>
          <w:b/>
          <w:bCs/>
          <w:rtl/>
        </w:rPr>
        <w:t>ص</w:t>
      </w:r>
      <w:r w:rsidRPr="00BC0D33">
        <w:rPr>
          <w:rFonts w:hint="cs"/>
          <w:b/>
          <w:bCs/>
          <w:rtl/>
        </w:rPr>
        <w:t>):</w:t>
      </w:r>
      <w:r w:rsidRPr="00BC0D33">
        <w:rPr>
          <w:b/>
          <w:bCs/>
          <w:rtl/>
        </w:rPr>
        <w:t xml:space="preserve"> </w:t>
      </w:r>
      <w:r w:rsidRPr="00BC0D33">
        <w:rPr>
          <w:rFonts w:hint="cs"/>
          <w:b/>
          <w:bCs/>
          <w:rtl/>
        </w:rPr>
        <w:t>«</w:t>
      </w:r>
      <w:r w:rsidRPr="00BC0D33">
        <w:rPr>
          <w:b/>
          <w:bCs/>
          <w:rtl/>
        </w:rPr>
        <w:t>كَلِمَةُ الْحِكْمَةِ ضَالَّةُ الْمُؤْمِنِ فَحَيْثُ وَجَدَهَا فَهُوَ أَحَقُّ بِهَا</w:t>
      </w:r>
      <w:r w:rsidRPr="00BC0D33">
        <w:rPr>
          <w:rFonts w:hint="cs"/>
          <w:rtl/>
        </w:rPr>
        <w:t>»</w:t>
      </w:r>
      <w:r w:rsidR="00822870" w:rsidRPr="00BC0D33">
        <w:rPr>
          <w:rStyle w:val="aff3"/>
          <w:rtl/>
        </w:rPr>
        <w:footnoteReference w:id="6"/>
      </w:r>
      <w:r w:rsidRPr="00BC0D33">
        <w:rPr>
          <w:rtl/>
        </w:rPr>
        <w:t xml:space="preserve"> </w:t>
      </w:r>
      <w:r w:rsidRPr="00BC0D33">
        <w:rPr>
          <w:rFonts w:hint="cs"/>
          <w:rtl/>
        </w:rPr>
        <w:t xml:space="preserve">مؤمن دنبال علم و دانش است هر جا آن را بيابد احق به اين هست و بايد آن را اخذ بكند. پس روايات 57 </w:t>
      </w:r>
      <w:r w:rsidR="00474209" w:rsidRPr="00BC0D33">
        <w:rPr>
          <w:rtl/>
        </w:rPr>
        <w:t>و 56</w:t>
      </w:r>
      <w:r w:rsidRPr="00BC0D33">
        <w:rPr>
          <w:rFonts w:hint="cs"/>
          <w:rtl/>
        </w:rPr>
        <w:t xml:space="preserve"> و 58 از همين باب كه صفحه 99 است، همين مضمون را دارد. قريب به اين مضامين در روايات ديگري هم هست. نكته‌ای در منبع شناسي عرض بكنم، اخيراً آقاي </w:t>
      </w:r>
      <w:r w:rsidR="00474209" w:rsidRPr="00BC0D33">
        <w:rPr>
          <w:rtl/>
        </w:rPr>
        <w:t>ر</w:t>
      </w:r>
      <w:r w:rsidR="00474209" w:rsidRPr="00BC0D33">
        <w:rPr>
          <w:rFonts w:hint="cs"/>
          <w:rtl/>
        </w:rPr>
        <w:t>ی‌</w:t>
      </w:r>
      <w:r w:rsidR="00474209" w:rsidRPr="00BC0D33">
        <w:rPr>
          <w:rFonts w:hint="eastAsia"/>
          <w:rtl/>
        </w:rPr>
        <w:t>شهر</w:t>
      </w:r>
      <w:r w:rsidR="00474209" w:rsidRPr="00BC0D33">
        <w:rPr>
          <w:rFonts w:hint="cs"/>
          <w:rtl/>
        </w:rPr>
        <w:t>ی</w:t>
      </w:r>
      <w:r w:rsidRPr="00BC0D33">
        <w:rPr>
          <w:rFonts w:hint="cs"/>
          <w:rtl/>
        </w:rPr>
        <w:t xml:space="preserve"> كتابي بنام «</w:t>
      </w:r>
      <w:r w:rsidRPr="00BC0D33">
        <w:rPr>
          <w:rFonts w:hint="cs"/>
          <w:b/>
          <w:bCs/>
          <w:rtl/>
        </w:rPr>
        <w:t>العلم والحكمه في الکتاب والسنه</w:t>
      </w:r>
      <w:r w:rsidRPr="00BC0D33">
        <w:rPr>
          <w:rFonts w:hint="cs"/>
          <w:rtl/>
        </w:rPr>
        <w:t>» را منتشر كرده‌اند، درواقع بخش‌هاي پراکنده‌ای كه در کتاب ميزان الحكمه است در این کتاب به شکل مبسوط‌ و جامع‌ آمده است</w:t>
      </w:r>
      <w:r w:rsidR="00474209" w:rsidRPr="00BC0D33">
        <w:rPr>
          <w:rtl/>
        </w:rPr>
        <w:t xml:space="preserve"> </w:t>
      </w:r>
      <w:r w:rsidRPr="00BC0D33">
        <w:rPr>
          <w:rFonts w:hint="cs"/>
          <w:rtl/>
        </w:rPr>
        <w:t xml:space="preserve">و تا حدي منبع خوبي براي </w:t>
      </w:r>
      <w:r w:rsidR="00474209" w:rsidRPr="00BC0D33">
        <w:rPr>
          <w:rtl/>
        </w:rPr>
        <w:t>بحث‌ها</w:t>
      </w:r>
      <w:r w:rsidR="00474209" w:rsidRPr="00BC0D33">
        <w:rPr>
          <w:rFonts w:hint="cs"/>
          <w:rtl/>
        </w:rPr>
        <w:t>ی</w:t>
      </w:r>
      <w:r w:rsidRPr="00BC0D33">
        <w:rPr>
          <w:rFonts w:hint="cs"/>
          <w:rtl/>
        </w:rPr>
        <w:t xml:space="preserve"> تعليم و تعلم است البته نواقصي هم دارد، مثلاً همین بحث يك روايت خوبي دارد که آنجا نيامده است. کتاب خوبي است و در کل كارهاي تعليم و تربيت نياز به آن داريد.</w:t>
      </w:r>
    </w:p>
    <w:p w:rsidR="00822870" w:rsidRPr="00BC0D33" w:rsidRDefault="00A82A50" w:rsidP="00822870">
      <w:pPr>
        <w:spacing w:after="0"/>
        <w:rPr>
          <w:rtl/>
        </w:rPr>
      </w:pPr>
      <w:r w:rsidRPr="00BC0D33">
        <w:rPr>
          <w:rFonts w:hint="cs"/>
          <w:rtl/>
        </w:rPr>
        <w:t>همين روايات در آنجا هم آمده است که من آدرس آن را ندارم. خوبي کتاب اين است كه روايت عامه هم آورده است. همين روايت في القلب المنافق، «</w:t>
      </w:r>
      <w:r w:rsidRPr="00BC0D33">
        <w:rPr>
          <w:b/>
          <w:bCs/>
          <w:rtl/>
        </w:rPr>
        <w:t>الْحِكْمَةَ تَكُونُ فِي صَدْرِ الْمُنَافِق‏</w:t>
      </w:r>
      <w:r w:rsidRPr="00BC0D33">
        <w:rPr>
          <w:rFonts w:hint="cs"/>
          <w:b/>
          <w:bCs/>
          <w:rtl/>
        </w:rPr>
        <w:t>»</w:t>
      </w:r>
      <w:r w:rsidRPr="00BC0D33">
        <w:rPr>
          <w:rFonts w:hint="cs"/>
          <w:rtl/>
        </w:rPr>
        <w:t xml:space="preserve"> و «</w:t>
      </w:r>
      <w:r w:rsidRPr="00BC0D33">
        <w:rPr>
          <w:b/>
          <w:bCs/>
          <w:rtl/>
        </w:rPr>
        <w:t>فَخُذِ الْحِكْمَةَ وَ لَوْ مِنْ أَهْلِ النِّفَاقِ</w:t>
      </w:r>
      <w:r w:rsidRPr="00BC0D33">
        <w:rPr>
          <w:rFonts w:hint="cs"/>
          <w:rtl/>
        </w:rPr>
        <w:t>»</w:t>
      </w:r>
      <w:r w:rsidR="00822870" w:rsidRPr="00BC0D33">
        <w:rPr>
          <w:rFonts w:hint="cs"/>
          <w:rtl/>
        </w:rPr>
        <w:t>.</w:t>
      </w:r>
    </w:p>
    <w:p w:rsidR="00822870" w:rsidRPr="00BC0D33" w:rsidRDefault="00822870" w:rsidP="003A0E47">
      <w:pPr>
        <w:pStyle w:val="1"/>
      </w:pPr>
      <w:r w:rsidRPr="00BC0D33">
        <w:rPr>
          <w:rFonts w:hint="cs"/>
          <w:rtl/>
        </w:rPr>
        <w:t>جمع‌بندی روایات</w:t>
      </w:r>
    </w:p>
    <w:p w:rsidR="00A82A50" w:rsidRPr="00BC0D33" w:rsidRDefault="00A82A50" w:rsidP="00822870">
      <w:pPr>
        <w:spacing w:after="0"/>
        <w:rPr>
          <w:rtl/>
        </w:rPr>
      </w:pPr>
      <w:r w:rsidRPr="00BC0D33">
        <w:rPr>
          <w:rFonts w:hint="cs"/>
          <w:rtl/>
        </w:rPr>
        <w:t>ما</w:t>
      </w:r>
      <w:r w:rsidR="00822870" w:rsidRPr="00BC0D33">
        <w:rPr>
          <w:rFonts w:hint="cs"/>
          <w:rtl/>
        </w:rPr>
        <w:t xml:space="preserve"> پنج</w:t>
      </w:r>
      <w:r w:rsidRPr="00BC0D33">
        <w:rPr>
          <w:rFonts w:hint="cs"/>
          <w:rtl/>
        </w:rPr>
        <w:t xml:space="preserve"> روايات آورديم، روايات شيعي است و از خاصه نقل شده است اما همين مضمون </w:t>
      </w:r>
      <w:r w:rsidR="00474209" w:rsidRPr="00BC0D33">
        <w:rPr>
          <w:rtl/>
        </w:rPr>
        <w:t>به‌صورت</w:t>
      </w:r>
      <w:r w:rsidRPr="00BC0D33">
        <w:rPr>
          <w:rFonts w:hint="cs"/>
          <w:rtl/>
        </w:rPr>
        <w:t xml:space="preserve"> مكرر در منابع عامه هم آمده است كه حكمت را از هر جا که هست بگيريد. به نظر می‌آيد يكي از مواردي كه در حد يك نوع استفاضه اطمينان آور است و نيازي به بررسي سندي ندارد، خود این مضمون </w:t>
      </w:r>
      <w:r w:rsidR="00E15563" w:rsidRPr="00BC0D33">
        <w:rPr>
          <w:rFonts w:hint="cs"/>
          <w:rtl/>
        </w:rPr>
        <w:t>را</w:t>
      </w:r>
      <w:r w:rsidRPr="00BC0D33">
        <w:rPr>
          <w:rFonts w:hint="cs"/>
          <w:rtl/>
        </w:rPr>
        <w:t xml:space="preserve"> هم شيعه و هم سني دارد و جای تصور مشكلي در قضيه نيست البته ما براي تصحيح آن خيلي نياز به آن طريق نداريم براي </w:t>
      </w:r>
      <w:r w:rsidR="00474209" w:rsidRPr="00BC0D33">
        <w:rPr>
          <w:rtl/>
        </w:rPr>
        <w:t>ا</w:t>
      </w:r>
      <w:r w:rsidR="00474209" w:rsidRPr="00BC0D33">
        <w:rPr>
          <w:rFonts w:hint="cs"/>
          <w:rtl/>
        </w:rPr>
        <w:t>ی</w:t>
      </w:r>
      <w:r w:rsidR="00474209" w:rsidRPr="00BC0D33">
        <w:rPr>
          <w:rFonts w:hint="eastAsia"/>
          <w:rtl/>
        </w:rPr>
        <w:t>ن‌که</w:t>
      </w:r>
      <w:r w:rsidRPr="00BC0D33">
        <w:rPr>
          <w:rFonts w:hint="cs"/>
          <w:rtl/>
        </w:rPr>
        <w:t xml:space="preserve"> در بين اين روايات</w:t>
      </w:r>
      <w:r w:rsidR="00474209" w:rsidRPr="00BC0D33">
        <w:rPr>
          <w:rtl/>
        </w:rPr>
        <w:t xml:space="preserve"> </w:t>
      </w:r>
      <w:r w:rsidRPr="00BC0D33">
        <w:rPr>
          <w:rFonts w:hint="cs"/>
          <w:rtl/>
        </w:rPr>
        <w:lastRenderedPageBreak/>
        <w:t xml:space="preserve">بعضي از درست است و سند آن قابل تصحيح است. همان يكي كه باشد كافي است. اولین روايت، روایت 44 است که دو سند دارد که در محاسن برقي است. محمد </w:t>
      </w:r>
      <w:r w:rsidR="00E15563" w:rsidRPr="00BC0D33">
        <w:rPr>
          <w:rFonts w:hint="cs"/>
          <w:rtl/>
        </w:rPr>
        <w:t>بن علي عن وه</w:t>
      </w:r>
      <w:r w:rsidRPr="00BC0D33">
        <w:rPr>
          <w:rFonts w:hint="cs"/>
          <w:rtl/>
        </w:rPr>
        <w:t xml:space="preserve">ب بن حفص عن ابي بصير كه ظاهراً درست باشد احتمالاً محمد بن علي بن محبوب باشد، </w:t>
      </w:r>
      <w:r w:rsidR="00474209" w:rsidRPr="00BC0D33">
        <w:rPr>
          <w:rtl/>
        </w:rPr>
        <w:t>آن‌هم</w:t>
      </w:r>
      <w:r w:rsidRPr="00BC0D33">
        <w:rPr>
          <w:rFonts w:hint="cs"/>
          <w:rtl/>
        </w:rPr>
        <w:t xml:space="preserve"> وهب بن حفص است كه توثيق دارد، ابي بصير هم توثيق دارد. از امام صادق (ع). ظاهراً سند درست است با ترديدي كه در محمد بن علي دارم، چون محمد بن علي نام مشترك میان افراد متعددي است و اينكه اينجا کدام است من تا حدي اطمينان دارم، اطمينان كامل ندارم ولي ظاهراً درست باشد، روي محمد بن علي بايد دقت ثانويي بكنيم.</w:t>
      </w:r>
    </w:p>
    <w:p w:rsidR="003A0E47" w:rsidRPr="00BC0D33" w:rsidRDefault="003A0E47" w:rsidP="00BC0D33">
      <w:pPr>
        <w:pStyle w:val="2"/>
        <w:rPr>
          <w:rFonts w:hint="cs"/>
          <w:rtl/>
        </w:rPr>
      </w:pPr>
      <w:r w:rsidRPr="00BC0D33">
        <w:rPr>
          <w:rFonts w:hint="cs"/>
          <w:rtl/>
        </w:rPr>
        <w:t xml:space="preserve">بحث </w:t>
      </w:r>
      <w:r w:rsidRPr="00BC0D33">
        <w:rPr>
          <w:rFonts w:hint="cs"/>
          <w:rtl/>
        </w:rPr>
        <w:t>رجال</w:t>
      </w:r>
      <w:r w:rsidRPr="00BC0D33">
        <w:rPr>
          <w:rFonts w:hint="cs"/>
          <w:rtl/>
        </w:rPr>
        <w:t>ی</w:t>
      </w:r>
    </w:p>
    <w:p w:rsidR="003A0E47" w:rsidRPr="00BC0D33" w:rsidRDefault="003A0E47" w:rsidP="003A0E47">
      <w:pPr>
        <w:pStyle w:val="3"/>
        <w:rPr>
          <w:rtl/>
        </w:rPr>
      </w:pPr>
      <w:r w:rsidRPr="00BC0D33">
        <w:rPr>
          <w:rFonts w:hint="cs"/>
          <w:rtl/>
        </w:rPr>
        <w:t>ابي بصير</w:t>
      </w:r>
    </w:p>
    <w:p w:rsidR="00822870" w:rsidRPr="00BC0D33" w:rsidRDefault="00A82A50" w:rsidP="00822870">
      <w:pPr>
        <w:spacing w:after="0"/>
        <w:rPr>
          <w:rtl/>
        </w:rPr>
      </w:pPr>
      <w:r w:rsidRPr="00BC0D33">
        <w:rPr>
          <w:rFonts w:hint="cs"/>
          <w:rtl/>
        </w:rPr>
        <w:t>البته راجع به ابي بصير در رجال بحث‌هاي خيلي طولاني و مبسوطي است ابي بصير بين چند تا مشترك بوده است، ولي معمولاً ابي بصير كه در روايات ما می‌آيد همه تلقي به قبول است اين يك سند است. همين حديث سند ديگري دارد که حسن بن علي وشاء است كه معتبر است عن البطائني عن ابي بصير؛ بطائني همان حمزه بطائني است كه از وكلاي امام موسي بن جعفر (ع) بود و بعد از آن حضرت جزء واقفيه شد، پول</w:t>
      </w:r>
      <w:r w:rsidR="00051E5A">
        <w:rPr>
          <w:rFonts w:hint="cs"/>
          <w:rtl/>
        </w:rPr>
        <w:t>‌</w:t>
      </w:r>
      <w:r w:rsidRPr="00BC0D33">
        <w:rPr>
          <w:rFonts w:hint="cs"/>
          <w:rtl/>
        </w:rPr>
        <w:t xml:space="preserve">هاي زيادي نزد او بود و </w:t>
      </w:r>
      <w:r w:rsidR="00474209" w:rsidRPr="00BC0D33">
        <w:rPr>
          <w:rtl/>
        </w:rPr>
        <w:t>به خاطر</w:t>
      </w:r>
      <w:r w:rsidRPr="00BC0D33">
        <w:rPr>
          <w:rFonts w:hint="cs"/>
          <w:rtl/>
        </w:rPr>
        <w:t xml:space="preserve"> همان هم يكي از كساني كه منشأ پيدایش واقفيه شد، بطائني است كه سر آن، اين بود که وكيل بود و پول زيادي دست او بود و اين را ترويج كرد که امام موسي بن جعفر (ع) غائب هستند و از دنیا نرفته‌اند، جریان واقفيه درست شد. اگر كسي تاريخ زمان امام رضا (ع) را ببيند جریان واقفيه یک جریان انحرافي بود که اکثريت بسيار </w:t>
      </w:r>
      <w:r w:rsidR="00051E5A">
        <w:rPr>
          <w:rFonts w:hint="cs"/>
          <w:rtl/>
        </w:rPr>
        <w:t>معتنابهی</w:t>
      </w:r>
      <w:r w:rsidRPr="00BC0D33">
        <w:rPr>
          <w:rFonts w:hint="cs"/>
          <w:rtl/>
        </w:rPr>
        <w:t xml:space="preserve"> از شيعه را طرف خود کشيد (قول به وقف) علت اين بود که تعداد افراد </w:t>
      </w:r>
      <w:r w:rsidR="00474209" w:rsidRPr="00BC0D33">
        <w:rPr>
          <w:rtl/>
        </w:rPr>
        <w:t>برجسته</w:t>
      </w:r>
      <w:r w:rsidRPr="00BC0D33">
        <w:rPr>
          <w:rFonts w:hint="cs"/>
          <w:rtl/>
        </w:rPr>
        <w:t xml:space="preserve"> و مشارب البنان بود که معتقد به وقف شدند و دلايل ديگري كه دارد. قضيه وقف خيلي جا افتاد و یک جبهه</w:t>
      </w:r>
      <w:r w:rsidR="00474209" w:rsidRPr="00BC0D33">
        <w:rPr>
          <w:rtl/>
        </w:rPr>
        <w:t xml:space="preserve"> </w:t>
      </w:r>
      <w:r w:rsidRPr="00BC0D33">
        <w:rPr>
          <w:rFonts w:hint="cs"/>
          <w:rtl/>
        </w:rPr>
        <w:t xml:space="preserve">جديدي در كه مقابل امام رضا (ع) گشوده شد قول به وقف بود که شايد در زمان ائمه قبلي به اين شكل نبود، البته در زمان امام سجاد (ع) </w:t>
      </w:r>
      <w:r w:rsidR="00474209" w:rsidRPr="00BC0D33">
        <w:rPr>
          <w:rtl/>
        </w:rPr>
        <w:t>هم‌چن</w:t>
      </w:r>
      <w:r w:rsidR="00474209" w:rsidRPr="00BC0D33">
        <w:rPr>
          <w:rFonts w:hint="cs"/>
          <w:rtl/>
        </w:rPr>
        <w:t>ی</w:t>
      </w:r>
      <w:r w:rsidR="00474209" w:rsidRPr="00BC0D33">
        <w:rPr>
          <w:rFonts w:hint="eastAsia"/>
          <w:rtl/>
        </w:rPr>
        <w:t>ن</w:t>
      </w:r>
      <w:r w:rsidRPr="00BC0D33">
        <w:rPr>
          <w:rFonts w:hint="cs"/>
          <w:rtl/>
        </w:rPr>
        <w:t xml:space="preserve"> چيزي بود ولي زمان امام رضا (ع) قول به وقف خيلي </w:t>
      </w:r>
      <w:r w:rsidR="00474209" w:rsidRPr="00BC0D33">
        <w:rPr>
          <w:rtl/>
        </w:rPr>
        <w:t>برجسته</w:t>
      </w:r>
      <w:r w:rsidRPr="00BC0D33">
        <w:rPr>
          <w:rFonts w:hint="cs"/>
          <w:rtl/>
        </w:rPr>
        <w:t xml:space="preserve"> مطرح شد</w:t>
      </w:r>
      <w:r w:rsidR="00822870" w:rsidRPr="00BC0D33">
        <w:rPr>
          <w:rFonts w:hint="cs"/>
          <w:rtl/>
        </w:rPr>
        <w:t>.</w:t>
      </w:r>
    </w:p>
    <w:p w:rsidR="00D53E72" w:rsidRPr="00BC0D33" w:rsidRDefault="00D53E72" w:rsidP="003A0E47">
      <w:pPr>
        <w:pStyle w:val="3"/>
        <w:rPr>
          <w:rtl/>
        </w:rPr>
      </w:pPr>
      <w:r w:rsidRPr="00BC0D33">
        <w:rPr>
          <w:rFonts w:hint="cs"/>
          <w:rtl/>
        </w:rPr>
        <w:t>علي بن حمزه بطائني</w:t>
      </w:r>
    </w:p>
    <w:p w:rsidR="00A82A50" w:rsidRPr="00BC0D33" w:rsidRDefault="00A82A50" w:rsidP="00822870">
      <w:pPr>
        <w:spacing w:after="0"/>
        <w:rPr>
          <w:rtl/>
        </w:rPr>
      </w:pPr>
      <w:r w:rsidRPr="00BC0D33">
        <w:rPr>
          <w:rFonts w:hint="cs"/>
          <w:rtl/>
        </w:rPr>
        <w:t xml:space="preserve">يكي از </w:t>
      </w:r>
      <w:r w:rsidR="00474209" w:rsidRPr="00BC0D33">
        <w:rPr>
          <w:rtl/>
        </w:rPr>
        <w:t>چهره‌ها</w:t>
      </w:r>
      <w:r w:rsidR="00474209" w:rsidRPr="00BC0D33">
        <w:rPr>
          <w:rFonts w:hint="cs"/>
          <w:rtl/>
        </w:rPr>
        <w:t>ی</w:t>
      </w:r>
      <w:r w:rsidRPr="00BC0D33">
        <w:rPr>
          <w:rFonts w:hint="cs"/>
          <w:rtl/>
        </w:rPr>
        <w:t xml:space="preserve"> خيلي مؤثر در پيدایش طبقه واقفيه علي بن حمزه بطائني بود. راجع به روايات علي بن حمزه بطائني خيلي بحث است كه آيا می‌شود به روايات اين شخص اعتماد كرد یا نه؟</w:t>
      </w:r>
    </w:p>
    <w:p w:rsidR="00D53E72" w:rsidRPr="00BC0D33" w:rsidRDefault="00E15563" w:rsidP="00D53E72">
      <w:pPr>
        <w:pStyle w:val="af1"/>
        <w:numPr>
          <w:ilvl w:val="0"/>
          <w:numId w:val="14"/>
        </w:numPr>
        <w:spacing w:after="0"/>
        <w:rPr>
          <w:rFonts w:cs="2  Badr"/>
        </w:rPr>
      </w:pPr>
      <w:r w:rsidRPr="00BC0D33">
        <w:rPr>
          <w:rFonts w:cs="2  Badr" w:hint="cs"/>
          <w:rtl/>
        </w:rPr>
        <w:lastRenderedPageBreak/>
        <w:t>یک نظر</w:t>
      </w:r>
      <w:r w:rsidR="00A82A50" w:rsidRPr="00BC0D33">
        <w:rPr>
          <w:rFonts w:cs="2  Badr" w:hint="cs"/>
          <w:rtl/>
        </w:rPr>
        <w:t xml:space="preserve"> </w:t>
      </w:r>
      <w:r w:rsidR="00474209" w:rsidRPr="00BC0D33">
        <w:rPr>
          <w:rFonts w:cs="2  Badr" w:hint="eastAsia"/>
          <w:rtl/>
        </w:rPr>
        <w:t>ا</w:t>
      </w:r>
      <w:r w:rsidR="00474209" w:rsidRPr="00BC0D33">
        <w:rPr>
          <w:rFonts w:cs="2  Badr" w:hint="cs"/>
          <w:rtl/>
        </w:rPr>
        <w:t>ی</w:t>
      </w:r>
      <w:r w:rsidR="00474209" w:rsidRPr="00BC0D33">
        <w:rPr>
          <w:rFonts w:cs="2  Badr" w:hint="eastAsia"/>
          <w:rtl/>
        </w:rPr>
        <w:t>ن‌که</w:t>
      </w:r>
      <w:r w:rsidR="00A82A50" w:rsidRPr="00BC0D33">
        <w:rPr>
          <w:rFonts w:cs="2  Badr" w:hint="cs"/>
          <w:rtl/>
        </w:rPr>
        <w:t xml:space="preserve"> مطلقا</w:t>
      </w:r>
      <w:r w:rsidRPr="00BC0D33">
        <w:rPr>
          <w:rFonts w:cs="2  Badr" w:hint="cs"/>
          <w:rtl/>
        </w:rPr>
        <w:t>ً</w:t>
      </w:r>
      <w:r w:rsidR="00A82A50" w:rsidRPr="00BC0D33">
        <w:rPr>
          <w:rFonts w:cs="2  Badr" w:hint="cs"/>
          <w:rtl/>
        </w:rPr>
        <w:t xml:space="preserve"> </w:t>
      </w:r>
      <w:r w:rsidR="00474209" w:rsidRPr="00BC0D33">
        <w:rPr>
          <w:rFonts w:cs="2  Badr" w:hint="eastAsia"/>
          <w:rtl/>
        </w:rPr>
        <w:t>نم</w:t>
      </w:r>
      <w:r w:rsidR="00474209" w:rsidRPr="00BC0D33">
        <w:rPr>
          <w:rFonts w:cs="2  Badr" w:hint="cs"/>
          <w:rtl/>
        </w:rPr>
        <w:t>ی‌</w:t>
      </w:r>
      <w:r w:rsidR="00474209" w:rsidRPr="00BC0D33">
        <w:rPr>
          <w:rFonts w:cs="2  Badr" w:hint="eastAsia"/>
          <w:rtl/>
        </w:rPr>
        <w:t>شود</w:t>
      </w:r>
      <w:r w:rsidR="00A82A50" w:rsidRPr="00BC0D33">
        <w:rPr>
          <w:rFonts w:cs="2  Badr" w:hint="cs"/>
          <w:rtl/>
        </w:rPr>
        <w:t>؛</w:t>
      </w:r>
    </w:p>
    <w:p w:rsidR="00D53E72" w:rsidRPr="00BC0D33" w:rsidRDefault="00A82A50" w:rsidP="00D53E72">
      <w:pPr>
        <w:pStyle w:val="af1"/>
        <w:numPr>
          <w:ilvl w:val="0"/>
          <w:numId w:val="14"/>
        </w:numPr>
        <w:spacing w:after="0"/>
        <w:rPr>
          <w:rFonts w:cs="2  Badr"/>
        </w:rPr>
      </w:pPr>
      <w:r w:rsidRPr="00BC0D33">
        <w:rPr>
          <w:rFonts w:cs="2  Badr" w:hint="cs"/>
          <w:rtl/>
        </w:rPr>
        <w:t>يك نظر اين است كه مطلقا</w:t>
      </w:r>
      <w:r w:rsidR="00E15563" w:rsidRPr="00BC0D33">
        <w:rPr>
          <w:rFonts w:cs="2  Badr" w:hint="cs"/>
          <w:rtl/>
        </w:rPr>
        <w:t>ً</w:t>
      </w:r>
      <w:r w:rsidRPr="00BC0D33">
        <w:rPr>
          <w:rFonts w:cs="2  Badr" w:hint="cs"/>
          <w:rtl/>
        </w:rPr>
        <w:t xml:space="preserve"> می‌شود؛</w:t>
      </w:r>
    </w:p>
    <w:p w:rsidR="00D53E72" w:rsidRPr="00BC0D33" w:rsidRDefault="00A82A50" w:rsidP="00D53E72">
      <w:pPr>
        <w:pStyle w:val="af1"/>
        <w:numPr>
          <w:ilvl w:val="0"/>
          <w:numId w:val="14"/>
        </w:numPr>
        <w:spacing w:after="0"/>
        <w:rPr>
          <w:rFonts w:cs="2  Badr"/>
          <w:rtl/>
        </w:rPr>
      </w:pPr>
      <w:r w:rsidRPr="00BC0D33">
        <w:rPr>
          <w:rFonts w:cs="2  Badr" w:hint="cs"/>
          <w:rtl/>
        </w:rPr>
        <w:t xml:space="preserve">يك نظر اين است كه روايات او كه از قبل از وقف است </w:t>
      </w:r>
      <w:r w:rsidR="00474209" w:rsidRPr="00BC0D33">
        <w:rPr>
          <w:rFonts w:cs="2  Badr" w:hint="eastAsia"/>
          <w:rtl/>
        </w:rPr>
        <w:t>قابل‌اعتماد</w:t>
      </w:r>
      <w:r w:rsidRPr="00BC0D33">
        <w:rPr>
          <w:rFonts w:cs="2  Badr" w:hint="cs"/>
          <w:rtl/>
        </w:rPr>
        <w:t xml:space="preserve"> است و روایاتی که بعد از وقف است، قابل اعتبار نيست و بعيد نيست اين نوع رواياتي كه با يك واسطه از امام صادق (ع) نقل می‌كند، جزء وقف باشد.</w:t>
      </w:r>
    </w:p>
    <w:p w:rsidR="00A82A50" w:rsidRPr="00BC0D33" w:rsidRDefault="00A82A50" w:rsidP="00D53E72">
      <w:pPr>
        <w:spacing w:after="0"/>
        <w:rPr>
          <w:rtl/>
        </w:rPr>
      </w:pPr>
      <w:r w:rsidRPr="00BC0D33">
        <w:rPr>
          <w:rFonts w:hint="cs"/>
          <w:rtl/>
        </w:rPr>
        <w:t xml:space="preserve">البته خيلي جاها شبهه موضوعيه است كه از قبل است يا بعد، -يكي از خاطراتی كه فراموش </w:t>
      </w:r>
      <w:r w:rsidR="00474209" w:rsidRPr="00BC0D33">
        <w:rPr>
          <w:rFonts w:hint="eastAsia"/>
          <w:rtl/>
        </w:rPr>
        <w:t>نم</w:t>
      </w:r>
      <w:r w:rsidR="00474209" w:rsidRPr="00BC0D33">
        <w:rPr>
          <w:rFonts w:hint="cs"/>
          <w:rtl/>
        </w:rPr>
        <w:t>ی‌</w:t>
      </w:r>
      <w:r w:rsidR="00474209" w:rsidRPr="00BC0D33">
        <w:rPr>
          <w:rFonts w:hint="eastAsia"/>
          <w:rtl/>
        </w:rPr>
        <w:t>کنم</w:t>
      </w:r>
      <w:r w:rsidRPr="00BC0D33">
        <w:rPr>
          <w:rFonts w:hint="cs"/>
          <w:rtl/>
        </w:rPr>
        <w:t xml:space="preserve"> ما تازه رفته بوديم درس مرحوم آقاي حائري حدود 3 </w:t>
      </w:r>
      <w:r w:rsidR="00474209" w:rsidRPr="00BC0D33">
        <w:rPr>
          <w:rFonts w:hint="eastAsia"/>
          <w:rtl/>
        </w:rPr>
        <w:t>و</w:t>
      </w:r>
      <w:r w:rsidR="00474209" w:rsidRPr="00BC0D33">
        <w:rPr>
          <w:rtl/>
        </w:rPr>
        <w:t xml:space="preserve"> 4</w:t>
      </w:r>
      <w:r w:rsidRPr="00BC0D33">
        <w:rPr>
          <w:rFonts w:hint="cs"/>
          <w:rtl/>
        </w:rPr>
        <w:t xml:space="preserve"> سالي درس خمس و اصول ايشان رفتيم، به مناسبت يك روايتي از همين بطائني در کتاب خمس يا جاهاي ديگر ايشان مطرح كردند و </w:t>
      </w:r>
      <w:r w:rsidR="00474209" w:rsidRPr="00BC0D33">
        <w:rPr>
          <w:rFonts w:hint="eastAsia"/>
          <w:rtl/>
        </w:rPr>
        <w:t>همان‌جا</w:t>
      </w:r>
      <w:r w:rsidRPr="00BC0D33">
        <w:rPr>
          <w:rFonts w:hint="cs"/>
          <w:rtl/>
        </w:rPr>
        <w:t xml:space="preserve"> يك اخلاقي گفتند که هم خودشان سخت گريه كردند و هم جمع را </w:t>
      </w:r>
      <w:r w:rsidR="00474209" w:rsidRPr="00BC0D33">
        <w:rPr>
          <w:rFonts w:hint="eastAsia"/>
          <w:rtl/>
        </w:rPr>
        <w:t>فوق‌العاده</w:t>
      </w:r>
      <w:r w:rsidRPr="00BC0D33">
        <w:rPr>
          <w:rFonts w:hint="cs"/>
          <w:rtl/>
        </w:rPr>
        <w:t xml:space="preserve"> منقلب كرد و خيلي روي اين درس اخلاقي تكيه داشتند که </w:t>
      </w:r>
      <w:r w:rsidR="00474209" w:rsidRPr="00BC0D33">
        <w:rPr>
          <w:rFonts w:hint="eastAsia"/>
          <w:rtl/>
        </w:rPr>
        <w:t>به‌هرحال</w:t>
      </w:r>
      <w:r w:rsidRPr="00BC0D33">
        <w:rPr>
          <w:rFonts w:hint="cs"/>
          <w:rtl/>
        </w:rPr>
        <w:t xml:space="preserve"> هواي نفس </w:t>
      </w:r>
      <w:r w:rsidR="00474209" w:rsidRPr="00BC0D33">
        <w:rPr>
          <w:rFonts w:hint="eastAsia"/>
          <w:rtl/>
        </w:rPr>
        <w:t>به</w:t>
      </w:r>
      <w:r w:rsidR="00474209" w:rsidRPr="00BC0D33">
        <w:rPr>
          <w:rtl/>
        </w:rPr>
        <w:t xml:space="preserve"> </w:t>
      </w:r>
      <w:r w:rsidR="00474209" w:rsidRPr="00BC0D33">
        <w:rPr>
          <w:rFonts w:hint="eastAsia"/>
          <w:rtl/>
        </w:rPr>
        <w:t>خاطر</w:t>
      </w:r>
      <w:r w:rsidRPr="00BC0D33">
        <w:rPr>
          <w:rFonts w:hint="cs"/>
          <w:rtl/>
        </w:rPr>
        <w:t xml:space="preserve"> اينكه مقامي و موقعيتي و پولي داشت عملاً يك اعتقاد باطلي را رواج داد به حدي كه ديگر چهره محدث </w:t>
      </w:r>
      <w:r w:rsidR="00474209" w:rsidRPr="00BC0D33">
        <w:rPr>
          <w:rFonts w:hint="eastAsia"/>
          <w:rtl/>
        </w:rPr>
        <w:t>برجسته</w:t>
      </w:r>
      <w:r w:rsidRPr="00BC0D33">
        <w:rPr>
          <w:rFonts w:hint="cs"/>
          <w:rtl/>
        </w:rPr>
        <w:t xml:space="preserve"> صاحب روايات و اخبار زياد مورد لعن ائمه قرار گرفت</w:t>
      </w:r>
      <w:r w:rsidR="00474209" w:rsidRPr="00BC0D33">
        <w:rPr>
          <w:rtl/>
        </w:rPr>
        <w:t>.</w:t>
      </w:r>
    </w:p>
    <w:p w:rsidR="00A82A50" w:rsidRPr="00BC0D33" w:rsidRDefault="00A82A50" w:rsidP="00822870">
      <w:pPr>
        <w:spacing w:after="0"/>
        <w:rPr>
          <w:rtl/>
        </w:rPr>
      </w:pPr>
      <w:r w:rsidRPr="00BC0D33">
        <w:rPr>
          <w:rFonts w:hint="cs"/>
          <w:rtl/>
        </w:rPr>
        <w:t>در این روایت اگر شبهه محمد بن علي را رفع بكنيم كه ظاهراً هم رفع شده باشد محمد بن علي موثق است، روايات معتبر دارد ولي مجموعاً كه ببينيم تعدد روايات و اينكه عامه هم نقل كرده‌اند</w:t>
      </w:r>
      <w:r w:rsidR="00E15563" w:rsidRPr="00BC0D33">
        <w:rPr>
          <w:rFonts w:hint="cs"/>
          <w:rtl/>
        </w:rPr>
        <w:t>،</w:t>
      </w:r>
      <w:r w:rsidRPr="00BC0D33">
        <w:rPr>
          <w:rFonts w:hint="cs"/>
          <w:rtl/>
        </w:rPr>
        <w:t xml:space="preserve"> شاید تا حدي اطمينان هم بياورد سند هم دارد.</w:t>
      </w:r>
    </w:p>
    <w:p w:rsidR="003A0E47" w:rsidRPr="00BC0D33" w:rsidRDefault="003A0E47" w:rsidP="003A0E47">
      <w:pPr>
        <w:pStyle w:val="4"/>
        <w:rPr>
          <w:rFonts w:hint="cs"/>
          <w:rtl/>
        </w:rPr>
      </w:pPr>
      <w:r w:rsidRPr="00BC0D33">
        <w:rPr>
          <w:rFonts w:hint="cs"/>
          <w:rtl/>
        </w:rPr>
        <w:t>ديدگاه</w:t>
      </w:r>
      <w:r w:rsidRPr="00BC0D33">
        <w:rPr>
          <w:rFonts w:hint="cs"/>
          <w:rtl/>
        </w:rPr>
        <w:t>‌های</w:t>
      </w:r>
      <w:r w:rsidRPr="00BC0D33">
        <w:rPr>
          <w:rFonts w:hint="cs"/>
          <w:rtl/>
        </w:rPr>
        <w:t xml:space="preserve"> </w:t>
      </w:r>
      <w:r w:rsidRPr="00BC0D33">
        <w:rPr>
          <w:rFonts w:hint="cs"/>
          <w:rtl/>
        </w:rPr>
        <w:t>م</w:t>
      </w:r>
      <w:r w:rsidRPr="00BC0D33">
        <w:rPr>
          <w:rFonts w:hint="cs"/>
          <w:rtl/>
        </w:rPr>
        <w:t>وجود</w:t>
      </w:r>
      <w:r w:rsidRPr="00BC0D33">
        <w:rPr>
          <w:rFonts w:hint="cs"/>
          <w:rtl/>
        </w:rPr>
        <w:t xml:space="preserve"> در روايات بطائني</w:t>
      </w:r>
    </w:p>
    <w:p w:rsidR="00A82A50" w:rsidRPr="00BC0D33" w:rsidRDefault="00A82A50" w:rsidP="00822870">
      <w:pPr>
        <w:spacing w:after="0"/>
        <w:rPr>
          <w:rtl/>
        </w:rPr>
      </w:pPr>
      <w:r w:rsidRPr="00BC0D33">
        <w:rPr>
          <w:rFonts w:hint="cs"/>
          <w:rtl/>
        </w:rPr>
        <w:t>در روايات بطائني سه ديدگاه وجود دارد؛</w:t>
      </w:r>
    </w:p>
    <w:p w:rsidR="003A0E47" w:rsidRPr="00BC0D33" w:rsidRDefault="00A82A50" w:rsidP="003A0E47">
      <w:pPr>
        <w:pStyle w:val="af1"/>
        <w:numPr>
          <w:ilvl w:val="0"/>
          <w:numId w:val="16"/>
        </w:numPr>
        <w:spacing w:after="0"/>
        <w:rPr>
          <w:rFonts w:cs="2  Badr" w:hint="cs"/>
        </w:rPr>
      </w:pPr>
      <w:r w:rsidRPr="00BC0D33">
        <w:rPr>
          <w:rFonts w:cs="2  Badr" w:hint="cs"/>
          <w:rtl/>
        </w:rPr>
        <w:t xml:space="preserve"> بعضي می‌گويند به لحاظ نقلي و خبري آدم موثقي بوده است مگر اينكه که در </w:t>
      </w:r>
      <w:r w:rsidR="00474209" w:rsidRPr="00BC0D33">
        <w:rPr>
          <w:rFonts w:cs="2  Badr" w:hint="cs"/>
          <w:rtl/>
        </w:rPr>
        <w:t>بحث‌های</w:t>
      </w:r>
      <w:r w:rsidRPr="00BC0D33">
        <w:rPr>
          <w:rFonts w:cs="2  Badr" w:hint="cs"/>
          <w:rtl/>
        </w:rPr>
        <w:t xml:space="preserve"> اعتق</w:t>
      </w:r>
      <w:r w:rsidR="003A0E47" w:rsidRPr="00BC0D33">
        <w:rPr>
          <w:rFonts w:cs="2  Badr" w:hint="cs"/>
          <w:rtl/>
        </w:rPr>
        <w:t>ادي چیزی آمده باشد والا ثقه است؛</w:t>
      </w:r>
    </w:p>
    <w:p w:rsidR="003A0E47" w:rsidRPr="00BC0D33" w:rsidRDefault="00474209" w:rsidP="003A0E47">
      <w:pPr>
        <w:pStyle w:val="af1"/>
        <w:numPr>
          <w:ilvl w:val="0"/>
          <w:numId w:val="16"/>
        </w:numPr>
        <w:spacing w:after="0"/>
        <w:rPr>
          <w:rFonts w:cs="2  Badr" w:hint="cs"/>
        </w:rPr>
      </w:pPr>
      <w:r w:rsidRPr="00BC0D33">
        <w:rPr>
          <w:rFonts w:cs="2  Badr" w:hint="cs"/>
          <w:rtl/>
        </w:rPr>
        <w:t>به خاطر</w:t>
      </w:r>
      <w:r w:rsidR="00A82A50" w:rsidRPr="00BC0D33">
        <w:rPr>
          <w:rFonts w:cs="2  Badr" w:hint="cs"/>
          <w:rtl/>
        </w:rPr>
        <w:t xml:space="preserve"> فساد عقيده</w:t>
      </w:r>
      <w:r w:rsidR="003A0E47" w:rsidRPr="00BC0D33">
        <w:rPr>
          <w:rFonts w:cs="2  Badr" w:hint="cs"/>
          <w:rtl/>
        </w:rPr>
        <w:t>‌ای كه پيدا کرد هيچ وثوقي ندارد؛</w:t>
      </w:r>
    </w:p>
    <w:p w:rsidR="00A82A50" w:rsidRPr="00BC0D33" w:rsidRDefault="00A82A50" w:rsidP="003A0E47">
      <w:pPr>
        <w:pStyle w:val="af1"/>
        <w:numPr>
          <w:ilvl w:val="0"/>
          <w:numId w:val="16"/>
        </w:numPr>
        <w:spacing w:after="0"/>
        <w:rPr>
          <w:rFonts w:cs="2  Badr"/>
          <w:rtl/>
        </w:rPr>
      </w:pPr>
      <w:r w:rsidRPr="00BC0D33">
        <w:rPr>
          <w:rFonts w:cs="2  Badr" w:hint="cs"/>
          <w:rtl/>
        </w:rPr>
        <w:t xml:space="preserve">قبل از وقف و بعد از وقف تفاوت پيدا می‌كند. براي اينكه تشخيص بدهيم كه قبل از وقف است يا بعد از وقف، بايد قرائني پيدا بكنيم والا شبهه موضوعيه می‌شود. </w:t>
      </w:r>
      <w:r w:rsidR="00474209" w:rsidRPr="00BC0D33">
        <w:rPr>
          <w:rFonts w:cs="2  Badr" w:hint="cs"/>
          <w:rtl/>
        </w:rPr>
        <w:t>نمی‌دانیم</w:t>
      </w:r>
      <w:r w:rsidRPr="00BC0D33">
        <w:rPr>
          <w:rFonts w:cs="2  Badr" w:hint="cs"/>
          <w:rtl/>
        </w:rPr>
        <w:t xml:space="preserve"> قبل از وقف نقل كرده است يا بعد از وقفش نقل كرده است. البته خروج از این شبهه موضوعيه روي این ديدگاه هم خيلي مشكل است.</w:t>
      </w:r>
    </w:p>
    <w:p w:rsidR="00A82A50" w:rsidRPr="00BC0D33" w:rsidRDefault="00A82A50" w:rsidP="00822870">
      <w:pPr>
        <w:spacing w:after="0"/>
        <w:rPr>
          <w:rtl/>
        </w:rPr>
      </w:pPr>
      <w:r w:rsidRPr="00BC0D33">
        <w:rPr>
          <w:rFonts w:hint="cs"/>
          <w:rtl/>
        </w:rPr>
        <w:lastRenderedPageBreak/>
        <w:t xml:space="preserve">نحوه اخذ موضوع يكي از </w:t>
      </w:r>
      <w:r w:rsidR="00474209" w:rsidRPr="00BC0D33">
        <w:rPr>
          <w:rFonts w:hint="cs"/>
          <w:rtl/>
        </w:rPr>
        <w:t>بزنگاه‌های</w:t>
      </w:r>
      <w:r w:rsidRPr="00BC0D33">
        <w:rPr>
          <w:rFonts w:hint="cs"/>
          <w:rtl/>
        </w:rPr>
        <w:t xml:space="preserve"> فقهي كه اگر كسي بتواند نوع موضوع را و نوع جریان اصول را تشخيص بدهد واقعاً مجتهد است.</w:t>
      </w:r>
    </w:p>
    <w:p w:rsidR="00A82A50" w:rsidRPr="00BC0D33" w:rsidRDefault="00A82A50" w:rsidP="00822870">
      <w:pPr>
        <w:spacing w:after="0"/>
        <w:rPr>
          <w:rtl/>
        </w:rPr>
      </w:pPr>
      <w:r w:rsidRPr="00BC0D33">
        <w:rPr>
          <w:rFonts w:hint="cs"/>
          <w:rtl/>
        </w:rPr>
        <w:t>این در بحث استصحاب سه نوع می‌شود و اگر شك بكنيم که كدام را بايد اخذ كرد</w:t>
      </w:r>
      <w:r w:rsidR="00E15563" w:rsidRPr="00BC0D33">
        <w:rPr>
          <w:rFonts w:hint="cs"/>
          <w:rtl/>
        </w:rPr>
        <w:t>،</w:t>
      </w:r>
      <w:r w:rsidRPr="00BC0D33">
        <w:rPr>
          <w:rFonts w:hint="cs"/>
          <w:rtl/>
        </w:rPr>
        <w:t xml:space="preserve"> آن مبنا است كه لزومی‌ ندارد وارد آن بشويم. نيازي به اين نداريم چون </w:t>
      </w:r>
      <w:r w:rsidR="00474209" w:rsidRPr="00BC0D33">
        <w:rPr>
          <w:rFonts w:hint="cs"/>
          <w:rtl/>
        </w:rPr>
        <w:t>آن‌طرف</w:t>
      </w:r>
      <w:r w:rsidRPr="00BC0D33">
        <w:rPr>
          <w:rFonts w:hint="cs"/>
          <w:rtl/>
        </w:rPr>
        <w:t xml:space="preserve"> را بايد احراز بكنيم مجرد ترديد ولو كه مثبت و محرزي براي وثوق آن نداريم كافي است براي اينكه كنار برود، يعني نياز به استصحاب نداريم. </w:t>
      </w:r>
      <w:r w:rsidR="00474209" w:rsidRPr="00BC0D33">
        <w:rPr>
          <w:rFonts w:hint="cs"/>
          <w:rtl/>
        </w:rPr>
        <w:t>همین‌که</w:t>
      </w:r>
      <w:r w:rsidRPr="00BC0D33">
        <w:rPr>
          <w:rFonts w:hint="cs"/>
          <w:rtl/>
        </w:rPr>
        <w:t xml:space="preserve"> دليلي براي ما اثبات وثوق </w:t>
      </w:r>
      <w:r w:rsidR="00474209" w:rsidRPr="00BC0D33">
        <w:rPr>
          <w:rFonts w:hint="cs"/>
          <w:rtl/>
        </w:rPr>
        <w:t>نمی‌کند</w:t>
      </w:r>
      <w:r w:rsidRPr="00BC0D33">
        <w:rPr>
          <w:rFonts w:hint="cs"/>
          <w:rtl/>
        </w:rPr>
        <w:t xml:space="preserve"> و احراز وثوق </w:t>
      </w:r>
      <w:r w:rsidR="00474209" w:rsidRPr="00BC0D33">
        <w:rPr>
          <w:rFonts w:hint="cs"/>
          <w:rtl/>
        </w:rPr>
        <w:t>نمی‌کنیم</w:t>
      </w:r>
      <w:r w:rsidRPr="00BC0D33">
        <w:rPr>
          <w:rFonts w:hint="cs"/>
          <w:rtl/>
        </w:rPr>
        <w:t xml:space="preserve"> و </w:t>
      </w:r>
      <w:r w:rsidR="00474209" w:rsidRPr="00BC0D33">
        <w:rPr>
          <w:rFonts w:hint="cs"/>
          <w:rtl/>
        </w:rPr>
        <w:t>نمی‌توانیم</w:t>
      </w:r>
      <w:r w:rsidRPr="00BC0D33">
        <w:rPr>
          <w:rFonts w:hint="cs"/>
          <w:rtl/>
        </w:rPr>
        <w:t xml:space="preserve"> اخذ به خبر آن بكنيم، لازم نيست عدم وثوق را احراز بكنيم.</w:t>
      </w:r>
    </w:p>
    <w:p w:rsidR="00A82A50" w:rsidRPr="00BC0D33" w:rsidRDefault="00A82A50" w:rsidP="00822870">
      <w:pPr>
        <w:spacing w:after="0"/>
        <w:rPr>
          <w:rtl/>
        </w:rPr>
      </w:pPr>
      <w:r w:rsidRPr="00BC0D33">
        <w:rPr>
          <w:rFonts w:hint="cs"/>
          <w:rtl/>
        </w:rPr>
        <w:t xml:space="preserve">اين از </w:t>
      </w:r>
      <w:r w:rsidR="00474209" w:rsidRPr="00BC0D33">
        <w:rPr>
          <w:rFonts w:hint="cs"/>
          <w:rtl/>
        </w:rPr>
        <w:t>‌جاهایی</w:t>
      </w:r>
      <w:r w:rsidRPr="00BC0D33">
        <w:rPr>
          <w:rFonts w:hint="cs"/>
          <w:rtl/>
        </w:rPr>
        <w:t xml:space="preserve"> است كه می‌گويند در رتبه شك تكليف حكم معلوم می‌شود، لازم نيست كه اصل بيايد و رفع شک بكند و </w:t>
      </w:r>
      <w:r w:rsidR="004E6FAC" w:rsidRPr="00BC0D33">
        <w:rPr>
          <w:rtl/>
        </w:rPr>
        <w:t>به‌مجرد</w:t>
      </w:r>
      <w:r w:rsidRPr="00BC0D33">
        <w:rPr>
          <w:rFonts w:hint="cs"/>
          <w:rtl/>
        </w:rPr>
        <w:t xml:space="preserve"> شك حكم روشن است، نيازي نيست كه جریان اصل بيايد و وضع را مشخص بكند. در پاره‌ای از موارد </w:t>
      </w:r>
      <w:r w:rsidR="004E6FAC" w:rsidRPr="00BC0D33">
        <w:rPr>
          <w:rtl/>
        </w:rPr>
        <w:t>به‌مجرد</w:t>
      </w:r>
      <w:r w:rsidRPr="00BC0D33">
        <w:rPr>
          <w:rFonts w:hint="cs"/>
          <w:rtl/>
        </w:rPr>
        <w:t xml:space="preserve"> شك وضع ما را مشخص می‌كند و نيازي به اجراي اصل نداريم این در بعضي از موارد نادر است خيلي كم می‌شود</w:t>
      </w:r>
      <w:r w:rsidR="00FE6FBC" w:rsidRPr="00BC0D33">
        <w:rPr>
          <w:rFonts w:hint="cs"/>
          <w:rtl/>
        </w:rPr>
        <w:t>،</w:t>
      </w:r>
      <w:r w:rsidRPr="00BC0D33">
        <w:rPr>
          <w:rFonts w:hint="cs"/>
          <w:rtl/>
        </w:rPr>
        <w:t xml:space="preserve"> يكي از آن‌ها اينجا است يعني </w:t>
      </w:r>
      <w:r w:rsidR="00474209" w:rsidRPr="00BC0D33">
        <w:rPr>
          <w:rFonts w:hint="cs"/>
          <w:rtl/>
        </w:rPr>
        <w:t>همین‌که</w:t>
      </w:r>
      <w:r w:rsidRPr="00BC0D33">
        <w:rPr>
          <w:rFonts w:hint="cs"/>
          <w:rtl/>
        </w:rPr>
        <w:t xml:space="preserve"> شما </w:t>
      </w:r>
      <w:r w:rsidR="00474209" w:rsidRPr="00BC0D33">
        <w:rPr>
          <w:rFonts w:hint="cs"/>
          <w:rtl/>
        </w:rPr>
        <w:t>نمی‌توانید</w:t>
      </w:r>
      <w:r w:rsidRPr="00BC0D33">
        <w:rPr>
          <w:rFonts w:hint="cs"/>
          <w:rtl/>
        </w:rPr>
        <w:t xml:space="preserve"> احراز وثوق بكنيد، محرزي براي وثوق نبود</w:t>
      </w:r>
      <w:r w:rsidR="00FE6FBC" w:rsidRPr="00BC0D33">
        <w:rPr>
          <w:rFonts w:hint="cs"/>
          <w:rtl/>
        </w:rPr>
        <w:t>،</w:t>
      </w:r>
      <w:r w:rsidRPr="00BC0D33">
        <w:rPr>
          <w:rFonts w:hint="cs"/>
          <w:rtl/>
        </w:rPr>
        <w:t xml:space="preserve"> خبر كنار می‌رود، لازم نيست براي اينكه خبر را كنار بگذاريد، احراز عدم وثوق بكنيد، بلكه </w:t>
      </w:r>
      <w:r w:rsidR="00474209" w:rsidRPr="00BC0D33">
        <w:rPr>
          <w:rFonts w:hint="cs"/>
          <w:rtl/>
        </w:rPr>
        <w:t>آن‌طرف</w:t>
      </w:r>
      <w:r w:rsidRPr="00BC0D33">
        <w:rPr>
          <w:rFonts w:hint="cs"/>
          <w:rtl/>
        </w:rPr>
        <w:t xml:space="preserve"> لازم است. دليل يا اصلي كه براي شما احراز وثوق </w:t>
      </w:r>
      <w:r w:rsidR="00FE6FBC" w:rsidRPr="00BC0D33">
        <w:rPr>
          <w:rFonts w:hint="cs"/>
          <w:rtl/>
        </w:rPr>
        <w:t>نکرد</w:t>
      </w:r>
      <w:r w:rsidRPr="00BC0D33">
        <w:rPr>
          <w:rFonts w:hint="cs"/>
          <w:rtl/>
        </w:rPr>
        <w:t xml:space="preserve"> در رجال کتاب تنقيح المقال مرحوم مامقاني که متأسفانه چاپ جديد هم نشده از همان </w:t>
      </w:r>
      <w:r w:rsidR="00051E5A">
        <w:rPr>
          <w:rFonts w:hint="cs"/>
          <w:rtl/>
        </w:rPr>
        <w:t>چاپ‌های</w:t>
      </w:r>
      <w:r w:rsidRPr="00BC0D33">
        <w:rPr>
          <w:rFonts w:hint="cs"/>
          <w:rtl/>
        </w:rPr>
        <w:t xml:space="preserve"> قديمي قطور و بزرگ است، خيلي کتاب ارزشمندي است يعني اگر كسي آن را ببينيد </w:t>
      </w:r>
      <w:r w:rsidR="00051E5A">
        <w:rPr>
          <w:rFonts w:hint="cs"/>
          <w:rtl/>
        </w:rPr>
        <w:t>به‌خوبی</w:t>
      </w:r>
      <w:r w:rsidRPr="00BC0D33">
        <w:rPr>
          <w:rFonts w:hint="cs"/>
          <w:rtl/>
        </w:rPr>
        <w:t xml:space="preserve"> حس می‌كند که آقاي خوئي </w:t>
      </w:r>
      <w:r w:rsidR="00474209" w:rsidRPr="00BC0D33">
        <w:rPr>
          <w:rtl/>
        </w:rPr>
        <w:t>همه‌جا</w:t>
      </w:r>
      <w:r w:rsidRPr="00BC0D33">
        <w:rPr>
          <w:rFonts w:hint="cs"/>
          <w:rtl/>
        </w:rPr>
        <w:t xml:space="preserve"> نوعي تعليقه براي آن می‌زند.</w:t>
      </w:r>
    </w:p>
    <w:p w:rsidR="00A82A50" w:rsidRPr="00BC0D33" w:rsidRDefault="00A82A50" w:rsidP="00822870">
      <w:pPr>
        <w:spacing w:after="0"/>
        <w:rPr>
          <w:rtl/>
        </w:rPr>
      </w:pPr>
      <w:r w:rsidRPr="00BC0D33">
        <w:rPr>
          <w:rFonts w:hint="cs"/>
          <w:rtl/>
        </w:rPr>
        <w:t xml:space="preserve">تنقيح المقال مامقاني </w:t>
      </w:r>
      <w:r w:rsidR="00474209" w:rsidRPr="00BC0D33">
        <w:rPr>
          <w:rtl/>
        </w:rPr>
        <w:t>سه‌جلد</w:t>
      </w:r>
      <w:r w:rsidR="00474209" w:rsidRPr="00BC0D33">
        <w:rPr>
          <w:rFonts w:hint="cs"/>
          <w:rtl/>
        </w:rPr>
        <w:t>ی</w:t>
      </w:r>
      <w:r w:rsidRPr="00BC0D33">
        <w:rPr>
          <w:rFonts w:hint="cs"/>
          <w:rtl/>
        </w:rPr>
        <w:t xml:space="preserve"> است و بحث علي بن حمزه</w:t>
      </w:r>
      <w:r w:rsidR="00474209" w:rsidRPr="00BC0D33">
        <w:rPr>
          <w:rtl/>
        </w:rPr>
        <w:t xml:space="preserve"> </w:t>
      </w:r>
      <w:r w:rsidRPr="00BC0D33">
        <w:rPr>
          <w:rFonts w:hint="cs"/>
          <w:rtl/>
        </w:rPr>
        <w:t xml:space="preserve">بطائني را مفصل بحث كرده است و اگر کسی در رجال کتاب تنقيح المقال و معجم آقاي خوئي را داشته باشد، تقريباً نياز او را برطرف می‌كند. تنقيح المقال خيلي کتاب ارزشمندي است. علي بن حمزه بطائني حتي نوع بحث را سه قول كرده است و </w:t>
      </w:r>
      <w:r w:rsidR="00474209" w:rsidRPr="00BC0D33">
        <w:rPr>
          <w:rFonts w:hint="cs"/>
          <w:rtl/>
        </w:rPr>
        <w:t>ی</w:t>
      </w:r>
      <w:r w:rsidR="00474209" w:rsidRPr="00BC0D33">
        <w:rPr>
          <w:rFonts w:hint="eastAsia"/>
          <w:rtl/>
        </w:rPr>
        <w:t>ک</w:t>
      </w:r>
      <w:r w:rsidR="00474209" w:rsidRPr="00BC0D33">
        <w:rPr>
          <w:rFonts w:hint="cs"/>
          <w:rtl/>
        </w:rPr>
        <w:t>ی‌ی</w:t>
      </w:r>
      <w:r w:rsidR="00474209" w:rsidRPr="00BC0D33">
        <w:rPr>
          <w:rFonts w:hint="eastAsia"/>
          <w:rtl/>
        </w:rPr>
        <w:t>ک</w:t>
      </w:r>
      <w:r w:rsidR="00474209" w:rsidRPr="00BC0D33">
        <w:rPr>
          <w:rFonts w:hint="cs"/>
          <w:rtl/>
        </w:rPr>
        <w:t>ی</w:t>
      </w:r>
      <w:r w:rsidRPr="00BC0D33">
        <w:rPr>
          <w:rFonts w:hint="cs"/>
          <w:rtl/>
        </w:rPr>
        <w:t xml:space="preserve"> بحث كرده است و شبهه موضوعيه را مطرح كرده است.</w:t>
      </w:r>
    </w:p>
    <w:p w:rsidR="003A0E47" w:rsidRPr="00BC0D33" w:rsidRDefault="003A0E47" w:rsidP="003A0E47">
      <w:pPr>
        <w:pStyle w:val="1"/>
        <w:rPr>
          <w:rFonts w:hint="cs"/>
          <w:rtl/>
        </w:rPr>
      </w:pPr>
      <w:r w:rsidRPr="00BC0D33">
        <w:rPr>
          <w:rFonts w:hint="cs"/>
          <w:rtl/>
        </w:rPr>
        <w:t>دسته‌ای ديگر از روايات</w:t>
      </w:r>
    </w:p>
    <w:p w:rsidR="00BC0D33" w:rsidRPr="00BC0D33" w:rsidRDefault="00A82A50" w:rsidP="00BC0D33">
      <w:pPr>
        <w:spacing w:after="0"/>
        <w:rPr>
          <w:rFonts w:hint="cs"/>
          <w:rtl/>
        </w:rPr>
      </w:pPr>
      <w:r w:rsidRPr="00BC0D33">
        <w:rPr>
          <w:rFonts w:hint="cs"/>
          <w:rtl/>
        </w:rPr>
        <w:t>اين دسته‌ای ديگر از روايات است كه «</w:t>
      </w:r>
      <w:r w:rsidRPr="00BC0D33">
        <w:rPr>
          <w:rFonts w:hint="cs"/>
          <w:b/>
          <w:bCs/>
          <w:rtl/>
        </w:rPr>
        <w:t>خذالحكمه ولو من المشركين</w:t>
      </w:r>
      <w:r w:rsidRPr="00BC0D33">
        <w:rPr>
          <w:rFonts w:hint="cs"/>
          <w:rtl/>
        </w:rPr>
        <w:t>» «</w:t>
      </w:r>
      <w:r w:rsidRPr="00BC0D33">
        <w:rPr>
          <w:rFonts w:hint="cs"/>
          <w:b/>
          <w:bCs/>
          <w:rtl/>
        </w:rPr>
        <w:t>خذالحكمه ولو من المنافق</w:t>
      </w:r>
      <w:r w:rsidRPr="00BC0D33">
        <w:rPr>
          <w:rFonts w:hint="cs"/>
          <w:rtl/>
        </w:rPr>
        <w:t xml:space="preserve">» يا با </w:t>
      </w:r>
      <w:r w:rsidR="00051E5A">
        <w:rPr>
          <w:rFonts w:hint="cs"/>
          <w:rtl/>
        </w:rPr>
        <w:t>تعلیل‌هایی</w:t>
      </w:r>
      <w:r w:rsidRPr="00BC0D33">
        <w:rPr>
          <w:rFonts w:hint="cs"/>
          <w:rtl/>
        </w:rPr>
        <w:t xml:space="preserve"> كه شده است</w:t>
      </w:r>
      <w:r w:rsidR="00BC0D33" w:rsidRPr="00BC0D33">
        <w:rPr>
          <w:rFonts w:hint="cs"/>
          <w:rtl/>
        </w:rPr>
        <w:t>.</w:t>
      </w:r>
    </w:p>
    <w:p w:rsidR="00BC0D33" w:rsidRPr="00BC0D33" w:rsidRDefault="00BC0D33" w:rsidP="00BC0D33">
      <w:pPr>
        <w:pStyle w:val="2"/>
        <w:rPr>
          <w:rFonts w:hint="cs"/>
          <w:rtl/>
        </w:rPr>
      </w:pPr>
      <w:r w:rsidRPr="00BC0D33">
        <w:rPr>
          <w:rFonts w:hint="cs"/>
          <w:rtl/>
        </w:rPr>
        <w:lastRenderedPageBreak/>
        <w:t>روایت اول</w:t>
      </w:r>
    </w:p>
    <w:p w:rsidR="00A82A50" w:rsidRPr="00BC0D33" w:rsidRDefault="00A82A50" w:rsidP="00BC0D33">
      <w:pPr>
        <w:spacing w:after="0"/>
        <w:rPr>
          <w:rtl/>
        </w:rPr>
      </w:pPr>
      <w:r w:rsidRPr="00BC0D33">
        <w:rPr>
          <w:rFonts w:hint="cs"/>
          <w:rtl/>
        </w:rPr>
        <w:t xml:space="preserve">نظير آن از همين مقوله روايت 39 هست كه مرفوعه است، در محاسن برقي است علي بن عيسي قاساني، عن ابن مسعود ميسري كه خود </w:t>
      </w:r>
      <w:r w:rsidR="00051E5A">
        <w:rPr>
          <w:rFonts w:hint="cs"/>
          <w:rtl/>
        </w:rPr>
        <w:t>این‌ها</w:t>
      </w:r>
      <w:r w:rsidRPr="00BC0D33">
        <w:rPr>
          <w:rFonts w:hint="cs"/>
          <w:rtl/>
        </w:rPr>
        <w:t xml:space="preserve"> توثيق ندارند بعد هم دارد رفعه؛ مرفوعه است.</w:t>
      </w:r>
    </w:p>
    <w:p w:rsidR="00BC0D33" w:rsidRPr="00BC0D33" w:rsidRDefault="00A82A50" w:rsidP="00BC0D33">
      <w:pPr>
        <w:spacing w:after="0"/>
        <w:rPr>
          <w:rFonts w:hint="cs"/>
          <w:rtl/>
        </w:rPr>
      </w:pPr>
      <w:r w:rsidRPr="00BC0D33">
        <w:rPr>
          <w:rFonts w:hint="cs"/>
          <w:rtl/>
        </w:rPr>
        <w:t>قال، قال المسيح (ع) نقل می‌كنند که به حضرت عيسي (ع) فرمودند که؛ «</w:t>
      </w:r>
      <w:r w:rsidRPr="00BC0D33">
        <w:rPr>
          <w:b/>
          <w:bCs/>
          <w:rtl/>
        </w:rPr>
        <w:t>خُذُوا الْحَقَّ مِنْ أَهْلِ الْبَاطِلِ وَ لَا تَأْخُذُوا الْبَاطِلَ مِنْ أَهْلِ الْحَق</w:t>
      </w:r>
      <w:r w:rsidRPr="00BC0D33">
        <w:rPr>
          <w:rtl/>
        </w:rPr>
        <w:t>‏</w:t>
      </w:r>
      <w:r w:rsidRPr="00BC0D33">
        <w:rPr>
          <w:rFonts w:hint="cs"/>
          <w:rtl/>
        </w:rPr>
        <w:t>»</w:t>
      </w:r>
      <w:r w:rsidR="003A0E47" w:rsidRPr="00BC0D33">
        <w:rPr>
          <w:rStyle w:val="aff3"/>
          <w:rtl/>
        </w:rPr>
        <w:footnoteReference w:id="7"/>
      </w:r>
      <w:r w:rsidR="003A0E47" w:rsidRPr="00BC0D33">
        <w:rPr>
          <w:rFonts w:hint="cs"/>
          <w:rtl/>
        </w:rPr>
        <w:t xml:space="preserve"> </w:t>
      </w:r>
      <w:r w:rsidRPr="00BC0D33">
        <w:rPr>
          <w:rFonts w:hint="cs"/>
          <w:rtl/>
        </w:rPr>
        <w:t>«</w:t>
      </w:r>
      <w:r w:rsidRPr="00BC0D33">
        <w:rPr>
          <w:b/>
          <w:bCs/>
          <w:rtl/>
        </w:rPr>
        <w:t>كُونُوا نُقَّادَ الْكَلَامِ فَكَمْ مِنْ ضَلَالَةٍ زُخْرِفَتْ بِآيَةٍ مِنْ كِتَابِ اللَّهِ كَمَا زُخْرِفَ الدِّرْهَمُ مِنْ نُحَاسٍ بِالْفِضَّةِ الْمُمَوَّهَةِ النَّظَرُ إِلَى ذَلِكَ سَوَاءٌ وَ الْبُصَرَاءُ بِهِ خُبَرَاءُ</w:t>
      </w:r>
      <w:r w:rsidRPr="00BC0D33">
        <w:rPr>
          <w:rFonts w:hint="cs"/>
          <w:rtl/>
        </w:rPr>
        <w:t>»</w:t>
      </w:r>
      <w:r w:rsidR="003A0E47" w:rsidRPr="00BC0D33">
        <w:rPr>
          <w:rStyle w:val="aff3"/>
          <w:rtl/>
        </w:rPr>
        <w:footnoteReference w:id="8"/>
      </w:r>
    </w:p>
    <w:p w:rsidR="00BC0D33" w:rsidRPr="00BC0D33" w:rsidRDefault="00BC0D33" w:rsidP="00BC0D33">
      <w:pPr>
        <w:pStyle w:val="2"/>
        <w:rPr>
          <w:rFonts w:hint="cs"/>
          <w:rtl/>
        </w:rPr>
      </w:pPr>
      <w:r w:rsidRPr="00BC0D33">
        <w:rPr>
          <w:rFonts w:hint="cs"/>
          <w:rtl/>
        </w:rPr>
        <w:t xml:space="preserve">روایت </w:t>
      </w:r>
      <w:r w:rsidRPr="00BC0D33">
        <w:rPr>
          <w:rFonts w:hint="cs"/>
          <w:rtl/>
        </w:rPr>
        <w:t>دوم</w:t>
      </w:r>
    </w:p>
    <w:p w:rsidR="00A82A50" w:rsidRPr="00BC0D33" w:rsidRDefault="00A82A50" w:rsidP="00BC0D33">
      <w:pPr>
        <w:spacing w:after="0"/>
        <w:rPr>
          <w:rtl/>
        </w:rPr>
      </w:pPr>
      <w:r w:rsidRPr="00BC0D33">
        <w:rPr>
          <w:rFonts w:hint="cs"/>
          <w:rtl/>
        </w:rPr>
        <w:t xml:space="preserve">با کمی تفاوت </w:t>
      </w:r>
      <w:r w:rsidR="00474209" w:rsidRPr="00BC0D33">
        <w:rPr>
          <w:rtl/>
        </w:rPr>
        <w:t>حديث 40</w:t>
      </w:r>
      <w:r w:rsidRPr="00BC0D33">
        <w:rPr>
          <w:rFonts w:hint="cs"/>
          <w:rtl/>
        </w:rPr>
        <w:t xml:space="preserve"> هم هست، محاسن برقي، نوفلي عن السكوني نقل كرده است اين سند همان سند </w:t>
      </w:r>
      <w:r w:rsidR="00474209" w:rsidRPr="00BC0D33">
        <w:rPr>
          <w:rtl/>
        </w:rPr>
        <w:t>موردبحث</w:t>
      </w:r>
      <w:r w:rsidRPr="00BC0D33">
        <w:rPr>
          <w:rFonts w:hint="cs"/>
          <w:rtl/>
        </w:rPr>
        <w:t xml:space="preserve"> است كه نوفلي عن السكوني از امام صادق (ع) دارد عن ابائه (ع) عن </w:t>
      </w:r>
      <w:r w:rsidR="00474209" w:rsidRPr="00BC0D33">
        <w:rPr>
          <w:rtl/>
        </w:rPr>
        <w:t>رسول‌الله</w:t>
      </w:r>
      <w:r w:rsidRPr="00BC0D33">
        <w:rPr>
          <w:rFonts w:hint="cs"/>
          <w:rtl/>
        </w:rPr>
        <w:t xml:space="preserve"> (ص): «</w:t>
      </w:r>
      <w:r w:rsidRPr="00BC0D33">
        <w:rPr>
          <w:b/>
          <w:bCs/>
          <w:rtl/>
        </w:rPr>
        <w:t>غَرِيبَتَانِ كَلِمَةُ حُكْمٍ مِنْ سَفِيهٍ فَاقْبَلُوهَا وَ كَلِمَةُ سَفَهٍ مِنْ حَكِيمٍ فَاغْفِرُوهَا</w:t>
      </w:r>
      <w:r w:rsidRPr="00BC0D33">
        <w:rPr>
          <w:rFonts w:hint="cs"/>
          <w:rtl/>
        </w:rPr>
        <w:t>»</w:t>
      </w:r>
      <w:r w:rsidR="00BC0D33" w:rsidRPr="00BC0D33">
        <w:rPr>
          <w:rStyle w:val="aff3"/>
          <w:rtl/>
        </w:rPr>
        <w:footnoteReference w:id="9"/>
      </w:r>
      <w:r w:rsidRPr="00BC0D33">
        <w:rPr>
          <w:rFonts w:hint="cs"/>
          <w:rtl/>
        </w:rPr>
        <w:t xml:space="preserve"> حكمتي كه از يك آدم گمراهي است،</w:t>
      </w:r>
      <w:r w:rsidR="00474209" w:rsidRPr="00BC0D33">
        <w:rPr>
          <w:rtl/>
        </w:rPr>
        <w:t xml:space="preserve"> </w:t>
      </w:r>
      <w:r w:rsidRPr="00BC0D33">
        <w:rPr>
          <w:rFonts w:hint="cs"/>
          <w:rtl/>
        </w:rPr>
        <w:t xml:space="preserve">حكمتي كه از سفيه، صادر می‌شود، بپذيريد و سفاهتي كه از حكيم صادر می‌شود </w:t>
      </w:r>
      <w:r w:rsidR="00474209" w:rsidRPr="00BC0D33">
        <w:rPr>
          <w:rtl/>
        </w:rPr>
        <w:t>چشم‌پوش</w:t>
      </w:r>
      <w:r w:rsidR="00474209" w:rsidRPr="00BC0D33">
        <w:rPr>
          <w:rFonts w:hint="cs"/>
          <w:rtl/>
        </w:rPr>
        <w:t>ی</w:t>
      </w:r>
      <w:r w:rsidRPr="00BC0D33">
        <w:rPr>
          <w:rFonts w:hint="cs"/>
          <w:rtl/>
        </w:rPr>
        <w:t xml:space="preserve"> و </w:t>
      </w:r>
      <w:r w:rsidR="00474209" w:rsidRPr="00BC0D33">
        <w:rPr>
          <w:rtl/>
        </w:rPr>
        <w:t>ع</w:t>
      </w:r>
      <w:r w:rsidR="00474209" w:rsidRPr="00BC0D33">
        <w:rPr>
          <w:rFonts w:hint="cs"/>
          <w:rtl/>
        </w:rPr>
        <w:t>ی</w:t>
      </w:r>
      <w:r w:rsidR="00474209" w:rsidRPr="00BC0D33">
        <w:rPr>
          <w:rFonts w:hint="eastAsia"/>
          <w:rtl/>
        </w:rPr>
        <w:t>ب‌پوش</w:t>
      </w:r>
      <w:r w:rsidR="00474209" w:rsidRPr="00BC0D33">
        <w:rPr>
          <w:rFonts w:hint="cs"/>
          <w:rtl/>
        </w:rPr>
        <w:t>ی</w:t>
      </w:r>
      <w:r w:rsidRPr="00BC0D33">
        <w:rPr>
          <w:rFonts w:hint="cs"/>
          <w:rtl/>
        </w:rPr>
        <w:t xml:space="preserve"> بكنيد. اين سند نوفلي عن السكوني كه بارها در فقه مواجه </w:t>
      </w:r>
      <w:r w:rsidR="00474209" w:rsidRPr="00BC0D33">
        <w:rPr>
          <w:rtl/>
        </w:rPr>
        <w:t>شده‌ا</w:t>
      </w:r>
      <w:r w:rsidR="00474209" w:rsidRPr="00BC0D33">
        <w:rPr>
          <w:rFonts w:hint="cs"/>
          <w:rtl/>
        </w:rPr>
        <w:t>ی</w:t>
      </w:r>
      <w:r w:rsidR="00474209" w:rsidRPr="00BC0D33">
        <w:rPr>
          <w:rFonts w:hint="eastAsia"/>
          <w:rtl/>
        </w:rPr>
        <w:t>د</w:t>
      </w:r>
      <w:r w:rsidRPr="00BC0D33">
        <w:rPr>
          <w:rFonts w:hint="cs"/>
          <w:rtl/>
        </w:rPr>
        <w:t xml:space="preserve"> بحث دشوار و مشكل اين سند که شايد هزارها، صدها روايت داريم-صدها ديگر قطعي است-</w:t>
      </w:r>
      <w:r w:rsidR="00474209" w:rsidRPr="00BC0D33">
        <w:rPr>
          <w:rtl/>
        </w:rPr>
        <w:t xml:space="preserve"> </w:t>
      </w:r>
      <w:r w:rsidRPr="00BC0D33">
        <w:rPr>
          <w:rFonts w:hint="cs"/>
          <w:rtl/>
        </w:rPr>
        <w:t xml:space="preserve">كه نوفلي عن السكوني از امام صادق (ع) نقل می‌كند. مشكل اين است كه سكوني عامي است ولي توثيق دارد، نوفلي توثيق ندارد و اين معضل فقهي شده است، طرق </w:t>
      </w:r>
      <w:r w:rsidR="00474209" w:rsidRPr="00BC0D33">
        <w:rPr>
          <w:rtl/>
        </w:rPr>
        <w:t>چندگانه‌ا</w:t>
      </w:r>
      <w:r w:rsidR="00474209" w:rsidRPr="00BC0D33">
        <w:rPr>
          <w:rFonts w:hint="cs"/>
          <w:rtl/>
        </w:rPr>
        <w:t>ی</w:t>
      </w:r>
      <w:r w:rsidRPr="00BC0D33">
        <w:rPr>
          <w:rFonts w:hint="cs"/>
          <w:rtl/>
        </w:rPr>
        <w:t xml:space="preserve"> براي تصحيح نوفلي وجود دارد، چیزی كه آقاي تبريزي و </w:t>
      </w:r>
      <w:r w:rsidR="00051E5A">
        <w:rPr>
          <w:rFonts w:hint="cs"/>
          <w:rtl/>
        </w:rPr>
        <w:t>این‌ها</w:t>
      </w:r>
      <w:r w:rsidRPr="00BC0D33">
        <w:rPr>
          <w:rFonts w:hint="cs"/>
          <w:rtl/>
        </w:rPr>
        <w:t xml:space="preserve"> به آن معتقد هستند همان قاعده است كه می‌گويند؛ فرد </w:t>
      </w:r>
      <w:r w:rsidR="00474209" w:rsidRPr="00BC0D33">
        <w:rPr>
          <w:rtl/>
        </w:rPr>
        <w:t>شناخته‌شده</w:t>
      </w:r>
      <w:r w:rsidRPr="00BC0D33">
        <w:rPr>
          <w:rFonts w:hint="cs"/>
          <w:rtl/>
        </w:rPr>
        <w:t xml:space="preserve"> و مشهور، اگر توثيقي از مشاهيري باشد و تضعيف و قدحي در باب او وارد نشود، خود این نوعي توثيق است و وثاقت او را می‌رساند.</w:t>
      </w:r>
      <w:r w:rsidR="00474209" w:rsidRPr="00BC0D33">
        <w:rPr>
          <w:rtl/>
        </w:rPr>
        <w:t xml:space="preserve"> آدم</w:t>
      </w:r>
      <w:r w:rsidRPr="00BC0D33">
        <w:rPr>
          <w:rFonts w:hint="cs"/>
          <w:rtl/>
        </w:rPr>
        <w:t xml:space="preserve"> </w:t>
      </w:r>
      <w:r w:rsidR="00474209" w:rsidRPr="00BC0D33">
        <w:rPr>
          <w:rtl/>
        </w:rPr>
        <w:t>شناخته‌شده</w:t>
      </w:r>
      <w:r w:rsidRPr="00BC0D33">
        <w:rPr>
          <w:rFonts w:hint="cs"/>
          <w:rtl/>
        </w:rPr>
        <w:t xml:space="preserve"> و مشارب البنان اگر در کتب رجالي ما که </w:t>
      </w:r>
      <w:r w:rsidR="00474209" w:rsidRPr="00BC0D33">
        <w:rPr>
          <w:rtl/>
        </w:rPr>
        <w:t>درصدد</w:t>
      </w:r>
      <w:r w:rsidRPr="00BC0D33">
        <w:rPr>
          <w:rFonts w:hint="cs"/>
          <w:rtl/>
        </w:rPr>
        <w:t xml:space="preserve"> نقل </w:t>
      </w:r>
      <w:r w:rsidR="00474209" w:rsidRPr="00BC0D33">
        <w:rPr>
          <w:rtl/>
        </w:rPr>
        <w:t>قدح‌ها</w:t>
      </w:r>
      <w:r w:rsidRPr="00BC0D33">
        <w:rPr>
          <w:rFonts w:hint="cs"/>
          <w:rtl/>
        </w:rPr>
        <w:t xml:space="preserve"> بودند و مخصوصاً كه </w:t>
      </w:r>
      <w:r w:rsidR="00474209" w:rsidRPr="00BC0D33">
        <w:rPr>
          <w:rtl/>
        </w:rPr>
        <w:t>شناخته‌شده</w:t>
      </w:r>
      <w:r w:rsidRPr="00BC0D33">
        <w:rPr>
          <w:rFonts w:hint="cs"/>
          <w:rtl/>
        </w:rPr>
        <w:t xml:space="preserve"> است مثل نوفلي كه </w:t>
      </w:r>
      <w:r w:rsidR="00474209" w:rsidRPr="00BC0D33">
        <w:rPr>
          <w:rtl/>
        </w:rPr>
        <w:t>ا</w:t>
      </w:r>
      <w:r w:rsidR="00474209" w:rsidRPr="00BC0D33">
        <w:rPr>
          <w:rFonts w:hint="cs"/>
          <w:rtl/>
        </w:rPr>
        <w:t>ی</w:t>
      </w:r>
      <w:r w:rsidR="00474209" w:rsidRPr="00BC0D33">
        <w:rPr>
          <w:rFonts w:hint="eastAsia"/>
          <w:rtl/>
        </w:rPr>
        <w:t>ن‌همه</w:t>
      </w:r>
      <w:r w:rsidRPr="00BC0D33">
        <w:rPr>
          <w:rFonts w:hint="cs"/>
          <w:rtl/>
        </w:rPr>
        <w:t xml:space="preserve"> روايت دارد، اين نشان می‌دهد که وثاقت دارد و قدحي ندارد، اين چيزي </w:t>
      </w:r>
      <w:r w:rsidRPr="00BC0D33">
        <w:rPr>
          <w:rFonts w:hint="cs"/>
          <w:rtl/>
        </w:rPr>
        <w:lastRenderedPageBreak/>
        <w:t xml:space="preserve">است كه آقاي تبريزي می‌فرمودند و خيلي چيزها را با همين مبنا درست می‌كردند </w:t>
      </w:r>
      <w:r w:rsidR="00474209" w:rsidRPr="00BC0D33">
        <w:rPr>
          <w:rtl/>
        </w:rPr>
        <w:t>ازجمله</w:t>
      </w:r>
      <w:r w:rsidRPr="00BC0D33">
        <w:rPr>
          <w:rFonts w:hint="cs"/>
          <w:rtl/>
        </w:rPr>
        <w:t xml:space="preserve"> كل روايات نوفلي عن السكوني.</w:t>
      </w:r>
    </w:p>
    <w:p w:rsidR="00BC0D33" w:rsidRPr="00BC0D33" w:rsidRDefault="00A82A50" w:rsidP="00822870">
      <w:pPr>
        <w:spacing w:after="0"/>
        <w:rPr>
          <w:rFonts w:hint="cs"/>
          <w:rtl/>
        </w:rPr>
      </w:pPr>
      <w:r w:rsidRPr="00BC0D33">
        <w:rPr>
          <w:rFonts w:hint="cs"/>
          <w:rtl/>
        </w:rPr>
        <w:t xml:space="preserve">ما </w:t>
      </w:r>
      <w:r w:rsidR="00474209" w:rsidRPr="00BC0D33">
        <w:rPr>
          <w:rtl/>
        </w:rPr>
        <w:t>ف</w:t>
      </w:r>
      <w:r w:rsidR="00474209" w:rsidRPr="00BC0D33">
        <w:rPr>
          <w:rFonts w:hint="cs"/>
          <w:rtl/>
        </w:rPr>
        <w:t>ی‌</w:t>
      </w:r>
      <w:r w:rsidR="00474209" w:rsidRPr="00BC0D33">
        <w:rPr>
          <w:rFonts w:hint="eastAsia"/>
          <w:rtl/>
        </w:rPr>
        <w:t>الجمله</w:t>
      </w:r>
      <w:r w:rsidRPr="00BC0D33">
        <w:rPr>
          <w:rFonts w:hint="cs"/>
          <w:rtl/>
        </w:rPr>
        <w:t xml:space="preserve"> اين را قبول داريم، البته با يك مقدار محدودتر از دایره‌ای كه ايشان کمی توسعه می‌دادند ولي فكر می‌كنم در مثل نوفلي و </w:t>
      </w:r>
      <w:r w:rsidR="00051E5A">
        <w:rPr>
          <w:rFonts w:hint="cs"/>
          <w:rtl/>
        </w:rPr>
        <w:t>این‌ها</w:t>
      </w:r>
      <w:r w:rsidRPr="00BC0D33">
        <w:rPr>
          <w:rFonts w:hint="cs"/>
          <w:rtl/>
        </w:rPr>
        <w:t xml:space="preserve"> شايد </w:t>
      </w:r>
      <w:r w:rsidR="00474209" w:rsidRPr="00BC0D33">
        <w:rPr>
          <w:rtl/>
        </w:rPr>
        <w:t>قابل‌قبول</w:t>
      </w:r>
      <w:r w:rsidRPr="00BC0D33">
        <w:rPr>
          <w:rFonts w:hint="cs"/>
          <w:rtl/>
        </w:rPr>
        <w:t xml:space="preserve"> باشد.</w:t>
      </w:r>
    </w:p>
    <w:p w:rsidR="00BC0D33" w:rsidRPr="00BC0D33" w:rsidRDefault="00BC0D33" w:rsidP="00BC0D33">
      <w:pPr>
        <w:pStyle w:val="2"/>
        <w:rPr>
          <w:rFonts w:hint="cs"/>
          <w:rtl/>
        </w:rPr>
      </w:pPr>
      <w:r w:rsidRPr="00BC0D33">
        <w:rPr>
          <w:rFonts w:hint="cs"/>
          <w:rtl/>
        </w:rPr>
        <w:t xml:space="preserve">روایت </w:t>
      </w:r>
      <w:r w:rsidRPr="00BC0D33">
        <w:rPr>
          <w:rFonts w:hint="cs"/>
          <w:rtl/>
        </w:rPr>
        <w:t>سوم</w:t>
      </w:r>
    </w:p>
    <w:p w:rsidR="00A82A50" w:rsidRPr="00BC0D33" w:rsidRDefault="00A82A50" w:rsidP="00BC0D33">
      <w:pPr>
        <w:spacing w:after="0"/>
        <w:rPr>
          <w:rtl/>
        </w:rPr>
      </w:pPr>
      <w:r w:rsidRPr="00BC0D33">
        <w:rPr>
          <w:rFonts w:hint="cs"/>
          <w:rtl/>
        </w:rPr>
        <w:t>غير از دو سه روايتي كه نقل كرديم، نظير اين، روايت 66 هم هست «</w:t>
      </w:r>
      <w:r w:rsidR="00BC0D33" w:rsidRPr="00BC0D33">
        <w:rPr>
          <w:rFonts w:hint="eastAsia"/>
          <w:b/>
          <w:bCs/>
          <w:rtl/>
        </w:rPr>
        <w:t>الْحِكْمَةُ</w:t>
      </w:r>
      <w:r w:rsidR="00BC0D33" w:rsidRPr="00BC0D33">
        <w:rPr>
          <w:b/>
          <w:bCs/>
          <w:rtl/>
        </w:rPr>
        <w:t xml:space="preserve"> </w:t>
      </w:r>
      <w:r w:rsidR="00BC0D33" w:rsidRPr="00BC0D33">
        <w:rPr>
          <w:rFonts w:hint="eastAsia"/>
          <w:b/>
          <w:bCs/>
          <w:rtl/>
        </w:rPr>
        <w:t>ضَالَّةُ</w:t>
      </w:r>
      <w:r w:rsidR="00BC0D33" w:rsidRPr="00BC0D33">
        <w:rPr>
          <w:b/>
          <w:bCs/>
          <w:rtl/>
        </w:rPr>
        <w:t xml:space="preserve"> </w:t>
      </w:r>
      <w:r w:rsidR="00BC0D33" w:rsidRPr="00BC0D33">
        <w:rPr>
          <w:rFonts w:hint="eastAsia"/>
          <w:b/>
          <w:bCs/>
          <w:rtl/>
        </w:rPr>
        <w:t>الْمُؤْمِنِ</w:t>
      </w:r>
      <w:r w:rsidR="00BC0D33" w:rsidRPr="00BC0D33">
        <w:rPr>
          <w:b/>
          <w:bCs/>
          <w:rtl/>
        </w:rPr>
        <w:t xml:space="preserve"> </w:t>
      </w:r>
      <w:r w:rsidR="00BC0D33" w:rsidRPr="00BC0D33">
        <w:rPr>
          <w:rFonts w:hint="eastAsia"/>
          <w:b/>
          <w:bCs/>
          <w:rtl/>
        </w:rPr>
        <w:t>يَأْخُذُهَا</w:t>
      </w:r>
      <w:r w:rsidR="00BC0D33" w:rsidRPr="00BC0D33">
        <w:rPr>
          <w:b/>
          <w:bCs/>
          <w:rtl/>
        </w:rPr>
        <w:t xml:space="preserve"> </w:t>
      </w:r>
      <w:r w:rsidR="00BC0D33" w:rsidRPr="00BC0D33">
        <w:rPr>
          <w:rFonts w:hint="eastAsia"/>
          <w:b/>
          <w:bCs/>
          <w:rtl/>
        </w:rPr>
        <w:t>حَيْثُ</w:t>
      </w:r>
      <w:r w:rsidR="00BC0D33" w:rsidRPr="00BC0D33">
        <w:rPr>
          <w:b/>
          <w:bCs/>
          <w:rtl/>
        </w:rPr>
        <w:t xml:space="preserve"> </w:t>
      </w:r>
      <w:r w:rsidR="00BC0D33" w:rsidRPr="00BC0D33">
        <w:rPr>
          <w:rFonts w:hint="eastAsia"/>
          <w:b/>
          <w:bCs/>
          <w:rtl/>
        </w:rPr>
        <w:t>وَجَدَهَا</w:t>
      </w:r>
      <w:r w:rsidRPr="00BC0D33">
        <w:rPr>
          <w:rFonts w:hint="cs"/>
          <w:rtl/>
        </w:rPr>
        <w:t>»</w:t>
      </w:r>
      <w:r w:rsidR="00BC0D33" w:rsidRPr="00BC0D33">
        <w:rPr>
          <w:rStyle w:val="aff3"/>
          <w:rtl/>
        </w:rPr>
        <w:footnoteReference w:id="10"/>
      </w:r>
      <w:r w:rsidRPr="00BC0D33">
        <w:rPr>
          <w:rFonts w:hint="cs"/>
          <w:rtl/>
        </w:rPr>
        <w:t xml:space="preserve"> این روایات در این مضمون وارد شده است كه حكمت و علم را از هر جا بگيريد. در اينجا حكمت بود در حدیث 42 که روايت معتبره و حديث قدسي بود اين بود که؛ «</w:t>
      </w:r>
      <w:r w:rsidRPr="00BC0D33">
        <w:rPr>
          <w:b/>
          <w:bCs/>
          <w:rtl/>
        </w:rPr>
        <w:t>خُذُوا الْعِلْمَ مِمَّنْ عِنْدَه‏</w:t>
      </w:r>
      <w:r w:rsidRPr="00BC0D33">
        <w:rPr>
          <w:rFonts w:hint="cs"/>
          <w:b/>
          <w:bCs/>
          <w:rtl/>
        </w:rPr>
        <w:t>»</w:t>
      </w:r>
      <w:r w:rsidR="00BC0D33" w:rsidRPr="00BC0D33">
        <w:rPr>
          <w:rStyle w:val="aff3"/>
          <w:b/>
          <w:bCs/>
          <w:rtl/>
        </w:rPr>
        <w:footnoteReference w:id="11"/>
      </w:r>
      <w:r w:rsidRPr="00BC0D33">
        <w:rPr>
          <w:rtl/>
        </w:rPr>
        <w:t xml:space="preserve"> </w:t>
      </w:r>
      <w:r w:rsidRPr="00BC0D33">
        <w:rPr>
          <w:rFonts w:hint="cs"/>
          <w:rtl/>
        </w:rPr>
        <w:t>علم را از هر كه علم دارد بگيريد.</w:t>
      </w:r>
    </w:p>
    <w:p w:rsidR="00A82A50" w:rsidRPr="00BC0D33" w:rsidRDefault="00A82A50" w:rsidP="00822870">
      <w:pPr>
        <w:spacing w:after="0"/>
        <w:rPr>
          <w:rtl/>
        </w:rPr>
      </w:pPr>
      <w:r w:rsidRPr="00BC0D33">
        <w:rPr>
          <w:rFonts w:hint="cs"/>
          <w:rtl/>
        </w:rPr>
        <w:t xml:space="preserve">ما باشيم و خود این روايات، اولاً </w:t>
      </w:r>
      <w:r w:rsidR="00474209" w:rsidRPr="00BC0D33">
        <w:rPr>
          <w:rtl/>
        </w:rPr>
        <w:t>نم</w:t>
      </w:r>
      <w:r w:rsidR="00474209" w:rsidRPr="00BC0D33">
        <w:rPr>
          <w:rFonts w:hint="cs"/>
          <w:rtl/>
        </w:rPr>
        <w:t>ی‌</w:t>
      </w:r>
      <w:r w:rsidR="00474209" w:rsidRPr="00BC0D33">
        <w:rPr>
          <w:rFonts w:hint="eastAsia"/>
          <w:rtl/>
        </w:rPr>
        <w:t>شود</w:t>
      </w:r>
      <w:r w:rsidRPr="00BC0D33">
        <w:rPr>
          <w:rFonts w:hint="cs"/>
          <w:rtl/>
        </w:rPr>
        <w:t xml:space="preserve"> گفت اين روايات مطلق هر علمي را می‌گويد، وقتي مقابل رواياتي كه می‌گويد علم را از غیر </w:t>
      </w:r>
      <w:r w:rsidR="00474209" w:rsidRPr="00BC0D33">
        <w:rPr>
          <w:rFonts w:hint="cs"/>
          <w:rtl/>
        </w:rPr>
        <w:t>اهل‌بیت</w:t>
      </w:r>
      <w:r w:rsidRPr="00BC0D33">
        <w:rPr>
          <w:rFonts w:hint="cs"/>
          <w:rtl/>
        </w:rPr>
        <w:t xml:space="preserve"> نگيريد، بگوييم آن در مورد </w:t>
      </w:r>
      <w:r w:rsidR="00474209" w:rsidRPr="00BC0D33">
        <w:rPr>
          <w:rFonts w:hint="cs"/>
          <w:rtl/>
        </w:rPr>
        <w:t>علم‌های</w:t>
      </w:r>
      <w:r w:rsidRPr="00BC0D33">
        <w:rPr>
          <w:rFonts w:hint="cs"/>
          <w:rtl/>
        </w:rPr>
        <w:t xml:space="preserve"> ديني است و اين</w:t>
      </w:r>
      <w:r w:rsidR="00FE6FBC" w:rsidRPr="00BC0D33">
        <w:rPr>
          <w:rFonts w:hint="cs"/>
          <w:rtl/>
        </w:rPr>
        <w:t xml:space="preserve"> در مورد</w:t>
      </w:r>
      <w:r w:rsidRPr="00BC0D33">
        <w:rPr>
          <w:rFonts w:hint="cs"/>
          <w:rtl/>
        </w:rPr>
        <w:t xml:space="preserve"> چيزهاي ديگر است، اطلاق و تقييدي كه ممكن است تصور بشود، اینجا جاي آن نيست، علت اين است كه مورد اینها حكمت است؛ حكمت هم </w:t>
      </w:r>
      <w:r w:rsidR="00474209" w:rsidRPr="00BC0D33">
        <w:rPr>
          <w:rFonts w:hint="cs"/>
          <w:rtl/>
        </w:rPr>
        <w:t>سروکار</w:t>
      </w:r>
      <w:r w:rsidRPr="00BC0D33">
        <w:rPr>
          <w:rFonts w:hint="cs"/>
          <w:rtl/>
        </w:rPr>
        <w:t xml:space="preserve"> با سعادت انسان و </w:t>
      </w:r>
      <w:r w:rsidR="00051E5A">
        <w:rPr>
          <w:rFonts w:hint="cs"/>
          <w:rtl/>
        </w:rPr>
        <w:t>این‌ها</w:t>
      </w:r>
      <w:r w:rsidRPr="00BC0D33">
        <w:rPr>
          <w:rFonts w:hint="cs"/>
          <w:rtl/>
        </w:rPr>
        <w:t xml:space="preserve"> دارد.</w:t>
      </w:r>
    </w:p>
    <w:p w:rsidR="00BC0D33" w:rsidRPr="00BC0D33" w:rsidRDefault="00BC0D33" w:rsidP="00BC0D33">
      <w:pPr>
        <w:pStyle w:val="2"/>
        <w:rPr>
          <w:rFonts w:hint="cs"/>
          <w:rtl/>
        </w:rPr>
      </w:pPr>
      <w:r w:rsidRPr="00BC0D33">
        <w:rPr>
          <w:rFonts w:hint="cs"/>
          <w:rtl/>
        </w:rPr>
        <w:t>مفهوم حکمت در روایات</w:t>
      </w:r>
    </w:p>
    <w:p w:rsidR="00A82A50" w:rsidRPr="00BC0D33" w:rsidRDefault="00A82A50" w:rsidP="00BC0D33">
      <w:pPr>
        <w:spacing w:after="0"/>
        <w:rPr>
          <w:rtl/>
        </w:rPr>
      </w:pPr>
      <w:r w:rsidRPr="00BC0D33">
        <w:rPr>
          <w:rFonts w:hint="cs"/>
          <w:rtl/>
        </w:rPr>
        <w:t>اينكه حكمت يعني چه؟</w:t>
      </w:r>
      <w:r w:rsidR="00BC0D33" w:rsidRPr="00BC0D33">
        <w:rPr>
          <w:rFonts w:hint="cs"/>
          <w:rtl/>
        </w:rPr>
        <w:t xml:space="preserve"> </w:t>
      </w:r>
      <w:r w:rsidRPr="00BC0D33">
        <w:rPr>
          <w:rFonts w:hint="cs"/>
          <w:rtl/>
        </w:rPr>
        <w:t>روايات زيادی وارد شده است كتاب «</w:t>
      </w:r>
      <w:r w:rsidRPr="00BC0D33">
        <w:rPr>
          <w:rFonts w:hint="cs"/>
          <w:b/>
          <w:bCs/>
          <w:rtl/>
        </w:rPr>
        <w:t>العلم والحكمه</w:t>
      </w:r>
      <w:r w:rsidRPr="00BC0D33">
        <w:rPr>
          <w:rFonts w:hint="cs"/>
          <w:rtl/>
        </w:rPr>
        <w:t xml:space="preserve">» راجع به تعريف حكمت است، در مورد خود حکمت خيلي روايات آمده است، حكمت قرآن است، حكمت معرفت امام است، حكمت معرفت احكام است آنچه مسلم است </w:t>
      </w:r>
      <w:r w:rsidR="00474209" w:rsidRPr="00BC0D33">
        <w:rPr>
          <w:rtl/>
        </w:rPr>
        <w:t>هرکدام</w:t>
      </w:r>
      <w:r w:rsidRPr="00BC0D33">
        <w:rPr>
          <w:rFonts w:hint="cs"/>
          <w:rtl/>
        </w:rPr>
        <w:t xml:space="preserve"> از آن‌ها را معنا بكنيم، </w:t>
      </w:r>
      <w:r w:rsidR="00474209" w:rsidRPr="00BC0D33">
        <w:rPr>
          <w:rFonts w:hint="cs"/>
          <w:rtl/>
        </w:rPr>
        <w:t>سروکار</w:t>
      </w:r>
      <w:r w:rsidRPr="00BC0D33">
        <w:rPr>
          <w:rFonts w:hint="cs"/>
          <w:rtl/>
        </w:rPr>
        <w:t xml:space="preserve"> حکمت با سعادت انسان و عمل و شخصيت و منش انسان است نه علوم فيزيک و رياضي كه اصالتاً از شخصيت انسان جدا است و نقش </w:t>
      </w:r>
      <w:r w:rsidR="00474209" w:rsidRPr="00BC0D33">
        <w:rPr>
          <w:rtl/>
        </w:rPr>
        <w:t>برجسته‌ا</w:t>
      </w:r>
      <w:r w:rsidR="00474209" w:rsidRPr="00BC0D33">
        <w:rPr>
          <w:rFonts w:hint="cs"/>
          <w:rtl/>
        </w:rPr>
        <w:t>ی</w:t>
      </w:r>
      <w:r w:rsidRPr="00BC0D33">
        <w:rPr>
          <w:rFonts w:hint="cs"/>
          <w:rtl/>
        </w:rPr>
        <w:t xml:space="preserve"> ندارد.</w:t>
      </w:r>
    </w:p>
    <w:p w:rsidR="00BC0D33" w:rsidRPr="00BC0D33" w:rsidRDefault="00BC0D33" w:rsidP="00BC0D33">
      <w:pPr>
        <w:pStyle w:val="1"/>
        <w:rPr>
          <w:rFonts w:hint="cs"/>
          <w:rtl/>
        </w:rPr>
      </w:pPr>
      <w:r w:rsidRPr="00BC0D33">
        <w:rPr>
          <w:rFonts w:hint="cs"/>
          <w:rtl/>
        </w:rPr>
        <w:lastRenderedPageBreak/>
        <w:t>جمع‌بندی بحث</w:t>
      </w:r>
    </w:p>
    <w:p w:rsidR="00BC0D33" w:rsidRPr="00BC0D33" w:rsidRDefault="00A82A50" w:rsidP="00822870">
      <w:pPr>
        <w:spacing w:after="0"/>
        <w:rPr>
          <w:rFonts w:hint="cs"/>
          <w:rtl/>
        </w:rPr>
      </w:pPr>
      <w:r w:rsidRPr="00BC0D33">
        <w:rPr>
          <w:rFonts w:hint="cs"/>
          <w:rtl/>
        </w:rPr>
        <w:t xml:space="preserve">بنابراين </w:t>
      </w:r>
      <w:r w:rsidR="00474209" w:rsidRPr="00BC0D33">
        <w:rPr>
          <w:rtl/>
        </w:rPr>
        <w:t>نم</w:t>
      </w:r>
      <w:r w:rsidR="00474209" w:rsidRPr="00BC0D33">
        <w:rPr>
          <w:rFonts w:hint="cs"/>
          <w:rtl/>
        </w:rPr>
        <w:t>ی‌</w:t>
      </w:r>
      <w:r w:rsidR="00474209" w:rsidRPr="00BC0D33">
        <w:rPr>
          <w:rFonts w:hint="eastAsia"/>
          <w:rtl/>
        </w:rPr>
        <w:t>شود</w:t>
      </w:r>
      <w:r w:rsidRPr="00BC0D33">
        <w:rPr>
          <w:rFonts w:hint="cs"/>
          <w:rtl/>
        </w:rPr>
        <w:t xml:space="preserve"> گفت </w:t>
      </w:r>
      <w:r w:rsidR="00051E5A">
        <w:rPr>
          <w:rFonts w:hint="cs"/>
          <w:rtl/>
        </w:rPr>
        <w:t>این‌ها</w:t>
      </w:r>
      <w:r w:rsidRPr="00BC0D33">
        <w:rPr>
          <w:rFonts w:hint="cs"/>
          <w:rtl/>
        </w:rPr>
        <w:t xml:space="preserve"> مخصوص </w:t>
      </w:r>
      <w:r w:rsidR="00474209" w:rsidRPr="00BC0D33">
        <w:rPr>
          <w:rtl/>
        </w:rPr>
        <w:t>علم‌ها</w:t>
      </w:r>
      <w:r w:rsidR="00474209" w:rsidRPr="00BC0D33">
        <w:rPr>
          <w:rFonts w:hint="cs"/>
          <w:rtl/>
        </w:rPr>
        <w:t>ی</w:t>
      </w:r>
      <w:r w:rsidRPr="00BC0D33">
        <w:rPr>
          <w:rFonts w:hint="cs"/>
          <w:rtl/>
        </w:rPr>
        <w:t xml:space="preserve"> ديگر است، </w:t>
      </w:r>
      <w:r w:rsidR="00474209" w:rsidRPr="00BC0D33">
        <w:rPr>
          <w:rtl/>
        </w:rPr>
        <w:t>علم‌ها</w:t>
      </w:r>
      <w:r w:rsidR="00474209" w:rsidRPr="00BC0D33">
        <w:rPr>
          <w:rFonts w:hint="cs"/>
          <w:rtl/>
        </w:rPr>
        <w:t>ی</w:t>
      </w:r>
      <w:r w:rsidRPr="00BC0D33">
        <w:rPr>
          <w:rFonts w:hint="cs"/>
          <w:rtl/>
        </w:rPr>
        <w:t xml:space="preserve"> مربوط به سعادت و </w:t>
      </w:r>
      <w:r w:rsidR="00051E5A">
        <w:rPr>
          <w:rFonts w:hint="cs"/>
          <w:rtl/>
        </w:rPr>
        <w:t>این‌ها</w:t>
      </w:r>
      <w:r w:rsidRPr="00BC0D33">
        <w:rPr>
          <w:rFonts w:hint="cs"/>
          <w:rtl/>
        </w:rPr>
        <w:t xml:space="preserve"> را هم می‌گيرد. این يك نكته در فهم اين روايت است.</w:t>
      </w:r>
    </w:p>
    <w:p w:rsidR="00A82A50" w:rsidRPr="00BC0D33" w:rsidRDefault="00474209" w:rsidP="00BC0D33">
      <w:pPr>
        <w:pStyle w:val="af1"/>
        <w:numPr>
          <w:ilvl w:val="0"/>
          <w:numId w:val="17"/>
        </w:numPr>
        <w:spacing w:after="0"/>
        <w:rPr>
          <w:rFonts w:cs="2  Badr"/>
          <w:rtl/>
        </w:rPr>
      </w:pPr>
      <w:r w:rsidRPr="00BC0D33">
        <w:rPr>
          <w:rFonts w:cs="2  Badr"/>
          <w:rtl/>
        </w:rPr>
        <w:t>من‌ح</w:t>
      </w:r>
      <w:r w:rsidRPr="00BC0D33">
        <w:rPr>
          <w:rFonts w:cs="2  Badr" w:hint="cs"/>
          <w:rtl/>
        </w:rPr>
        <w:t>ی</w:t>
      </w:r>
      <w:r w:rsidRPr="00BC0D33">
        <w:rPr>
          <w:rFonts w:cs="2  Badr" w:hint="eastAsia"/>
          <w:rtl/>
        </w:rPr>
        <w:t>ث‌المجموع</w:t>
      </w:r>
      <w:r w:rsidR="00A82A50" w:rsidRPr="00BC0D33">
        <w:rPr>
          <w:rFonts w:cs="2  Badr" w:hint="cs"/>
          <w:rtl/>
        </w:rPr>
        <w:t xml:space="preserve"> سند بعضي از اين روايات درست است و اين مفاد را می‌توانيم از آن </w:t>
      </w:r>
      <w:r w:rsidRPr="00BC0D33">
        <w:rPr>
          <w:rFonts w:cs="2  Badr"/>
          <w:rtl/>
        </w:rPr>
        <w:t>به دست</w:t>
      </w:r>
      <w:r w:rsidR="00A82A50" w:rsidRPr="00BC0D33">
        <w:rPr>
          <w:rFonts w:cs="2  Badr" w:hint="cs"/>
          <w:rtl/>
        </w:rPr>
        <w:t xml:space="preserve"> بياوريم كه علم و حكمت و معارف را از منافق و مشرك و غير هم می‌شود گرفت. اين </w:t>
      </w:r>
      <w:r w:rsidRPr="00BC0D33">
        <w:rPr>
          <w:rFonts w:cs="2  Badr"/>
          <w:rtl/>
        </w:rPr>
        <w:t>طا</w:t>
      </w:r>
      <w:r w:rsidRPr="00BC0D33">
        <w:rPr>
          <w:rFonts w:cs="2  Badr" w:hint="cs"/>
          <w:rtl/>
        </w:rPr>
        <w:t>ی</w:t>
      </w:r>
      <w:r w:rsidRPr="00BC0D33">
        <w:rPr>
          <w:rFonts w:cs="2  Badr" w:hint="eastAsia"/>
          <w:rtl/>
        </w:rPr>
        <w:t>فه</w:t>
      </w:r>
      <w:r w:rsidR="00A82A50" w:rsidRPr="00BC0D33">
        <w:rPr>
          <w:rFonts w:cs="2  Badr" w:hint="cs"/>
          <w:rtl/>
        </w:rPr>
        <w:t xml:space="preserve"> دوم از روايات است.</w:t>
      </w:r>
    </w:p>
    <w:p w:rsidR="00A82A50" w:rsidRPr="00BC0D33" w:rsidRDefault="00A82A50" w:rsidP="00BC0D33">
      <w:pPr>
        <w:pStyle w:val="af1"/>
        <w:numPr>
          <w:ilvl w:val="0"/>
          <w:numId w:val="17"/>
        </w:numPr>
        <w:spacing w:after="0"/>
        <w:rPr>
          <w:rFonts w:cs="2  Badr"/>
          <w:rtl/>
        </w:rPr>
      </w:pPr>
      <w:r w:rsidRPr="00BC0D33">
        <w:rPr>
          <w:rFonts w:cs="2  Badr" w:hint="cs"/>
          <w:rtl/>
        </w:rPr>
        <w:t xml:space="preserve">يك دسته از روايات در خصوص معارف از غیر </w:t>
      </w:r>
      <w:r w:rsidR="00474209" w:rsidRPr="00BC0D33">
        <w:rPr>
          <w:rFonts w:cs="2  Badr" w:hint="cs"/>
          <w:rtl/>
        </w:rPr>
        <w:t>اهل‌بیت</w:t>
      </w:r>
      <w:r w:rsidRPr="00BC0D33">
        <w:rPr>
          <w:rFonts w:cs="2  Badr" w:hint="cs"/>
          <w:rtl/>
        </w:rPr>
        <w:t xml:space="preserve"> ما را منع كرده بودند که آن را با قرائن داخلي معنا کرديم كه اين منع، مطلق و بالذات موضوعيت ندارد، بلكه منع </w:t>
      </w:r>
      <w:r w:rsidR="00474209" w:rsidRPr="00BC0D33">
        <w:rPr>
          <w:rFonts w:cs="2  Badr"/>
          <w:rtl/>
        </w:rPr>
        <w:t>درجا</w:t>
      </w:r>
      <w:r w:rsidR="00474209" w:rsidRPr="00BC0D33">
        <w:rPr>
          <w:rFonts w:cs="2  Badr" w:hint="cs"/>
          <w:rtl/>
        </w:rPr>
        <w:t>یی</w:t>
      </w:r>
      <w:r w:rsidRPr="00BC0D33">
        <w:rPr>
          <w:rFonts w:cs="2  Badr" w:hint="cs"/>
          <w:rtl/>
        </w:rPr>
        <w:t xml:space="preserve"> است كه منشأ تأثر یا تقويت آن‌ها بشود و با يكي از آن چيزها آميخته باشد. این هم دسته دوم روايات است كه </w:t>
      </w:r>
      <w:r w:rsidR="00474209" w:rsidRPr="00BC0D33">
        <w:rPr>
          <w:rFonts w:cs="2  Badr"/>
          <w:rtl/>
        </w:rPr>
        <w:t>به‌صورت</w:t>
      </w:r>
      <w:r w:rsidRPr="00BC0D33">
        <w:rPr>
          <w:rFonts w:cs="2  Badr" w:hint="cs"/>
          <w:rtl/>
        </w:rPr>
        <w:t xml:space="preserve"> مطلق يا بخصوص در حكمت می‌گويند </w:t>
      </w:r>
      <w:r w:rsidR="00474209" w:rsidRPr="00BC0D33">
        <w:rPr>
          <w:rFonts w:cs="2  Badr"/>
          <w:rtl/>
        </w:rPr>
        <w:t>علم‌ها</w:t>
      </w:r>
      <w:r w:rsidRPr="00BC0D33">
        <w:rPr>
          <w:rFonts w:cs="2  Badr" w:hint="cs"/>
          <w:rtl/>
        </w:rPr>
        <w:t xml:space="preserve"> را از </w:t>
      </w:r>
      <w:r w:rsidR="00474209" w:rsidRPr="00BC0D33">
        <w:rPr>
          <w:rFonts w:cs="2  Badr"/>
          <w:rtl/>
        </w:rPr>
        <w:t>هرجا</w:t>
      </w:r>
      <w:r w:rsidR="00474209" w:rsidRPr="00BC0D33">
        <w:rPr>
          <w:rFonts w:cs="2  Badr" w:hint="cs"/>
          <w:rtl/>
        </w:rPr>
        <w:t>یی</w:t>
      </w:r>
      <w:r w:rsidRPr="00BC0D33">
        <w:rPr>
          <w:rFonts w:cs="2  Badr" w:hint="cs"/>
          <w:rtl/>
        </w:rPr>
        <w:t xml:space="preserve"> </w:t>
      </w:r>
      <w:r w:rsidR="00474209" w:rsidRPr="00BC0D33">
        <w:rPr>
          <w:rFonts w:cs="2  Badr"/>
          <w:rtl/>
        </w:rPr>
        <w:t>فرابگ</w:t>
      </w:r>
      <w:r w:rsidR="00474209" w:rsidRPr="00BC0D33">
        <w:rPr>
          <w:rFonts w:cs="2  Badr" w:hint="cs"/>
          <w:rtl/>
        </w:rPr>
        <w:t>ی</w:t>
      </w:r>
      <w:r w:rsidR="00474209" w:rsidRPr="00BC0D33">
        <w:rPr>
          <w:rFonts w:cs="2  Badr" w:hint="eastAsia"/>
          <w:rtl/>
        </w:rPr>
        <w:t>ر</w:t>
      </w:r>
      <w:r w:rsidR="00474209" w:rsidRPr="00BC0D33">
        <w:rPr>
          <w:rFonts w:cs="2  Badr" w:hint="cs"/>
          <w:rtl/>
        </w:rPr>
        <w:t>ی</w:t>
      </w:r>
      <w:r w:rsidR="00474209" w:rsidRPr="00BC0D33">
        <w:rPr>
          <w:rFonts w:cs="2  Badr" w:hint="eastAsia"/>
          <w:rtl/>
        </w:rPr>
        <w:t>د</w:t>
      </w:r>
      <w:r w:rsidRPr="00BC0D33">
        <w:rPr>
          <w:rFonts w:cs="2  Badr" w:hint="cs"/>
          <w:rtl/>
        </w:rPr>
        <w:t xml:space="preserve"> که اگر بعضي از آن مطلق باشد</w:t>
      </w:r>
      <w:r w:rsidR="00FE6FBC" w:rsidRPr="00BC0D33">
        <w:rPr>
          <w:rFonts w:cs="2  Badr" w:hint="cs"/>
          <w:rtl/>
        </w:rPr>
        <w:t>،</w:t>
      </w:r>
      <w:r w:rsidRPr="00BC0D33">
        <w:rPr>
          <w:rFonts w:cs="2  Badr" w:hint="cs"/>
          <w:rtl/>
        </w:rPr>
        <w:t xml:space="preserve"> همه علوم را می‌گيرد، اگر هم همه</w:t>
      </w:r>
      <w:r w:rsidR="00474209" w:rsidRPr="00BC0D33">
        <w:rPr>
          <w:rFonts w:cs="2  Badr"/>
          <w:rtl/>
        </w:rPr>
        <w:t xml:space="preserve"> </w:t>
      </w:r>
      <w:r w:rsidRPr="00BC0D33">
        <w:rPr>
          <w:rFonts w:cs="2  Badr" w:hint="cs"/>
          <w:rtl/>
        </w:rPr>
        <w:t xml:space="preserve">علوم را نگيرد، قدر متيقن آن </w:t>
      </w:r>
      <w:r w:rsidR="00474209" w:rsidRPr="00BC0D33">
        <w:rPr>
          <w:rFonts w:cs="2  Badr" w:hint="cs"/>
          <w:rtl/>
        </w:rPr>
        <w:t>علم‌های</w:t>
      </w:r>
      <w:r w:rsidRPr="00BC0D33">
        <w:rPr>
          <w:rFonts w:cs="2  Badr" w:hint="cs"/>
          <w:rtl/>
        </w:rPr>
        <w:t xml:space="preserve"> مربوط به حكمت است.</w:t>
      </w:r>
    </w:p>
    <w:p w:rsidR="00A82A50" w:rsidRPr="00BC0D33" w:rsidRDefault="00FE6FBC" w:rsidP="00822870">
      <w:pPr>
        <w:spacing w:after="0"/>
        <w:rPr>
          <w:rtl/>
        </w:rPr>
      </w:pPr>
      <w:r w:rsidRPr="00BC0D33">
        <w:rPr>
          <w:rFonts w:hint="cs"/>
          <w:rtl/>
        </w:rPr>
        <w:t>اين روايات با</w:t>
      </w:r>
      <w:r w:rsidR="00A82A50" w:rsidRPr="00BC0D33">
        <w:rPr>
          <w:rFonts w:hint="cs"/>
          <w:rtl/>
        </w:rPr>
        <w:t xml:space="preserve"> رواياتي كه می‌گويد از غیر شيعه چيزي نگيريد، جمع آن </w:t>
      </w:r>
      <w:r w:rsidR="00474209" w:rsidRPr="00BC0D33">
        <w:rPr>
          <w:rtl/>
        </w:rPr>
        <w:t>دودسته</w:t>
      </w:r>
      <w:r w:rsidR="00A82A50" w:rsidRPr="00BC0D33">
        <w:rPr>
          <w:rFonts w:hint="cs"/>
          <w:rtl/>
        </w:rPr>
        <w:t xml:space="preserve"> روايات به اطلاق و تقييد نيست، بلكه به اين است كه اينجا فرض گرفته شده است كه حكمت است</w:t>
      </w:r>
      <w:r w:rsidRPr="00BC0D33">
        <w:rPr>
          <w:rFonts w:hint="cs"/>
          <w:rtl/>
        </w:rPr>
        <w:t>؛</w:t>
      </w:r>
      <w:r w:rsidR="00A82A50" w:rsidRPr="00BC0D33">
        <w:rPr>
          <w:rFonts w:hint="cs"/>
          <w:rtl/>
        </w:rPr>
        <w:t xml:space="preserve"> يعني </w:t>
      </w:r>
      <w:r w:rsidR="00474209" w:rsidRPr="00BC0D33">
        <w:rPr>
          <w:rtl/>
        </w:rPr>
        <w:t>وقت</w:t>
      </w:r>
      <w:r w:rsidR="00474209" w:rsidRPr="00BC0D33">
        <w:rPr>
          <w:rFonts w:hint="cs"/>
          <w:rtl/>
        </w:rPr>
        <w:t>ی‌</w:t>
      </w:r>
      <w:r w:rsidR="00474209" w:rsidRPr="00BC0D33">
        <w:rPr>
          <w:rFonts w:hint="eastAsia"/>
          <w:rtl/>
        </w:rPr>
        <w:t>که</w:t>
      </w:r>
      <w:r w:rsidR="00A82A50" w:rsidRPr="00BC0D33">
        <w:rPr>
          <w:rFonts w:hint="cs"/>
          <w:rtl/>
        </w:rPr>
        <w:t xml:space="preserve"> صادر می‌شود آدم می‌داند که حكمت است، اين کتاب را که می‌خواند یا اين درس را که از مشرك يا منافق می‌گيرد که می‌داند درست است و </w:t>
      </w:r>
      <w:r w:rsidR="00474209" w:rsidRPr="00BC0D33">
        <w:rPr>
          <w:rtl/>
        </w:rPr>
        <w:t>ا</w:t>
      </w:r>
      <w:r w:rsidR="00474209" w:rsidRPr="00BC0D33">
        <w:rPr>
          <w:rFonts w:hint="cs"/>
          <w:rtl/>
        </w:rPr>
        <w:t>ی</w:t>
      </w:r>
      <w:r w:rsidR="00474209" w:rsidRPr="00BC0D33">
        <w:rPr>
          <w:rFonts w:hint="eastAsia"/>
          <w:rtl/>
        </w:rPr>
        <w:t>ن‌طور</w:t>
      </w:r>
      <w:r w:rsidR="00A82A50" w:rsidRPr="00BC0D33">
        <w:rPr>
          <w:rFonts w:hint="cs"/>
          <w:rtl/>
        </w:rPr>
        <w:t xml:space="preserve"> نيست كه در یک اموري كه مشكوك است</w:t>
      </w:r>
      <w:r w:rsidRPr="00BC0D33">
        <w:rPr>
          <w:rFonts w:hint="cs"/>
          <w:rtl/>
        </w:rPr>
        <w:t>،</w:t>
      </w:r>
      <w:r w:rsidR="00A82A50" w:rsidRPr="00BC0D33">
        <w:rPr>
          <w:rFonts w:hint="cs"/>
          <w:rtl/>
        </w:rPr>
        <w:t xml:space="preserve"> بخواهد آن را حجت قرار بدهد، اعتماد بكند، تحت تأثير عقايد ويژه آن‌ها قرار بگيرد، شاهد </w:t>
      </w:r>
      <w:r w:rsidR="00474209" w:rsidRPr="00BC0D33">
        <w:rPr>
          <w:rtl/>
        </w:rPr>
        <w:t>آن‌هم</w:t>
      </w:r>
      <w:r w:rsidR="00A82A50" w:rsidRPr="00BC0D33">
        <w:rPr>
          <w:rFonts w:hint="cs"/>
          <w:rtl/>
        </w:rPr>
        <w:t xml:space="preserve"> در خود </w:t>
      </w:r>
      <w:r w:rsidR="00474209" w:rsidRPr="00BC0D33">
        <w:rPr>
          <w:rtl/>
        </w:rPr>
        <w:t>عبارت‌ها</w:t>
      </w:r>
      <w:r w:rsidR="00474209" w:rsidRPr="00BC0D33">
        <w:rPr>
          <w:rFonts w:hint="cs"/>
          <w:rtl/>
        </w:rPr>
        <w:t>ی</w:t>
      </w:r>
      <w:r w:rsidR="00A82A50" w:rsidRPr="00BC0D33">
        <w:rPr>
          <w:rFonts w:hint="cs"/>
          <w:rtl/>
        </w:rPr>
        <w:t xml:space="preserve"> اينجا است، يعني رواياتي كه خوانديم محور </w:t>
      </w:r>
      <w:r w:rsidR="00474209" w:rsidRPr="00BC0D33">
        <w:rPr>
          <w:rtl/>
        </w:rPr>
        <w:t>آن‌همه</w:t>
      </w:r>
      <w:r w:rsidR="00A82A50" w:rsidRPr="00BC0D33">
        <w:rPr>
          <w:rFonts w:hint="cs"/>
          <w:rtl/>
        </w:rPr>
        <w:t xml:space="preserve"> جا حكمت است و وقتي هم می‌گويد «</w:t>
      </w:r>
      <w:r w:rsidR="00A82A50" w:rsidRPr="00BC0D33">
        <w:rPr>
          <w:rFonts w:hint="cs"/>
          <w:b/>
          <w:bCs/>
          <w:rtl/>
        </w:rPr>
        <w:t>خذا الحكمه ولو من المشركين</w:t>
      </w:r>
      <w:r w:rsidR="00A82A50" w:rsidRPr="00BC0D33">
        <w:rPr>
          <w:rFonts w:hint="cs"/>
          <w:rtl/>
        </w:rPr>
        <w:t>» يا «</w:t>
      </w:r>
      <w:r w:rsidR="00A82A50" w:rsidRPr="00BC0D33">
        <w:rPr>
          <w:rFonts w:hint="cs"/>
          <w:b/>
          <w:bCs/>
          <w:rtl/>
        </w:rPr>
        <w:t>ولو من المنافق</w:t>
      </w:r>
      <w:r w:rsidR="00A82A50" w:rsidRPr="00BC0D33">
        <w:rPr>
          <w:rFonts w:hint="cs"/>
          <w:rtl/>
        </w:rPr>
        <w:t>» يا «</w:t>
      </w:r>
      <w:r w:rsidR="00A82A50" w:rsidRPr="00BC0D33">
        <w:rPr>
          <w:rFonts w:hint="cs"/>
          <w:b/>
          <w:bCs/>
          <w:rtl/>
        </w:rPr>
        <w:t>الحكمه ضالّه المؤمن</w:t>
      </w:r>
      <w:r w:rsidR="00A82A50" w:rsidRPr="00BC0D33">
        <w:rPr>
          <w:rFonts w:hint="cs"/>
          <w:rtl/>
        </w:rPr>
        <w:t xml:space="preserve">» مفروض اين است كه معلوم است كه اين حكمت است اما در جایی که می‌گويد از آن‌ها نگيريد براي اينكه در امور مشتبه است، اگر دينتان را از يك عالم سني بگيريد، هرچه او از </w:t>
      </w:r>
      <w:r w:rsidR="00474209" w:rsidRPr="00BC0D33">
        <w:rPr>
          <w:rtl/>
        </w:rPr>
        <w:t>پيغمبر (</w:t>
      </w:r>
      <w:r w:rsidR="00A82A50" w:rsidRPr="00BC0D33">
        <w:rPr>
          <w:rFonts w:hint="cs"/>
          <w:rtl/>
        </w:rPr>
        <w:t xml:space="preserve">ص) و دین نقل می‌كند بگيريد، معلوم است كه راه باطلي می‌رويد، يعني در یک وادي گمراهي قدم </w:t>
      </w:r>
      <w:r w:rsidR="00474209" w:rsidRPr="00BC0D33">
        <w:rPr>
          <w:rtl/>
        </w:rPr>
        <w:t>برم</w:t>
      </w:r>
      <w:r w:rsidR="00474209" w:rsidRPr="00BC0D33">
        <w:rPr>
          <w:rFonts w:hint="cs"/>
          <w:rtl/>
        </w:rPr>
        <w:t>ی‌</w:t>
      </w:r>
      <w:r w:rsidR="00474209" w:rsidRPr="00BC0D33">
        <w:rPr>
          <w:rFonts w:hint="eastAsia"/>
          <w:rtl/>
        </w:rPr>
        <w:t>دار</w:t>
      </w:r>
      <w:r w:rsidR="00474209" w:rsidRPr="00BC0D33">
        <w:rPr>
          <w:rFonts w:hint="cs"/>
          <w:rtl/>
        </w:rPr>
        <w:t>ی</w:t>
      </w:r>
      <w:r w:rsidR="00474209" w:rsidRPr="00BC0D33">
        <w:rPr>
          <w:rFonts w:hint="eastAsia"/>
          <w:rtl/>
        </w:rPr>
        <w:t>د</w:t>
      </w:r>
      <w:r w:rsidR="00A82A50" w:rsidRPr="00BC0D33">
        <w:rPr>
          <w:rFonts w:hint="cs"/>
          <w:rtl/>
        </w:rPr>
        <w:t>، در یک فضاي مبهم و مشتبه جلو می‌رويد، در چنین جایی ما را منع كرده‌اند.</w:t>
      </w:r>
    </w:p>
    <w:p w:rsidR="00BC0D33" w:rsidRDefault="00474209" w:rsidP="00BC0D33">
      <w:pPr>
        <w:spacing w:after="0"/>
        <w:rPr>
          <w:rFonts w:hint="cs"/>
          <w:rtl/>
        </w:rPr>
      </w:pPr>
      <w:r w:rsidRPr="00BC0D33">
        <w:rPr>
          <w:rtl/>
        </w:rPr>
        <w:t>همان‌طور</w:t>
      </w:r>
      <w:r w:rsidR="00A82A50" w:rsidRPr="00BC0D33">
        <w:rPr>
          <w:rFonts w:hint="cs"/>
          <w:rtl/>
        </w:rPr>
        <w:t xml:space="preserve"> كه در خود روايات هم قرينه بود، می‌گفتيم كه آن روايات چند قيد دارد </w:t>
      </w:r>
      <w:r w:rsidR="00BC0D33">
        <w:rPr>
          <w:rFonts w:hint="cs"/>
          <w:rtl/>
        </w:rPr>
        <w:t xml:space="preserve">و </w:t>
      </w:r>
      <w:r w:rsidR="00A82A50" w:rsidRPr="00BC0D33">
        <w:rPr>
          <w:rFonts w:hint="cs"/>
          <w:rtl/>
        </w:rPr>
        <w:t xml:space="preserve">در محدوده معارف ديني است، </w:t>
      </w:r>
      <w:r w:rsidRPr="00BC0D33">
        <w:rPr>
          <w:rtl/>
        </w:rPr>
        <w:t>آن‌هم</w:t>
      </w:r>
      <w:r w:rsidR="00A82A50" w:rsidRPr="00BC0D33">
        <w:rPr>
          <w:rFonts w:hint="cs"/>
          <w:rtl/>
        </w:rPr>
        <w:t xml:space="preserve"> در جايي كه درواقع نوعي تدين و اعتقاد از آن پيدا </w:t>
      </w:r>
      <w:r w:rsidR="00BC0D33">
        <w:rPr>
          <w:rFonts w:hint="cs"/>
          <w:rtl/>
        </w:rPr>
        <w:t>بشود.</w:t>
      </w:r>
    </w:p>
    <w:p w:rsidR="00A82A50" w:rsidRPr="00BC0D33" w:rsidRDefault="00A82A50" w:rsidP="00BC0D33">
      <w:pPr>
        <w:spacing w:after="0"/>
        <w:rPr>
          <w:rtl/>
        </w:rPr>
      </w:pPr>
      <w:r w:rsidRPr="00BC0D33">
        <w:rPr>
          <w:rFonts w:hint="cs"/>
          <w:rtl/>
        </w:rPr>
        <w:lastRenderedPageBreak/>
        <w:t xml:space="preserve">اين نكته را می‌خواهيم بر آن بيفزاييم، يعني در جايي است كه نوعي شبهه و اشتباه و مشتبه بودن در آن باشد والا اگر چيزهايي است كه توهم خلاف در آن </w:t>
      </w:r>
      <w:r w:rsidR="00474209" w:rsidRPr="00BC0D33">
        <w:rPr>
          <w:rtl/>
        </w:rPr>
        <w:t>نم</w:t>
      </w:r>
      <w:r w:rsidR="00474209" w:rsidRPr="00BC0D33">
        <w:rPr>
          <w:rFonts w:hint="cs"/>
          <w:rtl/>
        </w:rPr>
        <w:t>ی‌</w:t>
      </w:r>
      <w:r w:rsidR="00474209" w:rsidRPr="00BC0D33">
        <w:rPr>
          <w:rFonts w:hint="eastAsia"/>
          <w:rtl/>
        </w:rPr>
        <w:t>رود</w:t>
      </w:r>
      <w:r w:rsidRPr="00BC0D33">
        <w:rPr>
          <w:rFonts w:hint="cs"/>
          <w:rtl/>
        </w:rPr>
        <w:t>، معلوم است حرف درستي است</w:t>
      </w:r>
      <w:r w:rsidR="00474209" w:rsidRPr="00BC0D33">
        <w:rPr>
          <w:rtl/>
        </w:rPr>
        <w:t xml:space="preserve"> </w:t>
      </w:r>
      <w:r w:rsidRPr="00BC0D33">
        <w:rPr>
          <w:rFonts w:hint="cs"/>
          <w:rtl/>
        </w:rPr>
        <w:t>و با عقل و منطق جور است، هيچ جايی گيري ندارد، چه عيبي دارد انسان چيزهايي ياد بگيرد؟</w:t>
      </w:r>
    </w:p>
    <w:p w:rsidR="00A82A50" w:rsidRPr="00BC0D33" w:rsidRDefault="00A82A50" w:rsidP="00822870">
      <w:pPr>
        <w:spacing w:after="0"/>
        <w:rPr>
          <w:rtl/>
        </w:rPr>
      </w:pPr>
      <w:r w:rsidRPr="00BC0D33">
        <w:rPr>
          <w:rFonts w:hint="cs"/>
          <w:rtl/>
        </w:rPr>
        <w:t xml:space="preserve">عين </w:t>
      </w:r>
      <w:r w:rsidR="00474209" w:rsidRPr="00BC0D33">
        <w:rPr>
          <w:rtl/>
        </w:rPr>
        <w:t>ا</w:t>
      </w:r>
      <w:r w:rsidR="00474209" w:rsidRPr="00BC0D33">
        <w:rPr>
          <w:rFonts w:hint="cs"/>
          <w:rtl/>
        </w:rPr>
        <w:t>ی</w:t>
      </w:r>
      <w:r w:rsidR="00474209" w:rsidRPr="00BC0D33">
        <w:rPr>
          <w:rFonts w:hint="eastAsia"/>
          <w:rtl/>
        </w:rPr>
        <w:t>ن‌که</w:t>
      </w:r>
      <w:r w:rsidRPr="00BC0D33">
        <w:rPr>
          <w:rFonts w:hint="cs"/>
          <w:rtl/>
        </w:rPr>
        <w:t xml:space="preserve"> كسي برود خارج مثلاً روانشناسي یا علوم دیگری بخواند</w:t>
      </w:r>
      <w:r w:rsidR="00474209" w:rsidRPr="00BC0D33">
        <w:rPr>
          <w:rtl/>
        </w:rPr>
        <w:t xml:space="preserve"> </w:t>
      </w:r>
      <w:r w:rsidRPr="00BC0D33">
        <w:rPr>
          <w:rFonts w:hint="cs"/>
          <w:rtl/>
        </w:rPr>
        <w:t xml:space="preserve">و جاهایی كه </w:t>
      </w:r>
      <w:r w:rsidR="00474209" w:rsidRPr="00BC0D33">
        <w:rPr>
          <w:rtl/>
        </w:rPr>
        <w:t>شبهه‌ناک</w:t>
      </w:r>
      <w:r w:rsidRPr="00BC0D33">
        <w:rPr>
          <w:rFonts w:hint="cs"/>
          <w:rtl/>
        </w:rPr>
        <w:t xml:space="preserve"> می‌شود هم توجه داشته باشد ولي اينكه راه زندگي را ياد می‌دهند، حتي ممكن است در علوم انساني و </w:t>
      </w:r>
      <w:r w:rsidR="00051E5A">
        <w:rPr>
          <w:rFonts w:hint="cs"/>
          <w:rtl/>
        </w:rPr>
        <w:t>این‌ها</w:t>
      </w:r>
      <w:r w:rsidRPr="00BC0D33">
        <w:rPr>
          <w:rFonts w:hint="cs"/>
          <w:rtl/>
        </w:rPr>
        <w:t xml:space="preserve"> تأثير روي خود او بگذارد يعني از شيوه‌ها و روش‌هايي که می‌آموزند انسان می‌تواند در زندگي سعادتمند خود هم از آن‌ها استفاده بكند، عيبي ندارد. </w:t>
      </w:r>
      <w:r w:rsidR="00FE6FBC" w:rsidRPr="00BC0D33">
        <w:rPr>
          <w:rFonts w:hint="cs"/>
          <w:rtl/>
        </w:rPr>
        <w:t xml:space="preserve">مانعي ندارد که </w:t>
      </w:r>
      <w:r w:rsidRPr="00BC0D33">
        <w:rPr>
          <w:rFonts w:hint="cs"/>
          <w:rtl/>
        </w:rPr>
        <w:t xml:space="preserve">حكمت از جاهاي ديگري گرفته بشود، اما اگر حكمت نيست یا </w:t>
      </w:r>
      <w:r w:rsidR="00474209" w:rsidRPr="00BC0D33">
        <w:rPr>
          <w:rtl/>
        </w:rPr>
        <w:t>نم</w:t>
      </w:r>
      <w:r w:rsidR="00474209" w:rsidRPr="00BC0D33">
        <w:rPr>
          <w:rFonts w:hint="cs"/>
          <w:rtl/>
        </w:rPr>
        <w:t>ی‌</w:t>
      </w:r>
      <w:r w:rsidR="00474209" w:rsidRPr="00BC0D33">
        <w:rPr>
          <w:rFonts w:hint="eastAsia"/>
          <w:rtl/>
        </w:rPr>
        <w:t>دان</w:t>
      </w:r>
      <w:r w:rsidR="00474209" w:rsidRPr="00BC0D33">
        <w:rPr>
          <w:rFonts w:hint="cs"/>
          <w:rtl/>
        </w:rPr>
        <w:t>ی</w:t>
      </w:r>
      <w:r w:rsidR="00474209" w:rsidRPr="00BC0D33">
        <w:rPr>
          <w:rFonts w:hint="eastAsia"/>
          <w:rtl/>
        </w:rPr>
        <w:t>م</w:t>
      </w:r>
      <w:r w:rsidRPr="00BC0D33">
        <w:rPr>
          <w:rFonts w:hint="cs"/>
          <w:rtl/>
        </w:rPr>
        <w:t xml:space="preserve"> حكمت است یا نه؟ روايات شامل آن </w:t>
      </w:r>
      <w:r w:rsidR="00474209" w:rsidRPr="00BC0D33">
        <w:rPr>
          <w:rtl/>
        </w:rPr>
        <w:t>نم</w:t>
      </w:r>
      <w:r w:rsidR="00474209" w:rsidRPr="00BC0D33">
        <w:rPr>
          <w:rFonts w:hint="cs"/>
          <w:rtl/>
        </w:rPr>
        <w:t>ی‌</w:t>
      </w:r>
      <w:r w:rsidR="00474209" w:rsidRPr="00BC0D33">
        <w:rPr>
          <w:rFonts w:hint="eastAsia"/>
          <w:rtl/>
        </w:rPr>
        <w:t>شود</w:t>
      </w:r>
      <w:r w:rsidRPr="00BC0D33">
        <w:rPr>
          <w:rFonts w:hint="cs"/>
          <w:rtl/>
        </w:rPr>
        <w:t xml:space="preserve">. حكمت، مسائل حقي است كه ابزار و </w:t>
      </w:r>
      <w:r w:rsidR="00474209" w:rsidRPr="00BC0D33">
        <w:rPr>
          <w:rtl/>
        </w:rPr>
        <w:t>وسا</w:t>
      </w:r>
      <w:r w:rsidR="00474209" w:rsidRPr="00BC0D33">
        <w:rPr>
          <w:rFonts w:hint="cs"/>
          <w:rtl/>
        </w:rPr>
        <w:t>ی</w:t>
      </w:r>
      <w:r w:rsidR="00474209" w:rsidRPr="00BC0D33">
        <w:rPr>
          <w:rFonts w:hint="eastAsia"/>
          <w:rtl/>
        </w:rPr>
        <w:t>ل</w:t>
      </w:r>
      <w:r w:rsidR="00474209" w:rsidRPr="00BC0D33">
        <w:rPr>
          <w:rFonts w:hint="cs"/>
          <w:rtl/>
        </w:rPr>
        <w:t>ی</w:t>
      </w:r>
      <w:r w:rsidRPr="00BC0D33">
        <w:rPr>
          <w:rFonts w:hint="cs"/>
          <w:rtl/>
        </w:rPr>
        <w:t xml:space="preserve"> يا محتوايي براي سعادت من فراهم می‌كند يعني </w:t>
      </w:r>
      <w:r w:rsidR="00051E5A">
        <w:rPr>
          <w:rFonts w:hint="cs"/>
          <w:rtl/>
        </w:rPr>
        <w:t>دانش‌هایی</w:t>
      </w:r>
      <w:r w:rsidRPr="00BC0D33">
        <w:rPr>
          <w:rFonts w:hint="cs"/>
          <w:rtl/>
        </w:rPr>
        <w:t xml:space="preserve"> كه يا محتواي سعادت ما هستند یا ابزار و </w:t>
      </w:r>
      <w:r w:rsidR="00474209" w:rsidRPr="00BC0D33">
        <w:rPr>
          <w:rtl/>
        </w:rPr>
        <w:t>وسا</w:t>
      </w:r>
      <w:r w:rsidR="00474209" w:rsidRPr="00BC0D33">
        <w:rPr>
          <w:rFonts w:hint="cs"/>
          <w:rtl/>
        </w:rPr>
        <w:t>ی</w:t>
      </w:r>
      <w:r w:rsidR="00474209" w:rsidRPr="00BC0D33">
        <w:rPr>
          <w:rFonts w:hint="eastAsia"/>
          <w:rtl/>
        </w:rPr>
        <w:t>ل</w:t>
      </w:r>
      <w:r w:rsidRPr="00BC0D33">
        <w:rPr>
          <w:rFonts w:hint="cs"/>
          <w:rtl/>
        </w:rPr>
        <w:t xml:space="preserve"> سعادت ما هستند. چطور خودتان را بسازيد، چگونه عمل كنيد؟ چيزهايي كه عقلي و منطقي و درست است و می‌دانيم كه باطل نيست.</w:t>
      </w:r>
    </w:p>
    <w:p w:rsidR="00BC0D33" w:rsidRDefault="00051E5A" w:rsidP="00051E5A">
      <w:pPr>
        <w:pStyle w:val="2"/>
        <w:rPr>
          <w:rFonts w:hint="cs"/>
          <w:rtl/>
        </w:rPr>
      </w:pPr>
      <w:r>
        <w:rPr>
          <w:rFonts w:hint="cs"/>
          <w:rtl/>
        </w:rPr>
        <w:t xml:space="preserve">بررسی </w:t>
      </w:r>
      <w:r w:rsidR="00BC0D33" w:rsidRPr="00BC0D33">
        <w:rPr>
          <w:rFonts w:hint="cs"/>
          <w:rtl/>
        </w:rPr>
        <w:t>روایت «</w:t>
      </w:r>
      <w:r w:rsidR="00BC0D33" w:rsidRPr="00BC0D33">
        <w:rPr>
          <w:rFonts w:hint="cs"/>
          <w:b/>
          <w:rtl/>
        </w:rPr>
        <w:t>خذوا العلم»</w:t>
      </w:r>
    </w:p>
    <w:p w:rsidR="00051E5A" w:rsidRDefault="00BC0D33" w:rsidP="00822870">
      <w:pPr>
        <w:spacing w:after="0"/>
        <w:rPr>
          <w:rFonts w:hint="cs"/>
          <w:rtl/>
        </w:rPr>
      </w:pPr>
      <w:r w:rsidRPr="00BC0D33">
        <w:rPr>
          <w:rFonts w:hint="cs"/>
          <w:rtl/>
        </w:rPr>
        <w:t>در روایت «</w:t>
      </w:r>
      <w:r w:rsidRPr="00BC0D33">
        <w:rPr>
          <w:rFonts w:hint="cs"/>
          <w:b/>
          <w:bCs/>
          <w:rtl/>
        </w:rPr>
        <w:t>خذوا العلم»</w:t>
      </w:r>
      <w:r>
        <w:rPr>
          <w:rFonts w:hint="cs"/>
          <w:rtl/>
        </w:rPr>
        <w:t xml:space="preserve"> </w:t>
      </w:r>
      <w:r w:rsidR="00A82A50" w:rsidRPr="00BC0D33">
        <w:rPr>
          <w:rFonts w:hint="cs"/>
          <w:rtl/>
        </w:rPr>
        <w:t xml:space="preserve">تعبير </w:t>
      </w:r>
      <w:r w:rsidR="00474209" w:rsidRPr="00BC0D33">
        <w:rPr>
          <w:rtl/>
        </w:rPr>
        <w:t>علم‌</w:t>
      </w:r>
      <w:r w:rsidR="004E6FAC" w:rsidRPr="00BC0D33">
        <w:rPr>
          <w:rFonts w:hint="cs"/>
          <w:rtl/>
        </w:rPr>
        <w:t xml:space="preserve"> </w:t>
      </w:r>
      <w:r w:rsidR="00474209" w:rsidRPr="00BC0D33">
        <w:rPr>
          <w:rtl/>
        </w:rPr>
        <w:t>دار</w:t>
      </w:r>
      <w:r w:rsidR="00474209" w:rsidRPr="00BC0D33">
        <w:rPr>
          <w:rFonts w:hint="cs"/>
          <w:rtl/>
        </w:rPr>
        <w:t>ی</w:t>
      </w:r>
      <w:r w:rsidR="00474209" w:rsidRPr="00BC0D33">
        <w:rPr>
          <w:rFonts w:hint="eastAsia"/>
          <w:rtl/>
        </w:rPr>
        <w:t>م</w:t>
      </w:r>
      <w:r w:rsidR="00A82A50" w:rsidRPr="00BC0D33">
        <w:rPr>
          <w:rFonts w:hint="cs"/>
          <w:rtl/>
        </w:rPr>
        <w:t xml:space="preserve"> و مطلق است اینکه این را از آن‌ها جدا کردم به خاطر این است. غير از روايات «</w:t>
      </w:r>
      <w:r w:rsidR="00A82A50" w:rsidRPr="00BC0D33">
        <w:rPr>
          <w:rFonts w:hint="cs"/>
          <w:b/>
          <w:bCs/>
          <w:rtl/>
        </w:rPr>
        <w:t>خذوا العلم</w:t>
      </w:r>
      <w:r w:rsidR="00A82A50" w:rsidRPr="00BC0D33">
        <w:rPr>
          <w:rFonts w:hint="cs"/>
          <w:rtl/>
        </w:rPr>
        <w:t>» يا موضوع همه حكمت است يا حق است. این دو موضوع را دارد در درون اين دو موضوع هم</w:t>
      </w:r>
      <w:r w:rsidR="00474209" w:rsidRPr="00BC0D33">
        <w:rPr>
          <w:rtl/>
        </w:rPr>
        <w:t xml:space="preserve"> </w:t>
      </w:r>
      <w:r w:rsidR="00A82A50" w:rsidRPr="00BC0D33">
        <w:rPr>
          <w:rFonts w:hint="cs"/>
          <w:rtl/>
        </w:rPr>
        <w:t>چيزهايي كه مشتبه نيست نهفته است. وقتي هم چيزهاي مقابل آن را ملاحظه بكنيم ارتكازات عقلي اين قيد هم در آن می‌آيد که مشتبه نيست و در آن تدين به او و اخذ معارف از او در حيطه‌ای كه معلوم نيست كه حق است يا باطل است نيست.</w:t>
      </w:r>
    </w:p>
    <w:p w:rsidR="00051E5A" w:rsidRDefault="00051E5A" w:rsidP="00822870">
      <w:pPr>
        <w:spacing w:after="0"/>
        <w:rPr>
          <w:rFonts w:hint="cs"/>
          <w:rtl/>
        </w:rPr>
      </w:pPr>
      <w:r>
        <w:rPr>
          <w:rFonts w:hint="cs"/>
          <w:rtl/>
        </w:rPr>
        <w:t>به‌عبارت‌دیگر</w:t>
      </w:r>
      <w:r w:rsidR="00A82A50" w:rsidRPr="00BC0D33">
        <w:rPr>
          <w:rFonts w:hint="cs"/>
          <w:rtl/>
        </w:rPr>
        <w:t xml:space="preserve"> در جايي است كه مشرك يا </w:t>
      </w:r>
      <w:r w:rsidR="00FE6FBC" w:rsidRPr="00BC0D33">
        <w:rPr>
          <w:rFonts w:hint="cs"/>
          <w:rtl/>
        </w:rPr>
        <w:t xml:space="preserve">منافق، </w:t>
      </w:r>
      <w:r w:rsidR="00A82A50" w:rsidRPr="00BC0D33">
        <w:rPr>
          <w:rFonts w:hint="cs"/>
          <w:rtl/>
        </w:rPr>
        <w:t xml:space="preserve">معيار حق و باطل براي من نشده باشد، می‌دانم مطلب حق است منتها او می‌گويد، روايت می‌گويد این مانعي ندارد، اين روايات با رواياتي كه قبلاً درباره اخذ معارف ديني از غیر شيعه می‌گفتيم، دو موضوع متفاوت است و در آن تعارض نيست. آن‌ها در معارف ديني بود که همراه با تدين يا تقويت بشود و در اموري كه جاي شبهه است و اخذ معارف از آن‌ها محل ترديد است، می‌گويد این را نگيريد. </w:t>
      </w:r>
      <w:r w:rsidR="004E6FAC" w:rsidRPr="00BC0D33">
        <w:rPr>
          <w:rtl/>
        </w:rPr>
        <w:t>درصورت</w:t>
      </w:r>
      <w:r w:rsidR="004E6FAC" w:rsidRPr="00BC0D33">
        <w:rPr>
          <w:rFonts w:hint="cs"/>
          <w:rtl/>
        </w:rPr>
        <w:t>ی‌</w:t>
      </w:r>
      <w:r w:rsidR="004E6FAC" w:rsidRPr="00BC0D33">
        <w:rPr>
          <w:rFonts w:hint="eastAsia"/>
          <w:rtl/>
        </w:rPr>
        <w:t>که</w:t>
      </w:r>
      <w:r w:rsidR="00A82A50" w:rsidRPr="00BC0D33">
        <w:rPr>
          <w:rFonts w:hint="cs"/>
          <w:rtl/>
        </w:rPr>
        <w:t xml:space="preserve"> همراه با تدين </w:t>
      </w:r>
      <w:r w:rsidR="00FE6FBC" w:rsidRPr="00BC0D33">
        <w:rPr>
          <w:rFonts w:hint="cs"/>
          <w:rtl/>
        </w:rPr>
        <w:t>یا</w:t>
      </w:r>
      <w:r w:rsidR="00A82A50" w:rsidRPr="00BC0D33">
        <w:rPr>
          <w:rFonts w:hint="cs"/>
          <w:rtl/>
        </w:rPr>
        <w:t xml:space="preserve"> اعتقاد بشود یا تقويت آن‌ها نشود، بگیرید. رواياتي داشتيم كه می‌گفت كه حقايقي هم در دست آن‌ها هست با قرائني كه در</w:t>
      </w:r>
      <w:r>
        <w:rPr>
          <w:rFonts w:hint="cs"/>
          <w:rtl/>
        </w:rPr>
        <w:t xml:space="preserve"> خود بحث اخذ از غیر شيعه گفتيم.</w:t>
      </w:r>
    </w:p>
    <w:p w:rsidR="00051E5A" w:rsidRDefault="00A82A50" w:rsidP="00822870">
      <w:pPr>
        <w:spacing w:after="0"/>
        <w:rPr>
          <w:rFonts w:hint="cs"/>
          <w:rtl/>
        </w:rPr>
      </w:pPr>
      <w:r w:rsidRPr="00BC0D33">
        <w:rPr>
          <w:rFonts w:hint="cs"/>
          <w:rtl/>
        </w:rPr>
        <w:lastRenderedPageBreak/>
        <w:t xml:space="preserve">در دایره اخذ معارف از غیر شيعه و عامه </w:t>
      </w:r>
      <w:r w:rsidR="004E6FAC" w:rsidRPr="00BC0D33">
        <w:rPr>
          <w:rtl/>
        </w:rPr>
        <w:t>دودسته</w:t>
      </w:r>
      <w:r w:rsidRPr="00BC0D33">
        <w:rPr>
          <w:rFonts w:hint="cs"/>
          <w:rtl/>
        </w:rPr>
        <w:t xml:space="preserve"> روايات بود، جمع كرديم و با قرائني داخلي به اين مضمون رسيديم. اين مضمون منافاتي با مضموني كه اينجا گفته شده است ندارد، آن </w:t>
      </w:r>
      <w:r w:rsidR="004E6FAC" w:rsidRPr="00BC0D33">
        <w:rPr>
          <w:rtl/>
        </w:rPr>
        <w:t>م</w:t>
      </w:r>
      <w:r w:rsidR="004E6FAC" w:rsidRPr="00BC0D33">
        <w:rPr>
          <w:rFonts w:hint="cs"/>
          <w:rtl/>
        </w:rPr>
        <w:t>ی‌</w:t>
      </w:r>
      <w:r w:rsidR="004E6FAC" w:rsidRPr="00BC0D33">
        <w:rPr>
          <w:rFonts w:hint="eastAsia"/>
          <w:rtl/>
        </w:rPr>
        <w:t>گو</w:t>
      </w:r>
      <w:r w:rsidR="004E6FAC" w:rsidRPr="00BC0D33">
        <w:rPr>
          <w:rFonts w:hint="cs"/>
          <w:rtl/>
        </w:rPr>
        <w:t>ی</w:t>
      </w:r>
      <w:r w:rsidR="004E6FAC" w:rsidRPr="00BC0D33">
        <w:rPr>
          <w:rFonts w:hint="eastAsia"/>
          <w:rtl/>
        </w:rPr>
        <w:t>د</w:t>
      </w:r>
      <w:r w:rsidRPr="00BC0D33">
        <w:rPr>
          <w:rFonts w:hint="cs"/>
          <w:rtl/>
        </w:rPr>
        <w:t xml:space="preserve"> در اموري كه بايد از </w:t>
      </w:r>
      <w:r w:rsidR="00474209" w:rsidRPr="00BC0D33">
        <w:rPr>
          <w:rFonts w:hint="cs"/>
          <w:rtl/>
        </w:rPr>
        <w:t>اهل‌بیت</w:t>
      </w:r>
      <w:r w:rsidRPr="00BC0D33">
        <w:rPr>
          <w:rFonts w:hint="cs"/>
          <w:rtl/>
        </w:rPr>
        <w:t xml:space="preserve"> گرفت ملاک </w:t>
      </w:r>
      <w:r w:rsidR="00474209" w:rsidRPr="00BC0D33">
        <w:rPr>
          <w:rFonts w:hint="cs"/>
          <w:rtl/>
        </w:rPr>
        <w:t>اهل‌بیت</w:t>
      </w:r>
      <w:r w:rsidRPr="00BC0D33">
        <w:rPr>
          <w:rFonts w:hint="cs"/>
          <w:rtl/>
        </w:rPr>
        <w:t xml:space="preserve"> است، حق و باطلي در درون آن محتوا تعيين شده نيست که آدم با عقل خود بتواند تشخیص دهد</w:t>
      </w:r>
      <w:r w:rsidR="00474209" w:rsidRPr="00BC0D33">
        <w:rPr>
          <w:rtl/>
        </w:rPr>
        <w:t xml:space="preserve">؛ </w:t>
      </w:r>
      <w:r w:rsidRPr="00BC0D33">
        <w:rPr>
          <w:rFonts w:hint="cs"/>
          <w:rtl/>
        </w:rPr>
        <w:t>اما اين روایات می‌گويند که چيزهاي حق و روشن را بگيريد، اين اطلاق هم دارد، بعضي از آن‌ها دارد من المشرك، بعضي از آن‌ها دارد من المنافق، اهل باطل، مفاهيمي دارد که هم مشرك را می‌گيرد و هم سني را می‌گيرد هم شيعه اهل باطل را می‌گيرد، اگر حكمت بود، حق بود، بگيريد، ولي اگر بخواهيد آن را معيار حق و باطل اين بحث قرار بدهيد، درست نيست.</w:t>
      </w:r>
    </w:p>
    <w:p w:rsidR="00051E5A" w:rsidRDefault="00A82A50" w:rsidP="00051E5A">
      <w:pPr>
        <w:spacing w:after="0"/>
        <w:rPr>
          <w:rFonts w:hint="cs"/>
          <w:rtl/>
        </w:rPr>
      </w:pPr>
      <w:r w:rsidRPr="00BC0D33">
        <w:rPr>
          <w:rFonts w:hint="cs"/>
          <w:rtl/>
        </w:rPr>
        <w:t xml:space="preserve">رواياتي هم كه می‌گويد از غیر شيعه، نگيريد آن‌ها هم الغاء خصوصيت می‌شود، غير شيعه چون در </w:t>
      </w:r>
      <w:r w:rsidR="004E6FAC" w:rsidRPr="00BC0D33">
        <w:rPr>
          <w:rFonts w:hint="cs"/>
          <w:rtl/>
        </w:rPr>
        <w:t>زمان ائمه خيلي مورد ابتلا</w:t>
      </w:r>
      <w:r w:rsidRPr="00BC0D33">
        <w:rPr>
          <w:rFonts w:hint="cs"/>
          <w:rtl/>
        </w:rPr>
        <w:t xml:space="preserve"> بوده است تأکيد بر آن شده است و الا معارف و چيزهايي كه می‌خواهيد به خدا نسبت بدهيد از يك يهودي بگيريد، مسيحي بگيريد یا الغاء خصوصيت می‌شود يا بالاولويه، </w:t>
      </w:r>
      <w:r w:rsidR="004E6FAC" w:rsidRPr="00BC0D33">
        <w:rPr>
          <w:rtl/>
        </w:rPr>
        <w:t>هرجا</w:t>
      </w:r>
      <w:r w:rsidR="004E6FAC" w:rsidRPr="00BC0D33">
        <w:rPr>
          <w:rFonts w:hint="cs"/>
          <w:rtl/>
        </w:rPr>
        <w:t>یی</w:t>
      </w:r>
      <w:r w:rsidRPr="00BC0D33">
        <w:rPr>
          <w:rFonts w:hint="cs"/>
          <w:rtl/>
        </w:rPr>
        <w:t xml:space="preserve"> كه در یک فضاي مشتبه بخواهيد جلو برويد و سخن يك معلم و استاد و خواندن يك کتاب را </w:t>
      </w:r>
      <w:r w:rsidR="004E6FAC" w:rsidRPr="00BC0D33">
        <w:rPr>
          <w:rtl/>
        </w:rPr>
        <w:t>ملاک</w:t>
      </w:r>
      <w:r w:rsidRPr="00BC0D33">
        <w:rPr>
          <w:rFonts w:hint="cs"/>
          <w:rtl/>
        </w:rPr>
        <w:t xml:space="preserve"> بگيريد می‌گويد در اين فضا </w:t>
      </w:r>
      <w:r w:rsidR="004E6FAC" w:rsidRPr="00BC0D33">
        <w:rPr>
          <w:rtl/>
        </w:rPr>
        <w:t>درصورت</w:t>
      </w:r>
      <w:r w:rsidR="004E6FAC" w:rsidRPr="00BC0D33">
        <w:rPr>
          <w:rFonts w:hint="cs"/>
          <w:rtl/>
        </w:rPr>
        <w:t>ی‌</w:t>
      </w:r>
      <w:r w:rsidR="004E6FAC" w:rsidRPr="00BC0D33">
        <w:rPr>
          <w:rFonts w:hint="eastAsia"/>
          <w:rtl/>
        </w:rPr>
        <w:t>که</w:t>
      </w:r>
      <w:r w:rsidRPr="00BC0D33">
        <w:rPr>
          <w:rFonts w:hint="cs"/>
          <w:rtl/>
        </w:rPr>
        <w:t xml:space="preserve"> با تدين به حرف او و اعتقاد به حرف او باشد، درست نيست، الغاء خصوصيت هم می‌شود. فقط اختصاص به سني ندارد و غير سني، مشرك، يهودي و مسيحي هم </w:t>
      </w:r>
      <w:r w:rsidR="004E6FAC" w:rsidRPr="00BC0D33">
        <w:rPr>
          <w:rtl/>
        </w:rPr>
        <w:t>هم</w:t>
      </w:r>
      <w:r w:rsidR="004E6FAC" w:rsidRPr="00BC0D33">
        <w:rPr>
          <w:rFonts w:hint="cs"/>
          <w:rtl/>
        </w:rPr>
        <w:t>ی</w:t>
      </w:r>
      <w:r w:rsidR="004E6FAC" w:rsidRPr="00BC0D33">
        <w:rPr>
          <w:rFonts w:hint="eastAsia"/>
          <w:rtl/>
        </w:rPr>
        <w:t>ن‌طور</w:t>
      </w:r>
      <w:r w:rsidRPr="00BC0D33">
        <w:rPr>
          <w:rFonts w:hint="cs"/>
          <w:rtl/>
        </w:rPr>
        <w:t xml:space="preserve"> است</w:t>
      </w:r>
      <w:r w:rsidR="00051E5A">
        <w:rPr>
          <w:rFonts w:hint="cs"/>
          <w:rtl/>
        </w:rPr>
        <w:t>.</w:t>
      </w:r>
    </w:p>
    <w:p w:rsidR="00A82A50" w:rsidRPr="00BC0D33" w:rsidRDefault="00A82A50" w:rsidP="00051E5A">
      <w:pPr>
        <w:spacing w:after="0"/>
        <w:rPr>
          <w:rtl/>
        </w:rPr>
      </w:pPr>
      <w:r w:rsidRPr="00BC0D33">
        <w:rPr>
          <w:rFonts w:hint="cs"/>
          <w:rtl/>
        </w:rPr>
        <w:t xml:space="preserve"> اين روايات هم می‌گويند آن جاهايي كه حكمت باشد یا مطالب حقي است و شبهه‌ای در آن نيست، گفتيم كه از مساق همه روايات خارج است و </w:t>
      </w:r>
      <w:r w:rsidR="004E6FAC" w:rsidRPr="00BC0D33">
        <w:rPr>
          <w:rtl/>
        </w:rPr>
        <w:t>عل</w:t>
      </w:r>
      <w:r w:rsidR="004E6FAC" w:rsidRPr="00BC0D33">
        <w:rPr>
          <w:rFonts w:hint="cs"/>
          <w:rtl/>
        </w:rPr>
        <w:t>ی‌</w:t>
      </w:r>
      <w:r w:rsidR="004E6FAC" w:rsidRPr="00BC0D33">
        <w:rPr>
          <w:rFonts w:hint="eastAsia"/>
          <w:rtl/>
        </w:rPr>
        <w:t>القاعده</w:t>
      </w:r>
      <w:r w:rsidRPr="00BC0D33">
        <w:rPr>
          <w:rFonts w:hint="cs"/>
          <w:rtl/>
        </w:rPr>
        <w:t xml:space="preserve"> مباح و جايز است و مشكلي ندارد.</w:t>
      </w:r>
    </w:p>
    <w:p w:rsidR="00051E5A" w:rsidRDefault="00051E5A" w:rsidP="00051E5A">
      <w:pPr>
        <w:pStyle w:val="2"/>
        <w:rPr>
          <w:rFonts w:hint="cs"/>
          <w:rtl/>
        </w:rPr>
      </w:pPr>
      <w:r>
        <w:rPr>
          <w:rFonts w:hint="cs"/>
          <w:rtl/>
        </w:rPr>
        <w:t>دیدگاه شهيد مطهري</w:t>
      </w:r>
    </w:p>
    <w:p w:rsidR="00A82A50" w:rsidRPr="00BC0D33" w:rsidRDefault="00A82A50" w:rsidP="00822870">
      <w:pPr>
        <w:spacing w:after="0"/>
        <w:rPr>
          <w:rtl/>
        </w:rPr>
      </w:pPr>
      <w:r w:rsidRPr="00BC0D33">
        <w:rPr>
          <w:rFonts w:hint="cs"/>
          <w:rtl/>
        </w:rPr>
        <w:t xml:space="preserve">شهيد مطهري و </w:t>
      </w:r>
      <w:r w:rsidR="00051E5A">
        <w:rPr>
          <w:rFonts w:hint="cs"/>
          <w:rtl/>
        </w:rPr>
        <w:t>این‌ها</w:t>
      </w:r>
      <w:r w:rsidRPr="00BC0D33">
        <w:rPr>
          <w:rFonts w:hint="cs"/>
          <w:rtl/>
        </w:rPr>
        <w:t xml:space="preserve"> می‌گويند طبق آن چيزي كه از يونان آمده است دو نوع حكمت داريم؛ حكمت عملي و حكمت نظري. دو احتمال درباره حكمت هست يكي اينكه حكمت فقط معارف ديني و اعتقادي و ما يرتبط به است که شامل مقدمه و ابزار آن است؛ اعم از اعتقادات و اخلاقيات و اعمال يا چيزهايي كه كمكي براي اين مسائل باشند یا چيزهايي كه در علوم انساني است که </w:t>
      </w:r>
      <w:r w:rsidR="004E6FAC" w:rsidRPr="00BC0D33">
        <w:rPr>
          <w:rtl/>
        </w:rPr>
        <w:t>به نحو</w:t>
      </w:r>
      <w:r w:rsidR="004E6FAC" w:rsidRPr="00BC0D33">
        <w:rPr>
          <w:rFonts w:hint="cs"/>
          <w:rtl/>
        </w:rPr>
        <w:t>ی</w:t>
      </w:r>
      <w:r w:rsidRPr="00BC0D33">
        <w:rPr>
          <w:rFonts w:hint="cs"/>
          <w:rtl/>
        </w:rPr>
        <w:t xml:space="preserve"> ارتباط پيدا بكند.</w:t>
      </w:r>
    </w:p>
    <w:p w:rsidR="00A82A50" w:rsidRPr="00BC0D33" w:rsidRDefault="00A82A50" w:rsidP="00822870">
      <w:pPr>
        <w:spacing w:after="0"/>
        <w:rPr>
          <w:rtl/>
        </w:rPr>
      </w:pPr>
      <w:r w:rsidRPr="00BC0D33">
        <w:rPr>
          <w:rFonts w:hint="cs"/>
          <w:rtl/>
        </w:rPr>
        <w:t xml:space="preserve">اما حكمت نظري هم می‌گيرد یا </w:t>
      </w:r>
      <w:r w:rsidR="004E6FAC" w:rsidRPr="00BC0D33">
        <w:rPr>
          <w:rtl/>
        </w:rPr>
        <w:t>نم</w:t>
      </w:r>
      <w:r w:rsidR="004E6FAC" w:rsidRPr="00BC0D33">
        <w:rPr>
          <w:rFonts w:hint="cs"/>
          <w:rtl/>
        </w:rPr>
        <w:t>ی‌</w:t>
      </w:r>
      <w:r w:rsidR="004E6FAC" w:rsidRPr="00BC0D33">
        <w:rPr>
          <w:rFonts w:hint="eastAsia"/>
          <w:rtl/>
        </w:rPr>
        <w:t>گ</w:t>
      </w:r>
      <w:r w:rsidR="004E6FAC" w:rsidRPr="00BC0D33">
        <w:rPr>
          <w:rFonts w:hint="cs"/>
          <w:rtl/>
        </w:rPr>
        <w:t>ی</w:t>
      </w:r>
      <w:r w:rsidR="004E6FAC" w:rsidRPr="00BC0D33">
        <w:rPr>
          <w:rFonts w:hint="eastAsia"/>
          <w:rtl/>
        </w:rPr>
        <w:t>رد</w:t>
      </w:r>
      <w:r w:rsidRPr="00BC0D33">
        <w:rPr>
          <w:rFonts w:hint="cs"/>
          <w:rtl/>
        </w:rPr>
        <w:t xml:space="preserve">، حكمت نظري </w:t>
      </w:r>
      <w:r w:rsidR="004E6FAC" w:rsidRPr="00BC0D33">
        <w:rPr>
          <w:rtl/>
        </w:rPr>
        <w:t>به‌اصطلاح</w:t>
      </w:r>
      <w:r w:rsidRPr="00BC0D33">
        <w:rPr>
          <w:rFonts w:hint="cs"/>
          <w:rtl/>
        </w:rPr>
        <w:t xml:space="preserve"> متداول، يعني چيزهايي كه مثلاً در قواعد فلسفي خيلي با این بحث هم ارتباط ندارد، یا قواعد رياضي، فيزيك، شيمي را می‌گيرد یا </w:t>
      </w:r>
      <w:r w:rsidR="004E6FAC" w:rsidRPr="00BC0D33">
        <w:rPr>
          <w:rtl/>
        </w:rPr>
        <w:t>نم</w:t>
      </w:r>
      <w:r w:rsidR="004E6FAC" w:rsidRPr="00BC0D33">
        <w:rPr>
          <w:rFonts w:hint="cs"/>
          <w:rtl/>
        </w:rPr>
        <w:t>ی‌</w:t>
      </w:r>
      <w:r w:rsidR="004E6FAC" w:rsidRPr="00BC0D33">
        <w:rPr>
          <w:rFonts w:hint="eastAsia"/>
          <w:rtl/>
        </w:rPr>
        <w:t>گ</w:t>
      </w:r>
      <w:r w:rsidR="004E6FAC" w:rsidRPr="00BC0D33">
        <w:rPr>
          <w:rFonts w:hint="cs"/>
          <w:rtl/>
        </w:rPr>
        <w:t>ی</w:t>
      </w:r>
      <w:r w:rsidR="004E6FAC" w:rsidRPr="00BC0D33">
        <w:rPr>
          <w:rFonts w:hint="eastAsia"/>
          <w:rtl/>
        </w:rPr>
        <w:t>رد</w:t>
      </w:r>
      <w:r w:rsidRPr="00BC0D33">
        <w:rPr>
          <w:rFonts w:hint="cs"/>
          <w:rtl/>
        </w:rPr>
        <w:t>، بايد كسي كلمه حكمت را حمل بر اصطلاحي بكند که از يونان آمده است و ما ساختيم و پرداختيم و بگويد که آن است.</w:t>
      </w:r>
    </w:p>
    <w:p w:rsidR="00A82A50" w:rsidRPr="00BC0D33" w:rsidRDefault="00A82A50" w:rsidP="00822870">
      <w:pPr>
        <w:spacing w:after="0"/>
        <w:rPr>
          <w:rtl/>
        </w:rPr>
      </w:pPr>
      <w:r w:rsidRPr="00BC0D33">
        <w:rPr>
          <w:rFonts w:hint="cs"/>
          <w:rtl/>
        </w:rPr>
        <w:lastRenderedPageBreak/>
        <w:t xml:space="preserve">حكمتي كه در فضاي ديني ما بكار می‌رود شامل آن چيزها </w:t>
      </w:r>
      <w:r w:rsidR="004E6FAC" w:rsidRPr="00BC0D33">
        <w:rPr>
          <w:rtl/>
        </w:rPr>
        <w:t>نم</w:t>
      </w:r>
      <w:r w:rsidR="004E6FAC" w:rsidRPr="00BC0D33">
        <w:rPr>
          <w:rFonts w:hint="cs"/>
          <w:rtl/>
        </w:rPr>
        <w:t>ی‌</w:t>
      </w:r>
      <w:r w:rsidR="004E6FAC" w:rsidRPr="00BC0D33">
        <w:rPr>
          <w:rFonts w:hint="eastAsia"/>
          <w:rtl/>
        </w:rPr>
        <w:t>شود</w:t>
      </w:r>
      <w:r w:rsidRPr="00BC0D33">
        <w:rPr>
          <w:rFonts w:hint="cs"/>
          <w:rtl/>
        </w:rPr>
        <w:t xml:space="preserve">، علم هم خيلي شامل آن‌ها </w:t>
      </w:r>
      <w:r w:rsidR="004E6FAC" w:rsidRPr="00BC0D33">
        <w:rPr>
          <w:rtl/>
        </w:rPr>
        <w:t>نم</w:t>
      </w:r>
      <w:r w:rsidR="004E6FAC" w:rsidRPr="00BC0D33">
        <w:rPr>
          <w:rFonts w:hint="cs"/>
          <w:rtl/>
        </w:rPr>
        <w:t>ی‌</w:t>
      </w:r>
      <w:r w:rsidR="004E6FAC" w:rsidRPr="00BC0D33">
        <w:rPr>
          <w:rFonts w:hint="eastAsia"/>
          <w:rtl/>
        </w:rPr>
        <w:t>شود</w:t>
      </w:r>
      <w:r w:rsidRPr="00BC0D33">
        <w:rPr>
          <w:rFonts w:hint="cs"/>
          <w:rtl/>
        </w:rPr>
        <w:t xml:space="preserve"> چه برسد مثل مفهوم كلمه حكمت كه بار ارزشي زائدي دارد، نظر ما این است.</w:t>
      </w:r>
    </w:p>
    <w:p w:rsidR="00A82A50" w:rsidRPr="00BC0D33" w:rsidRDefault="004E6FAC" w:rsidP="00822870">
      <w:pPr>
        <w:spacing w:after="0"/>
        <w:rPr>
          <w:rtl/>
        </w:rPr>
      </w:pPr>
      <w:r w:rsidRPr="00BC0D33">
        <w:rPr>
          <w:rtl/>
        </w:rPr>
        <w:t>م</w:t>
      </w:r>
      <w:r w:rsidRPr="00BC0D33">
        <w:rPr>
          <w:rFonts w:hint="cs"/>
          <w:rtl/>
        </w:rPr>
        <w:t>ی‌</w:t>
      </w:r>
      <w:r w:rsidRPr="00BC0D33">
        <w:rPr>
          <w:rFonts w:hint="eastAsia"/>
          <w:rtl/>
        </w:rPr>
        <w:t>گو</w:t>
      </w:r>
      <w:r w:rsidRPr="00BC0D33">
        <w:rPr>
          <w:rFonts w:hint="cs"/>
          <w:rtl/>
        </w:rPr>
        <w:t>ی</w:t>
      </w:r>
      <w:r w:rsidRPr="00BC0D33">
        <w:rPr>
          <w:rFonts w:hint="eastAsia"/>
          <w:rtl/>
        </w:rPr>
        <w:t>د</w:t>
      </w:r>
      <w:r w:rsidR="00A82A50" w:rsidRPr="00BC0D33">
        <w:rPr>
          <w:rFonts w:hint="cs"/>
          <w:rtl/>
        </w:rPr>
        <w:t xml:space="preserve"> که علم </w:t>
      </w:r>
      <w:r w:rsidRPr="00BC0D33">
        <w:rPr>
          <w:rtl/>
        </w:rPr>
        <w:t>هرجا</w:t>
      </w:r>
      <w:r w:rsidRPr="00BC0D33">
        <w:rPr>
          <w:rFonts w:hint="cs"/>
          <w:rtl/>
        </w:rPr>
        <w:t>یی</w:t>
      </w:r>
      <w:r w:rsidR="00A82A50" w:rsidRPr="00BC0D33">
        <w:rPr>
          <w:rFonts w:hint="cs"/>
          <w:rtl/>
        </w:rPr>
        <w:t xml:space="preserve"> هست یاد بگیرید يعني همان حكمت یا حق را از هر جا می‌توانيد بگيريد كنايه از مبالغه است سند هم ندارد.</w:t>
      </w:r>
    </w:p>
    <w:p w:rsidR="00051E5A" w:rsidRDefault="00051E5A" w:rsidP="00051E5A">
      <w:pPr>
        <w:pStyle w:val="1"/>
        <w:rPr>
          <w:rFonts w:hint="cs"/>
          <w:rtl/>
        </w:rPr>
      </w:pPr>
      <w:r>
        <w:rPr>
          <w:rFonts w:hint="cs"/>
          <w:rtl/>
        </w:rPr>
        <w:t>نتیجه بحث</w:t>
      </w:r>
    </w:p>
    <w:p w:rsidR="00A82A50" w:rsidRPr="00BC0D33" w:rsidRDefault="00A82A50" w:rsidP="00822870">
      <w:pPr>
        <w:spacing w:after="0"/>
        <w:rPr>
          <w:rtl/>
        </w:rPr>
      </w:pPr>
      <w:r w:rsidRPr="00BC0D33">
        <w:rPr>
          <w:rFonts w:hint="cs"/>
          <w:rtl/>
        </w:rPr>
        <w:t>این مجموعه روایات است، فقط روايات «</w:t>
      </w:r>
      <w:r w:rsidRPr="00BC0D33">
        <w:rPr>
          <w:rFonts w:hint="cs"/>
          <w:b/>
          <w:bCs/>
          <w:rtl/>
        </w:rPr>
        <w:t>خذوا العلم ممن عنده</w:t>
      </w:r>
      <w:r w:rsidRPr="00BC0D33">
        <w:rPr>
          <w:rFonts w:hint="cs"/>
          <w:rtl/>
        </w:rPr>
        <w:t xml:space="preserve">» باقی </w:t>
      </w:r>
      <w:r w:rsidR="004E6FAC" w:rsidRPr="00BC0D33">
        <w:rPr>
          <w:rtl/>
        </w:rPr>
        <w:t>م</w:t>
      </w:r>
      <w:r w:rsidR="004E6FAC" w:rsidRPr="00BC0D33">
        <w:rPr>
          <w:rFonts w:hint="cs"/>
          <w:rtl/>
        </w:rPr>
        <w:t>ی‌</w:t>
      </w:r>
      <w:r w:rsidR="004E6FAC" w:rsidRPr="00BC0D33">
        <w:rPr>
          <w:rFonts w:hint="eastAsia"/>
          <w:rtl/>
        </w:rPr>
        <w:t>ماند</w:t>
      </w:r>
      <w:r w:rsidRPr="00BC0D33">
        <w:rPr>
          <w:rFonts w:hint="cs"/>
          <w:rtl/>
        </w:rPr>
        <w:t xml:space="preserve"> كه تعبير علم دارد، گفتيم كه علم اطلاق ندارد یا منظور </w:t>
      </w:r>
      <w:r w:rsidR="00474209" w:rsidRPr="00BC0D33">
        <w:rPr>
          <w:rFonts w:hint="cs"/>
          <w:rtl/>
        </w:rPr>
        <w:t>علم‌های</w:t>
      </w:r>
      <w:r w:rsidRPr="00BC0D33">
        <w:rPr>
          <w:rFonts w:hint="cs"/>
          <w:rtl/>
        </w:rPr>
        <w:t xml:space="preserve"> ديني و معارف و </w:t>
      </w:r>
      <w:r w:rsidR="00051E5A">
        <w:rPr>
          <w:rFonts w:hint="cs"/>
          <w:rtl/>
        </w:rPr>
        <w:t>این‌ها</w:t>
      </w:r>
      <w:r w:rsidRPr="00BC0D33">
        <w:rPr>
          <w:rFonts w:hint="cs"/>
          <w:rtl/>
        </w:rPr>
        <w:t xml:space="preserve"> است يا اينكه انصراف دارد، ولی اطلاق آن را قبول نداريم. اگر اطلاقي هم داشته باشد فرض می‌گيريم كه می‌گويد همه </w:t>
      </w:r>
      <w:r w:rsidR="004E6FAC" w:rsidRPr="00BC0D33">
        <w:rPr>
          <w:rtl/>
        </w:rPr>
        <w:t>علم‌ها</w:t>
      </w:r>
      <w:r w:rsidRPr="00BC0D33">
        <w:rPr>
          <w:rFonts w:hint="cs"/>
          <w:rtl/>
        </w:rPr>
        <w:t xml:space="preserve"> به هر شكلي از </w:t>
      </w:r>
      <w:r w:rsidR="004E6FAC" w:rsidRPr="00BC0D33">
        <w:rPr>
          <w:rtl/>
        </w:rPr>
        <w:t>هرجا</w:t>
      </w:r>
      <w:r w:rsidR="004E6FAC" w:rsidRPr="00BC0D33">
        <w:rPr>
          <w:rFonts w:hint="cs"/>
          <w:rtl/>
        </w:rPr>
        <w:t>یی</w:t>
      </w:r>
      <w:r w:rsidRPr="00BC0D33">
        <w:rPr>
          <w:rFonts w:hint="cs"/>
          <w:rtl/>
        </w:rPr>
        <w:t xml:space="preserve"> می‌توانيد بگيريد، اين يك عام مطلق می‌شود. اين روايات هم </w:t>
      </w:r>
      <w:r w:rsidR="004E6FAC" w:rsidRPr="00BC0D33">
        <w:rPr>
          <w:rtl/>
        </w:rPr>
        <w:t>م</w:t>
      </w:r>
      <w:r w:rsidR="004E6FAC" w:rsidRPr="00BC0D33">
        <w:rPr>
          <w:rFonts w:hint="cs"/>
          <w:rtl/>
        </w:rPr>
        <w:t>ی‌</w:t>
      </w:r>
      <w:r w:rsidR="004E6FAC" w:rsidRPr="00BC0D33">
        <w:rPr>
          <w:rFonts w:hint="eastAsia"/>
          <w:rtl/>
        </w:rPr>
        <w:t>گو</w:t>
      </w:r>
      <w:r w:rsidR="004E6FAC" w:rsidRPr="00BC0D33">
        <w:rPr>
          <w:rFonts w:hint="cs"/>
          <w:rtl/>
        </w:rPr>
        <w:t>ی</w:t>
      </w:r>
      <w:r w:rsidR="004E6FAC" w:rsidRPr="00BC0D33">
        <w:rPr>
          <w:rFonts w:hint="eastAsia"/>
          <w:rtl/>
        </w:rPr>
        <w:t>د</w:t>
      </w:r>
      <w:r w:rsidRPr="00BC0D33">
        <w:rPr>
          <w:rFonts w:hint="cs"/>
          <w:rtl/>
        </w:rPr>
        <w:t xml:space="preserve"> حكمت را از منافق و از مشرك و </w:t>
      </w:r>
      <w:r w:rsidR="004E6FAC" w:rsidRPr="00BC0D33">
        <w:rPr>
          <w:rtl/>
        </w:rPr>
        <w:t>هرجا</w:t>
      </w:r>
      <w:r w:rsidR="004E6FAC" w:rsidRPr="00BC0D33">
        <w:rPr>
          <w:rFonts w:hint="cs"/>
          <w:rtl/>
        </w:rPr>
        <w:t>یی</w:t>
      </w:r>
      <w:r w:rsidRPr="00BC0D33">
        <w:rPr>
          <w:rFonts w:hint="cs"/>
          <w:rtl/>
        </w:rPr>
        <w:t xml:space="preserve"> بگيريد اين هم اخص از آن است منتها مثبتين هستند و تنافي ندارند. رواياتی هم كه می‌گويد از غیر نگيريد، مقيد به قيودي بود که مقيد این روايت می‌شود.</w:t>
      </w:r>
    </w:p>
    <w:p w:rsidR="00A82A50" w:rsidRPr="00BC0D33" w:rsidRDefault="00A82A50" w:rsidP="00822870">
      <w:pPr>
        <w:spacing w:after="0"/>
        <w:rPr>
          <w:rtl/>
        </w:rPr>
      </w:pPr>
      <w:r w:rsidRPr="00BC0D33">
        <w:rPr>
          <w:rFonts w:hint="cs"/>
          <w:rtl/>
        </w:rPr>
        <w:t xml:space="preserve">بنابراين روايات </w:t>
      </w:r>
      <w:r w:rsidR="00051E5A">
        <w:rPr>
          <w:rFonts w:hint="cs"/>
          <w:rtl/>
        </w:rPr>
        <w:t>«</w:t>
      </w:r>
      <w:r w:rsidRPr="00051E5A">
        <w:rPr>
          <w:rFonts w:hint="cs"/>
          <w:b/>
          <w:bCs/>
          <w:rtl/>
        </w:rPr>
        <w:t>خذوالحكمه و حق</w:t>
      </w:r>
      <w:r w:rsidR="00051E5A">
        <w:rPr>
          <w:rFonts w:hint="cs"/>
          <w:rtl/>
        </w:rPr>
        <w:t>»</w:t>
      </w:r>
      <w:r w:rsidRPr="00BC0D33">
        <w:rPr>
          <w:rFonts w:hint="cs"/>
          <w:rtl/>
        </w:rPr>
        <w:t xml:space="preserve"> با رواياتی كه دو مضمون متفاوت داشت و تعارضي بين آن‌ها نبود، روشن شد.</w:t>
      </w:r>
    </w:p>
    <w:p w:rsidR="00051E5A" w:rsidRDefault="00051E5A" w:rsidP="00051E5A">
      <w:pPr>
        <w:pStyle w:val="2"/>
        <w:rPr>
          <w:rFonts w:hint="cs"/>
          <w:rtl/>
        </w:rPr>
      </w:pPr>
      <w:r>
        <w:rPr>
          <w:rFonts w:hint="cs"/>
          <w:rtl/>
        </w:rPr>
        <w:t>بررسی</w:t>
      </w:r>
      <w:r w:rsidRPr="00051E5A">
        <w:rPr>
          <w:rFonts w:hint="cs"/>
          <w:rtl/>
        </w:rPr>
        <w:t xml:space="preserve"> </w:t>
      </w:r>
      <w:r w:rsidRPr="00BC0D33">
        <w:rPr>
          <w:rFonts w:hint="cs"/>
          <w:rtl/>
        </w:rPr>
        <w:t>روايات «خذوا العلم ممن عنده» يا «خذ العلم ولو بالسين»</w:t>
      </w:r>
    </w:p>
    <w:p w:rsidR="00A82A50" w:rsidRPr="00BC0D33" w:rsidRDefault="00A82A50" w:rsidP="00822870">
      <w:pPr>
        <w:spacing w:after="0"/>
        <w:rPr>
          <w:rtl/>
        </w:rPr>
      </w:pPr>
      <w:r w:rsidRPr="00BC0D33">
        <w:rPr>
          <w:rFonts w:hint="cs"/>
          <w:rtl/>
        </w:rPr>
        <w:t>روايات «</w:t>
      </w:r>
      <w:r w:rsidRPr="00BC0D33">
        <w:rPr>
          <w:rFonts w:hint="cs"/>
          <w:b/>
          <w:bCs/>
          <w:rtl/>
        </w:rPr>
        <w:t>خذوا العلم ممن عنده</w:t>
      </w:r>
      <w:r w:rsidRPr="00BC0D33">
        <w:rPr>
          <w:rFonts w:hint="cs"/>
          <w:rtl/>
        </w:rPr>
        <w:t>» يا «</w:t>
      </w:r>
      <w:r w:rsidRPr="00BC0D33">
        <w:rPr>
          <w:rFonts w:hint="cs"/>
          <w:b/>
          <w:bCs/>
          <w:rtl/>
        </w:rPr>
        <w:t>خذ العلم ولو بالسين</w:t>
      </w:r>
      <w:r w:rsidRPr="00BC0D33">
        <w:rPr>
          <w:rFonts w:hint="cs"/>
          <w:rtl/>
        </w:rPr>
        <w:t>» رواياتي كه تعميم می‌دهد، در اين روايات دو مطلب وجود دارد؛ روايت «</w:t>
      </w:r>
      <w:r w:rsidRPr="00051E5A">
        <w:rPr>
          <w:rFonts w:hint="cs"/>
          <w:b/>
          <w:bCs/>
          <w:rtl/>
        </w:rPr>
        <w:t>خذو</w:t>
      </w:r>
      <w:r w:rsidR="00051E5A">
        <w:rPr>
          <w:rFonts w:hint="cs"/>
          <w:b/>
          <w:bCs/>
          <w:rtl/>
        </w:rPr>
        <w:t xml:space="preserve">ا </w:t>
      </w:r>
      <w:r w:rsidRPr="00051E5A">
        <w:rPr>
          <w:rFonts w:hint="cs"/>
          <w:b/>
          <w:bCs/>
          <w:rtl/>
        </w:rPr>
        <w:t>العلم ممن عنده</w:t>
      </w:r>
      <w:r w:rsidRPr="00BC0D33">
        <w:rPr>
          <w:rFonts w:hint="cs"/>
          <w:rtl/>
        </w:rPr>
        <w:t>» و رواياتي كه تعبير علم دارد، چه نسبتي با اين دو طائفه روايات پيدا می‌كند؟</w:t>
      </w:r>
    </w:p>
    <w:p w:rsidR="00A82A50" w:rsidRPr="00BC0D33" w:rsidRDefault="00A82A50" w:rsidP="00822870">
      <w:pPr>
        <w:spacing w:after="0"/>
        <w:rPr>
          <w:rtl/>
        </w:rPr>
      </w:pPr>
      <w:r w:rsidRPr="00BC0D33">
        <w:rPr>
          <w:rFonts w:hint="cs"/>
          <w:rtl/>
        </w:rPr>
        <w:t xml:space="preserve">اولاً: منظور از </w:t>
      </w:r>
      <w:r w:rsidR="00051E5A">
        <w:rPr>
          <w:rFonts w:hint="cs"/>
          <w:rtl/>
        </w:rPr>
        <w:t>این‌ها</w:t>
      </w:r>
      <w:r w:rsidRPr="00BC0D33">
        <w:rPr>
          <w:rFonts w:hint="cs"/>
          <w:rtl/>
        </w:rPr>
        <w:t xml:space="preserve"> همان علم ديني و معارف ديني</w:t>
      </w:r>
      <w:r w:rsidR="00474209" w:rsidRPr="00BC0D33">
        <w:rPr>
          <w:rtl/>
        </w:rPr>
        <w:t xml:space="preserve"> </w:t>
      </w:r>
      <w:r w:rsidRPr="00BC0D33">
        <w:rPr>
          <w:rFonts w:hint="cs"/>
          <w:rtl/>
        </w:rPr>
        <w:t>است و مفاد آن همان مفاد «</w:t>
      </w:r>
      <w:r w:rsidRPr="00BC0D33">
        <w:rPr>
          <w:rFonts w:hint="cs"/>
          <w:b/>
          <w:bCs/>
          <w:rtl/>
        </w:rPr>
        <w:t>خذالحكمه</w:t>
      </w:r>
      <w:r w:rsidRPr="00BC0D33">
        <w:rPr>
          <w:rFonts w:hint="cs"/>
          <w:rtl/>
        </w:rPr>
        <w:t>» است،</w:t>
      </w:r>
    </w:p>
    <w:p w:rsidR="00A82A50" w:rsidRPr="00BC0D33" w:rsidRDefault="00A82A50" w:rsidP="00822870">
      <w:pPr>
        <w:spacing w:after="0"/>
        <w:rPr>
          <w:rtl/>
        </w:rPr>
      </w:pPr>
      <w:r w:rsidRPr="00BC0D33">
        <w:rPr>
          <w:rFonts w:hint="cs"/>
          <w:rtl/>
        </w:rPr>
        <w:t xml:space="preserve">ثانياً: اگر مطلق هم باشد؛ يك دليل می‌گويد علم را از هر جا بگير، هر علمي از هر جا، يك دليل هم می‌گويد که حكمت را از منافق بگير، </w:t>
      </w:r>
      <w:r w:rsidR="00051E5A">
        <w:rPr>
          <w:rFonts w:hint="cs"/>
          <w:rtl/>
        </w:rPr>
        <w:t>این‌ها</w:t>
      </w:r>
      <w:r w:rsidRPr="00BC0D33">
        <w:rPr>
          <w:rFonts w:hint="cs"/>
          <w:rtl/>
        </w:rPr>
        <w:t xml:space="preserve"> با هم مثبتين هستند و تعارضي ندارند. رواياتي كه می‌گويد که علم و معارفتان را از سني نگيريد و به الغاء خصوصيت يا تنقيح </w:t>
      </w:r>
      <w:r w:rsidR="00051E5A">
        <w:rPr>
          <w:rFonts w:hint="cs"/>
          <w:rtl/>
        </w:rPr>
        <w:t>مناط</w:t>
      </w:r>
      <w:r w:rsidRPr="00BC0D33">
        <w:rPr>
          <w:rFonts w:hint="cs"/>
          <w:rtl/>
        </w:rPr>
        <w:t xml:space="preserve"> يا بالالویه از </w:t>
      </w:r>
      <w:r w:rsidR="00051E5A">
        <w:rPr>
          <w:rFonts w:hint="cs"/>
          <w:rtl/>
        </w:rPr>
        <w:t>غیرمسلمان</w:t>
      </w:r>
      <w:r w:rsidRPr="00BC0D33">
        <w:rPr>
          <w:rFonts w:hint="cs"/>
          <w:rtl/>
        </w:rPr>
        <w:t xml:space="preserve"> نگيريد. آن‌ها هم كه مقيد به آنجايي شد كه امر مشتبه باشد، همراه با تدين باشد، آن مقيد این روايات می‌شود، اين روايات می‌گويد علم را از هر جا که </w:t>
      </w:r>
      <w:r w:rsidRPr="00BC0D33">
        <w:rPr>
          <w:rFonts w:hint="cs"/>
          <w:rtl/>
        </w:rPr>
        <w:lastRenderedPageBreak/>
        <w:t xml:space="preserve">می‌خواهيد بگيريد، </w:t>
      </w:r>
      <w:r w:rsidR="00051E5A">
        <w:rPr>
          <w:rFonts w:hint="cs"/>
          <w:rtl/>
        </w:rPr>
        <w:t>این‌ها</w:t>
      </w:r>
      <w:r w:rsidRPr="00BC0D33">
        <w:rPr>
          <w:rFonts w:hint="cs"/>
          <w:rtl/>
        </w:rPr>
        <w:t xml:space="preserve"> می‌گويد جايي كه مشتبه است و شما می‌خواهيد در قلمرو معارف ديني تدين پيدا بكنيد، اين را </w:t>
      </w:r>
      <w:r w:rsidR="004E6FAC" w:rsidRPr="00BC0D33">
        <w:rPr>
          <w:rtl/>
        </w:rPr>
        <w:t>از</w:t>
      </w:r>
      <w:r w:rsidRPr="00BC0D33">
        <w:rPr>
          <w:rFonts w:hint="cs"/>
          <w:rtl/>
        </w:rPr>
        <w:t xml:space="preserve"> آن‌ها نگيريد. با اين قيود مقيد آن می‌شود.</w:t>
      </w:r>
    </w:p>
    <w:p w:rsidR="00051E5A" w:rsidRDefault="00051E5A" w:rsidP="00051E5A">
      <w:pPr>
        <w:pStyle w:val="2"/>
        <w:rPr>
          <w:rFonts w:hint="cs"/>
          <w:rtl/>
        </w:rPr>
      </w:pPr>
      <w:r>
        <w:rPr>
          <w:rFonts w:hint="cs"/>
          <w:rtl/>
        </w:rPr>
        <w:t>جمع‌بندی</w:t>
      </w:r>
    </w:p>
    <w:p w:rsidR="00051E5A" w:rsidRDefault="00A82A50" w:rsidP="00822870">
      <w:pPr>
        <w:spacing w:after="0"/>
        <w:rPr>
          <w:rFonts w:hint="cs"/>
          <w:rtl/>
        </w:rPr>
      </w:pPr>
      <w:r w:rsidRPr="00BC0D33">
        <w:rPr>
          <w:rFonts w:hint="cs"/>
          <w:rtl/>
        </w:rPr>
        <w:t xml:space="preserve">عرض اول ما این است که اطلاق ندارد و معنای علم این نیست. عرض دوم اين است كه اطلاق دارد، منتها </w:t>
      </w:r>
      <w:r w:rsidR="003C2565">
        <w:rPr>
          <w:rFonts w:hint="cs"/>
          <w:rtl/>
        </w:rPr>
        <w:t>یک‌گوشه</w:t>
      </w:r>
      <w:r w:rsidR="00474209" w:rsidRPr="00BC0D33">
        <w:rPr>
          <w:rtl/>
        </w:rPr>
        <w:t xml:space="preserve"> </w:t>
      </w:r>
      <w:r w:rsidRPr="00BC0D33">
        <w:rPr>
          <w:rFonts w:hint="cs"/>
          <w:rtl/>
        </w:rPr>
        <w:t xml:space="preserve">آن با آن روايات خارج شده است. اگر علم در اينجا را همان مفاد حكمت و </w:t>
      </w:r>
      <w:r w:rsidR="00051E5A">
        <w:rPr>
          <w:rFonts w:hint="cs"/>
          <w:rtl/>
        </w:rPr>
        <w:t>این‌ها</w:t>
      </w:r>
      <w:r w:rsidRPr="00BC0D33">
        <w:rPr>
          <w:rFonts w:hint="cs"/>
          <w:rtl/>
        </w:rPr>
        <w:t xml:space="preserve"> بگيريم دو </w:t>
      </w:r>
      <w:r w:rsidR="00474209" w:rsidRPr="00BC0D33">
        <w:rPr>
          <w:rtl/>
        </w:rPr>
        <w:t>طا</w:t>
      </w:r>
      <w:r w:rsidR="00474209" w:rsidRPr="00BC0D33">
        <w:rPr>
          <w:rFonts w:hint="cs"/>
          <w:rtl/>
        </w:rPr>
        <w:t>ی</w:t>
      </w:r>
      <w:r w:rsidR="00474209" w:rsidRPr="00BC0D33">
        <w:rPr>
          <w:rFonts w:hint="eastAsia"/>
          <w:rtl/>
        </w:rPr>
        <w:t>فه</w:t>
      </w:r>
      <w:r w:rsidRPr="00BC0D33">
        <w:rPr>
          <w:rFonts w:hint="cs"/>
          <w:rtl/>
        </w:rPr>
        <w:t xml:space="preserve"> روايات را معنا کرديم، اما علم را اگر معناي اعم از حكمت بگيريم یعنی هر علمي و هر طوري و </w:t>
      </w:r>
      <w:r w:rsidR="00474209" w:rsidRPr="00BC0D33">
        <w:rPr>
          <w:rtl/>
        </w:rPr>
        <w:t>هرجا</w:t>
      </w:r>
      <w:r w:rsidR="00474209" w:rsidRPr="00BC0D33">
        <w:rPr>
          <w:rFonts w:hint="cs"/>
          <w:rtl/>
        </w:rPr>
        <w:t>یی</w:t>
      </w:r>
      <w:r w:rsidRPr="00BC0D33">
        <w:rPr>
          <w:rFonts w:hint="cs"/>
          <w:rtl/>
        </w:rPr>
        <w:t xml:space="preserve">، نه علم ديني و </w:t>
      </w:r>
      <w:r w:rsidR="00051E5A">
        <w:rPr>
          <w:rFonts w:hint="cs"/>
          <w:rtl/>
        </w:rPr>
        <w:t>این‌ها</w:t>
      </w:r>
      <w:r w:rsidRPr="00BC0D33">
        <w:rPr>
          <w:rFonts w:hint="cs"/>
          <w:rtl/>
        </w:rPr>
        <w:t xml:space="preserve">، </w:t>
      </w:r>
      <w:r w:rsidR="00474209" w:rsidRPr="00BC0D33">
        <w:rPr>
          <w:rtl/>
        </w:rPr>
        <w:t>آن‌وقت</w:t>
      </w:r>
      <w:r w:rsidRPr="00BC0D33">
        <w:rPr>
          <w:rFonts w:hint="cs"/>
          <w:rtl/>
        </w:rPr>
        <w:t xml:space="preserve"> آن مطلق می‌شود و اين دو تا اخص هستند که یكي مثبتين است و تنافي ندارد، یکی هم تنافي دارد، مقيد آن می‌شود. اين نظام جمع اين روايات در ا</w:t>
      </w:r>
      <w:r w:rsidR="00051E5A">
        <w:rPr>
          <w:rFonts w:hint="cs"/>
          <w:rtl/>
        </w:rPr>
        <w:t>ينجا می‌شود.</w:t>
      </w:r>
    </w:p>
    <w:p w:rsidR="00A82A50" w:rsidRPr="00BC0D33" w:rsidRDefault="00A82A50" w:rsidP="00822870">
      <w:pPr>
        <w:spacing w:after="0"/>
        <w:rPr>
          <w:rtl/>
        </w:rPr>
      </w:pPr>
      <w:r w:rsidRPr="00BC0D33">
        <w:rPr>
          <w:rFonts w:hint="cs"/>
          <w:rtl/>
        </w:rPr>
        <w:t xml:space="preserve">والسلام عليكم و </w:t>
      </w:r>
      <w:r w:rsidR="00474209" w:rsidRPr="00BC0D33">
        <w:rPr>
          <w:rtl/>
        </w:rPr>
        <w:t>رحمه‌الله</w:t>
      </w:r>
      <w:r w:rsidRPr="00BC0D33">
        <w:rPr>
          <w:rFonts w:hint="cs"/>
          <w:rtl/>
        </w:rPr>
        <w:t xml:space="preserve"> و بركاته</w:t>
      </w:r>
      <w:r w:rsidR="00474209" w:rsidRPr="00BC0D33">
        <w:rPr>
          <w:rtl/>
        </w:rPr>
        <w:t>؛ و</w:t>
      </w:r>
      <w:r w:rsidRPr="00BC0D33">
        <w:rPr>
          <w:rFonts w:hint="cs"/>
          <w:rtl/>
        </w:rPr>
        <w:t xml:space="preserve"> </w:t>
      </w:r>
      <w:r w:rsidR="00474209" w:rsidRPr="00BC0D33">
        <w:rPr>
          <w:rtl/>
        </w:rPr>
        <w:t>صل</w:t>
      </w:r>
      <w:r w:rsidR="00474209" w:rsidRPr="00BC0D33">
        <w:rPr>
          <w:rFonts w:hint="cs"/>
          <w:rtl/>
        </w:rPr>
        <w:t>ی‌</w:t>
      </w:r>
      <w:r w:rsidR="00474209" w:rsidRPr="00BC0D33">
        <w:rPr>
          <w:rFonts w:hint="eastAsia"/>
          <w:rtl/>
        </w:rPr>
        <w:t>الله</w:t>
      </w:r>
      <w:r w:rsidRPr="00BC0D33">
        <w:rPr>
          <w:rFonts w:hint="cs"/>
          <w:rtl/>
        </w:rPr>
        <w:t xml:space="preserve"> علی محمد و آله الاطهار.</w:t>
      </w:r>
    </w:p>
    <w:p w:rsidR="00152670" w:rsidRPr="00BC0D33" w:rsidRDefault="00152670" w:rsidP="00822870">
      <w:pPr>
        <w:spacing w:after="0"/>
        <w:rPr>
          <w:rtl/>
        </w:rPr>
      </w:pPr>
    </w:p>
    <w:sectPr w:rsidR="00152670" w:rsidRPr="00BC0D33"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71" w:rsidRDefault="00663971" w:rsidP="000D5800">
      <w:r>
        <w:separator/>
      </w:r>
    </w:p>
  </w:endnote>
  <w:endnote w:type="continuationSeparator" w:id="0">
    <w:p w:rsidR="00663971" w:rsidRDefault="0066397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09" w:rsidRDefault="0047420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09" w:rsidRDefault="00474209">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09" w:rsidRDefault="004742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71" w:rsidRDefault="00663971" w:rsidP="000D5800">
      <w:r>
        <w:separator/>
      </w:r>
    </w:p>
  </w:footnote>
  <w:footnote w:type="continuationSeparator" w:id="0">
    <w:p w:rsidR="00663971" w:rsidRDefault="00663971" w:rsidP="000D5800">
      <w:r>
        <w:continuationSeparator/>
      </w:r>
    </w:p>
  </w:footnote>
  <w:footnote w:id="1">
    <w:p w:rsidR="00766305" w:rsidRPr="00BC0D33" w:rsidRDefault="00766305">
      <w:pPr>
        <w:pStyle w:val="a1"/>
        <w:rPr>
          <w:b/>
          <w:bCs/>
        </w:rPr>
      </w:pPr>
      <w:r w:rsidRPr="00BC0D33">
        <w:rPr>
          <w:rStyle w:val="aff3"/>
          <w:b/>
          <w:bCs/>
        </w:rPr>
        <w:footnoteRef/>
      </w:r>
      <w:r w:rsidRPr="00BC0D33">
        <w:rPr>
          <w:b/>
          <w:bCs/>
          <w:rtl/>
        </w:rPr>
        <w:t xml:space="preserve"> بحار الأنوار (ط - بيروت)، ج‏2، ص: 97</w:t>
      </w:r>
      <w:r w:rsidRPr="00BC0D33">
        <w:rPr>
          <w:rFonts w:hint="cs"/>
          <w:b/>
          <w:bCs/>
          <w:rtl/>
        </w:rPr>
        <w:t>.</w:t>
      </w:r>
    </w:p>
  </w:footnote>
  <w:footnote w:id="2">
    <w:p w:rsidR="00766305" w:rsidRPr="00BC0D33" w:rsidRDefault="00766305">
      <w:pPr>
        <w:pStyle w:val="a1"/>
        <w:rPr>
          <w:b/>
          <w:bCs/>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بحار الأنوار (ط - بيروت)، ج‏2، ص: 97</w:t>
      </w:r>
      <w:r w:rsidRPr="00BC0D33">
        <w:rPr>
          <w:rFonts w:hint="cs"/>
          <w:b/>
          <w:bCs/>
          <w:rtl/>
        </w:rPr>
        <w:t>.</w:t>
      </w:r>
    </w:p>
  </w:footnote>
  <w:footnote w:id="3">
    <w:p w:rsidR="00766305" w:rsidRPr="00BC0D33" w:rsidRDefault="00766305">
      <w:pPr>
        <w:pStyle w:val="a1"/>
        <w:rPr>
          <w:b/>
          <w:bCs/>
          <w:rtl/>
        </w:rPr>
      </w:pPr>
      <w:r w:rsidRPr="00BC0D33">
        <w:rPr>
          <w:rStyle w:val="aff3"/>
          <w:b/>
          <w:bCs/>
        </w:rPr>
        <w:footnoteRef/>
      </w:r>
      <w:r w:rsidRPr="00BC0D33">
        <w:rPr>
          <w:b/>
          <w:bCs/>
          <w:rtl/>
        </w:rPr>
        <w:t xml:space="preserve"> </w:t>
      </w:r>
      <w:r w:rsidRPr="00BC0D33">
        <w:rPr>
          <w:rFonts w:hint="cs"/>
          <w:b/>
          <w:bCs/>
          <w:rtl/>
        </w:rPr>
        <w:t>- همان.</w:t>
      </w:r>
    </w:p>
  </w:footnote>
  <w:footnote w:id="4">
    <w:p w:rsidR="00766305" w:rsidRPr="00BC0D33" w:rsidRDefault="00766305">
      <w:pPr>
        <w:pStyle w:val="a1"/>
        <w:rPr>
          <w:b/>
          <w:bCs/>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بحار الأنوار (ط - بيروت)، ج‏2، ص: 99</w:t>
      </w:r>
      <w:r w:rsidRPr="00BC0D33">
        <w:rPr>
          <w:rFonts w:hint="cs"/>
          <w:b/>
          <w:bCs/>
          <w:rtl/>
        </w:rPr>
        <w:t>.</w:t>
      </w:r>
    </w:p>
  </w:footnote>
  <w:footnote w:id="5">
    <w:p w:rsidR="00822870" w:rsidRPr="00BC0D33" w:rsidRDefault="00822870">
      <w:pPr>
        <w:pStyle w:val="a1"/>
        <w:rPr>
          <w:b/>
          <w:bCs/>
        </w:rPr>
      </w:pPr>
      <w:r w:rsidRPr="00BC0D33">
        <w:rPr>
          <w:rStyle w:val="aff3"/>
          <w:b/>
          <w:bCs/>
        </w:rPr>
        <w:footnoteRef/>
      </w:r>
      <w:r w:rsidRPr="00BC0D33">
        <w:rPr>
          <w:b/>
          <w:bCs/>
          <w:rtl/>
        </w:rPr>
        <w:t xml:space="preserve"> </w:t>
      </w:r>
      <w:r w:rsidRPr="00BC0D33">
        <w:rPr>
          <w:rFonts w:hint="cs"/>
          <w:b/>
          <w:bCs/>
          <w:rtl/>
        </w:rPr>
        <w:t>- همان.</w:t>
      </w:r>
    </w:p>
  </w:footnote>
  <w:footnote w:id="6">
    <w:p w:rsidR="00822870" w:rsidRPr="00BC0D33" w:rsidRDefault="00822870">
      <w:pPr>
        <w:pStyle w:val="a1"/>
        <w:rPr>
          <w:b/>
          <w:bCs/>
        </w:rPr>
      </w:pPr>
      <w:r w:rsidRPr="00BC0D33">
        <w:rPr>
          <w:rStyle w:val="aff3"/>
          <w:b/>
          <w:bCs/>
        </w:rPr>
        <w:footnoteRef/>
      </w:r>
      <w:r w:rsidRPr="00BC0D33">
        <w:rPr>
          <w:b/>
          <w:bCs/>
          <w:rtl/>
        </w:rPr>
        <w:t xml:space="preserve"> </w:t>
      </w:r>
      <w:r w:rsidRPr="00BC0D33">
        <w:rPr>
          <w:rFonts w:hint="cs"/>
          <w:b/>
          <w:bCs/>
          <w:rtl/>
        </w:rPr>
        <w:t>- همان.</w:t>
      </w:r>
    </w:p>
  </w:footnote>
  <w:footnote w:id="7">
    <w:p w:rsidR="003A0E47" w:rsidRPr="00BC0D33" w:rsidRDefault="003A0E47">
      <w:pPr>
        <w:pStyle w:val="a1"/>
        <w:rPr>
          <w:rFonts w:hint="cs"/>
          <w:b/>
          <w:bCs/>
          <w:rtl/>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w:t>
      </w:r>
      <w:r w:rsidRPr="00BC0D33">
        <w:rPr>
          <w:b/>
          <w:bCs/>
          <w:rtl/>
        </w:rPr>
        <w:t>بحار الأنوار (ط - بيروت)، ج‏2، ص: 96</w:t>
      </w:r>
      <w:r w:rsidRPr="00BC0D33">
        <w:rPr>
          <w:rFonts w:hint="cs"/>
          <w:b/>
          <w:bCs/>
          <w:rtl/>
        </w:rPr>
        <w:t>.</w:t>
      </w:r>
    </w:p>
  </w:footnote>
  <w:footnote w:id="8">
    <w:p w:rsidR="003A0E47" w:rsidRPr="00BC0D33" w:rsidRDefault="003A0E47" w:rsidP="003A0E47">
      <w:pPr>
        <w:pStyle w:val="a1"/>
        <w:rPr>
          <w:rFonts w:hint="cs"/>
          <w:b/>
          <w:bCs/>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w:t>
      </w:r>
      <w:r w:rsidRPr="00BC0D33">
        <w:rPr>
          <w:rFonts w:hint="cs"/>
          <w:b/>
          <w:bCs/>
          <w:rtl/>
        </w:rPr>
        <w:t>همان.</w:t>
      </w:r>
    </w:p>
  </w:footnote>
  <w:footnote w:id="9">
    <w:p w:rsidR="00BC0D33" w:rsidRPr="00BC0D33" w:rsidRDefault="00BC0D33">
      <w:pPr>
        <w:pStyle w:val="a1"/>
        <w:rPr>
          <w:rFonts w:hint="cs"/>
          <w:b/>
          <w:bCs/>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w:t>
      </w:r>
      <w:r w:rsidRPr="00BC0D33">
        <w:rPr>
          <w:b/>
          <w:bCs/>
          <w:rtl/>
        </w:rPr>
        <w:t>تحف العقول، النص، ص: 59</w:t>
      </w:r>
      <w:r w:rsidRPr="00BC0D33">
        <w:rPr>
          <w:rFonts w:hint="cs"/>
          <w:b/>
          <w:bCs/>
          <w:rtl/>
        </w:rPr>
        <w:t>.</w:t>
      </w:r>
    </w:p>
  </w:footnote>
  <w:footnote w:id="10">
    <w:p w:rsidR="00BC0D33" w:rsidRPr="00BC0D33" w:rsidRDefault="00BC0D33" w:rsidP="00BC0D33">
      <w:pPr>
        <w:pStyle w:val="a1"/>
        <w:rPr>
          <w:rFonts w:hint="cs"/>
          <w:b/>
          <w:bCs/>
        </w:rPr>
      </w:pPr>
      <w:r w:rsidRPr="00BC0D33">
        <w:rPr>
          <w:rStyle w:val="aff3"/>
          <w:b/>
          <w:bCs/>
        </w:rPr>
        <w:footnoteRef/>
      </w:r>
      <w:r w:rsidRPr="00BC0D33">
        <w:rPr>
          <w:b/>
          <w:bCs/>
          <w:rtl/>
        </w:rPr>
        <w:t xml:space="preserve"> </w:t>
      </w:r>
      <w:r w:rsidRPr="00BC0D33">
        <w:rPr>
          <w:rFonts w:hint="cs"/>
          <w:b/>
          <w:bCs/>
          <w:rtl/>
        </w:rPr>
        <w:t>-</w:t>
      </w:r>
      <w:r w:rsidRPr="00BC0D33">
        <w:rPr>
          <w:b/>
          <w:bCs/>
          <w:rtl/>
        </w:rPr>
        <w:t xml:space="preserve"> </w:t>
      </w:r>
      <w:r w:rsidRPr="00BC0D33">
        <w:rPr>
          <w:rFonts w:hint="eastAsia"/>
          <w:b/>
          <w:bCs/>
          <w:rtl/>
        </w:rPr>
        <w:t>بحار</w:t>
      </w:r>
      <w:r w:rsidRPr="00BC0D33">
        <w:rPr>
          <w:b/>
          <w:bCs/>
          <w:rtl/>
        </w:rPr>
        <w:t xml:space="preserve"> </w:t>
      </w:r>
      <w:r w:rsidRPr="00BC0D33">
        <w:rPr>
          <w:rFonts w:hint="eastAsia"/>
          <w:b/>
          <w:bCs/>
          <w:rtl/>
        </w:rPr>
        <w:t>الأنوار</w:t>
      </w:r>
      <w:r w:rsidRPr="00BC0D33">
        <w:rPr>
          <w:b/>
          <w:bCs/>
          <w:rtl/>
        </w:rPr>
        <w:t xml:space="preserve"> (</w:t>
      </w:r>
      <w:r w:rsidRPr="00BC0D33">
        <w:rPr>
          <w:rFonts w:hint="eastAsia"/>
          <w:b/>
          <w:bCs/>
          <w:rtl/>
        </w:rPr>
        <w:t>ط</w:t>
      </w:r>
      <w:r w:rsidRPr="00BC0D33">
        <w:rPr>
          <w:b/>
          <w:bCs/>
          <w:rtl/>
        </w:rPr>
        <w:t xml:space="preserve"> - </w:t>
      </w:r>
      <w:r w:rsidRPr="00BC0D33">
        <w:rPr>
          <w:rFonts w:hint="eastAsia"/>
          <w:b/>
          <w:bCs/>
          <w:rtl/>
        </w:rPr>
        <w:t>بيروت</w:t>
      </w:r>
      <w:r w:rsidRPr="00BC0D33">
        <w:rPr>
          <w:b/>
          <w:bCs/>
          <w:rtl/>
        </w:rPr>
        <w:t>)</w:t>
      </w:r>
      <w:r w:rsidRPr="00BC0D33">
        <w:rPr>
          <w:rFonts w:hint="eastAsia"/>
          <w:b/>
          <w:bCs/>
          <w:rtl/>
        </w:rPr>
        <w:t>،</w:t>
      </w:r>
      <w:r w:rsidRPr="00BC0D33">
        <w:rPr>
          <w:b/>
          <w:bCs/>
          <w:rtl/>
        </w:rPr>
        <w:t xml:space="preserve"> </w:t>
      </w:r>
      <w:r w:rsidRPr="00BC0D33">
        <w:rPr>
          <w:rFonts w:hint="eastAsia"/>
          <w:b/>
          <w:bCs/>
          <w:rtl/>
        </w:rPr>
        <w:t>ج‏</w:t>
      </w:r>
      <w:r w:rsidRPr="00BC0D33">
        <w:rPr>
          <w:b/>
          <w:bCs/>
          <w:rtl/>
        </w:rPr>
        <w:t>2</w:t>
      </w:r>
      <w:r w:rsidRPr="00BC0D33">
        <w:rPr>
          <w:rFonts w:hint="eastAsia"/>
          <w:b/>
          <w:bCs/>
          <w:rtl/>
        </w:rPr>
        <w:t>،</w:t>
      </w:r>
      <w:r w:rsidRPr="00BC0D33">
        <w:rPr>
          <w:b/>
          <w:bCs/>
          <w:rtl/>
        </w:rPr>
        <w:t xml:space="preserve"> </w:t>
      </w:r>
      <w:r w:rsidRPr="00BC0D33">
        <w:rPr>
          <w:rFonts w:hint="eastAsia"/>
          <w:b/>
          <w:bCs/>
          <w:rtl/>
        </w:rPr>
        <w:t>ص</w:t>
      </w:r>
      <w:r w:rsidRPr="00BC0D33">
        <w:rPr>
          <w:b/>
          <w:bCs/>
          <w:rtl/>
        </w:rPr>
        <w:t>: 105</w:t>
      </w:r>
      <w:r w:rsidRPr="00BC0D33">
        <w:rPr>
          <w:rFonts w:hint="cs"/>
          <w:b/>
          <w:bCs/>
          <w:rtl/>
        </w:rPr>
        <w:t>.</w:t>
      </w:r>
    </w:p>
  </w:footnote>
  <w:footnote w:id="11">
    <w:p w:rsidR="00BC0D33" w:rsidRPr="00BC0D33" w:rsidRDefault="00BC0D33">
      <w:pPr>
        <w:pStyle w:val="a1"/>
        <w:rPr>
          <w:rFonts w:hint="cs"/>
          <w:b/>
          <w:bCs/>
        </w:rPr>
      </w:pPr>
      <w:r w:rsidRPr="00BC0D33">
        <w:rPr>
          <w:rStyle w:val="aff3"/>
          <w:b/>
          <w:bCs/>
        </w:rPr>
        <w:footnoteRef/>
      </w:r>
      <w:r w:rsidRPr="00BC0D33">
        <w:rPr>
          <w:b/>
          <w:bCs/>
          <w:rtl/>
        </w:rPr>
        <w:t xml:space="preserve"> </w:t>
      </w:r>
      <w:r w:rsidRPr="00BC0D33">
        <w:rPr>
          <w:rFonts w:hint="cs"/>
          <w:b/>
          <w:bCs/>
          <w:rtl/>
        </w:rPr>
        <w:t xml:space="preserve">- </w:t>
      </w:r>
      <w:r w:rsidRPr="00BC0D33">
        <w:rPr>
          <w:b/>
          <w:bCs/>
          <w:rtl/>
        </w:rPr>
        <w:t>بحار الأنوار (ط - بيروت)، ج‏2، ص: 97</w:t>
      </w:r>
      <w:r w:rsidRPr="00BC0D33">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09" w:rsidRDefault="0047420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BC" w:rsidRPr="000D5800" w:rsidRDefault="00FE6FBC" w:rsidP="00012A2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D8F9846" wp14:editId="38D1AAE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051E5A">
      <w:rPr>
        <w:rFonts w:ascii="IranNastaliq" w:hAnsi="IranNastaliq" w:cs="IranNastaliq"/>
        <w:sz w:val="40"/>
        <w:szCs w:val="40"/>
      </w:rPr>
      <w:t xml:space="preserve">                                                                         </w:t>
    </w:r>
    <w:r w:rsidR="00051E5A">
      <w:rPr>
        <w:rFonts w:ascii="IranNastaliq" w:hAnsi="IranNastaliq" w:cs="IranNastaliq"/>
        <w:sz w:val="40"/>
        <w:szCs w:val="40"/>
      </w:rPr>
      <w:t xml:space="preserve">                                                                                                                                                                                                                                                                                                                                          </w:t>
    </w:r>
    <w:r w:rsidR="00051E5A">
      <w:rPr>
        <w:rFonts w:ascii="IranNastaliq" w:hAnsi="IranNastaliq" w:cs="IranNastaliq"/>
        <w:sz w:val="40"/>
        <w:szCs w:val="40"/>
      </w:rPr>
      <w:t xml:space="preserve">           </w:t>
    </w:r>
    <w:r>
      <w:rPr>
        <w:noProof/>
      </w:rPr>
      <w:drawing>
        <wp:inline distT="0" distB="0" distL="0" distR="0" wp14:anchorId="57C34400" wp14:editId="7914A6B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051E5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1005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09" w:rsidRDefault="0047420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8F464B9"/>
    <w:multiLevelType w:val="hybridMultilevel"/>
    <w:tmpl w:val="86A84BC6"/>
    <w:lvl w:ilvl="0" w:tplc="76983106">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DC745C9"/>
    <w:multiLevelType w:val="hybridMultilevel"/>
    <w:tmpl w:val="A68AA34E"/>
    <w:lvl w:ilvl="0" w:tplc="D2885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A81262"/>
    <w:multiLevelType w:val="hybridMultilevel"/>
    <w:tmpl w:val="3BF82D00"/>
    <w:lvl w:ilvl="0" w:tplc="9B4E7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3F10D2"/>
    <w:multiLevelType w:val="hybridMultilevel"/>
    <w:tmpl w:val="04EAC344"/>
    <w:lvl w:ilvl="0" w:tplc="4F143D96">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0"/>
  </w:num>
  <w:num w:numId="4">
    <w:abstractNumId w:val="2"/>
  </w:num>
  <w:num w:numId="5">
    <w:abstractNumId w:val="0"/>
  </w:num>
  <w:num w:numId="6">
    <w:abstractNumId w:val="8"/>
  </w:num>
  <w:num w:numId="7">
    <w:abstractNumId w:val="6"/>
  </w:num>
  <w:num w:numId="8">
    <w:abstractNumId w:val="3"/>
  </w:num>
  <w:num w:numId="9">
    <w:abstractNumId w:val="16"/>
  </w:num>
  <w:num w:numId="10">
    <w:abstractNumId w:val="12"/>
  </w:num>
  <w:num w:numId="11">
    <w:abstractNumId w:val="7"/>
  </w:num>
  <w:num w:numId="12">
    <w:abstractNumId w:val="4"/>
  </w:num>
  <w:num w:numId="13">
    <w:abstractNumId w:val="14"/>
  </w:num>
  <w:num w:numId="14">
    <w:abstractNumId w:val="5"/>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50"/>
    <w:rsid w:val="00012A2B"/>
    <w:rsid w:val="000228A2"/>
    <w:rsid w:val="000324F1"/>
    <w:rsid w:val="00051E5A"/>
    <w:rsid w:val="00052BA3"/>
    <w:rsid w:val="000571C4"/>
    <w:rsid w:val="0006363E"/>
    <w:rsid w:val="00080DFF"/>
    <w:rsid w:val="00085ED5"/>
    <w:rsid w:val="00095F29"/>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44B19"/>
    <w:rsid w:val="00366400"/>
    <w:rsid w:val="003963D7"/>
    <w:rsid w:val="00396F28"/>
    <w:rsid w:val="003A0E47"/>
    <w:rsid w:val="003A1A05"/>
    <w:rsid w:val="003A2654"/>
    <w:rsid w:val="003B1628"/>
    <w:rsid w:val="003C06BF"/>
    <w:rsid w:val="003C2565"/>
    <w:rsid w:val="003C7899"/>
    <w:rsid w:val="003D2F0A"/>
    <w:rsid w:val="003D563F"/>
    <w:rsid w:val="003E1E58"/>
    <w:rsid w:val="00405199"/>
    <w:rsid w:val="00410699"/>
    <w:rsid w:val="00415360"/>
    <w:rsid w:val="0044591E"/>
    <w:rsid w:val="00447B64"/>
    <w:rsid w:val="004651D2"/>
    <w:rsid w:val="00465D26"/>
    <w:rsid w:val="004679F8"/>
    <w:rsid w:val="00474209"/>
    <w:rsid w:val="004B337F"/>
    <w:rsid w:val="004E6FAC"/>
    <w:rsid w:val="004F3596"/>
    <w:rsid w:val="00572E2D"/>
    <w:rsid w:val="00592103"/>
    <w:rsid w:val="005A545E"/>
    <w:rsid w:val="005A5862"/>
    <w:rsid w:val="005B0852"/>
    <w:rsid w:val="005C06AE"/>
    <w:rsid w:val="00610C18"/>
    <w:rsid w:val="0061376C"/>
    <w:rsid w:val="00636EFA"/>
    <w:rsid w:val="0065532D"/>
    <w:rsid w:val="0066229C"/>
    <w:rsid w:val="00663971"/>
    <w:rsid w:val="00695599"/>
    <w:rsid w:val="0069696C"/>
    <w:rsid w:val="006A085A"/>
    <w:rsid w:val="006D3A87"/>
    <w:rsid w:val="006F01B4"/>
    <w:rsid w:val="006F1CB5"/>
    <w:rsid w:val="00734D59"/>
    <w:rsid w:val="0073609B"/>
    <w:rsid w:val="00752745"/>
    <w:rsid w:val="0076630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22870"/>
    <w:rsid w:val="0083628A"/>
    <w:rsid w:val="008407A4"/>
    <w:rsid w:val="00845CC4"/>
    <w:rsid w:val="008644F4"/>
    <w:rsid w:val="00883733"/>
    <w:rsid w:val="00894651"/>
    <w:rsid w:val="008965D2"/>
    <w:rsid w:val="008A236D"/>
    <w:rsid w:val="008B565A"/>
    <w:rsid w:val="008C3414"/>
    <w:rsid w:val="008D36D5"/>
    <w:rsid w:val="008F63E3"/>
    <w:rsid w:val="0090606C"/>
    <w:rsid w:val="00910B66"/>
    <w:rsid w:val="00913C3B"/>
    <w:rsid w:val="00915509"/>
    <w:rsid w:val="00927388"/>
    <w:rsid w:val="009274FE"/>
    <w:rsid w:val="009401AC"/>
    <w:rsid w:val="009613AC"/>
    <w:rsid w:val="00971229"/>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82A50"/>
    <w:rsid w:val="00A9616A"/>
    <w:rsid w:val="00A96F68"/>
    <w:rsid w:val="00AA2342"/>
    <w:rsid w:val="00AD0304"/>
    <w:rsid w:val="00AD27BE"/>
    <w:rsid w:val="00AF0E41"/>
    <w:rsid w:val="00AF0F1A"/>
    <w:rsid w:val="00B15027"/>
    <w:rsid w:val="00B21CF4"/>
    <w:rsid w:val="00B24300"/>
    <w:rsid w:val="00B63F15"/>
    <w:rsid w:val="00BB5F7E"/>
    <w:rsid w:val="00BC0D33"/>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B6D44"/>
    <w:rsid w:val="00CE31E6"/>
    <w:rsid w:val="00CE3B74"/>
    <w:rsid w:val="00CF42E2"/>
    <w:rsid w:val="00CF7916"/>
    <w:rsid w:val="00D158F3"/>
    <w:rsid w:val="00D3665C"/>
    <w:rsid w:val="00D508CC"/>
    <w:rsid w:val="00D50F4B"/>
    <w:rsid w:val="00D53E72"/>
    <w:rsid w:val="00D60547"/>
    <w:rsid w:val="00D66444"/>
    <w:rsid w:val="00D75B40"/>
    <w:rsid w:val="00DB28BB"/>
    <w:rsid w:val="00DC603F"/>
    <w:rsid w:val="00DD3C0D"/>
    <w:rsid w:val="00DD4864"/>
    <w:rsid w:val="00DD71A2"/>
    <w:rsid w:val="00DE1DC4"/>
    <w:rsid w:val="00E0639C"/>
    <w:rsid w:val="00E067E6"/>
    <w:rsid w:val="00E12531"/>
    <w:rsid w:val="00E143B0"/>
    <w:rsid w:val="00E15563"/>
    <w:rsid w:val="00E55891"/>
    <w:rsid w:val="00E6283A"/>
    <w:rsid w:val="00E732A3"/>
    <w:rsid w:val="00E83A85"/>
    <w:rsid w:val="00E90FC4"/>
    <w:rsid w:val="00EA01EC"/>
    <w:rsid w:val="00EA15B0"/>
    <w:rsid w:val="00EA5D97"/>
    <w:rsid w:val="00EC2157"/>
    <w:rsid w:val="00EC4393"/>
    <w:rsid w:val="00ED374D"/>
    <w:rsid w:val="00EE1C07"/>
    <w:rsid w:val="00EE2C91"/>
    <w:rsid w:val="00EE3979"/>
    <w:rsid w:val="00EF138C"/>
    <w:rsid w:val="00F034CE"/>
    <w:rsid w:val="00F10A0F"/>
    <w:rsid w:val="00F40284"/>
    <w:rsid w:val="00F67976"/>
    <w:rsid w:val="00F70BE1"/>
    <w:rsid w:val="00FC0862"/>
    <w:rsid w:val="00FC70FB"/>
    <w:rsid w:val="00FD143D"/>
    <w:rsid w:val="00FE6F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A0E47"/>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A0E4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C0D33"/>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3A0E47"/>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3A0E47"/>
    <w:pPr>
      <w:outlineLvl w:val="3"/>
    </w:pPr>
    <w:rPr>
      <w:b/>
      <w:bCs/>
      <w:sz w:val="36"/>
      <w:szCs w:val="36"/>
    </w:rPr>
  </w:style>
  <w:style w:type="paragraph" w:styleId="5">
    <w:name w:val="heading 5"/>
    <w:basedOn w:val="a"/>
    <w:next w:val="a"/>
    <w:link w:val="50"/>
    <w:autoRedefine/>
    <w:uiPriority w:val="9"/>
    <w:unhideWhenUsed/>
    <w:qFormat/>
    <w:rsid w:val="003A0E47"/>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A0E47"/>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A0E47"/>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A0E4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A0E47"/>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A0E4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C0D3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A0E4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3A0E47"/>
    <w:rPr>
      <w:rFonts w:eastAsia="2  Lotus" w:cs="2  Badr"/>
      <w:b/>
      <w:bCs/>
      <w:sz w:val="36"/>
      <w:szCs w:val="36"/>
    </w:rPr>
  </w:style>
  <w:style w:type="character" w:customStyle="1" w:styleId="50">
    <w:name w:val="سرصفحه 5 نویسه"/>
    <w:link w:val="5"/>
    <w:uiPriority w:val="9"/>
    <w:rsid w:val="003A0E47"/>
    <w:rPr>
      <w:rFonts w:ascii="Cambria" w:eastAsia="2  Lotus" w:hAnsi="Cambria" w:cs="2  Badr"/>
      <w:bCs/>
      <w:szCs w:val="36"/>
    </w:rPr>
  </w:style>
  <w:style w:type="paragraph" w:styleId="11">
    <w:name w:val="toc 1"/>
    <w:basedOn w:val="a"/>
    <w:next w:val="a"/>
    <w:autoRedefine/>
    <w:uiPriority w:val="39"/>
    <w:unhideWhenUsed/>
    <w:qFormat/>
    <w:rsid w:val="003A0E47"/>
    <w:pPr>
      <w:spacing w:after="0"/>
      <w:ind w:firstLine="0"/>
    </w:pPr>
    <w:rPr>
      <w:rFonts w:eastAsiaTheme="minorEastAsia"/>
    </w:rPr>
  </w:style>
  <w:style w:type="paragraph" w:styleId="21">
    <w:name w:val="toc 2"/>
    <w:basedOn w:val="a"/>
    <w:next w:val="a"/>
    <w:autoRedefine/>
    <w:uiPriority w:val="39"/>
    <w:unhideWhenUsed/>
    <w:qFormat/>
    <w:rsid w:val="003A0E47"/>
    <w:pPr>
      <w:spacing w:after="0"/>
      <w:ind w:left="221"/>
    </w:pPr>
    <w:rPr>
      <w:rFonts w:eastAsiaTheme="minorEastAsia"/>
    </w:rPr>
  </w:style>
  <w:style w:type="paragraph" w:styleId="31">
    <w:name w:val="toc 3"/>
    <w:basedOn w:val="a"/>
    <w:next w:val="a"/>
    <w:autoRedefine/>
    <w:uiPriority w:val="39"/>
    <w:unhideWhenUsed/>
    <w:qFormat/>
    <w:rsid w:val="003A0E47"/>
    <w:pPr>
      <w:spacing w:after="0"/>
      <w:ind w:left="442"/>
    </w:pPr>
  </w:style>
  <w:style w:type="character" w:styleId="a5">
    <w:name w:val="Subtle Reference"/>
    <w:aliases w:val="مرجع"/>
    <w:uiPriority w:val="31"/>
    <w:qFormat/>
    <w:rsid w:val="003A0E47"/>
    <w:rPr>
      <w:rFonts w:cs="2  Lotus"/>
      <w:smallCaps/>
      <w:color w:val="auto"/>
      <w:szCs w:val="28"/>
      <w:u w:val="single"/>
    </w:rPr>
  </w:style>
  <w:style w:type="character" w:styleId="a6">
    <w:name w:val="Intense Reference"/>
    <w:uiPriority w:val="32"/>
    <w:qFormat/>
    <w:rsid w:val="003A0E47"/>
    <w:rPr>
      <w:rFonts w:cs="2  Lotus"/>
      <w:b/>
      <w:bCs/>
      <w:smallCaps/>
      <w:color w:val="auto"/>
      <w:spacing w:val="5"/>
      <w:szCs w:val="28"/>
      <w:u w:val="single"/>
    </w:rPr>
  </w:style>
  <w:style w:type="character" w:styleId="a7">
    <w:name w:val="Book Title"/>
    <w:uiPriority w:val="33"/>
    <w:qFormat/>
    <w:rsid w:val="003A0E47"/>
    <w:rPr>
      <w:rFonts w:cs="2  Titr"/>
      <w:b/>
      <w:bCs/>
      <w:smallCaps/>
      <w:spacing w:val="5"/>
      <w:szCs w:val="100"/>
    </w:rPr>
  </w:style>
  <w:style w:type="paragraph" w:styleId="a8">
    <w:name w:val="TOC Heading"/>
    <w:basedOn w:val="1"/>
    <w:next w:val="a"/>
    <w:uiPriority w:val="39"/>
    <w:semiHidden/>
    <w:unhideWhenUsed/>
    <w:qFormat/>
    <w:rsid w:val="003A0E47"/>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A0E47"/>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A0E47"/>
    <w:rPr>
      <w:rFonts w:ascii="Cambria" w:eastAsia="2  Lotus" w:hAnsi="Cambria" w:cs="2  Badr"/>
      <w:bCs/>
      <w:i/>
      <w:szCs w:val="34"/>
    </w:rPr>
  </w:style>
  <w:style w:type="character" w:customStyle="1" w:styleId="70">
    <w:name w:val="سرصفحه 7 نویسه"/>
    <w:link w:val="7"/>
    <w:uiPriority w:val="9"/>
    <w:semiHidden/>
    <w:rsid w:val="003A0E47"/>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A0E4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A0E47"/>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A0E47"/>
    <w:pPr>
      <w:spacing w:after="0"/>
      <w:ind w:left="658"/>
    </w:pPr>
    <w:rPr>
      <w:rFonts w:eastAsia="Times New Roman"/>
    </w:rPr>
  </w:style>
  <w:style w:type="paragraph" w:styleId="51">
    <w:name w:val="toc 5"/>
    <w:basedOn w:val="a"/>
    <w:next w:val="a"/>
    <w:autoRedefine/>
    <w:uiPriority w:val="39"/>
    <w:semiHidden/>
    <w:unhideWhenUsed/>
    <w:qFormat/>
    <w:rsid w:val="003A0E47"/>
    <w:pPr>
      <w:spacing w:after="0"/>
      <w:ind w:left="879"/>
    </w:pPr>
    <w:rPr>
      <w:rFonts w:eastAsia="Times New Roman"/>
    </w:rPr>
  </w:style>
  <w:style w:type="paragraph" w:styleId="61">
    <w:name w:val="toc 6"/>
    <w:basedOn w:val="a"/>
    <w:next w:val="a"/>
    <w:autoRedefine/>
    <w:uiPriority w:val="39"/>
    <w:semiHidden/>
    <w:unhideWhenUsed/>
    <w:qFormat/>
    <w:rsid w:val="003A0E47"/>
    <w:pPr>
      <w:spacing w:after="0"/>
      <w:ind w:left="1100"/>
    </w:pPr>
    <w:rPr>
      <w:rFonts w:eastAsia="Times New Roman"/>
    </w:rPr>
  </w:style>
  <w:style w:type="paragraph" w:styleId="71">
    <w:name w:val="toc 7"/>
    <w:basedOn w:val="a"/>
    <w:next w:val="a"/>
    <w:autoRedefine/>
    <w:uiPriority w:val="39"/>
    <w:semiHidden/>
    <w:unhideWhenUsed/>
    <w:qFormat/>
    <w:rsid w:val="003A0E47"/>
    <w:pPr>
      <w:spacing w:after="0"/>
      <w:ind w:left="1321"/>
    </w:pPr>
    <w:rPr>
      <w:rFonts w:eastAsia="Times New Roman"/>
    </w:rPr>
  </w:style>
  <w:style w:type="paragraph" w:styleId="ab">
    <w:name w:val="caption"/>
    <w:basedOn w:val="a"/>
    <w:next w:val="a"/>
    <w:uiPriority w:val="35"/>
    <w:semiHidden/>
    <w:unhideWhenUsed/>
    <w:qFormat/>
    <w:rsid w:val="003A0E47"/>
    <w:rPr>
      <w:rFonts w:eastAsia="Times New Roman"/>
      <w:b/>
      <w:bCs/>
      <w:sz w:val="20"/>
      <w:szCs w:val="20"/>
    </w:rPr>
  </w:style>
  <w:style w:type="paragraph" w:styleId="ac">
    <w:name w:val="Title"/>
    <w:basedOn w:val="a"/>
    <w:next w:val="a"/>
    <w:link w:val="ad"/>
    <w:autoRedefine/>
    <w:uiPriority w:val="10"/>
    <w:qFormat/>
    <w:rsid w:val="003A0E4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A0E4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A0E47"/>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A0E47"/>
    <w:rPr>
      <w:rFonts w:ascii="Cambria" w:eastAsia="2  Badr" w:hAnsi="Cambria" w:cs="Karim"/>
      <w:i/>
      <w:spacing w:val="15"/>
      <w:sz w:val="24"/>
      <w:szCs w:val="60"/>
    </w:rPr>
  </w:style>
  <w:style w:type="character" w:styleId="af0">
    <w:name w:val="Emphasis"/>
    <w:uiPriority w:val="20"/>
    <w:qFormat/>
    <w:rsid w:val="003A0E47"/>
    <w:rPr>
      <w:rFonts w:cs="2  Lotus"/>
      <w:i/>
      <w:iCs/>
      <w:color w:val="808080"/>
      <w:szCs w:val="32"/>
    </w:rPr>
  </w:style>
  <w:style w:type="character" w:customStyle="1" w:styleId="a9">
    <w:name w:val="بی فاصله نویسه"/>
    <w:aliases w:val="متن عربي نویسه"/>
    <w:link w:val="a0"/>
    <w:uiPriority w:val="1"/>
    <w:rsid w:val="003A0E47"/>
    <w:rPr>
      <w:rFonts w:eastAsia="2  Lotus" w:cs="2  Badr"/>
      <w:sz w:val="72"/>
      <w:szCs w:val="32"/>
    </w:rPr>
  </w:style>
  <w:style w:type="paragraph" w:styleId="af1">
    <w:name w:val="List Paragraph"/>
    <w:basedOn w:val="a"/>
    <w:link w:val="af2"/>
    <w:autoRedefine/>
    <w:uiPriority w:val="34"/>
    <w:qFormat/>
    <w:rsid w:val="003A0E47"/>
    <w:pPr>
      <w:ind w:left="1134" w:firstLine="0"/>
    </w:pPr>
    <w:rPr>
      <w:rFonts w:cs="2  Lotus"/>
    </w:rPr>
  </w:style>
  <w:style w:type="character" w:customStyle="1" w:styleId="af2">
    <w:name w:val="لیست پاراگراف نویسه"/>
    <w:link w:val="af1"/>
    <w:uiPriority w:val="34"/>
    <w:rsid w:val="003A0E47"/>
    <w:rPr>
      <w:rFonts w:eastAsia="2  Lotus" w:cs="2  Lotus"/>
      <w:sz w:val="22"/>
      <w:szCs w:val="28"/>
    </w:rPr>
  </w:style>
  <w:style w:type="paragraph" w:styleId="af3">
    <w:name w:val="Quote"/>
    <w:basedOn w:val="a"/>
    <w:next w:val="a"/>
    <w:link w:val="af4"/>
    <w:autoRedefine/>
    <w:uiPriority w:val="29"/>
    <w:qFormat/>
    <w:rsid w:val="003A0E47"/>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A0E47"/>
    <w:rPr>
      <w:rFonts w:cs="B Lotus"/>
      <w:i/>
      <w:szCs w:val="30"/>
    </w:rPr>
  </w:style>
  <w:style w:type="paragraph" w:styleId="af5">
    <w:name w:val="Intense Quote"/>
    <w:basedOn w:val="a"/>
    <w:next w:val="a"/>
    <w:link w:val="af6"/>
    <w:autoRedefine/>
    <w:uiPriority w:val="30"/>
    <w:qFormat/>
    <w:rsid w:val="003A0E47"/>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A0E47"/>
    <w:rPr>
      <w:rFonts w:eastAsia="2  Lotus" w:cs="B Lotus"/>
      <w:b/>
      <w:bCs/>
      <w:i/>
      <w:szCs w:val="30"/>
    </w:rPr>
  </w:style>
  <w:style w:type="character" w:styleId="af7">
    <w:name w:val="Subtle Emphasis"/>
    <w:uiPriority w:val="19"/>
    <w:qFormat/>
    <w:rsid w:val="003A0E47"/>
    <w:rPr>
      <w:rFonts w:cs="2  Lotus"/>
      <w:i/>
      <w:iCs/>
      <w:color w:val="4A442A"/>
      <w:szCs w:val="32"/>
      <w:u w:val="none"/>
    </w:rPr>
  </w:style>
  <w:style w:type="character" w:styleId="af8">
    <w:name w:val="Intense Emphasis"/>
    <w:uiPriority w:val="21"/>
    <w:qFormat/>
    <w:rsid w:val="003A0E47"/>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A82A50"/>
  </w:style>
  <w:style w:type="paragraph" w:customStyle="1" w:styleId="001">
    <w:name w:val="001"/>
    <w:basedOn w:val="a"/>
    <w:autoRedefine/>
    <w:rsid w:val="00A82A50"/>
  </w:style>
  <w:style w:type="paragraph" w:customStyle="1" w:styleId="Heading002">
    <w:name w:val="Heading 002"/>
    <w:basedOn w:val="a"/>
    <w:next w:val="a"/>
    <w:autoRedefine/>
    <w:rsid w:val="00A82A50"/>
    <w:pPr>
      <w:spacing w:line="360" w:lineRule="auto"/>
    </w:pPr>
    <w:rPr>
      <w:bCs/>
      <w:szCs w:val="32"/>
    </w:rPr>
  </w:style>
  <w:style w:type="paragraph" w:styleId="aff1">
    <w:name w:val="Body Text"/>
    <w:basedOn w:val="a"/>
    <w:link w:val="aff2"/>
    <w:rsid w:val="00A82A50"/>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A82A50"/>
    <w:rPr>
      <w:rFonts w:ascii="Times New Roman" w:hAnsi="Times New Roman" w:cs="Zar"/>
      <w:b/>
      <w:bCs/>
      <w:szCs w:val="44"/>
      <w:lang w:bidi="ar-SA"/>
    </w:rPr>
  </w:style>
  <w:style w:type="character" w:styleId="aff3">
    <w:name w:val="footnote reference"/>
    <w:basedOn w:val="a2"/>
    <w:uiPriority w:val="99"/>
    <w:semiHidden/>
    <w:unhideWhenUsed/>
    <w:rsid w:val="007663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A0E47"/>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A0E47"/>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C0D33"/>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3A0E47"/>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3A0E47"/>
    <w:pPr>
      <w:outlineLvl w:val="3"/>
    </w:pPr>
    <w:rPr>
      <w:b/>
      <w:bCs/>
      <w:sz w:val="36"/>
      <w:szCs w:val="36"/>
    </w:rPr>
  </w:style>
  <w:style w:type="paragraph" w:styleId="5">
    <w:name w:val="heading 5"/>
    <w:basedOn w:val="a"/>
    <w:next w:val="a"/>
    <w:link w:val="50"/>
    <w:autoRedefine/>
    <w:uiPriority w:val="9"/>
    <w:unhideWhenUsed/>
    <w:qFormat/>
    <w:rsid w:val="003A0E47"/>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A0E47"/>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A0E47"/>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A0E4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A0E47"/>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A0E4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C0D3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A0E4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3A0E47"/>
    <w:rPr>
      <w:rFonts w:eastAsia="2  Lotus" w:cs="2  Badr"/>
      <w:b/>
      <w:bCs/>
      <w:sz w:val="36"/>
      <w:szCs w:val="36"/>
    </w:rPr>
  </w:style>
  <w:style w:type="character" w:customStyle="1" w:styleId="50">
    <w:name w:val="سرصفحه 5 نویسه"/>
    <w:link w:val="5"/>
    <w:uiPriority w:val="9"/>
    <w:rsid w:val="003A0E47"/>
    <w:rPr>
      <w:rFonts w:ascii="Cambria" w:eastAsia="2  Lotus" w:hAnsi="Cambria" w:cs="2  Badr"/>
      <w:bCs/>
      <w:szCs w:val="36"/>
    </w:rPr>
  </w:style>
  <w:style w:type="paragraph" w:styleId="11">
    <w:name w:val="toc 1"/>
    <w:basedOn w:val="a"/>
    <w:next w:val="a"/>
    <w:autoRedefine/>
    <w:uiPriority w:val="39"/>
    <w:unhideWhenUsed/>
    <w:qFormat/>
    <w:rsid w:val="003A0E47"/>
    <w:pPr>
      <w:spacing w:after="0"/>
      <w:ind w:firstLine="0"/>
    </w:pPr>
    <w:rPr>
      <w:rFonts w:eastAsiaTheme="minorEastAsia"/>
    </w:rPr>
  </w:style>
  <w:style w:type="paragraph" w:styleId="21">
    <w:name w:val="toc 2"/>
    <w:basedOn w:val="a"/>
    <w:next w:val="a"/>
    <w:autoRedefine/>
    <w:uiPriority w:val="39"/>
    <w:unhideWhenUsed/>
    <w:qFormat/>
    <w:rsid w:val="003A0E47"/>
    <w:pPr>
      <w:spacing w:after="0"/>
      <w:ind w:left="221"/>
    </w:pPr>
    <w:rPr>
      <w:rFonts w:eastAsiaTheme="minorEastAsia"/>
    </w:rPr>
  </w:style>
  <w:style w:type="paragraph" w:styleId="31">
    <w:name w:val="toc 3"/>
    <w:basedOn w:val="a"/>
    <w:next w:val="a"/>
    <w:autoRedefine/>
    <w:uiPriority w:val="39"/>
    <w:unhideWhenUsed/>
    <w:qFormat/>
    <w:rsid w:val="003A0E47"/>
    <w:pPr>
      <w:spacing w:after="0"/>
      <w:ind w:left="442"/>
    </w:pPr>
  </w:style>
  <w:style w:type="character" w:styleId="a5">
    <w:name w:val="Subtle Reference"/>
    <w:aliases w:val="مرجع"/>
    <w:uiPriority w:val="31"/>
    <w:qFormat/>
    <w:rsid w:val="003A0E47"/>
    <w:rPr>
      <w:rFonts w:cs="2  Lotus"/>
      <w:smallCaps/>
      <w:color w:val="auto"/>
      <w:szCs w:val="28"/>
      <w:u w:val="single"/>
    </w:rPr>
  </w:style>
  <w:style w:type="character" w:styleId="a6">
    <w:name w:val="Intense Reference"/>
    <w:uiPriority w:val="32"/>
    <w:qFormat/>
    <w:rsid w:val="003A0E47"/>
    <w:rPr>
      <w:rFonts w:cs="2  Lotus"/>
      <w:b/>
      <w:bCs/>
      <w:smallCaps/>
      <w:color w:val="auto"/>
      <w:spacing w:val="5"/>
      <w:szCs w:val="28"/>
      <w:u w:val="single"/>
    </w:rPr>
  </w:style>
  <w:style w:type="character" w:styleId="a7">
    <w:name w:val="Book Title"/>
    <w:uiPriority w:val="33"/>
    <w:qFormat/>
    <w:rsid w:val="003A0E47"/>
    <w:rPr>
      <w:rFonts w:cs="2  Titr"/>
      <w:b/>
      <w:bCs/>
      <w:smallCaps/>
      <w:spacing w:val="5"/>
      <w:szCs w:val="100"/>
    </w:rPr>
  </w:style>
  <w:style w:type="paragraph" w:styleId="a8">
    <w:name w:val="TOC Heading"/>
    <w:basedOn w:val="1"/>
    <w:next w:val="a"/>
    <w:uiPriority w:val="39"/>
    <w:semiHidden/>
    <w:unhideWhenUsed/>
    <w:qFormat/>
    <w:rsid w:val="003A0E47"/>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A0E47"/>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A0E47"/>
    <w:rPr>
      <w:rFonts w:ascii="Cambria" w:eastAsia="2  Lotus" w:hAnsi="Cambria" w:cs="2  Badr"/>
      <w:bCs/>
      <w:i/>
      <w:szCs w:val="34"/>
    </w:rPr>
  </w:style>
  <w:style w:type="character" w:customStyle="1" w:styleId="70">
    <w:name w:val="سرصفحه 7 نویسه"/>
    <w:link w:val="7"/>
    <w:uiPriority w:val="9"/>
    <w:semiHidden/>
    <w:rsid w:val="003A0E47"/>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A0E4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A0E47"/>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A0E47"/>
    <w:pPr>
      <w:spacing w:after="0"/>
      <w:ind w:left="658"/>
    </w:pPr>
    <w:rPr>
      <w:rFonts w:eastAsia="Times New Roman"/>
    </w:rPr>
  </w:style>
  <w:style w:type="paragraph" w:styleId="51">
    <w:name w:val="toc 5"/>
    <w:basedOn w:val="a"/>
    <w:next w:val="a"/>
    <w:autoRedefine/>
    <w:uiPriority w:val="39"/>
    <w:semiHidden/>
    <w:unhideWhenUsed/>
    <w:qFormat/>
    <w:rsid w:val="003A0E47"/>
    <w:pPr>
      <w:spacing w:after="0"/>
      <w:ind w:left="879"/>
    </w:pPr>
    <w:rPr>
      <w:rFonts w:eastAsia="Times New Roman"/>
    </w:rPr>
  </w:style>
  <w:style w:type="paragraph" w:styleId="61">
    <w:name w:val="toc 6"/>
    <w:basedOn w:val="a"/>
    <w:next w:val="a"/>
    <w:autoRedefine/>
    <w:uiPriority w:val="39"/>
    <w:semiHidden/>
    <w:unhideWhenUsed/>
    <w:qFormat/>
    <w:rsid w:val="003A0E47"/>
    <w:pPr>
      <w:spacing w:after="0"/>
      <w:ind w:left="1100"/>
    </w:pPr>
    <w:rPr>
      <w:rFonts w:eastAsia="Times New Roman"/>
    </w:rPr>
  </w:style>
  <w:style w:type="paragraph" w:styleId="71">
    <w:name w:val="toc 7"/>
    <w:basedOn w:val="a"/>
    <w:next w:val="a"/>
    <w:autoRedefine/>
    <w:uiPriority w:val="39"/>
    <w:semiHidden/>
    <w:unhideWhenUsed/>
    <w:qFormat/>
    <w:rsid w:val="003A0E47"/>
    <w:pPr>
      <w:spacing w:after="0"/>
      <w:ind w:left="1321"/>
    </w:pPr>
    <w:rPr>
      <w:rFonts w:eastAsia="Times New Roman"/>
    </w:rPr>
  </w:style>
  <w:style w:type="paragraph" w:styleId="ab">
    <w:name w:val="caption"/>
    <w:basedOn w:val="a"/>
    <w:next w:val="a"/>
    <w:uiPriority w:val="35"/>
    <w:semiHidden/>
    <w:unhideWhenUsed/>
    <w:qFormat/>
    <w:rsid w:val="003A0E47"/>
    <w:rPr>
      <w:rFonts w:eastAsia="Times New Roman"/>
      <w:b/>
      <w:bCs/>
      <w:sz w:val="20"/>
      <w:szCs w:val="20"/>
    </w:rPr>
  </w:style>
  <w:style w:type="paragraph" w:styleId="ac">
    <w:name w:val="Title"/>
    <w:basedOn w:val="a"/>
    <w:next w:val="a"/>
    <w:link w:val="ad"/>
    <w:autoRedefine/>
    <w:uiPriority w:val="10"/>
    <w:qFormat/>
    <w:rsid w:val="003A0E4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A0E4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A0E47"/>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A0E47"/>
    <w:rPr>
      <w:rFonts w:ascii="Cambria" w:eastAsia="2  Badr" w:hAnsi="Cambria" w:cs="Karim"/>
      <w:i/>
      <w:spacing w:val="15"/>
      <w:sz w:val="24"/>
      <w:szCs w:val="60"/>
    </w:rPr>
  </w:style>
  <w:style w:type="character" w:styleId="af0">
    <w:name w:val="Emphasis"/>
    <w:uiPriority w:val="20"/>
    <w:qFormat/>
    <w:rsid w:val="003A0E47"/>
    <w:rPr>
      <w:rFonts w:cs="2  Lotus"/>
      <w:i/>
      <w:iCs/>
      <w:color w:val="808080"/>
      <w:szCs w:val="32"/>
    </w:rPr>
  </w:style>
  <w:style w:type="character" w:customStyle="1" w:styleId="a9">
    <w:name w:val="بی فاصله نویسه"/>
    <w:aliases w:val="متن عربي نویسه"/>
    <w:link w:val="a0"/>
    <w:uiPriority w:val="1"/>
    <w:rsid w:val="003A0E47"/>
    <w:rPr>
      <w:rFonts w:eastAsia="2  Lotus" w:cs="2  Badr"/>
      <w:sz w:val="72"/>
      <w:szCs w:val="32"/>
    </w:rPr>
  </w:style>
  <w:style w:type="paragraph" w:styleId="af1">
    <w:name w:val="List Paragraph"/>
    <w:basedOn w:val="a"/>
    <w:link w:val="af2"/>
    <w:autoRedefine/>
    <w:uiPriority w:val="34"/>
    <w:qFormat/>
    <w:rsid w:val="003A0E47"/>
    <w:pPr>
      <w:ind w:left="1134" w:firstLine="0"/>
    </w:pPr>
    <w:rPr>
      <w:rFonts w:cs="2  Lotus"/>
    </w:rPr>
  </w:style>
  <w:style w:type="character" w:customStyle="1" w:styleId="af2">
    <w:name w:val="لیست پاراگراف نویسه"/>
    <w:link w:val="af1"/>
    <w:uiPriority w:val="34"/>
    <w:rsid w:val="003A0E47"/>
    <w:rPr>
      <w:rFonts w:eastAsia="2  Lotus" w:cs="2  Lotus"/>
      <w:sz w:val="22"/>
      <w:szCs w:val="28"/>
    </w:rPr>
  </w:style>
  <w:style w:type="paragraph" w:styleId="af3">
    <w:name w:val="Quote"/>
    <w:basedOn w:val="a"/>
    <w:next w:val="a"/>
    <w:link w:val="af4"/>
    <w:autoRedefine/>
    <w:uiPriority w:val="29"/>
    <w:qFormat/>
    <w:rsid w:val="003A0E47"/>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A0E47"/>
    <w:rPr>
      <w:rFonts w:cs="B Lotus"/>
      <w:i/>
      <w:szCs w:val="30"/>
    </w:rPr>
  </w:style>
  <w:style w:type="paragraph" w:styleId="af5">
    <w:name w:val="Intense Quote"/>
    <w:basedOn w:val="a"/>
    <w:next w:val="a"/>
    <w:link w:val="af6"/>
    <w:autoRedefine/>
    <w:uiPriority w:val="30"/>
    <w:qFormat/>
    <w:rsid w:val="003A0E47"/>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A0E47"/>
    <w:rPr>
      <w:rFonts w:eastAsia="2  Lotus" w:cs="B Lotus"/>
      <w:b/>
      <w:bCs/>
      <w:i/>
      <w:szCs w:val="30"/>
    </w:rPr>
  </w:style>
  <w:style w:type="character" w:styleId="af7">
    <w:name w:val="Subtle Emphasis"/>
    <w:uiPriority w:val="19"/>
    <w:qFormat/>
    <w:rsid w:val="003A0E47"/>
    <w:rPr>
      <w:rFonts w:cs="2  Lotus"/>
      <w:i/>
      <w:iCs/>
      <w:color w:val="4A442A"/>
      <w:szCs w:val="32"/>
      <w:u w:val="none"/>
    </w:rPr>
  </w:style>
  <w:style w:type="character" w:styleId="af8">
    <w:name w:val="Intense Emphasis"/>
    <w:uiPriority w:val="21"/>
    <w:qFormat/>
    <w:rsid w:val="003A0E47"/>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A82A50"/>
  </w:style>
  <w:style w:type="paragraph" w:customStyle="1" w:styleId="001">
    <w:name w:val="001"/>
    <w:basedOn w:val="a"/>
    <w:autoRedefine/>
    <w:rsid w:val="00A82A50"/>
  </w:style>
  <w:style w:type="paragraph" w:customStyle="1" w:styleId="Heading002">
    <w:name w:val="Heading 002"/>
    <w:basedOn w:val="a"/>
    <w:next w:val="a"/>
    <w:autoRedefine/>
    <w:rsid w:val="00A82A50"/>
    <w:pPr>
      <w:spacing w:line="360" w:lineRule="auto"/>
    </w:pPr>
    <w:rPr>
      <w:bCs/>
      <w:szCs w:val="32"/>
    </w:rPr>
  </w:style>
  <w:style w:type="paragraph" w:styleId="aff1">
    <w:name w:val="Body Text"/>
    <w:basedOn w:val="a"/>
    <w:link w:val="aff2"/>
    <w:rsid w:val="00A82A50"/>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A82A50"/>
    <w:rPr>
      <w:rFonts w:ascii="Times New Roman" w:hAnsi="Times New Roman" w:cs="Zar"/>
      <w:b/>
      <w:bCs/>
      <w:szCs w:val="44"/>
      <w:lang w:bidi="ar-SA"/>
    </w:rPr>
  </w:style>
  <w:style w:type="character" w:styleId="aff3">
    <w:name w:val="footnote reference"/>
    <w:basedOn w:val="a2"/>
    <w:uiPriority w:val="99"/>
    <w:semiHidden/>
    <w:unhideWhenUsed/>
    <w:rsid w:val="00766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76;&#1607;&#1605;&#1606;%20&#1605;&#1575;&#1607;\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FEE4-5EC9-409A-9075-F7342D3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284</TotalTime>
  <Pages>13</Pages>
  <Words>3066</Words>
  <Characters>17479</Characters>
  <Application>Microsoft Office Word</Application>
  <DocSecurity>0</DocSecurity>
  <Lines>145</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7</cp:revision>
  <dcterms:created xsi:type="dcterms:W3CDTF">2014-12-26T12:46:00Z</dcterms:created>
  <dcterms:modified xsi:type="dcterms:W3CDTF">2015-02-03T18:55:00Z</dcterms:modified>
</cp:coreProperties>
</file>