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C81" w:rsidRPr="001779A3" w:rsidRDefault="00853C81" w:rsidP="00F04E4C">
      <w:pPr>
        <w:spacing w:after="0"/>
        <w:jc w:val="center"/>
        <w:rPr>
          <w:rtl/>
        </w:rPr>
      </w:pPr>
      <w:bookmarkStart w:id="0" w:name="_Toc377311412"/>
      <w:r w:rsidRPr="001779A3">
        <w:rPr>
          <w:rFonts w:hint="cs"/>
          <w:rtl/>
        </w:rPr>
        <w:t>بسم الله الرحمن الرحیم</w:t>
      </w:r>
      <w:bookmarkEnd w:id="0"/>
    </w:p>
    <w:p w:rsidR="00853C81" w:rsidRPr="001779A3" w:rsidRDefault="00853C81" w:rsidP="00F04E4C">
      <w:pPr>
        <w:pStyle w:val="Heading1"/>
        <w:rPr>
          <w:rtl/>
        </w:rPr>
      </w:pPr>
      <w:bookmarkStart w:id="1" w:name="_Toc377311413"/>
      <w:r w:rsidRPr="001779A3">
        <w:rPr>
          <w:rFonts w:hint="cs"/>
          <w:rtl/>
        </w:rPr>
        <w:t>مقدمه</w:t>
      </w:r>
      <w:bookmarkEnd w:id="1"/>
    </w:p>
    <w:p w:rsidR="00853C81" w:rsidRPr="001779A3" w:rsidRDefault="00853C81" w:rsidP="00F04E4C">
      <w:pPr>
        <w:spacing w:after="0"/>
        <w:rPr>
          <w:sz w:val="28"/>
          <w:rtl/>
        </w:rPr>
      </w:pPr>
      <w:r w:rsidRPr="001779A3">
        <w:rPr>
          <w:rFonts w:hint="cs"/>
          <w:sz w:val="28"/>
          <w:rtl/>
        </w:rPr>
        <w:t>در رابطه با راویات یک حدیث، اولین گام این است که طبقه‌اش را تشخیص بدهیم. دومین گام این است که اگر در طبقه واحده قرار گرفتند، راوی و مروی</w:t>
      </w:r>
      <w:r w:rsidRPr="001779A3">
        <w:rPr>
          <w:sz w:val="28"/>
          <w:rtl/>
        </w:rPr>
        <w:softHyphen/>
      </w:r>
      <w:r w:rsidRPr="001779A3">
        <w:rPr>
          <w:rFonts w:hint="cs"/>
          <w:sz w:val="28"/>
          <w:rtl/>
        </w:rPr>
        <w:t>های آن را پیدا بکنیم. گاهی البته همین راوی و مروی</w:t>
      </w:r>
      <w:r w:rsidRPr="001779A3">
        <w:rPr>
          <w:sz w:val="28"/>
          <w:rtl/>
        </w:rPr>
        <w:softHyphen/>
      </w:r>
      <w:r w:rsidRPr="001779A3">
        <w:rPr>
          <w:rFonts w:hint="cs"/>
          <w:sz w:val="28"/>
          <w:rtl/>
        </w:rPr>
        <w:t xml:space="preserve">ها هم جواب نمی‌دهد. </w:t>
      </w:r>
      <w:r w:rsidR="001779A3">
        <w:rPr>
          <w:sz w:val="28"/>
          <w:rtl/>
        </w:rPr>
        <w:t>«</w:t>
      </w:r>
      <w:r w:rsidR="009F75E1">
        <w:rPr>
          <w:rFonts w:hint="cs"/>
          <w:sz w:val="28"/>
          <w:rtl/>
        </w:rPr>
        <w:t>عبدالله</w:t>
      </w:r>
      <w:r w:rsidRPr="001779A3">
        <w:rPr>
          <w:rFonts w:hint="cs"/>
          <w:sz w:val="28"/>
          <w:rtl/>
        </w:rPr>
        <w:t xml:space="preserve"> بن احمد</w:t>
      </w:r>
      <w:r w:rsidR="001779A3">
        <w:rPr>
          <w:sz w:val="28"/>
          <w:rtl/>
        </w:rPr>
        <w:t>»</w:t>
      </w:r>
      <w:r w:rsidRPr="001779A3">
        <w:rPr>
          <w:rFonts w:hint="cs"/>
          <w:sz w:val="28"/>
          <w:rtl/>
        </w:rPr>
        <w:t xml:space="preserve"> در سند صدوق در </w:t>
      </w:r>
      <w:r w:rsidR="001779A3">
        <w:rPr>
          <w:sz w:val="28"/>
          <w:rtl/>
        </w:rPr>
        <w:t>«</w:t>
      </w:r>
      <w:r w:rsidRPr="001779A3">
        <w:rPr>
          <w:rFonts w:hint="cs"/>
          <w:sz w:val="28"/>
          <w:rtl/>
        </w:rPr>
        <w:t>من لا یحضر</w:t>
      </w:r>
      <w:r w:rsidR="001779A3">
        <w:rPr>
          <w:sz w:val="28"/>
          <w:rtl/>
        </w:rPr>
        <w:t>»</w:t>
      </w:r>
      <w:r w:rsidRPr="001779A3">
        <w:rPr>
          <w:rFonts w:hint="cs"/>
          <w:sz w:val="28"/>
          <w:rtl/>
        </w:rPr>
        <w:t xml:space="preserve">، قرار گرفته است، میان چند نفر مشترک است که بیشتر‌ این افراد ضعیف هستند، منتها در این </w:t>
      </w:r>
      <w:r w:rsidR="001779A3">
        <w:rPr>
          <w:sz w:val="28"/>
          <w:rtl/>
        </w:rPr>
        <w:t>«</w:t>
      </w:r>
      <w:r w:rsidR="009F75E1">
        <w:rPr>
          <w:rFonts w:hint="cs"/>
          <w:sz w:val="28"/>
          <w:rtl/>
        </w:rPr>
        <w:t>عبدالله</w:t>
      </w:r>
      <w:r w:rsidRPr="001779A3">
        <w:rPr>
          <w:rFonts w:hint="cs"/>
          <w:sz w:val="28"/>
          <w:rtl/>
        </w:rPr>
        <w:t xml:space="preserve"> بن احمد</w:t>
      </w:r>
      <w:r w:rsidR="001779A3">
        <w:rPr>
          <w:sz w:val="28"/>
          <w:rtl/>
        </w:rPr>
        <w:t>»</w:t>
      </w:r>
      <w:r w:rsidRPr="001779A3">
        <w:rPr>
          <w:rFonts w:hint="cs"/>
          <w:sz w:val="28"/>
          <w:rtl/>
        </w:rPr>
        <w:t xml:space="preserve"> دو قول است که در این جلسه بیان می</w:t>
      </w:r>
      <w:r w:rsidRPr="001779A3">
        <w:rPr>
          <w:rFonts w:hint="cs"/>
          <w:sz w:val="28"/>
          <w:rtl/>
        </w:rPr>
        <w:softHyphen/>
        <w:t>کنیم.</w:t>
      </w:r>
    </w:p>
    <w:p w:rsidR="00853C81" w:rsidRPr="001779A3" w:rsidRDefault="00853C81" w:rsidP="00F04E4C">
      <w:pPr>
        <w:pStyle w:val="Heading1"/>
        <w:rPr>
          <w:rtl/>
        </w:rPr>
      </w:pPr>
      <w:bookmarkStart w:id="2" w:name="_Toc377311414"/>
      <w:r w:rsidRPr="001779A3">
        <w:rPr>
          <w:rFonts w:hint="cs"/>
          <w:rtl/>
        </w:rPr>
        <w:t xml:space="preserve">اقوال در </w:t>
      </w:r>
      <w:r w:rsidR="001779A3">
        <w:rPr>
          <w:rtl/>
        </w:rPr>
        <w:t>«</w:t>
      </w:r>
      <w:r w:rsidR="009F75E1">
        <w:rPr>
          <w:rFonts w:hint="cs"/>
          <w:rtl/>
        </w:rPr>
        <w:t>عبدالله</w:t>
      </w:r>
      <w:r w:rsidRPr="001779A3">
        <w:rPr>
          <w:rFonts w:hint="cs"/>
          <w:rtl/>
        </w:rPr>
        <w:t xml:space="preserve"> بن احمد</w:t>
      </w:r>
      <w:bookmarkEnd w:id="2"/>
      <w:r w:rsidR="001779A3">
        <w:rPr>
          <w:rtl/>
        </w:rPr>
        <w:t>»</w:t>
      </w:r>
    </w:p>
    <w:p w:rsidR="00853C81" w:rsidRPr="001779A3" w:rsidRDefault="00853C81" w:rsidP="00F04E4C">
      <w:pPr>
        <w:pStyle w:val="Heading2"/>
        <w:rPr>
          <w:rtl/>
        </w:rPr>
      </w:pPr>
      <w:bookmarkStart w:id="3" w:name="_Toc377311415"/>
      <w:r w:rsidRPr="001779A3">
        <w:rPr>
          <w:rFonts w:hint="cs"/>
          <w:rtl/>
        </w:rPr>
        <w:t>قول اول</w:t>
      </w:r>
      <w:bookmarkEnd w:id="3"/>
    </w:p>
    <w:p w:rsidR="00853C81" w:rsidRPr="001779A3" w:rsidRDefault="00853C81" w:rsidP="00F04E4C">
      <w:pPr>
        <w:spacing w:after="0"/>
        <w:rPr>
          <w:sz w:val="28"/>
          <w:rtl/>
        </w:rPr>
      </w:pPr>
      <w:r w:rsidRPr="001779A3">
        <w:rPr>
          <w:rFonts w:hint="cs"/>
          <w:sz w:val="28"/>
          <w:rtl/>
        </w:rPr>
        <w:t>بعضی از روی قرائنی که از طریق راوی و مروی و امثال آن است، می</w:t>
      </w:r>
      <w:r w:rsidRPr="001779A3">
        <w:rPr>
          <w:sz w:val="28"/>
          <w:rtl/>
        </w:rPr>
        <w:softHyphen/>
      </w:r>
      <w:r w:rsidRPr="001779A3">
        <w:rPr>
          <w:rFonts w:hint="cs"/>
          <w:sz w:val="28"/>
          <w:rtl/>
        </w:rPr>
        <w:t xml:space="preserve">گویند این </w:t>
      </w:r>
      <w:r w:rsidR="001779A3">
        <w:rPr>
          <w:sz w:val="28"/>
          <w:rtl/>
        </w:rPr>
        <w:t>«</w:t>
      </w:r>
      <w:r w:rsidR="009F75E1">
        <w:rPr>
          <w:rFonts w:hint="cs"/>
          <w:sz w:val="28"/>
          <w:rtl/>
        </w:rPr>
        <w:t>عبدالله</w:t>
      </w:r>
      <w:r w:rsidRPr="001779A3">
        <w:rPr>
          <w:rFonts w:hint="cs"/>
          <w:sz w:val="28"/>
          <w:rtl/>
        </w:rPr>
        <w:t xml:space="preserve"> بن احمد</w:t>
      </w:r>
      <w:r w:rsidR="001779A3">
        <w:rPr>
          <w:sz w:val="28"/>
          <w:rtl/>
        </w:rPr>
        <w:t>»</w:t>
      </w:r>
      <w:r w:rsidRPr="001779A3">
        <w:rPr>
          <w:rFonts w:hint="cs"/>
          <w:sz w:val="28"/>
          <w:rtl/>
        </w:rPr>
        <w:t xml:space="preserve">، همان </w:t>
      </w:r>
      <w:r w:rsidR="001779A3">
        <w:rPr>
          <w:sz w:val="28"/>
          <w:rtl/>
        </w:rPr>
        <w:t>«</w:t>
      </w:r>
      <w:r w:rsidR="009F75E1">
        <w:rPr>
          <w:rFonts w:hint="cs"/>
          <w:sz w:val="28"/>
          <w:rtl/>
        </w:rPr>
        <w:t>عبدالله</w:t>
      </w:r>
      <w:r w:rsidRPr="001779A3">
        <w:rPr>
          <w:rFonts w:hint="cs"/>
          <w:sz w:val="28"/>
          <w:rtl/>
        </w:rPr>
        <w:t xml:space="preserve"> بن احمد رازی</w:t>
      </w:r>
      <w:r w:rsidR="001779A3">
        <w:rPr>
          <w:sz w:val="28"/>
          <w:rtl/>
        </w:rPr>
        <w:t>»</w:t>
      </w:r>
      <w:r w:rsidRPr="001779A3">
        <w:rPr>
          <w:rFonts w:hint="cs"/>
          <w:sz w:val="28"/>
          <w:rtl/>
        </w:rPr>
        <w:t xml:space="preserve"> است.</w:t>
      </w:r>
    </w:p>
    <w:p w:rsidR="00853C81" w:rsidRPr="001779A3" w:rsidRDefault="00853C81" w:rsidP="00F04E4C">
      <w:pPr>
        <w:pStyle w:val="Heading2"/>
        <w:rPr>
          <w:sz w:val="40"/>
          <w:szCs w:val="40"/>
          <w:rtl/>
        </w:rPr>
      </w:pPr>
      <w:bookmarkStart w:id="4" w:name="_Toc377311416"/>
      <w:r w:rsidRPr="001779A3">
        <w:rPr>
          <w:rFonts w:hint="cs"/>
          <w:sz w:val="40"/>
          <w:szCs w:val="40"/>
          <w:rtl/>
        </w:rPr>
        <w:t>ثمره قول اول</w:t>
      </w:r>
      <w:bookmarkEnd w:id="4"/>
    </w:p>
    <w:p w:rsidR="00853C81" w:rsidRPr="001779A3" w:rsidRDefault="00853C81" w:rsidP="00F04E4C">
      <w:pPr>
        <w:spacing w:after="0"/>
        <w:rPr>
          <w:sz w:val="28"/>
          <w:rtl/>
        </w:rPr>
      </w:pPr>
      <w:r w:rsidRPr="001779A3">
        <w:rPr>
          <w:rFonts w:hint="cs"/>
          <w:sz w:val="28"/>
          <w:rtl/>
        </w:rPr>
        <w:t xml:space="preserve">اگر </w:t>
      </w:r>
      <w:r w:rsidR="001779A3">
        <w:rPr>
          <w:sz w:val="28"/>
          <w:rtl/>
        </w:rPr>
        <w:t>«</w:t>
      </w:r>
      <w:r w:rsidR="009F75E1">
        <w:rPr>
          <w:rFonts w:hint="cs"/>
          <w:sz w:val="28"/>
          <w:rtl/>
        </w:rPr>
        <w:t>عبدالله</w:t>
      </w:r>
      <w:r w:rsidRPr="001779A3">
        <w:rPr>
          <w:rFonts w:hint="cs"/>
          <w:sz w:val="28"/>
          <w:rtl/>
        </w:rPr>
        <w:t xml:space="preserve"> بن احمد رازی</w:t>
      </w:r>
      <w:r w:rsidR="001779A3">
        <w:rPr>
          <w:sz w:val="28"/>
          <w:rtl/>
        </w:rPr>
        <w:t>»</w:t>
      </w:r>
      <w:r w:rsidRPr="001779A3">
        <w:rPr>
          <w:rFonts w:hint="cs"/>
          <w:sz w:val="28"/>
          <w:rtl/>
        </w:rPr>
        <w:t xml:space="preserve"> باشد، آن آدم ضعیفی است و علت ضعف او هم</w:t>
      </w:r>
      <w:r w:rsidR="001779A3">
        <w:rPr>
          <w:sz w:val="28"/>
          <w:rtl/>
        </w:rPr>
        <w:t xml:space="preserve"> </w:t>
      </w:r>
      <w:r w:rsidRPr="001779A3">
        <w:rPr>
          <w:rFonts w:hint="cs"/>
          <w:sz w:val="28"/>
          <w:rtl/>
        </w:rPr>
        <w:t xml:space="preserve">این است که نجاشی نقل کرده که </w:t>
      </w:r>
      <w:r w:rsidR="001779A3">
        <w:rPr>
          <w:sz w:val="28"/>
          <w:rtl/>
        </w:rPr>
        <w:t>«</w:t>
      </w:r>
      <w:r w:rsidRPr="001779A3">
        <w:rPr>
          <w:rFonts w:hint="cs"/>
          <w:sz w:val="28"/>
          <w:rtl/>
        </w:rPr>
        <w:t>محمد بن حسن ولید</w:t>
      </w:r>
      <w:r w:rsidR="001779A3">
        <w:rPr>
          <w:sz w:val="28"/>
          <w:rtl/>
        </w:rPr>
        <w:t>»</w:t>
      </w:r>
      <w:r w:rsidRPr="001779A3">
        <w:rPr>
          <w:rFonts w:hint="cs"/>
          <w:sz w:val="28"/>
          <w:rtl/>
        </w:rPr>
        <w:t xml:space="preserve"> روایاتی را که از </w:t>
      </w:r>
      <w:r w:rsidR="001779A3">
        <w:rPr>
          <w:sz w:val="28"/>
          <w:rtl/>
        </w:rPr>
        <w:t>«</w:t>
      </w:r>
      <w:r w:rsidR="009F75E1">
        <w:rPr>
          <w:rFonts w:hint="cs"/>
          <w:sz w:val="28"/>
          <w:rtl/>
        </w:rPr>
        <w:t>عبدالله</w:t>
      </w:r>
      <w:r w:rsidRPr="001779A3">
        <w:rPr>
          <w:rFonts w:hint="cs"/>
          <w:sz w:val="28"/>
          <w:rtl/>
        </w:rPr>
        <w:t xml:space="preserve"> بن احمد رازی</w:t>
      </w:r>
      <w:r w:rsidR="001779A3">
        <w:rPr>
          <w:sz w:val="28"/>
          <w:rtl/>
        </w:rPr>
        <w:t>»</w:t>
      </w:r>
      <w:r w:rsidRPr="001779A3">
        <w:rPr>
          <w:rFonts w:hint="cs"/>
          <w:sz w:val="28"/>
          <w:rtl/>
        </w:rPr>
        <w:t xml:space="preserve"> نقل می‌کرده، قبول نداشت و این نشان می‌دهد که او </w:t>
      </w:r>
      <w:r w:rsidR="009F75E1">
        <w:rPr>
          <w:rFonts w:hint="cs"/>
          <w:sz w:val="28"/>
          <w:rtl/>
        </w:rPr>
        <w:t>به‌نوعی</w:t>
      </w:r>
      <w:r w:rsidRPr="001779A3">
        <w:rPr>
          <w:rFonts w:hint="cs"/>
          <w:sz w:val="28"/>
          <w:rtl/>
        </w:rPr>
        <w:t xml:space="preserve"> به رازی بی</w:t>
      </w:r>
      <w:r w:rsidRPr="001779A3">
        <w:rPr>
          <w:rFonts w:hint="cs"/>
          <w:sz w:val="28"/>
          <w:rtl/>
        </w:rPr>
        <w:softHyphen/>
        <w:t>اعتماد بوده است.</w:t>
      </w:r>
    </w:p>
    <w:p w:rsidR="00853C81" w:rsidRPr="001779A3" w:rsidRDefault="001779A3" w:rsidP="00F04E4C">
      <w:pPr>
        <w:spacing w:after="0"/>
        <w:rPr>
          <w:sz w:val="28"/>
          <w:rtl/>
        </w:rPr>
      </w:pPr>
      <w:r>
        <w:rPr>
          <w:sz w:val="28"/>
          <w:rtl/>
        </w:rPr>
        <w:t>«</w:t>
      </w:r>
      <w:r w:rsidR="00853C81" w:rsidRPr="001779A3">
        <w:rPr>
          <w:rFonts w:hint="cs"/>
          <w:sz w:val="28"/>
          <w:rtl/>
        </w:rPr>
        <w:t>محمد بن حسن ولید</w:t>
      </w:r>
      <w:r>
        <w:rPr>
          <w:sz w:val="28"/>
          <w:rtl/>
        </w:rPr>
        <w:t>»</w:t>
      </w:r>
      <w:r w:rsidR="00853C81" w:rsidRPr="001779A3">
        <w:rPr>
          <w:rFonts w:hint="cs"/>
          <w:sz w:val="28"/>
          <w:rtl/>
        </w:rPr>
        <w:t xml:space="preserve"> استاد صدوق است و شخصیت بسیار ممتاز داشته است، البته دیگران هم از رازی نقل نموده</w:t>
      </w:r>
      <w:r w:rsidR="00853C81" w:rsidRPr="001779A3">
        <w:rPr>
          <w:rFonts w:hint="cs"/>
          <w:sz w:val="28"/>
          <w:rtl/>
        </w:rPr>
        <w:softHyphen/>
        <w:t xml:space="preserve">اند، مثلاً </w:t>
      </w:r>
      <w:r>
        <w:rPr>
          <w:sz w:val="28"/>
          <w:rtl/>
        </w:rPr>
        <w:t>«</w:t>
      </w:r>
      <w:r w:rsidR="00853C81" w:rsidRPr="001779A3">
        <w:rPr>
          <w:rFonts w:hint="cs"/>
          <w:sz w:val="28"/>
          <w:rtl/>
        </w:rPr>
        <w:t>محمد بن یحیی</w:t>
      </w:r>
      <w:r>
        <w:rPr>
          <w:sz w:val="28"/>
          <w:rtl/>
        </w:rPr>
        <w:t>»</w:t>
      </w:r>
      <w:r w:rsidR="00853C81" w:rsidRPr="001779A3">
        <w:rPr>
          <w:rFonts w:hint="cs"/>
          <w:sz w:val="28"/>
          <w:rtl/>
        </w:rPr>
        <w:t xml:space="preserve"> از </w:t>
      </w:r>
      <w:r>
        <w:rPr>
          <w:sz w:val="28"/>
          <w:rtl/>
        </w:rPr>
        <w:t>«</w:t>
      </w:r>
      <w:r w:rsidR="009F75E1">
        <w:rPr>
          <w:rFonts w:hint="cs"/>
          <w:sz w:val="28"/>
          <w:rtl/>
        </w:rPr>
        <w:t>عبدالله</w:t>
      </w:r>
      <w:r w:rsidR="00853C81" w:rsidRPr="001779A3">
        <w:rPr>
          <w:rFonts w:hint="cs"/>
          <w:sz w:val="28"/>
          <w:rtl/>
        </w:rPr>
        <w:t xml:space="preserve"> بن احمد رازی</w:t>
      </w:r>
      <w:r>
        <w:rPr>
          <w:sz w:val="28"/>
          <w:rtl/>
        </w:rPr>
        <w:t>»</w:t>
      </w:r>
      <w:r w:rsidR="00853C81" w:rsidRPr="001779A3">
        <w:rPr>
          <w:rFonts w:hint="cs"/>
          <w:sz w:val="28"/>
          <w:rtl/>
        </w:rPr>
        <w:t xml:space="preserve"> نقل کرده است. در توثیق </w:t>
      </w:r>
      <w:r>
        <w:rPr>
          <w:sz w:val="28"/>
          <w:rtl/>
        </w:rPr>
        <w:t>«</w:t>
      </w:r>
      <w:r w:rsidR="00853C81" w:rsidRPr="001779A3">
        <w:rPr>
          <w:rFonts w:hint="cs"/>
          <w:sz w:val="28"/>
          <w:rtl/>
        </w:rPr>
        <w:t>محمد بن احمد بن یحیی</w:t>
      </w:r>
      <w:r>
        <w:rPr>
          <w:sz w:val="28"/>
          <w:rtl/>
        </w:rPr>
        <w:t>»</w:t>
      </w:r>
      <w:r w:rsidR="00853C81" w:rsidRPr="001779A3">
        <w:rPr>
          <w:rFonts w:hint="cs"/>
          <w:sz w:val="28"/>
          <w:rtl/>
        </w:rPr>
        <w:t xml:space="preserve"> هیچ بحثی نیست و فرد بسیار ارزشمندی است که معلوم می‌شود ضعف به خاطر </w:t>
      </w:r>
      <w:r>
        <w:rPr>
          <w:sz w:val="28"/>
          <w:rtl/>
        </w:rPr>
        <w:t>«</w:t>
      </w:r>
      <w:r w:rsidR="009F75E1">
        <w:rPr>
          <w:rFonts w:hint="cs"/>
          <w:sz w:val="28"/>
          <w:rtl/>
        </w:rPr>
        <w:t>عبدالله</w:t>
      </w:r>
      <w:r w:rsidR="00853C81" w:rsidRPr="001779A3">
        <w:rPr>
          <w:rFonts w:hint="cs"/>
          <w:sz w:val="28"/>
          <w:rtl/>
        </w:rPr>
        <w:t xml:space="preserve"> رازی</w:t>
      </w:r>
      <w:r>
        <w:rPr>
          <w:sz w:val="28"/>
          <w:rtl/>
        </w:rPr>
        <w:t>»</w:t>
      </w:r>
      <w:r w:rsidR="00853C81" w:rsidRPr="001779A3">
        <w:rPr>
          <w:rFonts w:hint="cs"/>
          <w:sz w:val="28"/>
          <w:rtl/>
        </w:rPr>
        <w:t xml:space="preserve"> است. اگر نتوانیم تشخیص بدهیم که این </w:t>
      </w:r>
      <w:r>
        <w:rPr>
          <w:sz w:val="28"/>
          <w:rtl/>
        </w:rPr>
        <w:t>«</w:t>
      </w:r>
      <w:r w:rsidR="009F75E1">
        <w:rPr>
          <w:rFonts w:hint="cs"/>
          <w:sz w:val="28"/>
          <w:rtl/>
        </w:rPr>
        <w:t>عبدالله</w:t>
      </w:r>
      <w:r w:rsidR="00853C81" w:rsidRPr="001779A3">
        <w:rPr>
          <w:rFonts w:hint="cs"/>
          <w:sz w:val="28"/>
          <w:rtl/>
        </w:rPr>
        <w:t xml:space="preserve"> بن احمد</w:t>
      </w:r>
      <w:r>
        <w:rPr>
          <w:sz w:val="28"/>
          <w:rtl/>
        </w:rPr>
        <w:t>»</w:t>
      </w:r>
      <w:r w:rsidR="00853C81" w:rsidRPr="001779A3">
        <w:rPr>
          <w:rFonts w:hint="cs"/>
          <w:sz w:val="28"/>
          <w:rtl/>
        </w:rPr>
        <w:t xml:space="preserve"> کیست و این ملاک‌ها جواب ندهد، لزوماً وی بین افرادی که یک احتمالش هم رازی است، مشترک می‌شود.</w:t>
      </w:r>
    </w:p>
    <w:p w:rsidR="00853C81" w:rsidRPr="001779A3" w:rsidRDefault="00853C81" w:rsidP="00F04E4C">
      <w:pPr>
        <w:pStyle w:val="Heading2"/>
        <w:rPr>
          <w:sz w:val="40"/>
          <w:szCs w:val="40"/>
          <w:rtl/>
        </w:rPr>
      </w:pPr>
      <w:bookmarkStart w:id="5" w:name="_Toc377311417"/>
      <w:r w:rsidRPr="001779A3">
        <w:rPr>
          <w:rFonts w:hint="cs"/>
          <w:sz w:val="40"/>
          <w:szCs w:val="40"/>
          <w:rtl/>
        </w:rPr>
        <w:lastRenderedPageBreak/>
        <w:t>نظر مرحوم خویی</w:t>
      </w:r>
      <w:bookmarkEnd w:id="5"/>
    </w:p>
    <w:p w:rsidR="00853C81" w:rsidRPr="001779A3" w:rsidRDefault="00853C81" w:rsidP="00F04E4C">
      <w:pPr>
        <w:spacing w:after="0"/>
        <w:rPr>
          <w:sz w:val="28"/>
          <w:rtl/>
        </w:rPr>
      </w:pPr>
      <w:r w:rsidRPr="001779A3">
        <w:rPr>
          <w:rFonts w:hint="cs"/>
          <w:sz w:val="28"/>
          <w:rtl/>
        </w:rPr>
        <w:t xml:space="preserve">آقای خویی در تحریر المقال در مورد </w:t>
      </w:r>
      <w:r w:rsidR="001779A3">
        <w:rPr>
          <w:sz w:val="28"/>
          <w:rtl/>
        </w:rPr>
        <w:t>«</w:t>
      </w:r>
      <w:r w:rsidR="009F75E1">
        <w:rPr>
          <w:rFonts w:hint="cs"/>
          <w:sz w:val="28"/>
          <w:rtl/>
        </w:rPr>
        <w:t>عبدالله</w:t>
      </w:r>
      <w:r w:rsidRPr="001779A3">
        <w:rPr>
          <w:rFonts w:hint="cs"/>
          <w:sz w:val="28"/>
          <w:rtl/>
        </w:rPr>
        <w:t xml:space="preserve"> بن احمد</w:t>
      </w:r>
      <w:r w:rsidR="001779A3">
        <w:rPr>
          <w:sz w:val="28"/>
          <w:rtl/>
        </w:rPr>
        <w:t>»</w:t>
      </w:r>
      <w:r w:rsidRPr="001779A3">
        <w:rPr>
          <w:rFonts w:hint="cs"/>
          <w:sz w:val="28"/>
          <w:rtl/>
        </w:rPr>
        <w:t xml:space="preserve"> بحث کرده است و گفته است که او </w:t>
      </w:r>
      <w:r w:rsidR="009F75E1">
        <w:rPr>
          <w:rFonts w:hint="cs"/>
          <w:sz w:val="28"/>
          <w:rtl/>
        </w:rPr>
        <w:t>بنا بر</w:t>
      </w:r>
      <w:r w:rsidRPr="001779A3">
        <w:rPr>
          <w:rFonts w:hint="cs"/>
          <w:sz w:val="28"/>
          <w:rtl/>
        </w:rPr>
        <w:t xml:space="preserve"> یک دیدگاه همان رازی است که ضعیف است و </w:t>
      </w:r>
      <w:r w:rsidR="009F75E1">
        <w:rPr>
          <w:rFonts w:hint="cs"/>
          <w:sz w:val="28"/>
          <w:rtl/>
        </w:rPr>
        <w:t>بنا بر</w:t>
      </w:r>
      <w:r w:rsidRPr="001779A3">
        <w:rPr>
          <w:rFonts w:hint="cs"/>
          <w:sz w:val="28"/>
          <w:rtl/>
        </w:rPr>
        <w:t xml:space="preserve"> دیدگاه دیگر هم از راه راوی و مروی </w:t>
      </w:r>
      <w:r w:rsidR="009F75E1">
        <w:rPr>
          <w:rFonts w:hint="cs"/>
          <w:sz w:val="28"/>
          <w:rtl/>
        </w:rPr>
        <w:t>قابل‌تشخیص</w:t>
      </w:r>
      <w:r w:rsidRPr="001779A3">
        <w:rPr>
          <w:rFonts w:hint="cs"/>
          <w:sz w:val="28"/>
          <w:rtl/>
        </w:rPr>
        <w:t xml:space="preserve"> نیست و لذا </w:t>
      </w:r>
      <w:r w:rsidR="009F75E1">
        <w:rPr>
          <w:rFonts w:hint="cs"/>
          <w:sz w:val="28"/>
          <w:rtl/>
        </w:rPr>
        <w:t>به‌این‌ترتیب</w:t>
      </w:r>
      <w:r w:rsidRPr="001779A3">
        <w:rPr>
          <w:rFonts w:hint="cs"/>
          <w:sz w:val="28"/>
          <w:rtl/>
        </w:rPr>
        <w:t xml:space="preserve"> سند ناتمام است و ما هم توثیقی در این مورد نداریم.</w:t>
      </w:r>
    </w:p>
    <w:p w:rsidR="00853C81" w:rsidRPr="001779A3" w:rsidRDefault="00853C81" w:rsidP="00F04E4C">
      <w:pPr>
        <w:spacing w:after="0"/>
        <w:rPr>
          <w:sz w:val="28"/>
          <w:rtl/>
        </w:rPr>
      </w:pPr>
      <w:r w:rsidRPr="001779A3">
        <w:rPr>
          <w:rFonts w:hint="cs"/>
          <w:sz w:val="28"/>
          <w:rtl/>
        </w:rPr>
        <w:t>پس اولین سند، در من لا یحضر است. سند دوم در صفحه پانصد و پنج مشیخه آمده است.</w:t>
      </w:r>
    </w:p>
    <w:p w:rsidR="00853C81" w:rsidRPr="001779A3" w:rsidRDefault="00853C81" w:rsidP="00F04E4C">
      <w:pPr>
        <w:pStyle w:val="Heading1"/>
        <w:rPr>
          <w:rtl/>
        </w:rPr>
      </w:pPr>
      <w:bookmarkStart w:id="6" w:name="_Toc377311418"/>
      <w:r w:rsidRPr="001779A3">
        <w:rPr>
          <w:rFonts w:hint="cs"/>
          <w:rtl/>
        </w:rPr>
        <w:t>فرق دو سند من لا یحضر و مشیخه</w:t>
      </w:r>
      <w:bookmarkEnd w:id="6"/>
    </w:p>
    <w:p w:rsidR="00853C81" w:rsidRPr="001779A3" w:rsidRDefault="00853C81" w:rsidP="00F04E4C">
      <w:pPr>
        <w:spacing w:after="0"/>
        <w:rPr>
          <w:sz w:val="28"/>
          <w:rtl/>
        </w:rPr>
      </w:pPr>
      <w:r w:rsidRPr="001779A3">
        <w:rPr>
          <w:rFonts w:hint="cs"/>
          <w:sz w:val="28"/>
          <w:rtl/>
        </w:rPr>
        <w:t xml:space="preserve">فرق سند دوم با سند اول این است که سند عام است. نمی‌گوید رساله حقوق را با این سند من نقل می‌کنم، بلکه می‌گوید که آنچه در این من لا یحضر از اسماعیل بن فضل نقل کردم اطلاق دارد. سند دوم خاص نیست، بلکه سند عامی است که آخر آورده است. </w:t>
      </w:r>
      <w:r w:rsidR="009F75E1">
        <w:rPr>
          <w:rFonts w:hint="cs"/>
          <w:sz w:val="28"/>
          <w:rtl/>
        </w:rPr>
        <w:t>ازجمله</w:t>
      </w:r>
      <w:r w:rsidRPr="001779A3">
        <w:rPr>
          <w:rFonts w:hint="cs"/>
          <w:sz w:val="28"/>
          <w:rtl/>
        </w:rPr>
        <w:t xml:space="preserve"> این را هم می‌گیرد. این فرق این دو سند است.</w:t>
      </w:r>
    </w:p>
    <w:p w:rsidR="00853C81" w:rsidRPr="001779A3" w:rsidRDefault="009F75E1" w:rsidP="00F04E4C">
      <w:pPr>
        <w:pStyle w:val="Heading1"/>
        <w:rPr>
          <w:rtl/>
        </w:rPr>
      </w:pPr>
      <w:r>
        <w:rPr>
          <w:rFonts w:hint="cs"/>
          <w:rtl/>
        </w:rPr>
        <w:t>سؤال</w:t>
      </w:r>
    </w:p>
    <w:p w:rsidR="00853C81" w:rsidRPr="001779A3" w:rsidRDefault="00853C81" w:rsidP="00F04E4C">
      <w:pPr>
        <w:spacing w:after="0"/>
        <w:rPr>
          <w:sz w:val="28"/>
          <w:rtl/>
        </w:rPr>
      </w:pPr>
      <w:r w:rsidRPr="001779A3">
        <w:rPr>
          <w:rFonts w:hint="cs"/>
          <w:sz w:val="28"/>
          <w:rtl/>
        </w:rPr>
        <w:t>آیا سند عام و مطلق، دو نوع است؟</w:t>
      </w:r>
    </w:p>
    <w:p w:rsidR="00853C81" w:rsidRPr="001779A3" w:rsidRDefault="00853C81" w:rsidP="00F04E4C">
      <w:pPr>
        <w:pStyle w:val="Heading1"/>
        <w:rPr>
          <w:rtl/>
        </w:rPr>
      </w:pPr>
      <w:bookmarkStart w:id="7" w:name="_Toc377311420"/>
      <w:r w:rsidRPr="001779A3">
        <w:rPr>
          <w:rFonts w:hint="cs"/>
          <w:rtl/>
        </w:rPr>
        <w:t>جواب</w:t>
      </w:r>
      <w:bookmarkEnd w:id="7"/>
    </w:p>
    <w:p w:rsidR="00853C81" w:rsidRPr="001779A3" w:rsidRDefault="00853C81" w:rsidP="00F04E4C">
      <w:pPr>
        <w:spacing w:after="0"/>
        <w:rPr>
          <w:sz w:val="28"/>
          <w:rtl/>
        </w:rPr>
      </w:pPr>
      <w:r w:rsidRPr="001779A3">
        <w:rPr>
          <w:rFonts w:hint="cs"/>
          <w:sz w:val="28"/>
          <w:rtl/>
        </w:rPr>
        <w:t xml:space="preserve">گاهی سند عامی در مشیخه نقل شده است که به همه روایاتی که از فلانی نقل شده می‌خورد؛ یعنی جای همه آن اسناد را می‌گیرد، ولی گاهی به شکلی است که در اینجا آمده است. در </w:t>
      </w:r>
      <w:r w:rsidR="009F75E1">
        <w:rPr>
          <w:rFonts w:hint="cs"/>
          <w:sz w:val="28"/>
          <w:rtl/>
        </w:rPr>
        <w:t>مانحن‌فیه</w:t>
      </w:r>
      <w:r w:rsidRPr="001779A3">
        <w:rPr>
          <w:rFonts w:hint="cs"/>
          <w:sz w:val="28"/>
          <w:rtl/>
        </w:rPr>
        <w:t xml:space="preserve"> مرحوم صدوق در رساله حقوق می‌گوید از اسماعیل بن فضل نقل می‌کنم و آخر می‌گوید </w:t>
      </w:r>
      <w:r w:rsidR="009F75E1">
        <w:rPr>
          <w:rFonts w:hint="cs"/>
          <w:sz w:val="28"/>
          <w:rtl/>
        </w:rPr>
        <w:t>آنچه</w:t>
      </w:r>
      <w:r w:rsidRPr="001779A3">
        <w:rPr>
          <w:rFonts w:hint="cs"/>
          <w:sz w:val="28"/>
          <w:rtl/>
        </w:rPr>
        <w:t xml:space="preserve"> از اسماعیل بن فضل نقل کردم، او با این سند خاص می‌گوید. یک جای دیگر هم سند را مطلق آورده است. ممکن است به ذهن بیاید که دو سند را ذکر کرده است، گویا می‌خواهد بگوید آن سند مطلق اینجا نیست. این سند دیگری داشته که من </w:t>
      </w:r>
      <w:r w:rsidR="009F75E1">
        <w:rPr>
          <w:rFonts w:hint="cs"/>
          <w:sz w:val="28"/>
          <w:rtl/>
        </w:rPr>
        <w:t>به‌خصوص</w:t>
      </w:r>
      <w:r w:rsidRPr="001779A3">
        <w:rPr>
          <w:rFonts w:hint="cs"/>
          <w:sz w:val="28"/>
          <w:rtl/>
        </w:rPr>
        <w:t xml:space="preserve"> این را ذکر کردم. این احتمال در اینجا وجود دارد، البته مقابل هم این احتمال وجود دارد که آن اطلاق به جای خودش است.</w:t>
      </w:r>
    </w:p>
    <w:p w:rsidR="00853C81" w:rsidRPr="001779A3" w:rsidRDefault="00853C81" w:rsidP="00F04E4C">
      <w:pPr>
        <w:pStyle w:val="Heading1"/>
        <w:rPr>
          <w:rtl/>
        </w:rPr>
      </w:pPr>
      <w:bookmarkStart w:id="8" w:name="_Toc377311421"/>
      <w:r w:rsidRPr="001779A3">
        <w:rPr>
          <w:rFonts w:hint="cs"/>
          <w:rtl/>
        </w:rPr>
        <w:t xml:space="preserve">نظر استاد </w:t>
      </w:r>
      <w:r w:rsidR="001779A3">
        <w:rPr>
          <w:rtl/>
        </w:rPr>
        <w:t>(</w:t>
      </w:r>
      <w:r w:rsidRPr="001779A3">
        <w:rPr>
          <w:rFonts w:hint="cs"/>
          <w:rtl/>
        </w:rPr>
        <w:t>حفظه الله</w:t>
      </w:r>
      <w:bookmarkEnd w:id="8"/>
      <w:r w:rsidR="001779A3">
        <w:rPr>
          <w:rtl/>
        </w:rPr>
        <w:t>)</w:t>
      </w:r>
    </w:p>
    <w:p w:rsidR="00853C81" w:rsidRPr="001779A3" w:rsidRDefault="00853C81" w:rsidP="00F04E4C">
      <w:pPr>
        <w:spacing w:after="0"/>
        <w:rPr>
          <w:sz w:val="28"/>
          <w:rtl/>
        </w:rPr>
      </w:pPr>
      <w:r w:rsidRPr="001779A3">
        <w:rPr>
          <w:rFonts w:hint="cs"/>
          <w:sz w:val="28"/>
          <w:rtl/>
        </w:rPr>
        <w:t xml:space="preserve">این دو احتمال را مطرح کردیم. اقوی همین احتمال دوم است؛ برای اینکه مفهوم ندارد. آنکه مطلق است، می‌گوید که آنچه از اسماعیل بن فضل نقل کردم، مطلق است، آنجا هم که این را آورده، نمی‌گوید که فقط یک سند دارم، بلکه </w:t>
      </w:r>
      <w:r w:rsidRPr="001779A3">
        <w:rPr>
          <w:rFonts w:hint="cs"/>
          <w:sz w:val="28"/>
          <w:rtl/>
        </w:rPr>
        <w:lastRenderedPageBreak/>
        <w:t xml:space="preserve">می‌گوید آن رساله حقوق را من به این سند نقل کردم. اگر گفته بود با این سند هم نقل کردم احتمال دوم مطرح است. اگر قصد کرده بود که این را به همین سند نقل کردم، احتمال اول مطرح نمی‌شود، ولی چیزی </w:t>
      </w:r>
      <w:r w:rsidR="009F75E1">
        <w:rPr>
          <w:rFonts w:hint="cs"/>
          <w:sz w:val="28"/>
          <w:rtl/>
        </w:rPr>
        <w:t>دراین‌باره</w:t>
      </w:r>
      <w:r w:rsidRPr="001779A3">
        <w:rPr>
          <w:rFonts w:hint="cs"/>
          <w:sz w:val="28"/>
          <w:rtl/>
        </w:rPr>
        <w:t xml:space="preserve"> نگفته است.</w:t>
      </w:r>
    </w:p>
    <w:p w:rsidR="00853C81" w:rsidRPr="001779A3" w:rsidRDefault="009F75E1" w:rsidP="00F04E4C">
      <w:pPr>
        <w:spacing w:after="0"/>
        <w:rPr>
          <w:sz w:val="28"/>
          <w:rtl/>
        </w:rPr>
      </w:pPr>
      <w:r>
        <w:rPr>
          <w:rFonts w:hint="cs"/>
          <w:sz w:val="28"/>
          <w:rtl/>
        </w:rPr>
        <w:t>به‌هرحال</w:t>
      </w:r>
      <w:r w:rsidR="00853C81" w:rsidRPr="001779A3">
        <w:rPr>
          <w:rFonts w:hint="cs"/>
          <w:sz w:val="28"/>
          <w:rtl/>
        </w:rPr>
        <w:t xml:space="preserve"> با یک فرمول آنجا می‌گوید که آنچه از اسماعیل نقل کردم، اطلاق دارد، اینجا هم می‌گوید رساله الحقوق را با این سند نقل کردم، البته من در این مورد تردید دارم. ممکن است در جایی سند خاص داشته باشد و نیاورده باشد،</w:t>
      </w:r>
      <w:r w:rsidR="001779A3">
        <w:rPr>
          <w:sz w:val="28"/>
          <w:rtl/>
        </w:rPr>
        <w:t xml:space="preserve"> </w:t>
      </w:r>
      <w:r w:rsidR="00853C81" w:rsidRPr="001779A3">
        <w:rPr>
          <w:rFonts w:hint="cs"/>
          <w:sz w:val="28"/>
          <w:rtl/>
        </w:rPr>
        <w:t xml:space="preserve">اگر </w:t>
      </w:r>
      <w:r>
        <w:rPr>
          <w:rFonts w:hint="cs"/>
          <w:sz w:val="28"/>
          <w:rtl/>
        </w:rPr>
        <w:t>این‌گونه</w:t>
      </w:r>
      <w:r w:rsidR="00853C81" w:rsidRPr="001779A3">
        <w:rPr>
          <w:rFonts w:hint="cs"/>
          <w:sz w:val="28"/>
          <w:rtl/>
        </w:rPr>
        <w:t xml:space="preserve"> باشد، مؤیدات خوبی است.</w:t>
      </w:r>
    </w:p>
    <w:p w:rsidR="00853C81" w:rsidRPr="001779A3" w:rsidRDefault="00853C81" w:rsidP="00F04E4C">
      <w:pPr>
        <w:pStyle w:val="Heading1"/>
        <w:rPr>
          <w:sz w:val="40"/>
          <w:szCs w:val="40"/>
          <w:rtl/>
        </w:rPr>
      </w:pPr>
      <w:bookmarkStart w:id="9" w:name="_Toc377311422"/>
      <w:r w:rsidRPr="001779A3">
        <w:rPr>
          <w:rFonts w:hint="cs"/>
          <w:sz w:val="40"/>
          <w:szCs w:val="40"/>
          <w:rtl/>
        </w:rPr>
        <w:t>نظر مرحوم بروجردی</w:t>
      </w:r>
      <w:bookmarkEnd w:id="9"/>
    </w:p>
    <w:p w:rsidR="00853C81" w:rsidRPr="001779A3" w:rsidRDefault="00853C81" w:rsidP="00F04E4C">
      <w:pPr>
        <w:spacing w:after="0"/>
        <w:rPr>
          <w:sz w:val="28"/>
          <w:rtl/>
        </w:rPr>
      </w:pPr>
      <w:r w:rsidRPr="001779A3">
        <w:rPr>
          <w:rFonts w:hint="cs"/>
          <w:sz w:val="28"/>
          <w:rtl/>
        </w:rPr>
        <w:t>نقل شده در یک جایی که از آقای بروجردی سؤال شد این س</w:t>
      </w:r>
      <w:bookmarkStart w:id="10" w:name="_GoBack"/>
      <w:bookmarkEnd w:id="10"/>
      <w:r w:rsidRPr="001779A3">
        <w:rPr>
          <w:rFonts w:hint="cs"/>
          <w:sz w:val="28"/>
          <w:rtl/>
        </w:rPr>
        <w:t xml:space="preserve">ند چطور است؟ یک سندی را ذکر کرده و بعد می‌گوید رساله حقوق را که نقل می‌کنم، این سند، همان سند نیست. این را از کجا آورده است؟ گفته شده که آقای بروجردی در جواب گفتند که به نظر ما این سند </w:t>
      </w:r>
      <w:r w:rsidR="009F75E1">
        <w:rPr>
          <w:rFonts w:hint="cs"/>
          <w:sz w:val="28"/>
          <w:rtl/>
        </w:rPr>
        <w:t>قابل‌اعتماد</w:t>
      </w:r>
      <w:r w:rsidRPr="001779A3">
        <w:rPr>
          <w:rFonts w:hint="cs"/>
          <w:sz w:val="28"/>
          <w:rtl/>
        </w:rPr>
        <w:t xml:space="preserve"> است؛ برای اینکه این سند صدوق به اسماعیل بن فضل است. در رساله حقوق هم در ذهنش همین سند بوده است، یا توجه نداشته و یا غفلت کرده و توجهی به سند عام نداشته است، ولی </w:t>
      </w:r>
      <w:r w:rsidR="009F75E1">
        <w:rPr>
          <w:rFonts w:hint="cs"/>
          <w:sz w:val="28"/>
          <w:rtl/>
        </w:rPr>
        <w:t>آنچه</w:t>
      </w:r>
      <w:r w:rsidRPr="001779A3">
        <w:rPr>
          <w:rFonts w:hint="cs"/>
          <w:sz w:val="28"/>
          <w:rtl/>
        </w:rPr>
        <w:t xml:space="preserve"> من دیدم نشان می‌دهد که توجه نبوده است.</w:t>
      </w:r>
    </w:p>
    <w:p w:rsidR="00853C81" w:rsidRPr="001779A3" w:rsidRDefault="00853C81" w:rsidP="00F04E4C">
      <w:pPr>
        <w:spacing w:after="0"/>
        <w:rPr>
          <w:sz w:val="28"/>
        </w:rPr>
      </w:pPr>
    </w:p>
    <w:p w:rsidR="00152670" w:rsidRPr="001779A3" w:rsidRDefault="00152670" w:rsidP="00F04E4C">
      <w:pPr>
        <w:spacing w:after="0"/>
        <w:rPr>
          <w:rtl/>
        </w:rPr>
      </w:pPr>
    </w:p>
    <w:sectPr w:rsidR="00152670" w:rsidRPr="001779A3"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C87" w:rsidRDefault="00937C87" w:rsidP="000D5800">
      <w:pPr>
        <w:spacing w:after="0"/>
      </w:pPr>
      <w:r>
        <w:separator/>
      </w:r>
    </w:p>
  </w:endnote>
  <w:endnote w:type="continuationSeparator" w:id="0">
    <w:p w:rsidR="00937C87" w:rsidRDefault="00937C87"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3" w:rsidRDefault="00177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F04E4C">
          <w:rPr>
            <w:noProof/>
            <w:rtl/>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3" w:rsidRDefault="00177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C87" w:rsidRDefault="00937C87" w:rsidP="000D5800">
      <w:pPr>
        <w:spacing w:after="0"/>
      </w:pPr>
      <w:r>
        <w:separator/>
      </w:r>
    </w:p>
  </w:footnote>
  <w:footnote w:type="continuationSeparator" w:id="0">
    <w:p w:rsidR="00937C87" w:rsidRDefault="00937C87"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3" w:rsidRDefault="001779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9F75E1">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42B828FA" wp14:editId="2E08D66A">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1" w:name="OLE_LINK1"/>
    <w:bookmarkStart w:id="12" w:name="OLE_LINK2"/>
    <w:r w:rsidR="001779A3">
      <w:rPr>
        <w:rFonts w:ascii="IranNastaliq" w:hAnsi="IranNastaliq" w:cs="IranNastaliq"/>
        <w:sz w:val="40"/>
        <w:szCs w:val="40"/>
      </w:rPr>
      <w:t xml:space="preserve">            </w:t>
    </w:r>
    <w:r w:rsidR="009F75E1">
      <w:rPr>
        <w:rFonts w:ascii="IranNastaliq" w:hAnsi="IranNastaliq" w:cs="IranNastaliq"/>
        <w:sz w:val="40"/>
        <w:szCs w:val="40"/>
      </w:rPr>
      <w:t xml:space="preserve">                                                                                                                                                                                    </w:t>
    </w:r>
    <w:r w:rsidR="001779A3">
      <w:rPr>
        <w:rFonts w:ascii="IranNastaliq" w:hAnsi="IranNastaliq" w:cs="IranNastaliq"/>
        <w:sz w:val="40"/>
        <w:szCs w:val="40"/>
      </w:rPr>
      <w:t xml:space="preserve">                                                     </w:t>
    </w:r>
    <w:r>
      <w:rPr>
        <w:noProof/>
      </w:rPr>
      <w:drawing>
        <wp:inline distT="0" distB="0" distL="0" distR="0" wp14:anchorId="241660F3" wp14:editId="099205D9">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1"/>
    <w:bookmarkEnd w:id="12"/>
    <w:r w:rsidR="001779A3">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853C81">
      <w:rPr>
        <w:rFonts w:ascii="IranNastaliq" w:hAnsi="IranNastaliq" w:cs="IranNastaliq" w:hint="cs"/>
        <w:sz w:val="40"/>
        <w:szCs w:val="40"/>
        <w:rtl/>
      </w:rPr>
      <w:t>1052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9A3" w:rsidRDefault="00177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B7"/>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779A3"/>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72E2D"/>
    <w:rsid w:val="00592103"/>
    <w:rsid w:val="005941DD"/>
    <w:rsid w:val="005A545E"/>
    <w:rsid w:val="005A5862"/>
    <w:rsid w:val="005B0852"/>
    <w:rsid w:val="005C06AE"/>
    <w:rsid w:val="00610C18"/>
    <w:rsid w:val="00612385"/>
    <w:rsid w:val="0061376C"/>
    <w:rsid w:val="00636EFA"/>
    <w:rsid w:val="0066229C"/>
    <w:rsid w:val="00683528"/>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468D9"/>
    <w:rsid w:val="00853C81"/>
    <w:rsid w:val="008644F4"/>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37C87"/>
    <w:rsid w:val="009401AC"/>
    <w:rsid w:val="009475B7"/>
    <w:rsid w:val="0095758E"/>
    <w:rsid w:val="009613AC"/>
    <w:rsid w:val="00964DB7"/>
    <w:rsid w:val="00980643"/>
    <w:rsid w:val="009A42EF"/>
    <w:rsid w:val="009B46BC"/>
    <w:rsid w:val="009B61C3"/>
    <w:rsid w:val="009C7B4F"/>
    <w:rsid w:val="009F4EB3"/>
    <w:rsid w:val="009F75E1"/>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D7439"/>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04E4C"/>
    <w:rsid w:val="00F10A0F"/>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779A3"/>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779A3"/>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1779A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779A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1779A3"/>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1779A3"/>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779A3"/>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1779A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779A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779A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779A3"/>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1779A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779A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779A3"/>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1779A3"/>
    <w:rPr>
      <w:rFonts w:ascii="Cambria" w:eastAsia="2  Lotus" w:hAnsi="Cambria" w:cs="2  Badr"/>
      <w:bCs/>
      <w:szCs w:val="36"/>
    </w:rPr>
  </w:style>
  <w:style w:type="paragraph" w:styleId="TOC1">
    <w:name w:val="toc 1"/>
    <w:basedOn w:val="Normal"/>
    <w:next w:val="Normal"/>
    <w:link w:val="TOC1Char"/>
    <w:autoRedefine/>
    <w:uiPriority w:val="39"/>
    <w:unhideWhenUsed/>
    <w:qFormat/>
    <w:rsid w:val="001779A3"/>
    <w:pPr>
      <w:spacing w:after="0"/>
      <w:ind w:firstLine="0"/>
    </w:pPr>
    <w:rPr>
      <w:rFonts w:eastAsiaTheme="minorEastAsia"/>
    </w:rPr>
  </w:style>
  <w:style w:type="paragraph" w:styleId="TOC2">
    <w:name w:val="toc 2"/>
    <w:basedOn w:val="Normal"/>
    <w:next w:val="Normal"/>
    <w:autoRedefine/>
    <w:uiPriority w:val="39"/>
    <w:unhideWhenUsed/>
    <w:qFormat/>
    <w:rsid w:val="001779A3"/>
    <w:pPr>
      <w:spacing w:after="0"/>
      <w:ind w:left="221"/>
    </w:pPr>
    <w:rPr>
      <w:rFonts w:eastAsiaTheme="minorEastAsia"/>
    </w:rPr>
  </w:style>
  <w:style w:type="paragraph" w:styleId="TOC3">
    <w:name w:val="toc 3"/>
    <w:basedOn w:val="Normal"/>
    <w:next w:val="Normal"/>
    <w:autoRedefine/>
    <w:uiPriority w:val="39"/>
    <w:unhideWhenUsed/>
    <w:qFormat/>
    <w:rsid w:val="001779A3"/>
    <w:pPr>
      <w:spacing w:after="0"/>
      <w:ind w:left="442"/>
    </w:pPr>
    <w:rPr>
      <w:rFonts w:eastAsia="2  Lotus"/>
    </w:rPr>
  </w:style>
  <w:style w:type="character" w:styleId="SubtleReference">
    <w:name w:val="Subtle Reference"/>
    <w:aliases w:val="مرجع"/>
    <w:uiPriority w:val="31"/>
    <w:qFormat/>
    <w:rsid w:val="001779A3"/>
    <w:rPr>
      <w:rFonts w:cs="2  Lotus"/>
      <w:smallCaps/>
      <w:color w:val="auto"/>
      <w:szCs w:val="28"/>
      <w:u w:val="single"/>
    </w:rPr>
  </w:style>
  <w:style w:type="character" w:styleId="IntenseReference">
    <w:name w:val="Intense Reference"/>
    <w:uiPriority w:val="32"/>
    <w:qFormat/>
    <w:rsid w:val="001779A3"/>
    <w:rPr>
      <w:rFonts w:cs="2  Lotus"/>
      <w:b/>
      <w:bCs/>
      <w:smallCaps/>
      <w:color w:val="auto"/>
      <w:spacing w:val="5"/>
      <w:szCs w:val="28"/>
      <w:u w:val="single"/>
    </w:rPr>
  </w:style>
  <w:style w:type="character" w:styleId="BookTitle">
    <w:name w:val="Book Title"/>
    <w:uiPriority w:val="33"/>
    <w:qFormat/>
    <w:rsid w:val="001779A3"/>
    <w:rPr>
      <w:rFonts w:cs="2  Titr"/>
      <w:b/>
      <w:bCs/>
      <w:smallCaps/>
      <w:spacing w:val="5"/>
      <w:szCs w:val="100"/>
    </w:rPr>
  </w:style>
  <w:style w:type="paragraph" w:styleId="TOCHeading">
    <w:name w:val="TOC Heading"/>
    <w:basedOn w:val="Heading1"/>
    <w:next w:val="Normal"/>
    <w:uiPriority w:val="39"/>
    <w:unhideWhenUsed/>
    <w:qFormat/>
    <w:rsid w:val="001779A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779A3"/>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779A3"/>
    <w:rPr>
      <w:rFonts w:ascii="Cambria" w:eastAsia="2  Lotus" w:hAnsi="Cambria" w:cs="2  Badr"/>
      <w:bCs/>
      <w:i/>
      <w:sz w:val="36"/>
      <w:szCs w:val="36"/>
    </w:rPr>
  </w:style>
  <w:style w:type="character" w:customStyle="1" w:styleId="Heading7Char">
    <w:name w:val="Heading 7 Char"/>
    <w:link w:val="Heading7"/>
    <w:uiPriority w:val="9"/>
    <w:rsid w:val="001779A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779A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779A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779A3"/>
    <w:pPr>
      <w:spacing w:after="0"/>
      <w:ind w:left="658"/>
    </w:pPr>
    <w:rPr>
      <w:rFonts w:eastAsia="Times New Roman"/>
    </w:rPr>
  </w:style>
  <w:style w:type="paragraph" w:styleId="TOC5">
    <w:name w:val="toc 5"/>
    <w:basedOn w:val="Normal"/>
    <w:next w:val="Normal"/>
    <w:autoRedefine/>
    <w:uiPriority w:val="39"/>
    <w:unhideWhenUsed/>
    <w:qFormat/>
    <w:rsid w:val="001779A3"/>
    <w:pPr>
      <w:spacing w:after="0"/>
      <w:ind w:left="879"/>
    </w:pPr>
    <w:rPr>
      <w:rFonts w:eastAsia="Times New Roman"/>
    </w:rPr>
  </w:style>
  <w:style w:type="paragraph" w:styleId="TOC6">
    <w:name w:val="toc 6"/>
    <w:basedOn w:val="Normal"/>
    <w:next w:val="Normal"/>
    <w:autoRedefine/>
    <w:uiPriority w:val="39"/>
    <w:unhideWhenUsed/>
    <w:qFormat/>
    <w:rsid w:val="001779A3"/>
    <w:pPr>
      <w:spacing w:after="0"/>
      <w:ind w:left="1100"/>
    </w:pPr>
    <w:rPr>
      <w:rFonts w:eastAsia="Times New Roman"/>
    </w:rPr>
  </w:style>
  <w:style w:type="paragraph" w:styleId="TOC7">
    <w:name w:val="toc 7"/>
    <w:basedOn w:val="Normal"/>
    <w:next w:val="Normal"/>
    <w:autoRedefine/>
    <w:uiPriority w:val="39"/>
    <w:unhideWhenUsed/>
    <w:qFormat/>
    <w:rsid w:val="001779A3"/>
    <w:pPr>
      <w:spacing w:after="0"/>
      <w:ind w:left="1321"/>
    </w:pPr>
    <w:rPr>
      <w:rFonts w:eastAsia="Times New Roman"/>
    </w:rPr>
  </w:style>
  <w:style w:type="paragraph" w:styleId="Caption">
    <w:name w:val="caption"/>
    <w:basedOn w:val="Normal"/>
    <w:next w:val="Normal"/>
    <w:uiPriority w:val="35"/>
    <w:unhideWhenUsed/>
    <w:qFormat/>
    <w:rsid w:val="001779A3"/>
    <w:rPr>
      <w:rFonts w:eastAsia="Times New Roman"/>
      <w:b/>
      <w:bCs/>
      <w:sz w:val="20"/>
      <w:szCs w:val="20"/>
    </w:rPr>
  </w:style>
  <w:style w:type="paragraph" w:styleId="Title">
    <w:name w:val="Title"/>
    <w:basedOn w:val="Normal"/>
    <w:next w:val="Normal"/>
    <w:link w:val="TitleChar"/>
    <w:autoRedefine/>
    <w:uiPriority w:val="10"/>
    <w:qFormat/>
    <w:rsid w:val="001779A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779A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779A3"/>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1779A3"/>
    <w:rPr>
      <w:rFonts w:ascii="Cambria" w:eastAsia="2  Badr" w:hAnsi="Cambria" w:cs="2  Badr"/>
      <w:bCs/>
      <w:i/>
      <w:spacing w:val="15"/>
      <w:sz w:val="24"/>
    </w:rPr>
  </w:style>
  <w:style w:type="character" w:styleId="Emphasis">
    <w:name w:val="Emphasis"/>
    <w:uiPriority w:val="20"/>
    <w:qFormat/>
    <w:rsid w:val="001779A3"/>
    <w:rPr>
      <w:rFonts w:cs="2  Lotus"/>
      <w:i/>
      <w:iCs/>
      <w:color w:val="808080"/>
      <w:szCs w:val="32"/>
    </w:rPr>
  </w:style>
  <w:style w:type="character" w:customStyle="1" w:styleId="NoSpacingChar">
    <w:name w:val="No Spacing Char"/>
    <w:aliases w:val="متن عربي Char"/>
    <w:link w:val="NoSpacing"/>
    <w:uiPriority w:val="1"/>
    <w:rsid w:val="001779A3"/>
    <w:rPr>
      <w:rFonts w:eastAsia="2  Lotus" w:cs="2  Badr"/>
      <w:bCs/>
      <w:sz w:val="72"/>
      <w:szCs w:val="28"/>
    </w:rPr>
  </w:style>
  <w:style w:type="paragraph" w:styleId="ListParagraph">
    <w:name w:val="List Paragraph"/>
    <w:basedOn w:val="Normal"/>
    <w:link w:val="ListParagraphChar"/>
    <w:autoRedefine/>
    <w:uiPriority w:val="34"/>
    <w:qFormat/>
    <w:rsid w:val="001779A3"/>
    <w:pPr>
      <w:ind w:left="1134" w:firstLine="0"/>
    </w:pPr>
    <w:rPr>
      <w:rFonts w:eastAsia="2  Lotus" w:cs="2  Lotus"/>
    </w:rPr>
  </w:style>
  <w:style w:type="character" w:customStyle="1" w:styleId="ListParagraphChar">
    <w:name w:val="List Paragraph Char"/>
    <w:link w:val="ListParagraph"/>
    <w:uiPriority w:val="34"/>
    <w:rsid w:val="001779A3"/>
    <w:rPr>
      <w:rFonts w:eastAsia="2  Lotus" w:cs="2  Lotus"/>
      <w:sz w:val="22"/>
      <w:szCs w:val="28"/>
    </w:rPr>
  </w:style>
  <w:style w:type="paragraph" w:styleId="Quote">
    <w:name w:val="Quote"/>
    <w:basedOn w:val="Normal"/>
    <w:next w:val="Normal"/>
    <w:link w:val="QuoteChar"/>
    <w:autoRedefine/>
    <w:uiPriority w:val="29"/>
    <w:qFormat/>
    <w:rsid w:val="001779A3"/>
    <w:pPr>
      <w:spacing w:before="120" w:after="240"/>
      <w:ind w:left="1134" w:firstLine="0"/>
    </w:pPr>
    <w:rPr>
      <w:rFonts w:eastAsia="Times New Roman" w:cs="B Lotus"/>
      <w:i/>
      <w:sz w:val="20"/>
      <w:szCs w:val="30"/>
    </w:rPr>
  </w:style>
  <w:style w:type="character" w:customStyle="1" w:styleId="QuoteChar">
    <w:name w:val="Quote Char"/>
    <w:link w:val="Quote"/>
    <w:uiPriority w:val="29"/>
    <w:rsid w:val="001779A3"/>
    <w:rPr>
      <w:rFonts w:cs="B Lotus"/>
      <w:i/>
      <w:szCs w:val="30"/>
    </w:rPr>
  </w:style>
  <w:style w:type="paragraph" w:styleId="IntenseQuote">
    <w:name w:val="Intense Quote"/>
    <w:basedOn w:val="Normal"/>
    <w:next w:val="Normal"/>
    <w:link w:val="IntenseQuoteChar"/>
    <w:autoRedefine/>
    <w:uiPriority w:val="30"/>
    <w:qFormat/>
    <w:rsid w:val="001779A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779A3"/>
    <w:rPr>
      <w:rFonts w:eastAsia="2  Lotus" w:cs="B Lotus"/>
      <w:b/>
      <w:bCs/>
      <w:i/>
      <w:szCs w:val="30"/>
    </w:rPr>
  </w:style>
  <w:style w:type="character" w:styleId="SubtleEmphasis">
    <w:name w:val="Subtle Emphasis"/>
    <w:uiPriority w:val="19"/>
    <w:qFormat/>
    <w:rsid w:val="001779A3"/>
    <w:rPr>
      <w:rFonts w:cs="2  Lotus"/>
      <w:i/>
      <w:iCs/>
      <w:color w:val="4A442A"/>
      <w:szCs w:val="32"/>
      <w:u w:val="none"/>
    </w:rPr>
  </w:style>
  <w:style w:type="character" w:styleId="IntenseEmphasis">
    <w:name w:val="Intense Emphasis"/>
    <w:uiPriority w:val="21"/>
    <w:qFormat/>
    <w:rsid w:val="001779A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853C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779A3"/>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1779A3"/>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1779A3"/>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779A3"/>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1779A3"/>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1779A3"/>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1779A3"/>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1779A3"/>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1779A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1779A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1779A3"/>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1779A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779A3"/>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779A3"/>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1779A3"/>
    <w:rPr>
      <w:rFonts w:ascii="Cambria" w:eastAsia="2  Lotus" w:hAnsi="Cambria" w:cs="2  Badr"/>
      <w:bCs/>
      <w:szCs w:val="36"/>
    </w:rPr>
  </w:style>
  <w:style w:type="paragraph" w:styleId="TOC1">
    <w:name w:val="toc 1"/>
    <w:basedOn w:val="Normal"/>
    <w:next w:val="Normal"/>
    <w:link w:val="TOC1Char"/>
    <w:autoRedefine/>
    <w:uiPriority w:val="39"/>
    <w:unhideWhenUsed/>
    <w:qFormat/>
    <w:rsid w:val="001779A3"/>
    <w:pPr>
      <w:spacing w:after="0"/>
      <w:ind w:firstLine="0"/>
    </w:pPr>
    <w:rPr>
      <w:rFonts w:eastAsiaTheme="minorEastAsia"/>
    </w:rPr>
  </w:style>
  <w:style w:type="paragraph" w:styleId="TOC2">
    <w:name w:val="toc 2"/>
    <w:basedOn w:val="Normal"/>
    <w:next w:val="Normal"/>
    <w:autoRedefine/>
    <w:uiPriority w:val="39"/>
    <w:unhideWhenUsed/>
    <w:qFormat/>
    <w:rsid w:val="001779A3"/>
    <w:pPr>
      <w:spacing w:after="0"/>
      <w:ind w:left="221"/>
    </w:pPr>
    <w:rPr>
      <w:rFonts w:eastAsiaTheme="minorEastAsia"/>
    </w:rPr>
  </w:style>
  <w:style w:type="paragraph" w:styleId="TOC3">
    <w:name w:val="toc 3"/>
    <w:basedOn w:val="Normal"/>
    <w:next w:val="Normal"/>
    <w:autoRedefine/>
    <w:uiPriority w:val="39"/>
    <w:unhideWhenUsed/>
    <w:qFormat/>
    <w:rsid w:val="001779A3"/>
    <w:pPr>
      <w:spacing w:after="0"/>
      <w:ind w:left="442"/>
    </w:pPr>
    <w:rPr>
      <w:rFonts w:eastAsia="2  Lotus"/>
    </w:rPr>
  </w:style>
  <w:style w:type="character" w:styleId="SubtleReference">
    <w:name w:val="Subtle Reference"/>
    <w:aliases w:val="مرجع"/>
    <w:uiPriority w:val="31"/>
    <w:qFormat/>
    <w:rsid w:val="001779A3"/>
    <w:rPr>
      <w:rFonts w:cs="2  Lotus"/>
      <w:smallCaps/>
      <w:color w:val="auto"/>
      <w:szCs w:val="28"/>
      <w:u w:val="single"/>
    </w:rPr>
  </w:style>
  <w:style w:type="character" w:styleId="IntenseReference">
    <w:name w:val="Intense Reference"/>
    <w:uiPriority w:val="32"/>
    <w:qFormat/>
    <w:rsid w:val="001779A3"/>
    <w:rPr>
      <w:rFonts w:cs="2  Lotus"/>
      <w:b/>
      <w:bCs/>
      <w:smallCaps/>
      <w:color w:val="auto"/>
      <w:spacing w:val="5"/>
      <w:szCs w:val="28"/>
      <w:u w:val="single"/>
    </w:rPr>
  </w:style>
  <w:style w:type="character" w:styleId="BookTitle">
    <w:name w:val="Book Title"/>
    <w:uiPriority w:val="33"/>
    <w:qFormat/>
    <w:rsid w:val="001779A3"/>
    <w:rPr>
      <w:rFonts w:cs="2  Titr"/>
      <w:b/>
      <w:bCs/>
      <w:smallCaps/>
      <w:spacing w:val="5"/>
      <w:szCs w:val="100"/>
    </w:rPr>
  </w:style>
  <w:style w:type="paragraph" w:styleId="TOCHeading">
    <w:name w:val="TOC Heading"/>
    <w:basedOn w:val="Heading1"/>
    <w:next w:val="Normal"/>
    <w:uiPriority w:val="39"/>
    <w:unhideWhenUsed/>
    <w:qFormat/>
    <w:rsid w:val="001779A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779A3"/>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1779A3"/>
    <w:rPr>
      <w:rFonts w:ascii="Cambria" w:eastAsia="2  Lotus" w:hAnsi="Cambria" w:cs="2  Badr"/>
      <w:bCs/>
      <w:i/>
      <w:sz w:val="36"/>
      <w:szCs w:val="36"/>
    </w:rPr>
  </w:style>
  <w:style w:type="character" w:customStyle="1" w:styleId="Heading7Char">
    <w:name w:val="Heading 7 Char"/>
    <w:link w:val="Heading7"/>
    <w:uiPriority w:val="9"/>
    <w:rsid w:val="001779A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1779A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1779A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1779A3"/>
    <w:pPr>
      <w:spacing w:after="0"/>
      <w:ind w:left="658"/>
    </w:pPr>
    <w:rPr>
      <w:rFonts w:eastAsia="Times New Roman"/>
    </w:rPr>
  </w:style>
  <w:style w:type="paragraph" w:styleId="TOC5">
    <w:name w:val="toc 5"/>
    <w:basedOn w:val="Normal"/>
    <w:next w:val="Normal"/>
    <w:autoRedefine/>
    <w:uiPriority w:val="39"/>
    <w:unhideWhenUsed/>
    <w:qFormat/>
    <w:rsid w:val="001779A3"/>
    <w:pPr>
      <w:spacing w:after="0"/>
      <w:ind w:left="879"/>
    </w:pPr>
    <w:rPr>
      <w:rFonts w:eastAsia="Times New Roman"/>
    </w:rPr>
  </w:style>
  <w:style w:type="paragraph" w:styleId="TOC6">
    <w:name w:val="toc 6"/>
    <w:basedOn w:val="Normal"/>
    <w:next w:val="Normal"/>
    <w:autoRedefine/>
    <w:uiPriority w:val="39"/>
    <w:unhideWhenUsed/>
    <w:qFormat/>
    <w:rsid w:val="001779A3"/>
    <w:pPr>
      <w:spacing w:after="0"/>
      <w:ind w:left="1100"/>
    </w:pPr>
    <w:rPr>
      <w:rFonts w:eastAsia="Times New Roman"/>
    </w:rPr>
  </w:style>
  <w:style w:type="paragraph" w:styleId="TOC7">
    <w:name w:val="toc 7"/>
    <w:basedOn w:val="Normal"/>
    <w:next w:val="Normal"/>
    <w:autoRedefine/>
    <w:uiPriority w:val="39"/>
    <w:unhideWhenUsed/>
    <w:qFormat/>
    <w:rsid w:val="001779A3"/>
    <w:pPr>
      <w:spacing w:after="0"/>
      <w:ind w:left="1321"/>
    </w:pPr>
    <w:rPr>
      <w:rFonts w:eastAsia="Times New Roman"/>
    </w:rPr>
  </w:style>
  <w:style w:type="paragraph" w:styleId="Caption">
    <w:name w:val="caption"/>
    <w:basedOn w:val="Normal"/>
    <w:next w:val="Normal"/>
    <w:uiPriority w:val="35"/>
    <w:unhideWhenUsed/>
    <w:qFormat/>
    <w:rsid w:val="001779A3"/>
    <w:rPr>
      <w:rFonts w:eastAsia="Times New Roman"/>
      <w:b/>
      <w:bCs/>
      <w:sz w:val="20"/>
      <w:szCs w:val="20"/>
    </w:rPr>
  </w:style>
  <w:style w:type="paragraph" w:styleId="Title">
    <w:name w:val="Title"/>
    <w:basedOn w:val="Normal"/>
    <w:next w:val="Normal"/>
    <w:link w:val="TitleChar"/>
    <w:autoRedefine/>
    <w:uiPriority w:val="10"/>
    <w:qFormat/>
    <w:rsid w:val="001779A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779A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779A3"/>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1779A3"/>
    <w:rPr>
      <w:rFonts w:ascii="Cambria" w:eastAsia="2  Badr" w:hAnsi="Cambria" w:cs="2  Badr"/>
      <w:bCs/>
      <w:i/>
      <w:spacing w:val="15"/>
      <w:sz w:val="24"/>
    </w:rPr>
  </w:style>
  <w:style w:type="character" w:styleId="Emphasis">
    <w:name w:val="Emphasis"/>
    <w:uiPriority w:val="20"/>
    <w:qFormat/>
    <w:rsid w:val="001779A3"/>
    <w:rPr>
      <w:rFonts w:cs="2  Lotus"/>
      <w:i/>
      <w:iCs/>
      <w:color w:val="808080"/>
      <w:szCs w:val="32"/>
    </w:rPr>
  </w:style>
  <w:style w:type="character" w:customStyle="1" w:styleId="NoSpacingChar">
    <w:name w:val="No Spacing Char"/>
    <w:aliases w:val="متن عربي Char"/>
    <w:link w:val="NoSpacing"/>
    <w:uiPriority w:val="1"/>
    <w:rsid w:val="001779A3"/>
    <w:rPr>
      <w:rFonts w:eastAsia="2  Lotus" w:cs="2  Badr"/>
      <w:bCs/>
      <w:sz w:val="72"/>
      <w:szCs w:val="28"/>
    </w:rPr>
  </w:style>
  <w:style w:type="paragraph" w:styleId="ListParagraph">
    <w:name w:val="List Paragraph"/>
    <w:basedOn w:val="Normal"/>
    <w:link w:val="ListParagraphChar"/>
    <w:autoRedefine/>
    <w:uiPriority w:val="34"/>
    <w:qFormat/>
    <w:rsid w:val="001779A3"/>
    <w:pPr>
      <w:ind w:left="1134" w:firstLine="0"/>
    </w:pPr>
    <w:rPr>
      <w:rFonts w:eastAsia="2  Lotus" w:cs="2  Lotus"/>
    </w:rPr>
  </w:style>
  <w:style w:type="character" w:customStyle="1" w:styleId="ListParagraphChar">
    <w:name w:val="List Paragraph Char"/>
    <w:link w:val="ListParagraph"/>
    <w:uiPriority w:val="34"/>
    <w:rsid w:val="001779A3"/>
    <w:rPr>
      <w:rFonts w:eastAsia="2  Lotus" w:cs="2  Lotus"/>
      <w:sz w:val="22"/>
      <w:szCs w:val="28"/>
    </w:rPr>
  </w:style>
  <w:style w:type="paragraph" w:styleId="Quote">
    <w:name w:val="Quote"/>
    <w:basedOn w:val="Normal"/>
    <w:next w:val="Normal"/>
    <w:link w:val="QuoteChar"/>
    <w:autoRedefine/>
    <w:uiPriority w:val="29"/>
    <w:qFormat/>
    <w:rsid w:val="001779A3"/>
    <w:pPr>
      <w:spacing w:before="120" w:after="240"/>
      <w:ind w:left="1134" w:firstLine="0"/>
    </w:pPr>
    <w:rPr>
      <w:rFonts w:eastAsia="Times New Roman" w:cs="B Lotus"/>
      <w:i/>
      <w:sz w:val="20"/>
      <w:szCs w:val="30"/>
    </w:rPr>
  </w:style>
  <w:style w:type="character" w:customStyle="1" w:styleId="QuoteChar">
    <w:name w:val="Quote Char"/>
    <w:link w:val="Quote"/>
    <w:uiPriority w:val="29"/>
    <w:rsid w:val="001779A3"/>
    <w:rPr>
      <w:rFonts w:cs="B Lotus"/>
      <w:i/>
      <w:szCs w:val="30"/>
    </w:rPr>
  </w:style>
  <w:style w:type="paragraph" w:styleId="IntenseQuote">
    <w:name w:val="Intense Quote"/>
    <w:basedOn w:val="Normal"/>
    <w:next w:val="Normal"/>
    <w:link w:val="IntenseQuoteChar"/>
    <w:autoRedefine/>
    <w:uiPriority w:val="30"/>
    <w:qFormat/>
    <w:rsid w:val="001779A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779A3"/>
    <w:rPr>
      <w:rFonts w:eastAsia="2  Lotus" w:cs="B Lotus"/>
      <w:b/>
      <w:bCs/>
      <w:i/>
      <w:szCs w:val="30"/>
    </w:rPr>
  </w:style>
  <w:style w:type="character" w:styleId="SubtleEmphasis">
    <w:name w:val="Subtle Emphasis"/>
    <w:uiPriority w:val="19"/>
    <w:qFormat/>
    <w:rsid w:val="001779A3"/>
    <w:rPr>
      <w:rFonts w:cs="2  Lotus"/>
      <w:i/>
      <w:iCs/>
      <w:color w:val="4A442A"/>
      <w:szCs w:val="32"/>
      <w:u w:val="none"/>
    </w:rPr>
  </w:style>
  <w:style w:type="character" w:styleId="IntenseEmphasis">
    <w:name w:val="Intense Emphasis"/>
    <w:uiPriority w:val="21"/>
    <w:qFormat/>
    <w:rsid w:val="001779A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853C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5</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5</cp:revision>
  <dcterms:created xsi:type="dcterms:W3CDTF">2015-03-18T06:57:00Z</dcterms:created>
  <dcterms:modified xsi:type="dcterms:W3CDTF">2015-04-04T07:42:00Z</dcterms:modified>
</cp:coreProperties>
</file>