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DA3" w:rsidRPr="00F75E5D" w:rsidRDefault="00E25DA3" w:rsidP="008B3F0A">
      <w:pPr>
        <w:spacing w:after="0"/>
        <w:jc w:val="center"/>
        <w:rPr>
          <w:sz w:val="28"/>
          <w:rtl/>
        </w:rPr>
      </w:pPr>
      <w:bookmarkStart w:id="0" w:name="_GoBack"/>
      <w:r w:rsidRPr="00F75E5D">
        <w:rPr>
          <w:rFonts w:hint="cs"/>
          <w:sz w:val="28"/>
          <w:rtl/>
        </w:rPr>
        <w:t>بسم الله الرحمن الرحیم</w:t>
      </w:r>
    </w:p>
    <w:p w:rsidR="00E25DA3" w:rsidRPr="00F75E5D" w:rsidRDefault="00E25DA3" w:rsidP="008B3F0A">
      <w:pPr>
        <w:pStyle w:val="Heading1"/>
        <w:rPr>
          <w:rtl/>
        </w:rPr>
      </w:pPr>
      <w:bookmarkStart w:id="1" w:name="_Toc377319529"/>
      <w:r w:rsidRPr="00F75E5D">
        <w:rPr>
          <w:rFonts w:hint="cs"/>
          <w:rtl/>
        </w:rPr>
        <w:t>مقدمه</w:t>
      </w:r>
      <w:bookmarkEnd w:id="1"/>
    </w:p>
    <w:p w:rsidR="00E25DA3" w:rsidRPr="00F75E5D" w:rsidRDefault="00E25DA3" w:rsidP="008B3F0A">
      <w:pPr>
        <w:spacing w:after="0"/>
        <w:rPr>
          <w:sz w:val="28"/>
          <w:rtl/>
        </w:rPr>
      </w:pPr>
      <w:r w:rsidRPr="00F75E5D">
        <w:rPr>
          <w:rFonts w:hint="cs"/>
          <w:sz w:val="28"/>
          <w:rtl/>
        </w:rPr>
        <w:t>بحثی که مطرح شد، راجع به احترام و تواضع بود. روایاتی را که در باب تواضع وارد شده است، بررسی نمودیم. در این جلسه می</w:t>
      </w:r>
      <w:r w:rsidRPr="00F75E5D">
        <w:rPr>
          <w:rFonts w:hint="cs"/>
          <w:sz w:val="28"/>
          <w:rtl/>
        </w:rPr>
        <w:softHyphen/>
        <w:t>خواهیم</w:t>
      </w:r>
      <w:r w:rsidR="001C1BBB">
        <w:rPr>
          <w:sz w:val="28"/>
          <w:rtl/>
        </w:rPr>
        <w:t xml:space="preserve"> </w:t>
      </w:r>
      <w:r w:rsidRPr="00F75E5D">
        <w:rPr>
          <w:rFonts w:hint="cs"/>
          <w:sz w:val="28"/>
          <w:rtl/>
        </w:rPr>
        <w:t>ببینیم این روایات چه دلالتی دارند.</w:t>
      </w:r>
    </w:p>
    <w:p w:rsidR="00E25DA3" w:rsidRPr="00F75E5D" w:rsidRDefault="00E25DA3" w:rsidP="008B3F0A">
      <w:pPr>
        <w:pStyle w:val="Heading1"/>
        <w:rPr>
          <w:rtl/>
        </w:rPr>
      </w:pPr>
      <w:bookmarkStart w:id="2" w:name="_Toc377319530"/>
      <w:r w:rsidRPr="00F75E5D">
        <w:rPr>
          <w:rFonts w:hint="cs"/>
          <w:rtl/>
        </w:rPr>
        <w:t>بررسي دلالی روایات باب تواضع</w:t>
      </w:r>
      <w:bookmarkEnd w:id="2"/>
    </w:p>
    <w:p w:rsidR="00E25DA3" w:rsidRPr="00F75E5D" w:rsidRDefault="00E25DA3" w:rsidP="008B3F0A">
      <w:pPr>
        <w:pStyle w:val="NormalWeb"/>
        <w:spacing w:before="0" w:beforeAutospacing="0" w:after="0" w:afterAutospacing="0"/>
        <w:rPr>
          <w:rFonts w:cs="2  Badr"/>
          <w:sz w:val="28"/>
          <w:szCs w:val="28"/>
          <w:rtl/>
        </w:rPr>
      </w:pPr>
      <w:r w:rsidRPr="00F75E5D">
        <w:rPr>
          <w:rFonts w:cs="2  Badr" w:hint="cs"/>
          <w:sz w:val="28"/>
          <w:szCs w:val="28"/>
          <w:rtl/>
        </w:rPr>
        <w:t xml:space="preserve">صفحه دویست و </w:t>
      </w:r>
      <w:r w:rsidR="00192E26">
        <w:rPr>
          <w:rFonts w:cs="2  Badr" w:hint="cs"/>
          <w:sz w:val="28"/>
          <w:szCs w:val="28"/>
          <w:rtl/>
        </w:rPr>
        <w:t>پنجاه‌ویک</w:t>
      </w:r>
      <w:r w:rsidRPr="00F75E5D">
        <w:rPr>
          <w:rFonts w:cs="2  Badr" w:hint="cs"/>
          <w:sz w:val="28"/>
          <w:szCs w:val="28"/>
          <w:rtl/>
        </w:rPr>
        <w:t xml:space="preserve"> کتاب علم و حکمت، عنوانی که ایشان دارد، همان </w:t>
      </w:r>
      <w:r w:rsidR="001C1BBB">
        <w:rPr>
          <w:rFonts w:ascii="NoorLotus" w:hAnsi="NoorLotus" w:cs="2  Badr"/>
          <w:b/>
          <w:bCs/>
          <w:sz w:val="28"/>
          <w:szCs w:val="28"/>
          <w:rtl/>
        </w:rPr>
        <w:t>«</w:t>
      </w:r>
      <w:r w:rsidRPr="00F75E5D">
        <w:rPr>
          <w:rFonts w:ascii="NoorLotus" w:hAnsi="NoorLotus" w:cs="2  Badr" w:hint="cs"/>
          <w:b/>
          <w:bCs/>
          <w:sz w:val="28"/>
          <w:szCs w:val="28"/>
          <w:rtl/>
        </w:rPr>
        <w:t>التَّوَاضُع لِلْمُعَلِّمِ</w:t>
      </w:r>
      <w:r w:rsidR="001C1BBB">
        <w:rPr>
          <w:rFonts w:ascii="NoorLotus" w:hAnsi="NoorLotus" w:cs="2  Badr"/>
          <w:b/>
          <w:bCs/>
          <w:sz w:val="28"/>
          <w:szCs w:val="28"/>
          <w:rtl/>
        </w:rPr>
        <w:t>»</w:t>
      </w:r>
      <w:r w:rsidRPr="00F75E5D">
        <w:rPr>
          <w:rFonts w:ascii="NoorLotus" w:hAnsi="NoorLotus" w:cs="2  Badr" w:hint="cs"/>
          <w:b/>
          <w:bCs/>
          <w:sz w:val="28"/>
          <w:szCs w:val="28"/>
          <w:rtl/>
        </w:rPr>
        <w:t xml:space="preserve"> </w:t>
      </w:r>
      <w:r w:rsidRPr="00F75E5D">
        <w:rPr>
          <w:rFonts w:cs="2  Badr" w:hint="cs"/>
          <w:sz w:val="28"/>
          <w:szCs w:val="28"/>
          <w:rtl/>
        </w:rPr>
        <w:t xml:space="preserve">است. تواضع </w:t>
      </w:r>
      <w:r w:rsidR="00192E26">
        <w:rPr>
          <w:rFonts w:cs="2  Badr" w:hint="cs"/>
          <w:sz w:val="28"/>
          <w:szCs w:val="28"/>
          <w:rtl/>
        </w:rPr>
        <w:t>ازجمله</w:t>
      </w:r>
      <w:r w:rsidRPr="00F75E5D">
        <w:rPr>
          <w:rFonts w:cs="2  Badr" w:hint="cs"/>
          <w:sz w:val="28"/>
          <w:szCs w:val="28"/>
          <w:rtl/>
        </w:rPr>
        <w:t xml:space="preserve"> عناوینی است که هم ترغیب و استحباب عام در موردش وجود دارد و هم استحباب خاص.</w:t>
      </w:r>
    </w:p>
    <w:p w:rsidR="00E25DA3" w:rsidRPr="00F75E5D" w:rsidRDefault="00E25DA3" w:rsidP="008B3F0A">
      <w:pPr>
        <w:pStyle w:val="NormalWeb"/>
        <w:spacing w:before="0" w:beforeAutospacing="0" w:after="0" w:afterAutospacing="0"/>
        <w:rPr>
          <w:rFonts w:cs="2  Badr"/>
          <w:sz w:val="28"/>
          <w:szCs w:val="28"/>
          <w:rtl/>
        </w:rPr>
      </w:pPr>
      <w:r w:rsidRPr="00F75E5D">
        <w:rPr>
          <w:rFonts w:cs="2  Badr" w:hint="cs"/>
          <w:sz w:val="28"/>
          <w:szCs w:val="28"/>
          <w:rtl/>
        </w:rPr>
        <w:t xml:space="preserve">این روایت هم در خصوص نسبت به علماء وارد شده است و هم در خصوص معلم. </w:t>
      </w:r>
      <w:r w:rsidR="00192E26">
        <w:rPr>
          <w:rFonts w:cs="2  Badr" w:hint="cs"/>
          <w:sz w:val="28"/>
          <w:szCs w:val="28"/>
          <w:rtl/>
        </w:rPr>
        <w:t>آنچه</w:t>
      </w:r>
      <w:r w:rsidRPr="00F75E5D">
        <w:rPr>
          <w:rFonts w:cs="2  Badr" w:hint="cs"/>
          <w:sz w:val="28"/>
          <w:szCs w:val="28"/>
          <w:rtl/>
        </w:rPr>
        <w:t xml:space="preserve"> برای ما مفید است، استحباب خاص </w:t>
      </w:r>
      <w:r w:rsidR="00192E26">
        <w:rPr>
          <w:rFonts w:cs="2  Badr" w:hint="cs"/>
          <w:sz w:val="28"/>
          <w:szCs w:val="28"/>
          <w:rtl/>
        </w:rPr>
        <w:t>به‌عنوان</w:t>
      </w:r>
      <w:r w:rsidRPr="00F75E5D">
        <w:rPr>
          <w:rFonts w:cs="2  Badr" w:hint="cs"/>
          <w:sz w:val="28"/>
          <w:szCs w:val="28"/>
          <w:rtl/>
        </w:rPr>
        <w:t xml:space="preserve"> معلم است. این روایت تواضعی که اینجا آمده در کافی و چند کتاب دیگر، ضمن عنوان تواضع نسبت به معلم نیامده است و کافی به این عنوان ندارد، بلکه در بابی به نام باب صفة العلماء آمده است. به روایت می</w:t>
      </w:r>
      <w:r w:rsidRPr="00F75E5D">
        <w:rPr>
          <w:rFonts w:cs="2  Badr" w:hint="cs"/>
          <w:sz w:val="28"/>
          <w:szCs w:val="28"/>
          <w:rtl/>
        </w:rPr>
        <w:softHyphen/>
        <w:t>پردازیم:</w:t>
      </w:r>
    </w:p>
    <w:p w:rsidR="00E25DA3" w:rsidRPr="00F75E5D" w:rsidRDefault="00E25DA3" w:rsidP="008B3F0A">
      <w:pPr>
        <w:pStyle w:val="Heading2"/>
        <w:rPr>
          <w:rtl/>
        </w:rPr>
      </w:pPr>
      <w:bookmarkStart w:id="3" w:name="_Toc377319531"/>
      <w:r w:rsidRPr="00F75E5D">
        <w:rPr>
          <w:rFonts w:hint="cs"/>
          <w:rtl/>
        </w:rPr>
        <w:t xml:space="preserve">1 ـ بررسی دلالی روایت امام صادق </w:t>
      </w:r>
      <w:r w:rsidR="001C1BBB">
        <w:rPr>
          <w:rtl/>
        </w:rPr>
        <w:t>(</w:t>
      </w:r>
      <w:r w:rsidR="00192E26">
        <w:rPr>
          <w:rFonts w:hint="cs"/>
          <w:rtl/>
        </w:rPr>
        <w:t>علیه‌السلام</w:t>
      </w:r>
      <w:bookmarkEnd w:id="3"/>
      <w:r w:rsidR="001C1BBB">
        <w:rPr>
          <w:rtl/>
        </w:rPr>
        <w:t>)</w:t>
      </w:r>
    </w:p>
    <w:p w:rsidR="00E25DA3" w:rsidRPr="00F75E5D" w:rsidRDefault="00E25DA3" w:rsidP="008B3F0A">
      <w:pPr>
        <w:pStyle w:val="NormalWeb"/>
        <w:spacing w:before="0" w:beforeAutospacing="0" w:after="0" w:afterAutospacing="0"/>
        <w:rPr>
          <w:rFonts w:ascii="NoorTitr" w:hAnsi="NoorTitr" w:cs="2  Badr"/>
          <w:sz w:val="28"/>
          <w:szCs w:val="28"/>
          <w:rtl/>
        </w:rPr>
      </w:pPr>
      <w:r w:rsidRPr="00F75E5D">
        <w:rPr>
          <w:rFonts w:cs="2  Badr" w:hint="cs"/>
          <w:sz w:val="28"/>
          <w:szCs w:val="28"/>
          <w:rtl/>
        </w:rPr>
        <w:t xml:space="preserve">کلینی در جلد یک، صفحه </w:t>
      </w:r>
      <w:r w:rsidR="00192E26">
        <w:rPr>
          <w:rFonts w:cs="2  Badr" w:hint="cs"/>
          <w:sz w:val="28"/>
          <w:szCs w:val="28"/>
          <w:rtl/>
        </w:rPr>
        <w:t>سی‌وشش</w:t>
      </w:r>
      <w:r w:rsidRPr="00F75E5D">
        <w:rPr>
          <w:rFonts w:cs="2  Badr" w:hint="cs"/>
          <w:sz w:val="28"/>
          <w:szCs w:val="28"/>
          <w:rtl/>
        </w:rPr>
        <w:t xml:space="preserve"> این کتاب نقل می‌کنند از محمد بن یحیی عطار عن احمد بن محمد بن عیسی که معتبر است عن الحسن بن محبوب که روشن است عن معاویه بن حسن که خوب و معتبر است. همه در این خوب است تا </w:t>
      </w:r>
      <w:r w:rsidR="00192E26">
        <w:rPr>
          <w:rFonts w:cs="2  Badr" w:hint="cs"/>
          <w:sz w:val="28"/>
          <w:szCs w:val="28"/>
          <w:rtl/>
        </w:rPr>
        <w:t>اباعبدالله</w:t>
      </w:r>
      <w:r w:rsidRPr="00F75E5D">
        <w:rPr>
          <w:rFonts w:cs="2  Badr" w:hint="cs"/>
          <w:sz w:val="28"/>
          <w:szCs w:val="28"/>
          <w:rtl/>
        </w:rPr>
        <w:t xml:space="preserve"> </w:t>
      </w:r>
      <w:r w:rsidR="00192E26">
        <w:rPr>
          <w:rFonts w:cs="2  Badr" w:hint="cs"/>
          <w:sz w:val="28"/>
          <w:szCs w:val="28"/>
          <w:rtl/>
        </w:rPr>
        <w:t>علیه‌السلام</w:t>
      </w:r>
      <w:r w:rsidRPr="00F75E5D">
        <w:rPr>
          <w:rFonts w:cs="2  Badr" w:hint="cs"/>
          <w:sz w:val="28"/>
          <w:szCs w:val="28"/>
          <w:rtl/>
        </w:rPr>
        <w:t xml:space="preserve">، یقول: </w:t>
      </w:r>
      <w:r w:rsidR="001C1BBB">
        <w:rPr>
          <w:rFonts w:cs="2  Badr"/>
          <w:sz w:val="28"/>
          <w:szCs w:val="28"/>
          <w:rtl/>
        </w:rPr>
        <w:t>«</w:t>
      </w:r>
      <w:r w:rsidRPr="00F75E5D">
        <w:rPr>
          <w:rFonts w:ascii="NoorLotus" w:hAnsi="NoorLotus" w:cs="2  Badr" w:hint="cs"/>
          <w:b/>
          <w:bCs/>
          <w:sz w:val="28"/>
          <w:szCs w:val="28"/>
          <w:rtl/>
        </w:rPr>
        <w:t>اطْلُبُوا الْعِلْمَ وَ تَزَيَّنُوا مَعَهُ بِالْحِلْمِ وَ الْوَقَارِ وَ تَوَاضَعُوا لِمَنْ تُعَلِّمُونَهُ الْعِلْمَ وَ تَوَاضَعُوا لِمَنْ طَلَبْتُمْ مِنْهُ الْعِلْمَ وَ لَا تَكُونُوا عُلَمَاءَ جَبَّارِينَ فَيَذْهَبَ بَاطِلُكُمْ بِحَقِّكُمْ</w:t>
      </w:r>
      <w:r w:rsidRPr="00F75E5D">
        <w:rPr>
          <w:rFonts w:ascii="NoorLotus" w:hAnsi="NoorLotus" w:cs="2  Badr" w:hint="cs"/>
          <w:b/>
          <w:bCs/>
          <w:sz w:val="28"/>
          <w:szCs w:val="28"/>
        </w:rPr>
        <w:t>‌</w:t>
      </w:r>
      <w:r w:rsidR="001C1BBB">
        <w:rPr>
          <w:rFonts w:ascii="NoorTitr" w:hAnsi="NoorTitr" w:cs="2  Badr"/>
          <w:b/>
          <w:bCs/>
          <w:sz w:val="28"/>
          <w:szCs w:val="28"/>
          <w:rtl/>
        </w:rPr>
        <w:t>»</w:t>
      </w:r>
      <w:r w:rsidR="0050521A">
        <w:rPr>
          <w:rStyle w:val="FootnoteReference"/>
          <w:rFonts w:ascii="NoorTitr" w:hAnsi="NoorTitr" w:cs="2  Badr"/>
          <w:sz w:val="28"/>
          <w:szCs w:val="28"/>
          <w:rtl/>
        </w:rPr>
        <w:footnoteReference w:id="1"/>
      </w:r>
    </w:p>
    <w:p w:rsidR="00E25DA3" w:rsidRPr="00F75E5D" w:rsidRDefault="00E25DA3" w:rsidP="008B3F0A">
      <w:pPr>
        <w:pStyle w:val="NormalWeb"/>
        <w:spacing w:before="0" w:beforeAutospacing="0" w:after="0" w:afterAutospacing="0"/>
        <w:rPr>
          <w:rFonts w:cs="2  Badr"/>
          <w:sz w:val="28"/>
          <w:szCs w:val="28"/>
          <w:rtl/>
        </w:rPr>
      </w:pPr>
      <w:r w:rsidRPr="00F75E5D">
        <w:rPr>
          <w:rFonts w:cs="2  Badr" w:hint="cs"/>
          <w:sz w:val="28"/>
          <w:szCs w:val="28"/>
          <w:rtl/>
        </w:rPr>
        <w:t>این روایت معتبری است که هم تواضع فی</w:t>
      </w:r>
      <w:r w:rsidRPr="00F75E5D">
        <w:rPr>
          <w:rFonts w:cs="2  Badr"/>
          <w:sz w:val="28"/>
          <w:szCs w:val="28"/>
          <w:rtl/>
        </w:rPr>
        <w:softHyphen/>
      </w:r>
      <w:r w:rsidRPr="00F75E5D">
        <w:rPr>
          <w:rFonts w:cs="2  Badr" w:hint="cs"/>
          <w:sz w:val="28"/>
          <w:szCs w:val="28"/>
          <w:rtl/>
        </w:rPr>
        <w:t>المتعلم هم تواضع فی</w:t>
      </w:r>
      <w:r w:rsidRPr="00F75E5D">
        <w:rPr>
          <w:rFonts w:cs="2  Badr"/>
          <w:sz w:val="28"/>
          <w:szCs w:val="28"/>
          <w:rtl/>
        </w:rPr>
        <w:softHyphen/>
      </w:r>
      <w:r w:rsidRPr="00F75E5D">
        <w:rPr>
          <w:rFonts w:cs="2  Badr" w:hint="cs"/>
          <w:sz w:val="28"/>
          <w:szCs w:val="28"/>
          <w:rtl/>
        </w:rPr>
        <w:t xml:space="preserve">المعلم در آن مطرح شده است، البته ظاهر این روایت این است که جمع در روایت نیست؛ یعنی به همین ترتیب امام </w:t>
      </w:r>
      <w:r w:rsidR="001C1BBB">
        <w:rPr>
          <w:rFonts w:cs="2  Badr"/>
          <w:sz w:val="28"/>
          <w:szCs w:val="28"/>
          <w:rtl/>
        </w:rPr>
        <w:t>(</w:t>
      </w:r>
      <w:r w:rsidR="00192E26">
        <w:rPr>
          <w:rFonts w:cs="2  Badr" w:hint="cs"/>
          <w:sz w:val="28"/>
          <w:szCs w:val="28"/>
          <w:rtl/>
        </w:rPr>
        <w:t>علیه‌السلام</w:t>
      </w:r>
      <w:r w:rsidR="001C1BBB">
        <w:rPr>
          <w:rFonts w:cs="2  Badr"/>
          <w:sz w:val="28"/>
          <w:szCs w:val="28"/>
          <w:rtl/>
        </w:rPr>
        <w:t>)</w:t>
      </w:r>
      <w:r w:rsidRPr="00F75E5D">
        <w:rPr>
          <w:rFonts w:cs="2  Badr" w:hint="cs"/>
          <w:sz w:val="28"/>
          <w:szCs w:val="28"/>
          <w:rtl/>
        </w:rPr>
        <w:t xml:space="preserve"> فرموده است. جالب این است که امام اول تواضع للمتعلم را بعد از تواضع للمعلم گفته است. </w:t>
      </w:r>
      <w:r w:rsidR="001C1BBB">
        <w:rPr>
          <w:rFonts w:cs="2  Badr"/>
          <w:sz w:val="28"/>
          <w:szCs w:val="28"/>
          <w:rtl/>
        </w:rPr>
        <w:t>«</w:t>
      </w:r>
      <w:r w:rsidRPr="00F75E5D">
        <w:rPr>
          <w:rFonts w:ascii="NoorLotus" w:hAnsi="NoorLotus" w:cs="2  Badr" w:hint="cs"/>
          <w:b/>
          <w:bCs/>
          <w:sz w:val="28"/>
          <w:szCs w:val="28"/>
          <w:rtl/>
        </w:rPr>
        <w:t>وَ لَا تَكُونُوا عُلَمَاءَ جَبَّارِينَ فَيَذْهَبَ بَاطِلُكُمْ بِحَقِّكُمْ</w:t>
      </w:r>
      <w:r w:rsidRPr="00F75E5D">
        <w:rPr>
          <w:rFonts w:ascii="NoorLotus" w:hAnsi="NoorLotus" w:cs="2  Badr" w:hint="cs"/>
          <w:b/>
          <w:bCs/>
          <w:sz w:val="28"/>
          <w:szCs w:val="28"/>
        </w:rPr>
        <w:t>‌</w:t>
      </w:r>
      <w:r w:rsidR="001C1BBB">
        <w:rPr>
          <w:rFonts w:ascii="NoorTitr" w:hAnsi="NoorTitr" w:cs="2  Badr"/>
          <w:b/>
          <w:bCs/>
          <w:sz w:val="28"/>
          <w:szCs w:val="28"/>
          <w:rtl/>
        </w:rPr>
        <w:t>»</w:t>
      </w:r>
      <w:r w:rsidRPr="00F75E5D">
        <w:rPr>
          <w:rFonts w:ascii="NoorTitr" w:hAnsi="NoorTitr" w:cs="2  Badr" w:hint="cs"/>
          <w:sz w:val="28"/>
          <w:szCs w:val="28"/>
          <w:rtl/>
        </w:rPr>
        <w:t xml:space="preserve">؛ یعنی از </w:t>
      </w:r>
      <w:r w:rsidRPr="00F75E5D">
        <w:rPr>
          <w:rFonts w:cs="2  Badr" w:hint="cs"/>
          <w:sz w:val="28"/>
          <w:szCs w:val="28"/>
          <w:rtl/>
        </w:rPr>
        <w:t>علماء جبار نباشید که باطل شما حق شما را از بین می‌برد.</w:t>
      </w:r>
    </w:p>
    <w:p w:rsidR="00E25DA3" w:rsidRPr="00F75E5D" w:rsidRDefault="00E25DA3" w:rsidP="008B3F0A">
      <w:pPr>
        <w:pStyle w:val="Heading3"/>
        <w:rPr>
          <w:rtl/>
        </w:rPr>
      </w:pPr>
      <w:bookmarkStart w:id="4" w:name="_Toc377319532"/>
      <w:r w:rsidRPr="00F75E5D">
        <w:rPr>
          <w:rFonts w:hint="cs"/>
          <w:rtl/>
        </w:rPr>
        <w:lastRenderedPageBreak/>
        <w:t xml:space="preserve">احتمالات در </w:t>
      </w:r>
      <w:r w:rsidR="001C1BBB">
        <w:rPr>
          <w:rtl/>
        </w:rPr>
        <w:t>«</w:t>
      </w:r>
      <w:r w:rsidRPr="00F75E5D">
        <w:rPr>
          <w:rFonts w:hint="cs"/>
          <w:rtl/>
        </w:rPr>
        <w:t>وَ لَا تَكُونُوا عُلَمَاءَ جَبَّارِينَ فَيَذْهَبَ بَاطِلُكُمْ بِحَقِّكُمْ</w:t>
      </w:r>
      <w:r w:rsidRPr="00F75E5D">
        <w:rPr>
          <w:rFonts w:ascii="Times New Roman" w:hAnsi="Times New Roman"/>
        </w:rPr>
        <w:t>‌</w:t>
      </w:r>
      <w:bookmarkEnd w:id="4"/>
      <w:r w:rsidR="001C1BBB">
        <w:rPr>
          <w:rFonts w:ascii="NoorTitr" w:hAnsi="NoorTitr"/>
          <w:rtl/>
        </w:rPr>
        <w:t>»</w:t>
      </w:r>
    </w:p>
    <w:p w:rsidR="00E25DA3" w:rsidRPr="00F75E5D" w:rsidRDefault="00E25DA3" w:rsidP="008B3F0A">
      <w:pPr>
        <w:pStyle w:val="Heading3"/>
        <w:rPr>
          <w:i/>
          <w:iCs/>
          <w:sz w:val="38"/>
          <w:szCs w:val="38"/>
          <w:rtl/>
        </w:rPr>
      </w:pPr>
      <w:bookmarkStart w:id="5" w:name="_Toc377319533"/>
      <w:r w:rsidRPr="00F75E5D">
        <w:rPr>
          <w:rFonts w:hint="cs"/>
          <w:sz w:val="38"/>
          <w:szCs w:val="38"/>
          <w:rtl/>
        </w:rPr>
        <w:t>احتمال اول</w:t>
      </w:r>
      <w:bookmarkEnd w:id="5"/>
    </w:p>
    <w:p w:rsidR="00E25DA3" w:rsidRPr="00F75E5D" w:rsidRDefault="00E25DA3" w:rsidP="008B3F0A">
      <w:pPr>
        <w:pStyle w:val="NormalWeb"/>
        <w:spacing w:before="0" w:beforeAutospacing="0" w:after="0" w:afterAutospacing="0"/>
        <w:rPr>
          <w:rFonts w:cs="2  Badr"/>
          <w:sz w:val="28"/>
          <w:szCs w:val="28"/>
          <w:rtl/>
        </w:rPr>
      </w:pPr>
      <w:r w:rsidRPr="00F75E5D">
        <w:rPr>
          <w:rFonts w:cs="2  Badr" w:hint="cs"/>
          <w:sz w:val="28"/>
          <w:szCs w:val="28"/>
          <w:rtl/>
        </w:rPr>
        <w:t xml:space="preserve">یک احتمال این است که ناظر به همان چیزهای قبل باشد. در اینجا به اصل طلب علم امر کرده است و بعد هم علم و وقار و تواضع متعلم و ادب برای معلم را مطرح نموده است. عبارت </w:t>
      </w:r>
      <w:r w:rsidR="001C1BBB">
        <w:rPr>
          <w:rFonts w:cs="2  Badr"/>
          <w:sz w:val="28"/>
          <w:szCs w:val="28"/>
          <w:rtl/>
        </w:rPr>
        <w:t>«</w:t>
      </w:r>
      <w:r w:rsidRPr="00F75E5D">
        <w:rPr>
          <w:rFonts w:ascii="NoorLotus" w:hAnsi="NoorLotus" w:cs="2  Badr" w:hint="cs"/>
          <w:b/>
          <w:bCs/>
          <w:sz w:val="28"/>
          <w:szCs w:val="28"/>
          <w:rtl/>
        </w:rPr>
        <w:t>وَ لَا تَكُونُوا عُلَمَاءَ جَبَّارِينَ فَيَذْهَبَ بَاطِلُكُمْ بِحَقِّكُمْ</w:t>
      </w:r>
      <w:r w:rsidRPr="00F75E5D">
        <w:rPr>
          <w:rFonts w:ascii="NoorLotus" w:hAnsi="NoorLotus" w:cs="2  Badr" w:hint="cs"/>
          <w:b/>
          <w:bCs/>
          <w:sz w:val="28"/>
          <w:szCs w:val="28"/>
        </w:rPr>
        <w:t>‌</w:t>
      </w:r>
      <w:r w:rsidR="001C1BBB">
        <w:rPr>
          <w:rFonts w:ascii="NoorTitr" w:hAnsi="NoorTitr" w:cs="2  Badr"/>
          <w:b/>
          <w:bCs/>
          <w:sz w:val="28"/>
          <w:szCs w:val="28"/>
          <w:rtl/>
        </w:rPr>
        <w:t>»</w:t>
      </w:r>
      <w:r w:rsidRPr="00F75E5D">
        <w:rPr>
          <w:rFonts w:cs="2  Badr" w:hint="cs"/>
          <w:sz w:val="28"/>
          <w:szCs w:val="28"/>
          <w:rtl/>
        </w:rPr>
        <w:t xml:space="preserve">، گویا </w:t>
      </w:r>
      <w:r w:rsidR="00192E26">
        <w:rPr>
          <w:rFonts w:cs="2  Badr" w:hint="cs"/>
          <w:sz w:val="28"/>
          <w:szCs w:val="28"/>
          <w:rtl/>
        </w:rPr>
        <w:t>به‌منزله</w:t>
      </w:r>
      <w:r w:rsidRPr="00F75E5D">
        <w:rPr>
          <w:rFonts w:cs="2  Badr" w:hint="cs"/>
          <w:sz w:val="28"/>
          <w:szCs w:val="28"/>
          <w:rtl/>
        </w:rPr>
        <w:t xml:space="preserve"> تأویل است و زیاد هم در روایات آمده است. گاهی جمله</w:t>
      </w:r>
      <w:r w:rsidRPr="00F75E5D">
        <w:rPr>
          <w:rFonts w:cs="2  Badr"/>
          <w:sz w:val="28"/>
          <w:szCs w:val="28"/>
          <w:rtl/>
        </w:rPr>
        <w:softHyphen/>
      </w:r>
      <w:r w:rsidRPr="00F75E5D">
        <w:rPr>
          <w:rFonts w:cs="2  Badr" w:hint="cs"/>
          <w:sz w:val="28"/>
          <w:szCs w:val="28"/>
          <w:rtl/>
        </w:rPr>
        <w:t>ای جای تأویل نشسته است و ادات تأویل ندارد و بعضی جاها هم ادات تأویل را دارد. در آیات قران جملات تأویل آمده است. در روایات داریم. گاهی ادات تأویل نیست، بلکه جمله</w:t>
      </w:r>
      <w:r w:rsidRPr="00F75E5D">
        <w:rPr>
          <w:rFonts w:cs="2  Badr"/>
          <w:sz w:val="28"/>
          <w:szCs w:val="28"/>
          <w:rtl/>
        </w:rPr>
        <w:softHyphen/>
      </w:r>
      <w:r w:rsidRPr="00F75E5D">
        <w:rPr>
          <w:rFonts w:cs="2  Badr" w:hint="cs"/>
          <w:sz w:val="28"/>
          <w:szCs w:val="28"/>
          <w:rtl/>
        </w:rPr>
        <w:t xml:space="preserve">ای است که عرف می‌فهمد و تعلیم را می‌گوید. اگر این باشد، احتمال است که </w:t>
      </w:r>
      <w:r w:rsidR="001C1BBB">
        <w:rPr>
          <w:rFonts w:cs="2  Badr"/>
          <w:sz w:val="28"/>
          <w:szCs w:val="28"/>
          <w:rtl/>
        </w:rPr>
        <w:t>«</w:t>
      </w:r>
      <w:r w:rsidRPr="00F75E5D">
        <w:rPr>
          <w:rFonts w:ascii="NoorLotus" w:hAnsi="NoorLotus" w:cs="2  Badr" w:hint="cs"/>
          <w:b/>
          <w:bCs/>
          <w:sz w:val="28"/>
          <w:szCs w:val="28"/>
          <w:rtl/>
        </w:rPr>
        <w:t>وَ لَا تَكُونُوا عُلَمَاءَ جَبَّارِينَ</w:t>
      </w:r>
      <w:r w:rsidRPr="00F75E5D">
        <w:rPr>
          <w:rFonts w:ascii="NoorLotus" w:hAnsi="NoorLotus" w:cs="2  Badr" w:hint="cs"/>
          <w:b/>
          <w:bCs/>
          <w:sz w:val="28"/>
          <w:szCs w:val="28"/>
        </w:rPr>
        <w:t>‌</w:t>
      </w:r>
      <w:r w:rsidR="001C1BBB">
        <w:rPr>
          <w:rFonts w:ascii="NoorTitr" w:hAnsi="NoorTitr" w:cs="2  Badr"/>
          <w:b/>
          <w:bCs/>
          <w:sz w:val="28"/>
          <w:szCs w:val="28"/>
          <w:rtl/>
        </w:rPr>
        <w:t>»</w:t>
      </w:r>
      <w:r w:rsidRPr="00F75E5D">
        <w:rPr>
          <w:rFonts w:cs="2  Badr" w:hint="cs"/>
          <w:sz w:val="28"/>
          <w:szCs w:val="28"/>
          <w:rtl/>
        </w:rPr>
        <w:t>، نازل منزله تأویل باشد.</w:t>
      </w:r>
    </w:p>
    <w:p w:rsidR="00E25DA3" w:rsidRPr="00F75E5D" w:rsidRDefault="00E25DA3" w:rsidP="008B3F0A">
      <w:pPr>
        <w:pStyle w:val="NormalWeb"/>
        <w:spacing w:before="0" w:beforeAutospacing="0" w:after="0" w:afterAutospacing="0"/>
        <w:rPr>
          <w:rFonts w:cs="2  Badr"/>
          <w:sz w:val="28"/>
          <w:szCs w:val="28"/>
          <w:rtl/>
        </w:rPr>
      </w:pPr>
      <w:r w:rsidRPr="00F75E5D">
        <w:rPr>
          <w:rFonts w:cs="2  Badr" w:hint="cs"/>
          <w:sz w:val="28"/>
          <w:szCs w:val="28"/>
          <w:rtl/>
        </w:rPr>
        <w:t>منظور از جبار هم همان متکبر بودن است که اگر تک</w:t>
      </w:r>
      <w:r w:rsidR="00192E26">
        <w:rPr>
          <w:rFonts w:cs="2  Badr" w:hint="cs"/>
          <w:sz w:val="28"/>
          <w:szCs w:val="28"/>
          <w:rtl/>
        </w:rPr>
        <w:t>برداشته</w:t>
      </w:r>
      <w:r w:rsidRPr="00F75E5D">
        <w:rPr>
          <w:rFonts w:cs="2  Badr" w:hint="cs"/>
          <w:sz w:val="28"/>
          <w:szCs w:val="28"/>
          <w:rtl/>
        </w:rPr>
        <w:t xml:space="preserve"> باشی، باطل شما حق شما را می‌برد. این تکبر شما حق شما را از بین می‌برد.</w:t>
      </w:r>
    </w:p>
    <w:p w:rsidR="00E25DA3" w:rsidRPr="00F75E5D" w:rsidRDefault="00E25DA3" w:rsidP="008B3F0A">
      <w:pPr>
        <w:pStyle w:val="Heading3"/>
        <w:rPr>
          <w:sz w:val="38"/>
          <w:szCs w:val="38"/>
          <w:rtl/>
        </w:rPr>
      </w:pPr>
      <w:bookmarkStart w:id="6" w:name="_Toc377319534"/>
      <w:r w:rsidRPr="00F75E5D">
        <w:rPr>
          <w:rFonts w:hint="cs"/>
          <w:sz w:val="38"/>
          <w:szCs w:val="38"/>
          <w:rtl/>
        </w:rPr>
        <w:t>احتمال دوم</w:t>
      </w:r>
      <w:bookmarkEnd w:id="6"/>
    </w:p>
    <w:p w:rsidR="00E25DA3" w:rsidRPr="00F75E5D" w:rsidRDefault="00E25DA3" w:rsidP="008B3F0A">
      <w:pPr>
        <w:pStyle w:val="NormalWeb"/>
        <w:spacing w:before="0" w:beforeAutospacing="0" w:after="0" w:afterAutospacing="0"/>
        <w:rPr>
          <w:rFonts w:cs="2  Badr"/>
          <w:sz w:val="28"/>
          <w:szCs w:val="28"/>
          <w:rtl/>
        </w:rPr>
      </w:pPr>
      <w:r w:rsidRPr="00F75E5D">
        <w:rPr>
          <w:rFonts w:cs="2  Badr" w:hint="cs"/>
          <w:sz w:val="28"/>
          <w:szCs w:val="28"/>
          <w:rtl/>
        </w:rPr>
        <w:t>احتمال دیگر این است که این تأویل ناظر به قبل نباشد، بلکه خودش جمله مستقل باشد و جبر هم به معنای متکبر نباشد؛ چون جبار گاهی به معنای فسق و فجور هم آمده است. اعم و اوسع هم گاهی به کار می‌رود. جبار بودن؛ یعنی صالح نبودن.</w:t>
      </w:r>
    </w:p>
    <w:p w:rsidR="00E25DA3" w:rsidRPr="00F75E5D" w:rsidRDefault="00E25DA3" w:rsidP="008B3F0A">
      <w:pPr>
        <w:pStyle w:val="Heading3"/>
        <w:rPr>
          <w:sz w:val="38"/>
          <w:szCs w:val="38"/>
          <w:rtl/>
        </w:rPr>
      </w:pPr>
      <w:bookmarkStart w:id="7" w:name="_Toc377319535"/>
      <w:r w:rsidRPr="00F75E5D">
        <w:rPr>
          <w:rFonts w:hint="cs"/>
          <w:sz w:val="38"/>
          <w:szCs w:val="38"/>
          <w:rtl/>
        </w:rPr>
        <w:t>بررسی احتمال اول و دوم</w:t>
      </w:r>
      <w:bookmarkEnd w:id="7"/>
    </w:p>
    <w:p w:rsidR="00E25DA3" w:rsidRPr="00F75E5D" w:rsidRDefault="00E25DA3" w:rsidP="008B3F0A">
      <w:pPr>
        <w:pStyle w:val="NormalWeb"/>
        <w:spacing w:before="0" w:beforeAutospacing="0" w:after="0" w:afterAutospacing="0"/>
        <w:rPr>
          <w:rFonts w:cs="2  Badr"/>
          <w:sz w:val="28"/>
          <w:szCs w:val="28"/>
          <w:rtl/>
        </w:rPr>
      </w:pPr>
      <w:r w:rsidRPr="00F75E5D">
        <w:rPr>
          <w:rFonts w:cs="2  Badr" w:hint="cs"/>
          <w:sz w:val="28"/>
          <w:szCs w:val="28"/>
          <w:rtl/>
        </w:rPr>
        <w:t>احتمال دوم ضعیف‌تر است، منتها من فحصی نکردم که جبار را ببینیم. احتمال می‌دهم که احتمال اول ظاهرتر باشد. احتمال اول قوی</w:t>
      </w:r>
      <w:r w:rsidRPr="00F75E5D">
        <w:rPr>
          <w:rFonts w:cs="2  Badr"/>
          <w:sz w:val="28"/>
          <w:szCs w:val="28"/>
          <w:rtl/>
        </w:rPr>
        <w:softHyphen/>
      </w:r>
      <w:r w:rsidRPr="00F75E5D">
        <w:rPr>
          <w:rFonts w:cs="2  Badr" w:hint="cs"/>
          <w:sz w:val="28"/>
          <w:szCs w:val="28"/>
          <w:rtl/>
        </w:rPr>
        <w:t xml:space="preserve">تر است که جبار، یک نوعی تکبر و </w:t>
      </w:r>
      <w:r w:rsidR="00192E26">
        <w:rPr>
          <w:rFonts w:cs="2  Badr" w:hint="cs"/>
          <w:sz w:val="28"/>
          <w:szCs w:val="28"/>
          <w:rtl/>
        </w:rPr>
        <w:t>برتری‌جویی</w:t>
      </w:r>
      <w:r w:rsidRPr="00F75E5D">
        <w:rPr>
          <w:rFonts w:cs="2  Badr" w:hint="cs"/>
          <w:sz w:val="28"/>
          <w:szCs w:val="28"/>
          <w:rtl/>
        </w:rPr>
        <w:t xml:space="preserve"> را در </w:t>
      </w:r>
      <w:r w:rsidR="00192E26">
        <w:rPr>
          <w:rFonts w:cs="2  Badr" w:hint="cs"/>
          <w:sz w:val="28"/>
          <w:szCs w:val="28"/>
          <w:rtl/>
        </w:rPr>
        <w:t>برداشته</w:t>
      </w:r>
      <w:r w:rsidRPr="00F75E5D">
        <w:rPr>
          <w:rFonts w:cs="2  Badr" w:hint="cs"/>
          <w:sz w:val="28"/>
          <w:szCs w:val="28"/>
          <w:rtl/>
        </w:rPr>
        <w:t xml:space="preserve"> باشد.</w:t>
      </w:r>
    </w:p>
    <w:p w:rsidR="00E25DA3" w:rsidRPr="00F75E5D" w:rsidRDefault="00192E26" w:rsidP="008B3F0A">
      <w:pPr>
        <w:pStyle w:val="NormalWeb"/>
        <w:spacing w:before="0" w:beforeAutospacing="0" w:after="0" w:afterAutospacing="0"/>
        <w:rPr>
          <w:rFonts w:cs="2  Badr"/>
          <w:sz w:val="28"/>
          <w:szCs w:val="28"/>
          <w:rtl/>
        </w:rPr>
      </w:pPr>
      <w:r>
        <w:rPr>
          <w:rFonts w:cs="2  Badr" w:hint="cs"/>
          <w:sz w:val="28"/>
          <w:szCs w:val="28"/>
          <w:rtl/>
        </w:rPr>
        <w:t>بنا بر</w:t>
      </w:r>
      <w:r w:rsidR="00E25DA3" w:rsidRPr="00F75E5D">
        <w:rPr>
          <w:rFonts w:cs="2  Badr" w:hint="cs"/>
          <w:sz w:val="28"/>
          <w:szCs w:val="28"/>
          <w:rtl/>
        </w:rPr>
        <w:t xml:space="preserve"> احتمال دوم یک کم دایره جبار اوسع است، ولی بار جدیدی هم دارد، البته حتی احتمال دوم را هم می‌توانیم </w:t>
      </w:r>
      <w:r>
        <w:rPr>
          <w:rFonts w:cs="2  Badr" w:hint="cs"/>
          <w:sz w:val="28"/>
          <w:szCs w:val="28"/>
          <w:rtl/>
        </w:rPr>
        <w:t>به‌منزله</w:t>
      </w:r>
      <w:r w:rsidR="00E25DA3" w:rsidRPr="00F75E5D">
        <w:rPr>
          <w:rFonts w:cs="2  Badr" w:hint="cs"/>
          <w:sz w:val="28"/>
          <w:szCs w:val="28"/>
          <w:rtl/>
        </w:rPr>
        <w:t xml:space="preserve"> تعلیم بگیریم. فکر می‌کنم گاهی </w:t>
      </w:r>
      <w:r>
        <w:rPr>
          <w:rFonts w:cs="2  Badr" w:hint="cs"/>
          <w:sz w:val="28"/>
          <w:szCs w:val="28"/>
          <w:rtl/>
        </w:rPr>
        <w:t>این‌گونه</w:t>
      </w:r>
      <w:r w:rsidR="00E25DA3" w:rsidRPr="00F75E5D">
        <w:rPr>
          <w:rFonts w:cs="2  Badr" w:hint="cs"/>
          <w:sz w:val="28"/>
          <w:szCs w:val="28"/>
          <w:rtl/>
        </w:rPr>
        <w:t xml:space="preserve"> به کار برود؛ چون این امور در برابر خدا نوعی جباریت است.</w:t>
      </w:r>
    </w:p>
    <w:p w:rsidR="00E25DA3" w:rsidRPr="00F75E5D" w:rsidRDefault="00192E26" w:rsidP="008B3F0A">
      <w:pPr>
        <w:pStyle w:val="Heading3"/>
        <w:rPr>
          <w:i/>
          <w:iCs/>
          <w:sz w:val="44"/>
          <w:szCs w:val="44"/>
          <w:rtl/>
        </w:rPr>
      </w:pPr>
      <w:r>
        <w:rPr>
          <w:rFonts w:hint="cs"/>
          <w:sz w:val="44"/>
          <w:szCs w:val="44"/>
          <w:rtl/>
        </w:rPr>
        <w:lastRenderedPageBreak/>
        <w:t>جمع‌بندی</w:t>
      </w:r>
    </w:p>
    <w:p w:rsidR="00E25DA3" w:rsidRPr="00F75E5D" w:rsidRDefault="00E25DA3" w:rsidP="008B3F0A">
      <w:pPr>
        <w:pStyle w:val="NormalWeb"/>
        <w:spacing w:before="0" w:beforeAutospacing="0" w:after="0" w:afterAutospacing="0"/>
        <w:rPr>
          <w:rFonts w:cs="2  Badr"/>
          <w:sz w:val="28"/>
          <w:szCs w:val="28"/>
          <w:rtl/>
        </w:rPr>
      </w:pPr>
      <w:r w:rsidRPr="00F75E5D">
        <w:rPr>
          <w:rFonts w:cs="2  Badr" w:hint="cs"/>
          <w:sz w:val="28"/>
          <w:szCs w:val="28"/>
          <w:rtl/>
        </w:rPr>
        <w:t xml:space="preserve">اگر بخواهیم </w:t>
      </w:r>
      <w:r w:rsidR="00192E26">
        <w:rPr>
          <w:rFonts w:cs="2  Badr" w:hint="cs"/>
          <w:sz w:val="28"/>
          <w:szCs w:val="28"/>
          <w:rtl/>
        </w:rPr>
        <w:t>جمع‌بندی</w:t>
      </w:r>
      <w:r w:rsidRPr="00F75E5D">
        <w:rPr>
          <w:rFonts w:cs="2  Badr" w:hint="cs"/>
          <w:sz w:val="28"/>
          <w:szCs w:val="28"/>
          <w:rtl/>
        </w:rPr>
        <w:t xml:space="preserve"> کنیم، باید گفت هر دو احتمال را می‌شود گفت که این نازل منزله تأویل است و نوعی ناظر به جمله بعد است.</w:t>
      </w:r>
    </w:p>
    <w:p w:rsidR="00E25DA3" w:rsidRPr="00F75E5D" w:rsidRDefault="00E25DA3" w:rsidP="008B3F0A">
      <w:pPr>
        <w:pStyle w:val="Heading3"/>
        <w:rPr>
          <w:rtl/>
        </w:rPr>
      </w:pPr>
      <w:bookmarkStart w:id="8" w:name="_Toc377319537"/>
      <w:r w:rsidRPr="00F75E5D">
        <w:rPr>
          <w:rFonts w:hint="cs"/>
          <w:rtl/>
        </w:rPr>
        <w:t xml:space="preserve">احتمالات در معنای واژه </w:t>
      </w:r>
      <w:r w:rsidR="001C1BBB">
        <w:rPr>
          <w:rtl/>
        </w:rPr>
        <w:t>«</w:t>
      </w:r>
      <w:r w:rsidRPr="00F75E5D">
        <w:rPr>
          <w:rFonts w:hint="cs"/>
          <w:rtl/>
        </w:rPr>
        <w:t>جبار</w:t>
      </w:r>
      <w:bookmarkEnd w:id="8"/>
      <w:r w:rsidR="001C1BBB">
        <w:rPr>
          <w:rtl/>
        </w:rPr>
        <w:t>»</w:t>
      </w:r>
    </w:p>
    <w:p w:rsidR="00E25DA3" w:rsidRPr="00F75E5D" w:rsidRDefault="00E25DA3" w:rsidP="008B3F0A">
      <w:pPr>
        <w:pStyle w:val="NormalWeb"/>
        <w:spacing w:before="0" w:beforeAutospacing="0" w:after="0" w:afterAutospacing="0"/>
        <w:rPr>
          <w:rFonts w:cs="2  Badr"/>
          <w:sz w:val="28"/>
          <w:szCs w:val="28"/>
          <w:rtl/>
        </w:rPr>
      </w:pPr>
      <w:r w:rsidRPr="00F75E5D">
        <w:rPr>
          <w:rFonts w:cs="2  Badr" w:hint="cs"/>
          <w:sz w:val="28"/>
          <w:szCs w:val="28"/>
          <w:rtl/>
        </w:rPr>
        <w:t>دو احتمال در معنای جبار وجود دارد:</w:t>
      </w:r>
    </w:p>
    <w:p w:rsidR="00E25DA3" w:rsidRPr="00F75E5D" w:rsidRDefault="00E25DA3" w:rsidP="008B3F0A">
      <w:pPr>
        <w:pStyle w:val="Heading3"/>
        <w:rPr>
          <w:i/>
          <w:iCs/>
          <w:sz w:val="38"/>
          <w:szCs w:val="38"/>
          <w:rtl/>
        </w:rPr>
      </w:pPr>
      <w:bookmarkStart w:id="9" w:name="_Toc377319538"/>
      <w:r w:rsidRPr="00F75E5D">
        <w:rPr>
          <w:rFonts w:hint="cs"/>
          <w:sz w:val="38"/>
          <w:szCs w:val="38"/>
          <w:rtl/>
        </w:rPr>
        <w:t>احتمال اول</w:t>
      </w:r>
      <w:bookmarkEnd w:id="9"/>
    </w:p>
    <w:p w:rsidR="00E25DA3" w:rsidRPr="00F75E5D" w:rsidRDefault="00192E26" w:rsidP="008B3F0A">
      <w:pPr>
        <w:pStyle w:val="NormalWeb"/>
        <w:spacing w:before="0" w:beforeAutospacing="0" w:after="0" w:afterAutospacing="0"/>
        <w:rPr>
          <w:rFonts w:cs="2  Badr"/>
          <w:sz w:val="28"/>
          <w:szCs w:val="28"/>
          <w:rtl/>
        </w:rPr>
      </w:pPr>
      <w:r>
        <w:rPr>
          <w:rFonts w:cs="2  Badr" w:hint="cs"/>
          <w:sz w:val="28"/>
          <w:szCs w:val="28"/>
          <w:rtl/>
        </w:rPr>
        <w:t>بنا بر</w:t>
      </w:r>
      <w:r w:rsidR="00E25DA3" w:rsidRPr="00F75E5D">
        <w:rPr>
          <w:rFonts w:cs="2  Badr" w:hint="cs"/>
          <w:sz w:val="28"/>
          <w:szCs w:val="28"/>
          <w:rtl/>
        </w:rPr>
        <w:t xml:space="preserve"> یک احتمال در برابر تواضع قرار می‌گیرد که قرینه مقابل آن است.</w:t>
      </w:r>
    </w:p>
    <w:p w:rsidR="00E25DA3" w:rsidRPr="00F75E5D" w:rsidRDefault="00E25DA3" w:rsidP="008B3F0A">
      <w:pPr>
        <w:pStyle w:val="Heading3"/>
        <w:rPr>
          <w:i/>
          <w:iCs/>
          <w:sz w:val="38"/>
          <w:szCs w:val="38"/>
          <w:rtl/>
        </w:rPr>
      </w:pPr>
      <w:bookmarkStart w:id="10" w:name="_Toc377319539"/>
      <w:r w:rsidRPr="00F75E5D">
        <w:rPr>
          <w:rFonts w:hint="cs"/>
          <w:sz w:val="38"/>
          <w:szCs w:val="38"/>
          <w:rtl/>
        </w:rPr>
        <w:t>احتمال دوم</w:t>
      </w:r>
      <w:bookmarkEnd w:id="10"/>
    </w:p>
    <w:p w:rsidR="00E25DA3" w:rsidRPr="00F75E5D" w:rsidRDefault="00E25DA3" w:rsidP="008B3F0A">
      <w:pPr>
        <w:pStyle w:val="NormalWeb"/>
        <w:spacing w:before="0" w:beforeAutospacing="0" w:after="0" w:afterAutospacing="0"/>
        <w:rPr>
          <w:rFonts w:cs="2  Badr"/>
          <w:sz w:val="28"/>
          <w:szCs w:val="28"/>
          <w:rtl/>
        </w:rPr>
      </w:pPr>
      <w:r w:rsidRPr="00F75E5D">
        <w:rPr>
          <w:rFonts w:cs="2  Badr" w:hint="cs"/>
          <w:sz w:val="28"/>
          <w:szCs w:val="28"/>
          <w:rtl/>
        </w:rPr>
        <w:t>احتمال هم این است که جبار را به همه گناهان تعمیم بدهیم؛ به خاطر اینکه نوعی جباریت در برابر خدا است.</w:t>
      </w:r>
    </w:p>
    <w:p w:rsidR="00E25DA3" w:rsidRPr="00F75E5D" w:rsidRDefault="00E25DA3" w:rsidP="008B3F0A">
      <w:pPr>
        <w:pStyle w:val="Heading3"/>
        <w:rPr>
          <w:rtl/>
        </w:rPr>
      </w:pPr>
      <w:bookmarkStart w:id="11" w:name="_Toc377319540"/>
      <w:r w:rsidRPr="00F75E5D">
        <w:rPr>
          <w:rFonts w:hint="cs"/>
          <w:rtl/>
        </w:rPr>
        <w:t xml:space="preserve">منظور از حق در </w:t>
      </w:r>
      <w:r w:rsidR="001C1BBB">
        <w:rPr>
          <w:rtl/>
        </w:rPr>
        <w:t>«</w:t>
      </w:r>
      <w:r w:rsidRPr="00F75E5D">
        <w:rPr>
          <w:rFonts w:hint="cs"/>
          <w:rtl/>
        </w:rPr>
        <w:t>فَيَذْهَبَ بَاطِلُكُمْ بِحَقِّكُمْ</w:t>
      </w:r>
      <w:r w:rsidRPr="00F75E5D">
        <w:rPr>
          <w:rFonts w:ascii="Times New Roman" w:hAnsi="Times New Roman"/>
        </w:rPr>
        <w:t>‌</w:t>
      </w:r>
      <w:bookmarkEnd w:id="11"/>
      <w:r w:rsidR="001C1BBB">
        <w:rPr>
          <w:rFonts w:ascii="NoorTitr" w:hAnsi="NoorTitr"/>
          <w:rtl/>
        </w:rPr>
        <w:t>»</w:t>
      </w:r>
    </w:p>
    <w:p w:rsidR="00E25DA3" w:rsidRPr="00F75E5D" w:rsidRDefault="00E25DA3" w:rsidP="008B3F0A">
      <w:pPr>
        <w:pStyle w:val="NormalWeb"/>
        <w:spacing w:before="0" w:beforeAutospacing="0" w:after="0" w:afterAutospacing="0"/>
        <w:rPr>
          <w:rFonts w:cs="2  Badr"/>
          <w:sz w:val="28"/>
          <w:szCs w:val="28"/>
          <w:rtl/>
        </w:rPr>
      </w:pPr>
      <w:r w:rsidRPr="00F75E5D">
        <w:rPr>
          <w:rFonts w:cs="2  Badr" w:hint="cs"/>
          <w:sz w:val="28"/>
          <w:szCs w:val="28"/>
          <w:rtl/>
        </w:rPr>
        <w:t xml:space="preserve">منظور از حق در عبارت </w:t>
      </w:r>
      <w:r w:rsidR="001C1BBB">
        <w:rPr>
          <w:rFonts w:cs="2  Badr"/>
          <w:sz w:val="28"/>
          <w:szCs w:val="28"/>
          <w:rtl/>
        </w:rPr>
        <w:t>«</w:t>
      </w:r>
      <w:r w:rsidRPr="00F75E5D">
        <w:rPr>
          <w:rFonts w:ascii="NoorLotus" w:hAnsi="NoorLotus" w:cs="2  Badr" w:hint="cs"/>
          <w:b/>
          <w:bCs/>
          <w:sz w:val="28"/>
          <w:szCs w:val="28"/>
          <w:rtl/>
        </w:rPr>
        <w:t>فَيَذْهَبَ بَاطِلُكُمْ بِحَقِّكُمْ</w:t>
      </w:r>
      <w:r w:rsidRPr="00F75E5D">
        <w:rPr>
          <w:rFonts w:ascii="NoorLotus" w:hAnsi="NoorLotus" w:cs="2  Badr" w:hint="cs"/>
          <w:b/>
          <w:bCs/>
          <w:sz w:val="28"/>
          <w:szCs w:val="28"/>
        </w:rPr>
        <w:t>‌</w:t>
      </w:r>
      <w:r w:rsidR="001C1BBB">
        <w:rPr>
          <w:rFonts w:ascii="NoorTitr" w:hAnsi="NoorTitr" w:cs="2  Badr"/>
          <w:b/>
          <w:bCs/>
          <w:sz w:val="28"/>
          <w:szCs w:val="28"/>
          <w:rtl/>
        </w:rPr>
        <w:t>»</w:t>
      </w:r>
      <w:r w:rsidRPr="00F75E5D">
        <w:rPr>
          <w:rFonts w:cs="2  Badr" w:hint="cs"/>
          <w:sz w:val="28"/>
          <w:szCs w:val="28"/>
          <w:rtl/>
        </w:rPr>
        <w:t>، حقوق و امثال آن نیست. حق یعنی واقعیت و حقانیت؛ یعنی اوصاف باطل شما،</w:t>
      </w:r>
      <w:r w:rsidR="001C1BBB">
        <w:rPr>
          <w:rFonts w:cs="2  Badr"/>
          <w:sz w:val="28"/>
          <w:szCs w:val="28"/>
          <w:rtl/>
        </w:rPr>
        <w:t xml:space="preserve"> </w:t>
      </w:r>
      <w:r w:rsidRPr="00F75E5D">
        <w:rPr>
          <w:rFonts w:cs="2  Badr" w:hint="cs"/>
          <w:sz w:val="28"/>
          <w:szCs w:val="28"/>
          <w:rtl/>
        </w:rPr>
        <w:t>واقعیت و حقانیت شما را</w:t>
      </w:r>
      <w:r w:rsidR="001C1BBB">
        <w:rPr>
          <w:rFonts w:cs="2  Badr"/>
          <w:sz w:val="28"/>
          <w:szCs w:val="28"/>
          <w:rtl/>
        </w:rPr>
        <w:t xml:space="preserve"> </w:t>
      </w:r>
      <w:r w:rsidRPr="00F75E5D">
        <w:rPr>
          <w:rFonts w:cs="2  Badr" w:hint="cs"/>
          <w:sz w:val="28"/>
          <w:szCs w:val="28"/>
          <w:rtl/>
        </w:rPr>
        <w:t>از بین می‌برد. در قرآن هم داریم که سیئات شما، حسنات شما را از بین می‌برد و حبط می</w:t>
      </w:r>
      <w:r w:rsidRPr="00F75E5D">
        <w:rPr>
          <w:rFonts w:cs="2  Badr" w:hint="cs"/>
          <w:sz w:val="28"/>
          <w:szCs w:val="28"/>
          <w:rtl/>
        </w:rPr>
        <w:softHyphen/>
        <w:t>کند.</w:t>
      </w:r>
    </w:p>
    <w:p w:rsidR="00E25DA3" w:rsidRPr="00F75E5D" w:rsidRDefault="00E25DA3" w:rsidP="008B3F0A">
      <w:pPr>
        <w:pStyle w:val="Heading2"/>
        <w:rPr>
          <w:sz w:val="44"/>
          <w:szCs w:val="44"/>
          <w:rtl/>
        </w:rPr>
      </w:pPr>
      <w:bookmarkStart w:id="12" w:name="_Toc377319541"/>
      <w:r w:rsidRPr="00F75E5D">
        <w:rPr>
          <w:rFonts w:hint="cs"/>
          <w:sz w:val="44"/>
          <w:szCs w:val="44"/>
          <w:rtl/>
        </w:rPr>
        <w:t>نتیجه</w:t>
      </w:r>
      <w:bookmarkEnd w:id="12"/>
    </w:p>
    <w:p w:rsidR="00E25DA3" w:rsidRPr="00F75E5D" w:rsidRDefault="00192E26" w:rsidP="008B3F0A">
      <w:pPr>
        <w:pStyle w:val="NormalWeb"/>
        <w:spacing w:before="0" w:beforeAutospacing="0" w:after="0" w:afterAutospacing="0"/>
        <w:rPr>
          <w:rFonts w:cs="2  Badr"/>
          <w:sz w:val="28"/>
          <w:szCs w:val="28"/>
          <w:rtl/>
        </w:rPr>
      </w:pPr>
      <w:r>
        <w:rPr>
          <w:rFonts w:cs="2  Badr" w:hint="cs"/>
          <w:sz w:val="28"/>
          <w:szCs w:val="28"/>
          <w:rtl/>
        </w:rPr>
        <w:t>به‌هرحال</w:t>
      </w:r>
      <w:r w:rsidR="00E25DA3" w:rsidRPr="00F75E5D">
        <w:rPr>
          <w:rFonts w:cs="2  Badr" w:hint="cs"/>
          <w:sz w:val="28"/>
          <w:szCs w:val="28"/>
          <w:rtl/>
        </w:rPr>
        <w:t xml:space="preserve"> این روایتی است که </w:t>
      </w:r>
      <w:r>
        <w:rPr>
          <w:rFonts w:cs="2  Badr" w:hint="cs"/>
          <w:sz w:val="28"/>
          <w:szCs w:val="28"/>
          <w:rtl/>
        </w:rPr>
        <w:t>ازنظر</w:t>
      </w:r>
      <w:r w:rsidR="00E25DA3" w:rsidRPr="00F75E5D">
        <w:rPr>
          <w:rFonts w:cs="2  Badr" w:hint="cs"/>
          <w:sz w:val="28"/>
          <w:szCs w:val="28"/>
          <w:rtl/>
        </w:rPr>
        <w:t xml:space="preserve"> دلالت هم دلالت روشنی دارد و هیچ بحثی در آن نیست، منتها متفاهم از همه این‌ها، همان احکام رجحانی و استحبابی است و وجوب نمی‌آید. می‌خواهد بگوید این یک ارزش است و جبار بودن در مقام تعلیم و تعلم نوعی گناه است و آن گناه آن ثواب را از بین می‌برد. مفهوم باطل و حق، در تعبیرات روایتی؛ یعنی </w:t>
      </w:r>
      <w:r>
        <w:rPr>
          <w:rFonts w:cs="2  Badr" w:hint="cs"/>
          <w:sz w:val="28"/>
          <w:szCs w:val="28"/>
          <w:rtl/>
        </w:rPr>
        <w:t>آنچه</w:t>
      </w:r>
      <w:r w:rsidR="00E25DA3" w:rsidRPr="00F75E5D">
        <w:rPr>
          <w:rFonts w:cs="2  Badr" w:hint="cs"/>
          <w:sz w:val="28"/>
          <w:szCs w:val="28"/>
          <w:rtl/>
        </w:rPr>
        <w:t xml:space="preserve"> ثواب و عقاب دارد؛ یعنی خوبی و بدی در دامنه شریعت است و این همان ترتیب اجتماعی آن را می‌گوید؛ یعنی این صفت شما، علم شما را تحت تأثیر قرار می‌دهد و بعد دینی و شرعی و ثواب و عقابی به آن داده است. در جلد اول العیاذ دارد، بحث معرفت آمده است. العیاد اینجا خیلی قوت دارد و آن موانع المعرفه را آورده است، یکی از این موانع معرفت همین استکبار نفس و امثال آن است، ولی در اینجا می‌گوید عالِم جبار نباشید، متکبر </w:t>
      </w:r>
      <w:r w:rsidR="00E25DA3" w:rsidRPr="00F75E5D">
        <w:rPr>
          <w:rFonts w:cs="2  Badr" w:hint="cs"/>
          <w:sz w:val="28"/>
          <w:szCs w:val="28"/>
          <w:rtl/>
        </w:rPr>
        <w:lastRenderedPageBreak/>
        <w:t>نباشید که باطل شما حق را به شما می‌دهد. باطل که اینجا می</w:t>
      </w:r>
      <w:r w:rsidR="00E25DA3" w:rsidRPr="00F75E5D">
        <w:rPr>
          <w:rFonts w:cs="2  Badr"/>
          <w:sz w:val="28"/>
          <w:szCs w:val="28"/>
          <w:rtl/>
        </w:rPr>
        <w:softHyphen/>
      </w:r>
      <w:r w:rsidR="00E25DA3" w:rsidRPr="00F75E5D">
        <w:rPr>
          <w:rFonts w:cs="2  Badr" w:hint="cs"/>
          <w:sz w:val="28"/>
          <w:szCs w:val="28"/>
          <w:rtl/>
        </w:rPr>
        <w:t xml:space="preserve">گوییم؛ یعنی فعل باطل شما فعل حق شما را از بین می‌برد. به لحاظ واقعی خارجی </w:t>
      </w:r>
      <w:r>
        <w:rPr>
          <w:rFonts w:cs="2  Badr" w:hint="cs"/>
          <w:sz w:val="28"/>
          <w:szCs w:val="28"/>
          <w:rtl/>
        </w:rPr>
        <w:t>آن‌که</w:t>
      </w:r>
      <w:r w:rsidR="00E25DA3" w:rsidRPr="00F75E5D">
        <w:rPr>
          <w:rFonts w:cs="2  Badr" w:hint="cs"/>
          <w:sz w:val="28"/>
          <w:szCs w:val="28"/>
          <w:rtl/>
        </w:rPr>
        <w:t xml:space="preserve"> از بین نمی‌برد. به لحاظ نگاه ارزشی که ما به آن داریم که نگاه باطل و حق است. به آن نگاه دارد می‌گوید ضد ارزش، ارزش را از بین می‌برد و واقعیت ثواب را از بین می‌برد</w:t>
      </w:r>
      <w:r w:rsidR="001C1BBB">
        <w:rPr>
          <w:rFonts w:cs="2  Badr"/>
          <w:sz w:val="28"/>
          <w:szCs w:val="28"/>
          <w:rtl/>
        </w:rPr>
        <w:t xml:space="preserve"> </w:t>
      </w:r>
      <w:r w:rsidR="00E25DA3" w:rsidRPr="00F75E5D">
        <w:rPr>
          <w:rFonts w:cs="2  Badr" w:hint="cs"/>
          <w:sz w:val="28"/>
          <w:szCs w:val="28"/>
          <w:rtl/>
        </w:rPr>
        <w:t xml:space="preserve">و الا فعل را که از بین نمی‌برد، بلکه ثوابش را </w:t>
      </w:r>
      <w:r>
        <w:rPr>
          <w:rFonts w:cs="2  Badr" w:hint="cs"/>
          <w:sz w:val="28"/>
          <w:szCs w:val="28"/>
          <w:rtl/>
        </w:rPr>
        <w:t>برمی‌دارد</w:t>
      </w:r>
      <w:r w:rsidR="00E25DA3" w:rsidRPr="00F75E5D">
        <w:rPr>
          <w:rFonts w:cs="2  Badr" w:hint="cs"/>
          <w:sz w:val="28"/>
          <w:szCs w:val="28"/>
          <w:rtl/>
        </w:rPr>
        <w:t xml:space="preserve"> و یا اثرش را </w:t>
      </w:r>
      <w:r>
        <w:rPr>
          <w:rFonts w:cs="2  Badr" w:hint="cs"/>
          <w:sz w:val="28"/>
          <w:szCs w:val="28"/>
          <w:rtl/>
        </w:rPr>
        <w:t>برمی‌دارد</w:t>
      </w:r>
      <w:r w:rsidR="00E25DA3" w:rsidRPr="00F75E5D">
        <w:rPr>
          <w:rFonts w:cs="2  Badr" w:hint="cs"/>
          <w:sz w:val="28"/>
          <w:szCs w:val="28"/>
          <w:rtl/>
        </w:rPr>
        <w:t xml:space="preserve">. اطلاق آن هم به خاطر واقعیت و ثواب است. این </w:t>
      </w:r>
      <w:r>
        <w:rPr>
          <w:rFonts w:cs="2  Badr" w:hint="cs"/>
          <w:sz w:val="28"/>
          <w:szCs w:val="28"/>
          <w:rtl/>
        </w:rPr>
        <w:t>مسئله</w:t>
      </w:r>
      <w:r w:rsidR="00E25DA3" w:rsidRPr="00F75E5D">
        <w:rPr>
          <w:rFonts w:cs="2  Badr" w:hint="cs"/>
          <w:sz w:val="28"/>
          <w:szCs w:val="28"/>
          <w:rtl/>
        </w:rPr>
        <w:t xml:space="preserve"> را مرحوم طباطبایی و دیگران هم عرض کردند. اثر، حکمت و مصلحت کار است. به خاطر اینکه آن اثر از بین می‌رود، شرع هم دارد می‌گوید نگاه ارزشی من هم در آن تبدل پیدا می‌شود.</w:t>
      </w:r>
    </w:p>
    <w:p w:rsidR="00E25DA3" w:rsidRPr="00F75E5D" w:rsidRDefault="00E25DA3" w:rsidP="008B3F0A">
      <w:pPr>
        <w:pStyle w:val="Heading3"/>
        <w:rPr>
          <w:sz w:val="38"/>
          <w:szCs w:val="38"/>
          <w:rtl/>
        </w:rPr>
      </w:pPr>
      <w:bookmarkStart w:id="13" w:name="_Toc377319542"/>
      <w:r w:rsidRPr="00F75E5D">
        <w:rPr>
          <w:rFonts w:hint="cs"/>
          <w:sz w:val="38"/>
          <w:szCs w:val="38"/>
          <w:rtl/>
        </w:rPr>
        <w:t>تفاوت دو احتمال</w:t>
      </w:r>
      <w:bookmarkEnd w:id="13"/>
    </w:p>
    <w:p w:rsidR="00E25DA3" w:rsidRPr="00F75E5D" w:rsidRDefault="00E25DA3" w:rsidP="008B3F0A">
      <w:pPr>
        <w:pStyle w:val="NormalWeb"/>
        <w:spacing w:before="0" w:beforeAutospacing="0" w:after="0" w:afterAutospacing="0"/>
        <w:rPr>
          <w:rFonts w:cs="2  Badr"/>
          <w:sz w:val="28"/>
          <w:szCs w:val="28"/>
          <w:rtl/>
        </w:rPr>
      </w:pPr>
      <w:r w:rsidRPr="00F75E5D">
        <w:rPr>
          <w:rFonts w:cs="2  Badr" w:hint="cs"/>
          <w:sz w:val="28"/>
          <w:szCs w:val="28"/>
          <w:rtl/>
        </w:rPr>
        <w:t>فرق این دو احتمال این است که گاهی می</w:t>
      </w:r>
      <w:r w:rsidRPr="00F75E5D">
        <w:rPr>
          <w:rFonts w:cs="2  Badr"/>
          <w:sz w:val="28"/>
          <w:szCs w:val="28"/>
          <w:rtl/>
        </w:rPr>
        <w:softHyphen/>
      </w:r>
      <w:r w:rsidRPr="00F75E5D">
        <w:rPr>
          <w:rFonts w:cs="2  Badr" w:hint="cs"/>
          <w:sz w:val="28"/>
          <w:szCs w:val="28"/>
          <w:rtl/>
        </w:rPr>
        <w:t>گوییم این روایت، ارشاد به واقعیت است؛ یعنی می‌گوید این بی</w:t>
      </w:r>
      <w:r w:rsidRPr="00F75E5D">
        <w:rPr>
          <w:rFonts w:cs="2  Badr"/>
          <w:sz w:val="28"/>
          <w:szCs w:val="28"/>
          <w:rtl/>
        </w:rPr>
        <w:softHyphen/>
      </w:r>
      <w:r w:rsidRPr="00F75E5D">
        <w:rPr>
          <w:rFonts w:cs="2  Badr" w:hint="cs"/>
          <w:sz w:val="28"/>
          <w:szCs w:val="28"/>
          <w:rtl/>
        </w:rPr>
        <w:t xml:space="preserve">اثر می‌شود، ولی </w:t>
      </w:r>
      <w:r w:rsidR="00192E26">
        <w:rPr>
          <w:rFonts w:cs="2  Badr" w:hint="cs"/>
          <w:sz w:val="28"/>
          <w:szCs w:val="28"/>
          <w:rtl/>
        </w:rPr>
        <w:t>این‌گونه</w:t>
      </w:r>
      <w:r w:rsidRPr="00F75E5D">
        <w:rPr>
          <w:rFonts w:cs="2  Badr" w:hint="cs"/>
          <w:sz w:val="28"/>
          <w:szCs w:val="28"/>
          <w:rtl/>
        </w:rPr>
        <w:t xml:space="preserve"> که ما می</w:t>
      </w:r>
      <w:r w:rsidRPr="00F75E5D">
        <w:rPr>
          <w:rFonts w:cs="2  Badr"/>
          <w:sz w:val="28"/>
          <w:szCs w:val="28"/>
          <w:rtl/>
        </w:rPr>
        <w:softHyphen/>
      </w:r>
      <w:r w:rsidRPr="00F75E5D">
        <w:rPr>
          <w:rFonts w:cs="2  Badr" w:hint="cs"/>
          <w:sz w:val="28"/>
          <w:szCs w:val="28"/>
          <w:rtl/>
        </w:rPr>
        <w:t>گوییم، در حقیقت می‌خواهیم بگوییم که ثواب آن فعل را تحت تأثیر قرار داده و از بین می‌برد و حق از بین می</w:t>
      </w:r>
      <w:r w:rsidRPr="00F75E5D">
        <w:rPr>
          <w:rFonts w:cs="2  Badr" w:hint="cs"/>
          <w:sz w:val="28"/>
          <w:szCs w:val="28"/>
          <w:rtl/>
        </w:rPr>
        <w:softHyphen/>
        <w:t>رود.</w:t>
      </w:r>
    </w:p>
    <w:p w:rsidR="00E25DA3" w:rsidRPr="00F75E5D" w:rsidRDefault="00192E26" w:rsidP="008B3F0A">
      <w:pPr>
        <w:pStyle w:val="Heading3"/>
        <w:rPr>
          <w:sz w:val="44"/>
          <w:szCs w:val="44"/>
          <w:rtl/>
        </w:rPr>
      </w:pPr>
      <w:r>
        <w:rPr>
          <w:rFonts w:hint="cs"/>
          <w:sz w:val="44"/>
          <w:szCs w:val="44"/>
          <w:rtl/>
        </w:rPr>
        <w:t>جمع‌بندی</w:t>
      </w:r>
    </w:p>
    <w:p w:rsidR="00E25DA3" w:rsidRPr="00F75E5D" w:rsidRDefault="00E25DA3" w:rsidP="008B3F0A">
      <w:pPr>
        <w:pStyle w:val="NormalWeb"/>
        <w:spacing w:before="0" w:beforeAutospacing="0" w:after="0" w:afterAutospacing="0"/>
        <w:rPr>
          <w:rFonts w:cs="2  Badr"/>
          <w:sz w:val="28"/>
          <w:szCs w:val="28"/>
          <w:rtl/>
        </w:rPr>
      </w:pPr>
      <w:r w:rsidRPr="00F75E5D">
        <w:rPr>
          <w:rFonts w:cs="2  Badr" w:hint="cs"/>
          <w:sz w:val="28"/>
          <w:szCs w:val="28"/>
          <w:rtl/>
        </w:rPr>
        <w:t>گاهی می</w:t>
      </w:r>
      <w:r w:rsidRPr="00F75E5D">
        <w:rPr>
          <w:rFonts w:cs="2  Badr"/>
          <w:sz w:val="28"/>
          <w:szCs w:val="28"/>
          <w:rtl/>
        </w:rPr>
        <w:softHyphen/>
      </w:r>
      <w:r w:rsidRPr="00F75E5D">
        <w:rPr>
          <w:rFonts w:cs="2  Badr" w:hint="cs"/>
          <w:sz w:val="28"/>
          <w:szCs w:val="28"/>
          <w:rtl/>
        </w:rPr>
        <w:t>گوییم این عمل شما ثواب این تعلیم و تعلمی را که می</w:t>
      </w:r>
      <w:r w:rsidRPr="00F75E5D">
        <w:rPr>
          <w:rFonts w:cs="2  Badr"/>
          <w:sz w:val="28"/>
          <w:szCs w:val="28"/>
          <w:rtl/>
        </w:rPr>
        <w:softHyphen/>
      </w:r>
      <w:r w:rsidRPr="00F75E5D">
        <w:rPr>
          <w:rFonts w:cs="2  Badr" w:hint="cs"/>
          <w:sz w:val="28"/>
          <w:szCs w:val="28"/>
          <w:rtl/>
        </w:rPr>
        <w:t>گویید، حبط می‌کند و گاهی هم می</w:t>
      </w:r>
      <w:r w:rsidRPr="00F75E5D">
        <w:rPr>
          <w:rFonts w:cs="2  Badr"/>
          <w:sz w:val="28"/>
          <w:szCs w:val="28"/>
          <w:rtl/>
        </w:rPr>
        <w:softHyphen/>
      </w:r>
      <w:r w:rsidRPr="00F75E5D">
        <w:rPr>
          <w:rFonts w:cs="2  Badr" w:hint="cs"/>
          <w:sz w:val="28"/>
          <w:szCs w:val="28"/>
          <w:rtl/>
        </w:rPr>
        <w:t>گوییم حبط نمی‌کند، بلکه اثر ندارد؛ یعنی تعلیم و تعلم</w:t>
      </w:r>
      <w:r w:rsidR="001C1BBB">
        <w:rPr>
          <w:rFonts w:cs="2  Badr"/>
          <w:sz w:val="28"/>
          <w:szCs w:val="28"/>
          <w:rtl/>
        </w:rPr>
        <w:t xml:space="preserve"> </w:t>
      </w:r>
      <w:r w:rsidRPr="00F75E5D">
        <w:rPr>
          <w:rFonts w:cs="2  Badr" w:hint="cs"/>
          <w:sz w:val="28"/>
          <w:szCs w:val="28"/>
          <w:rtl/>
        </w:rPr>
        <w:t>دینی است و عناوین کلی هم بر آن صدق می‌کند، ثوابش را هم می‌برد. حبط نمی‌کند، منتها می</w:t>
      </w:r>
      <w:r w:rsidRPr="00F75E5D">
        <w:rPr>
          <w:rFonts w:cs="2  Badr"/>
          <w:sz w:val="28"/>
          <w:szCs w:val="28"/>
          <w:rtl/>
        </w:rPr>
        <w:softHyphen/>
      </w:r>
      <w:r w:rsidRPr="00F75E5D">
        <w:rPr>
          <w:rFonts w:cs="2  Badr" w:hint="cs"/>
          <w:sz w:val="28"/>
          <w:szCs w:val="28"/>
          <w:rtl/>
        </w:rPr>
        <w:t>گوییم اثر ندارد. بیشتر تلاش من این است که این دو را از هم جدا کنم.</w:t>
      </w:r>
    </w:p>
    <w:p w:rsidR="00E25DA3" w:rsidRPr="00F75E5D" w:rsidRDefault="00E25DA3" w:rsidP="008B3F0A">
      <w:pPr>
        <w:spacing w:after="0"/>
        <w:rPr>
          <w:sz w:val="28"/>
          <w:rtl/>
        </w:rPr>
      </w:pPr>
    </w:p>
    <w:p w:rsidR="00E25DA3" w:rsidRPr="00F75E5D" w:rsidRDefault="00E25DA3" w:rsidP="008B3F0A">
      <w:pPr>
        <w:spacing w:after="0"/>
        <w:rPr>
          <w:sz w:val="28"/>
        </w:rPr>
      </w:pPr>
    </w:p>
    <w:bookmarkEnd w:id="0"/>
    <w:p w:rsidR="00152670" w:rsidRPr="00F75E5D" w:rsidRDefault="00152670" w:rsidP="008B3F0A">
      <w:pPr>
        <w:spacing w:after="0"/>
      </w:pPr>
    </w:p>
    <w:sectPr w:rsidR="00152670" w:rsidRPr="00F75E5D" w:rsidSect="007B006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9B" w:rsidRDefault="00580F9B" w:rsidP="000D5800">
      <w:pPr>
        <w:spacing w:after="0"/>
      </w:pPr>
      <w:r>
        <w:separator/>
      </w:r>
    </w:p>
  </w:endnote>
  <w:endnote w:type="continuationSeparator" w:id="0">
    <w:p w:rsidR="00580F9B" w:rsidRDefault="00580F9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Lotus">
    <w:altName w:val="Times New Roman"/>
    <w:panose1 w:val="00000000000000000000"/>
    <w:charset w:val="00"/>
    <w:family w:val="auto"/>
    <w:pitch w:val="variable"/>
    <w:sig w:usb0="00000000" w:usb1="80002000" w:usb2="00000008" w:usb3="00000000" w:csb0="00000043" w:csb1="00000000"/>
  </w:font>
  <w:font w:name="NoorTitr">
    <w:panose1 w:val="00000400000000000000"/>
    <w:charset w:val="00"/>
    <w:family w:val="auto"/>
    <w:pitch w:val="variable"/>
    <w:sig w:usb0="80002007" w:usb1="80002000" w:usb2="00000008" w:usb3="00000000" w:csb0="00000043"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BB" w:rsidRDefault="001C1B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B3F0A">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BB" w:rsidRDefault="001C1B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9B" w:rsidRDefault="00580F9B" w:rsidP="000D5800">
      <w:pPr>
        <w:spacing w:after="0"/>
      </w:pPr>
      <w:r>
        <w:separator/>
      </w:r>
    </w:p>
  </w:footnote>
  <w:footnote w:type="continuationSeparator" w:id="0">
    <w:p w:rsidR="00580F9B" w:rsidRDefault="00580F9B" w:rsidP="000D5800">
      <w:pPr>
        <w:spacing w:after="0"/>
      </w:pPr>
      <w:r>
        <w:continuationSeparator/>
      </w:r>
    </w:p>
  </w:footnote>
  <w:footnote w:id="1">
    <w:p w:rsidR="0050521A" w:rsidRDefault="0050521A" w:rsidP="0050521A">
      <w:pPr>
        <w:pStyle w:val="FootnoteText"/>
      </w:pPr>
      <w:r>
        <w:rPr>
          <w:rStyle w:val="FootnoteReference"/>
        </w:rPr>
        <w:footnoteRef/>
      </w:r>
      <w:r>
        <w:rPr>
          <w:rtl/>
        </w:rPr>
        <w:t xml:space="preserve"> </w:t>
      </w:r>
      <w:r>
        <w:rPr>
          <w:rFonts w:hint="cs"/>
          <w:rtl/>
        </w:rPr>
        <w:t>-</w:t>
      </w:r>
      <w:r w:rsidRPr="0050521A">
        <w:rPr>
          <w:rtl/>
        </w:rPr>
        <w:t xml:space="preserve"> </w:t>
      </w:r>
      <w:r w:rsidRPr="0050521A">
        <w:rPr>
          <w:rFonts w:hint="cs"/>
          <w:rtl/>
        </w:rPr>
        <w:t>وسائل</w:t>
      </w:r>
      <w:r w:rsidRPr="0050521A">
        <w:rPr>
          <w:rtl/>
        </w:rPr>
        <w:t xml:space="preserve"> </w:t>
      </w:r>
      <w:r w:rsidRPr="0050521A">
        <w:rPr>
          <w:rFonts w:hint="cs"/>
          <w:rtl/>
        </w:rPr>
        <w:t>الشيعة،</w:t>
      </w:r>
      <w:r w:rsidRPr="0050521A">
        <w:rPr>
          <w:rtl/>
        </w:rPr>
        <w:t xml:space="preserve"> </w:t>
      </w:r>
      <w:r w:rsidRPr="0050521A">
        <w:rPr>
          <w:rFonts w:hint="cs"/>
          <w:rtl/>
        </w:rPr>
        <w:t>ج‏</w:t>
      </w:r>
      <w:r w:rsidRPr="0050521A">
        <w:rPr>
          <w:rtl/>
        </w:rPr>
        <w:t>15</w:t>
      </w:r>
      <w:r w:rsidRPr="0050521A">
        <w:rPr>
          <w:rFonts w:hint="cs"/>
          <w:rtl/>
        </w:rPr>
        <w:t>،</w:t>
      </w:r>
      <w:r w:rsidRPr="0050521A">
        <w:rPr>
          <w:rtl/>
        </w:rPr>
        <w:t xml:space="preserve"> </w:t>
      </w:r>
      <w:r w:rsidRPr="0050521A">
        <w:rPr>
          <w:rFonts w:hint="cs"/>
          <w:rtl/>
        </w:rPr>
        <w:t>ص</w:t>
      </w:r>
      <w:r w:rsidRPr="0050521A">
        <w:rPr>
          <w:rtl/>
        </w:rPr>
        <w:t>: 276</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BB" w:rsidRDefault="001C1B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E25DA3">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77137471" wp14:editId="40671C2B">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4" w:name="OLE_LINK1"/>
    <w:bookmarkStart w:id="15" w:name="OLE_LINK2"/>
    <w:r w:rsidR="001C1BBB">
      <w:rPr>
        <w:rFonts w:ascii="IranNastaliq" w:hAnsi="IranNastaliq" w:cs="IranNastaliq"/>
        <w:sz w:val="40"/>
        <w:szCs w:val="40"/>
      </w:rPr>
      <w:t xml:space="preserve">                                                                                                                                                                                                                                                               </w:t>
    </w:r>
    <w:r>
      <w:rPr>
        <w:noProof/>
      </w:rPr>
      <w:drawing>
        <wp:inline distT="0" distB="0" distL="0" distR="0" wp14:anchorId="4EB086E5" wp14:editId="6533E0E5">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4"/>
    <w:bookmarkEnd w:id="15"/>
    <w:r w:rsidR="001C1BBB">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E25DA3">
      <w:rPr>
        <w:rFonts w:ascii="IranNastaliq" w:hAnsi="IranNastaliq" w:cs="IranNastaliq" w:hint="cs"/>
        <w:sz w:val="40"/>
        <w:szCs w:val="40"/>
        <w:rtl/>
      </w:rPr>
      <w:t>1055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BBB" w:rsidRDefault="001C1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A3"/>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2E26"/>
    <w:rsid w:val="00197CDD"/>
    <w:rsid w:val="001A435B"/>
    <w:rsid w:val="001C1BB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56DC4"/>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B337F"/>
    <w:rsid w:val="004F3596"/>
    <w:rsid w:val="00504364"/>
    <w:rsid w:val="0050521A"/>
    <w:rsid w:val="00517312"/>
    <w:rsid w:val="00530FD7"/>
    <w:rsid w:val="00572E2D"/>
    <w:rsid w:val="00580F9B"/>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B3F0A"/>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25DA3"/>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75E5D"/>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75E5D"/>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F75E5D"/>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F75E5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75E5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F75E5D"/>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75E5D"/>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75E5D"/>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75E5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75E5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75E5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F75E5D"/>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F75E5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75E5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75E5D"/>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75E5D"/>
    <w:rPr>
      <w:rFonts w:ascii="Cambria" w:eastAsia="2  Lotus" w:hAnsi="Cambria" w:cs="2  Badr"/>
      <w:bCs/>
      <w:szCs w:val="36"/>
    </w:rPr>
  </w:style>
  <w:style w:type="paragraph" w:styleId="TOC1">
    <w:name w:val="toc 1"/>
    <w:basedOn w:val="Normal"/>
    <w:next w:val="Normal"/>
    <w:link w:val="TOC1Char"/>
    <w:autoRedefine/>
    <w:uiPriority w:val="39"/>
    <w:unhideWhenUsed/>
    <w:qFormat/>
    <w:rsid w:val="00F75E5D"/>
    <w:pPr>
      <w:spacing w:after="0"/>
      <w:ind w:firstLine="0"/>
    </w:pPr>
    <w:rPr>
      <w:rFonts w:eastAsiaTheme="minorEastAsia"/>
    </w:rPr>
  </w:style>
  <w:style w:type="paragraph" w:styleId="TOC2">
    <w:name w:val="toc 2"/>
    <w:basedOn w:val="Normal"/>
    <w:next w:val="Normal"/>
    <w:autoRedefine/>
    <w:uiPriority w:val="39"/>
    <w:unhideWhenUsed/>
    <w:qFormat/>
    <w:rsid w:val="00F75E5D"/>
    <w:pPr>
      <w:spacing w:after="0"/>
      <w:ind w:left="221"/>
    </w:pPr>
    <w:rPr>
      <w:rFonts w:eastAsiaTheme="minorEastAsia"/>
    </w:rPr>
  </w:style>
  <w:style w:type="paragraph" w:styleId="TOC3">
    <w:name w:val="toc 3"/>
    <w:basedOn w:val="Normal"/>
    <w:next w:val="Normal"/>
    <w:autoRedefine/>
    <w:uiPriority w:val="39"/>
    <w:unhideWhenUsed/>
    <w:qFormat/>
    <w:rsid w:val="00F75E5D"/>
    <w:pPr>
      <w:spacing w:after="0"/>
      <w:ind w:left="442"/>
    </w:pPr>
    <w:rPr>
      <w:rFonts w:eastAsia="2  Lotus"/>
    </w:rPr>
  </w:style>
  <w:style w:type="character" w:styleId="SubtleReference">
    <w:name w:val="Subtle Reference"/>
    <w:aliases w:val="مرجع"/>
    <w:uiPriority w:val="31"/>
    <w:qFormat/>
    <w:rsid w:val="00F75E5D"/>
    <w:rPr>
      <w:rFonts w:cs="2  Lotus"/>
      <w:smallCaps/>
      <w:color w:val="auto"/>
      <w:szCs w:val="28"/>
      <w:u w:val="single"/>
    </w:rPr>
  </w:style>
  <w:style w:type="character" w:styleId="IntenseReference">
    <w:name w:val="Intense Reference"/>
    <w:uiPriority w:val="32"/>
    <w:qFormat/>
    <w:rsid w:val="00F75E5D"/>
    <w:rPr>
      <w:rFonts w:cs="2  Lotus"/>
      <w:b/>
      <w:bCs/>
      <w:smallCaps/>
      <w:color w:val="auto"/>
      <w:spacing w:val="5"/>
      <w:szCs w:val="28"/>
      <w:u w:val="single"/>
    </w:rPr>
  </w:style>
  <w:style w:type="character" w:styleId="BookTitle">
    <w:name w:val="Book Title"/>
    <w:uiPriority w:val="33"/>
    <w:qFormat/>
    <w:rsid w:val="00F75E5D"/>
    <w:rPr>
      <w:rFonts w:cs="2  Titr"/>
      <w:b/>
      <w:bCs/>
      <w:smallCaps/>
      <w:spacing w:val="5"/>
      <w:szCs w:val="100"/>
    </w:rPr>
  </w:style>
  <w:style w:type="paragraph" w:styleId="TOCHeading">
    <w:name w:val="TOC Heading"/>
    <w:basedOn w:val="Heading1"/>
    <w:next w:val="Normal"/>
    <w:uiPriority w:val="39"/>
    <w:unhideWhenUsed/>
    <w:qFormat/>
    <w:rsid w:val="00F75E5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75E5D"/>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75E5D"/>
    <w:rPr>
      <w:rFonts w:ascii="Cambria" w:eastAsia="2  Lotus" w:hAnsi="Cambria" w:cs="2  Badr"/>
      <w:bCs/>
      <w:i/>
      <w:sz w:val="36"/>
      <w:szCs w:val="36"/>
    </w:rPr>
  </w:style>
  <w:style w:type="character" w:customStyle="1" w:styleId="Heading7Char">
    <w:name w:val="Heading 7 Char"/>
    <w:link w:val="Heading7"/>
    <w:uiPriority w:val="9"/>
    <w:rsid w:val="00F75E5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75E5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75E5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75E5D"/>
    <w:pPr>
      <w:spacing w:after="0"/>
      <w:ind w:left="658"/>
    </w:pPr>
    <w:rPr>
      <w:rFonts w:eastAsia="Times New Roman"/>
    </w:rPr>
  </w:style>
  <w:style w:type="paragraph" w:styleId="TOC5">
    <w:name w:val="toc 5"/>
    <w:basedOn w:val="Normal"/>
    <w:next w:val="Normal"/>
    <w:autoRedefine/>
    <w:uiPriority w:val="39"/>
    <w:unhideWhenUsed/>
    <w:qFormat/>
    <w:rsid w:val="00F75E5D"/>
    <w:pPr>
      <w:spacing w:after="0"/>
      <w:ind w:left="879"/>
    </w:pPr>
    <w:rPr>
      <w:rFonts w:eastAsia="Times New Roman"/>
    </w:rPr>
  </w:style>
  <w:style w:type="paragraph" w:styleId="TOC6">
    <w:name w:val="toc 6"/>
    <w:basedOn w:val="Normal"/>
    <w:next w:val="Normal"/>
    <w:autoRedefine/>
    <w:uiPriority w:val="39"/>
    <w:unhideWhenUsed/>
    <w:qFormat/>
    <w:rsid w:val="00F75E5D"/>
    <w:pPr>
      <w:spacing w:after="0"/>
      <w:ind w:left="1100"/>
    </w:pPr>
    <w:rPr>
      <w:rFonts w:eastAsia="Times New Roman"/>
    </w:rPr>
  </w:style>
  <w:style w:type="paragraph" w:styleId="TOC7">
    <w:name w:val="toc 7"/>
    <w:basedOn w:val="Normal"/>
    <w:next w:val="Normal"/>
    <w:autoRedefine/>
    <w:uiPriority w:val="39"/>
    <w:unhideWhenUsed/>
    <w:qFormat/>
    <w:rsid w:val="00F75E5D"/>
    <w:pPr>
      <w:spacing w:after="0"/>
      <w:ind w:left="1321"/>
    </w:pPr>
    <w:rPr>
      <w:rFonts w:eastAsia="Times New Roman"/>
    </w:rPr>
  </w:style>
  <w:style w:type="paragraph" w:styleId="Caption">
    <w:name w:val="caption"/>
    <w:basedOn w:val="Normal"/>
    <w:next w:val="Normal"/>
    <w:uiPriority w:val="35"/>
    <w:unhideWhenUsed/>
    <w:qFormat/>
    <w:rsid w:val="00F75E5D"/>
    <w:rPr>
      <w:rFonts w:eastAsia="Times New Roman"/>
      <w:b/>
      <w:bCs/>
      <w:sz w:val="20"/>
      <w:szCs w:val="20"/>
    </w:rPr>
  </w:style>
  <w:style w:type="paragraph" w:styleId="Title">
    <w:name w:val="Title"/>
    <w:basedOn w:val="Normal"/>
    <w:next w:val="Normal"/>
    <w:link w:val="TitleChar"/>
    <w:autoRedefine/>
    <w:uiPriority w:val="10"/>
    <w:qFormat/>
    <w:rsid w:val="00F75E5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75E5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75E5D"/>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F75E5D"/>
    <w:rPr>
      <w:rFonts w:ascii="Cambria" w:eastAsia="2  Badr" w:hAnsi="Cambria" w:cs="2  Badr"/>
      <w:bCs/>
      <w:i/>
      <w:spacing w:val="15"/>
      <w:sz w:val="24"/>
    </w:rPr>
  </w:style>
  <w:style w:type="character" w:styleId="Emphasis">
    <w:name w:val="Emphasis"/>
    <w:uiPriority w:val="20"/>
    <w:qFormat/>
    <w:rsid w:val="00F75E5D"/>
    <w:rPr>
      <w:rFonts w:cs="2  Lotus"/>
      <w:i/>
      <w:iCs/>
      <w:color w:val="808080"/>
      <w:szCs w:val="32"/>
    </w:rPr>
  </w:style>
  <w:style w:type="character" w:customStyle="1" w:styleId="NoSpacingChar">
    <w:name w:val="No Spacing Char"/>
    <w:aliases w:val="متن عربي Char"/>
    <w:link w:val="NoSpacing"/>
    <w:uiPriority w:val="1"/>
    <w:rsid w:val="00F75E5D"/>
    <w:rPr>
      <w:rFonts w:eastAsia="2  Lotus" w:cs="2  Badr"/>
      <w:bCs/>
      <w:sz w:val="72"/>
      <w:szCs w:val="28"/>
    </w:rPr>
  </w:style>
  <w:style w:type="paragraph" w:styleId="ListParagraph">
    <w:name w:val="List Paragraph"/>
    <w:basedOn w:val="Normal"/>
    <w:link w:val="ListParagraphChar"/>
    <w:autoRedefine/>
    <w:uiPriority w:val="34"/>
    <w:qFormat/>
    <w:rsid w:val="00F75E5D"/>
    <w:pPr>
      <w:ind w:left="1134" w:firstLine="0"/>
    </w:pPr>
    <w:rPr>
      <w:rFonts w:eastAsia="2  Lotus" w:cs="2  Lotus"/>
    </w:rPr>
  </w:style>
  <w:style w:type="character" w:customStyle="1" w:styleId="ListParagraphChar">
    <w:name w:val="List Paragraph Char"/>
    <w:link w:val="ListParagraph"/>
    <w:uiPriority w:val="34"/>
    <w:rsid w:val="00F75E5D"/>
    <w:rPr>
      <w:rFonts w:eastAsia="2  Lotus" w:cs="2  Lotus"/>
      <w:sz w:val="22"/>
      <w:szCs w:val="28"/>
    </w:rPr>
  </w:style>
  <w:style w:type="paragraph" w:styleId="Quote">
    <w:name w:val="Quote"/>
    <w:basedOn w:val="Normal"/>
    <w:next w:val="Normal"/>
    <w:link w:val="QuoteChar"/>
    <w:autoRedefine/>
    <w:uiPriority w:val="29"/>
    <w:qFormat/>
    <w:rsid w:val="00F75E5D"/>
    <w:pPr>
      <w:spacing w:before="120" w:after="240"/>
      <w:ind w:left="1134" w:firstLine="0"/>
    </w:pPr>
    <w:rPr>
      <w:rFonts w:eastAsia="Times New Roman" w:cs="B Lotus"/>
      <w:i/>
      <w:sz w:val="20"/>
      <w:szCs w:val="30"/>
    </w:rPr>
  </w:style>
  <w:style w:type="character" w:customStyle="1" w:styleId="QuoteChar">
    <w:name w:val="Quote Char"/>
    <w:link w:val="Quote"/>
    <w:uiPriority w:val="29"/>
    <w:rsid w:val="00F75E5D"/>
    <w:rPr>
      <w:rFonts w:cs="B Lotus"/>
      <w:i/>
      <w:szCs w:val="30"/>
    </w:rPr>
  </w:style>
  <w:style w:type="paragraph" w:styleId="IntenseQuote">
    <w:name w:val="Intense Quote"/>
    <w:basedOn w:val="Normal"/>
    <w:next w:val="Normal"/>
    <w:link w:val="IntenseQuoteChar"/>
    <w:autoRedefine/>
    <w:uiPriority w:val="30"/>
    <w:qFormat/>
    <w:rsid w:val="00F75E5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75E5D"/>
    <w:rPr>
      <w:rFonts w:eastAsia="2  Lotus" w:cs="B Lotus"/>
      <w:b/>
      <w:bCs/>
      <w:i/>
      <w:szCs w:val="30"/>
    </w:rPr>
  </w:style>
  <w:style w:type="character" w:styleId="SubtleEmphasis">
    <w:name w:val="Subtle Emphasis"/>
    <w:uiPriority w:val="19"/>
    <w:qFormat/>
    <w:rsid w:val="00F75E5D"/>
    <w:rPr>
      <w:rFonts w:cs="2  Lotus"/>
      <w:i/>
      <w:iCs/>
      <w:color w:val="4A442A"/>
      <w:szCs w:val="32"/>
      <w:u w:val="none"/>
    </w:rPr>
  </w:style>
  <w:style w:type="character" w:styleId="IntenseEmphasis">
    <w:name w:val="Intense Emphasis"/>
    <w:uiPriority w:val="21"/>
    <w:qFormat/>
    <w:rsid w:val="00F75E5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E25DA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DA3"/>
    <w:rPr>
      <w:color w:val="0000FF" w:themeColor="hyperlink"/>
      <w:u w:val="single"/>
    </w:rPr>
  </w:style>
  <w:style w:type="character" w:styleId="FootnoteReference">
    <w:name w:val="footnote reference"/>
    <w:basedOn w:val="DefaultParagraphFont"/>
    <w:uiPriority w:val="99"/>
    <w:semiHidden/>
    <w:unhideWhenUsed/>
    <w:rsid w:val="005052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F75E5D"/>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F75E5D"/>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F75E5D"/>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F75E5D"/>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F75E5D"/>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F75E5D"/>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F75E5D"/>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F75E5D"/>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F75E5D"/>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F75E5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F75E5D"/>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F75E5D"/>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F75E5D"/>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F75E5D"/>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F75E5D"/>
    <w:rPr>
      <w:rFonts w:ascii="Cambria" w:eastAsia="2  Lotus" w:hAnsi="Cambria" w:cs="2  Badr"/>
      <w:bCs/>
      <w:szCs w:val="36"/>
    </w:rPr>
  </w:style>
  <w:style w:type="paragraph" w:styleId="TOC1">
    <w:name w:val="toc 1"/>
    <w:basedOn w:val="Normal"/>
    <w:next w:val="Normal"/>
    <w:link w:val="TOC1Char"/>
    <w:autoRedefine/>
    <w:uiPriority w:val="39"/>
    <w:unhideWhenUsed/>
    <w:qFormat/>
    <w:rsid w:val="00F75E5D"/>
    <w:pPr>
      <w:spacing w:after="0"/>
      <w:ind w:firstLine="0"/>
    </w:pPr>
    <w:rPr>
      <w:rFonts w:eastAsiaTheme="minorEastAsia"/>
    </w:rPr>
  </w:style>
  <w:style w:type="paragraph" w:styleId="TOC2">
    <w:name w:val="toc 2"/>
    <w:basedOn w:val="Normal"/>
    <w:next w:val="Normal"/>
    <w:autoRedefine/>
    <w:uiPriority w:val="39"/>
    <w:unhideWhenUsed/>
    <w:qFormat/>
    <w:rsid w:val="00F75E5D"/>
    <w:pPr>
      <w:spacing w:after="0"/>
      <w:ind w:left="221"/>
    </w:pPr>
    <w:rPr>
      <w:rFonts w:eastAsiaTheme="minorEastAsia"/>
    </w:rPr>
  </w:style>
  <w:style w:type="paragraph" w:styleId="TOC3">
    <w:name w:val="toc 3"/>
    <w:basedOn w:val="Normal"/>
    <w:next w:val="Normal"/>
    <w:autoRedefine/>
    <w:uiPriority w:val="39"/>
    <w:unhideWhenUsed/>
    <w:qFormat/>
    <w:rsid w:val="00F75E5D"/>
    <w:pPr>
      <w:spacing w:after="0"/>
      <w:ind w:left="442"/>
    </w:pPr>
    <w:rPr>
      <w:rFonts w:eastAsia="2  Lotus"/>
    </w:rPr>
  </w:style>
  <w:style w:type="character" w:styleId="SubtleReference">
    <w:name w:val="Subtle Reference"/>
    <w:aliases w:val="مرجع"/>
    <w:uiPriority w:val="31"/>
    <w:qFormat/>
    <w:rsid w:val="00F75E5D"/>
    <w:rPr>
      <w:rFonts w:cs="2  Lotus"/>
      <w:smallCaps/>
      <w:color w:val="auto"/>
      <w:szCs w:val="28"/>
      <w:u w:val="single"/>
    </w:rPr>
  </w:style>
  <w:style w:type="character" w:styleId="IntenseReference">
    <w:name w:val="Intense Reference"/>
    <w:uiPriority w:val="32"/>
    <w:qFormat/>
    <w:rsid w:val="00F75E5D"/>
    <w:rPr>
      <w:rFonts w:cs="2  Lotus"/>
      <w:b/>
      <w:bCs/>
      <w:smallCaps/>
      <w:color w:val="auto"/>
      <w:spacing w:val="5"/>
      <w:szCs w:val="28"/>
      <w:u w:val="single"/>
    </w:rPr>
  </w:style>
  <w:style w:type="character" w:styleId="BookTitle">
    <w:name w:val="Book Title"/>
    <w:uiPriority w:val="33"/>
    <w:qFormat/>
    <w:rsid w:val="00F75E5D"/>
    <w:rPr>
      <w:rFonts w:cs="2  Titr"/>
      <w:b/>
      <w:bCs/>
      <w:smallCaps/>
      <w:spacing w:val="5"/>
      <w:szCs w:val="100"/>
    </w:rPr>
  </w:style>
  <w:style w:type="paragraph" w:styleId="TOCHeading">
    <w:name w:val="TOC Heading"/>
    <w:basedOn w:val="Heading1"/>
    <w:next w:val="Normal"/>
    <w:uiPriority w:val="39"/>
    <w:unhideWhenUsed/>
    <w:qFormat/>
    <w:rsid w:val="00F75E5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F75E5D"/>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F75E5D"/>
    <w:rPr>
      <w:rFonts w:ascii="Cambria" w:eastAsia="2  Lotus" w:hAnsi="Cambria" w:cs="2  Badr"/>
      <w:bCs/>
      <w:i/>
      <w:sz w:val="36"/>
      <w:szCs w:val="36"/>
    </w:rPr>
  </w:style>
  <w:style w:type="character" w:customStyle="1" w:styleId="Heading7Char">
    <w:name w:val="Heading 7 Char"/>
    <w:link w:val="Heading7"/>
    <w:uiPriority w:val="9"/>
    <w:rsid w:val="00F75E5D"/>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F75E5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F75E5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F75E5D"/>
    <w:pPr>
      <w:spacing w:after="0"/>
      <w:ind w:left="658"/>
    </w:pPr>
    <w:rPr>
      <w:rFonts w:eastAsia="Times New Roman"/>
    </w:rPr>
  </w:style>
  <w:style w:type="paragraph" w:styleId="TOC5">
    <w:name w:val="toc 5"/>
    <w:basedOn w:val="Normal"/>
    <w:next w:val="Normal"/>
    <w:autoRedefine/>
    <w:uiPriority w:val="39"/>
    <w:unhideWhenUsed/>
    <w:qFormat/>
    <w:rsid w:val="00F75E5D"/>
    <w:pPr>
      <w:spacing w:after="0"/>
      <w:ind w:left="879"/>
    </w:pPr>
    <w:rPr>
      <w:rFonts w:eastAsia="Times New Roman"/>
    </w:rPr>
  </w:style>
  <w:style w:type="paragraph" w:styleId="TOC6">
    <w:name w:val="toc 6"/>
    <w:basedOn w:val="Normal"/>
    <w:next w:val="Normal"/>
    <w:autoRedefine/>
    <w:uiPriority w:val="39"/>
    <w:unhideWhenUsed/>
    <w:qFormat/>
    <w:rsid w:val="00F75E5D"/>
    <w:pPr>
      <w:spacing w:after="0"/>
      <w:ind w:left="1100"/>
    </w:pPr>
    <w:rPr>
      <w:rFonts w:eastAsia="Times New Roman"/>
    </w:rPr>
  </w:style>
  <w:style w:type="paragraph" w:styleId="TOC7">
    <w:name w:val="toc 7"/>
    <w:basedOn w:val="Normal"/>
    <w:next w:val="Normal"/>
    <w:autoRedefine/>
    <w:uiPriority w:val="39"/>
    <w:unhideWhenUsed/>
    <w:qFormat/>
    <w:rsid w:val="00F75E5D"/>
    <w:pPr>
      <w:spacing w:after="0"/>
      <w:ind w:left="1321"/>
    </w:pPr>
    <w:rPr>
      <w:rFonts w:eastAsia="Times New Roman"/>
    </w:rPr>
  </w:style>
  <w:style w:type="paragraph" w:styleId="Caption">
    <w:name w:val="caption"/>
    <w:basedOn w:val="Normal"/>
    <w:next w:val="Normal"/>
    <w:uiPriority w:val="35"/>
    <w:unhideWhenUsed/>
    <w:qFormat/>
    <w:rsid w:val="00F75E5D"/>
    <w:rPr>
      <w:rFonts w:eastAsia="Times New Roman"/>
      <w:b/>
      <w:bCs/>
      <w:sz w:val="20"/>
      <w:szCs w:val="20"/>
    </w:rPr>
  </w:style>
  <w:style w:type="paragraph" w:styleId="Title">
    <w:name w:val="Title"/>
    <w:basedOn w:val="Normal"/>
    <w:next w:val="Normal"/>
    <w:link w:val="TitleChar"/>
    <w:autoRedefine/>
    <w:uiPriority w:val="10"/>
    <w:qFormat/>
    <w:rsid w:val="00F75E5D"/>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F75E5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F75E5D"/>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F75E5D"/>
    <w:rPr>
      <w:rFonts w:ascii="Cambria" w:eastAsia="2  Badr" w:hAnsi="Cambria" w:cs="2  Badr"/>
      <w:bCs/>
      <w:i/>
      <w:spacing w:val="15"/>
      <w:sz w:val="24"/>
    </w:rPr>
  </w:style>
  <w:style w:type="character" w:styleId="Emphasis">
    <w:name w:val="Emphasis"/>
    <w:uiPriority w:val="20"/>
    <w:qFormat/>
    <w:rsid w:val="00F75E5D"/>
    <w:rPr>
      <w:rFonts w:cs="2  Lotus"/>
      <w:i/>
      <w:iCs/>
      <w:color w:val="808080"/>
      <w:szCs w:val="32"/>
    </w:rPr>
  </w:style>
  <w:style w:type="character" w:customStyle="1" w:styleId="NoSpacingChar">
    <w:name w:val="No Spacing Char"/>
    <w:aliases w:val="متن عربي Char"/>
    <w:link w:val="NoSpacing"/>
    <w:uiPriority w:val="1"/>
    <w:rsid w:val="00F75E5D"/>
    <w:rPr>
      <w:rFonts w:eastAsia="2  Lotus" w:cs="2  Badr"/>
      <w:bCs/>
      <w:sz w:val="72"/>
      <w:szCs w:val="28"/>
    </w:rPr>
  </w:style>
  <w:style w:type="paragraph" w:styleId="ListParagraph">
    <w:name w:val="List Paragraph"/>
    <w:basedOn w:val="Normal"/>
    <w:link w:val="ListParagraphChar"/>
    <w:autoRedefine/>
    <w:uiPriority w:val="34"/>
    <w:qFormat/>
    <w:rsid w:val="00F75E5D"/>
    <w:pPr>
      <w:ind w:left="1134" w:firstLine="0"/>
    </w:pPr>
    <w:rPr>
      <w:rFonts w:eastAsia="2  Lotus" w:cs="2  Lotus"/>
    </w:rPr>
  </w:style>
  <w:style w:type="character" w:customStyle="1" w:styleId="ListParagraphChar">
    <w:name w:val="List Paragraph Char"/>
    <w:link w:val="ListParagraph"/>
    <w:uiPriority w:val="34"/>
    <w:rsid w:val="00F75E5D"/>
    <w:rPr>
      <w:rFonts w:eastAsia="2  Lotus" w:cs="2  Lotus"/>
      <w:sz w:val="22"/>
      <w:szCs w:val="28"/>
    </w:rPr>
  </w:style>
  <w:style w:type="paragraph" w:styleId="Quote">
    <w:name w:val="Quote"/>
    <w:basedOn w:val="Normal"/>
    <w:next w:val="Normal"/>
    <w:link w:val="QuoteChar"/>
    <w:autoRedefine/>
    <w:uiPriority w:val="29"/>
    <w:qFormat/>
    <w:rsid w:val="00F75E5D"/>
    <w:pPr>
      <w:spacing w:before="120" w:after="240"/>
      <w:ind w:left="1134" w:firstLine="0"/>
    </w:pPr>
    <w:rPr>
      <w:rFonts w:eastAsia="Times New Roman" w:cs="B Lotus"/>
      <w:i/>
      <w:sz w:val="20"/>
      <w:szCs w:val="30"/>
    </w:rPr>
  </w:style>
  <w:style w:type="character" w:customStyle="1" w:styleId="QuoteChar">
    <w:name w:val="Quote Char"/>
    <w:link w:val="Quote"/>
    <w:uiPriority w:val="29"/>
    <w:rsid w:val="00F75E5D"/>
    <w:rPr>
      <w:rFonts w:cs="B Lotus"/>
      <w:i/>
      <w:szCs w:val="30"/>
    </w:rPr>
  </w:style>
  <w:style w:type="paragraph" w:styleId="IntenseQuote">
    <w:name w:val="Intense Quote"/>
    <w:basedOn w:val="Normal"/>
    <w:next w:val="Normal"/>
    <w:link w:val="IntenseQuoteChar"/>
    <w:autoRedefine/>
    <w:uiPriority w:val="30"/>
    <w:qFormat/>
    <w:rsid w:val="00F75E5D"/>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F75E5D"/>
    <w:rPr>
      <w:rFonts w:eastAsia="2  Lotus" w:cs="B Lotus"/>
      <w:b/>
      <w:bCs/>
      <w:i/>
      <w:szCs w:val="30"/>
    </w:rPr>
  </w:style>
  <w:style w:type="character" w:styleId="SubtleEmphasis">
    <w:name w:val="Subtle Emphasis"/>
    <w:uiPriority w:val="19"/>
    <w:qFormat/>
    <w:rsid w:val="00F75E5D"/>
    <w:rPr>
      <w:rFonts w:cs="2  Lotus"/>
      <w:i/>
      <w:iCs/>
      <w:color w:val="4A442A"/>
      <w:szCs w:val="32"/>
      <w:u w:val="none"/>
    </w:rPr>
  </w:style>
  <w:style w:type="character" w:styleId="IntenseEmphasis">
    <w:name w:val="Intense Emphasis"/>
    <w:uiPriority w:val="21"/>
    <w:qFormat/>
    <w:rsid w:val="00F75E5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paragraph" w:styleId="NormalWeb">
    <w:name w:val="Normal (Web)"/>
    <w:basedOn w:val="Normal"/>
    <w:uiPriority w:val="99"/>
    <w:unhideWhenUsed/>
    <w:rsid w:val="00E25DA3"/>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DA3"/>
    <w:rPr>
      <w:color w:val="0000FF" w:themeColor="hyperlink"/>
      <w:u w:val="single"/>
    </w:rPr>
  </w:style>
  <w:style w:type="character" w:styleId="FootnoteReference">
    <w:name w:val="footnote reference"/>
    <w:basedOn w:val="DefaultParagraphFont"/>
    <w:uiPriority w:val="99"/>
    <w:semiHidden/>
    <w:unhideWhenUsed/>
    <w:rsid w:val="005052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BD3A-18A6-40C4-BC2B-379F907E5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TotalTime>
  <Pages>4</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6</cp:revision>
  <dcterms:created xsi:type="dcterms:W3CDTF">2015-03-18T06:58:00Z</dcterms:created>
  <dcterms:modified xsi:type="dcterms:W3CDTF">2015-04-04T07:41:00Z</dcterms:modified>
</cp:coreProperties>
</file>