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Hyperlink"/>
          <w:rFonts w:ascii="Calibri" w:eastAsia="Times New Roman" w:hAnsi="Calibri" w:cs="2  Badr"/>
          <w:bCs w:val="0"/>
          <w:noProof/>
          <w:color w:val="auto"/>
          <w:sz w:val="22"/>
          <w:u w:val="none"/>
          <w:rtl/>
        </w:rPr>
        <w:id w:val="55455773"/>
        <w:docPartObj>
          <w:docPartGallery w:val="Table of Contents"/>
          <w:docPartUnique/>
        </w:docPartObj>
      </w:sdtPr>
      <w:sdtEndPr>
        <w:rPr>
          <w:rStyle w:val="DefaultParagraphFont"/>
          <w:noProof w:val="0"/>
          <w:spacing w:val="0"/>
        </w:rPr>
      </w:sdtEndPr>
      <w:sdtContent>
        <w:p w:rsidR="00B21B18" w:rsidRPr="00916920" w:rsidRDefault="00B21B18" w:rsidP="009944AD">
          <w:pPr>
            <w:pStyle w:val="TOCHeading"/>
            <w:rPr>
              <w:rStyle w:val="Hyperlink"/>
              <w:rFonts w:ascii="2  Lotus" w:hAnsi="2  Lotus" w:cs="2  Badr"/>
              <w:b/>
              <w:bCs w:val="0"/>
              <w:noProof/>
              <w:color w:val="auto"/>
              <w:u w:val="none"/>
              <w:rtl/>
            </w:rPr>
          </w:pPr>
          <w:r w:rsidRPr="00916920">
            <w:rPr>
              <w:rStyle w:val="Hyperlink"/>
              <w:rFonts w:ascii="2  Lotus" w:hAnsi="2  Lotus" w:cs="2  Badr" w:hint="cs"/>
              <w:b/>
              <w:bCs w:val="0"/>
              <w:noProof/>
              <w:color w:val="auto"/>
              <w:u w:val="none"/>
              <w:rtl/>
            </w:rPr>
            <w:t>فهرست مطالب</w:t>
          </w:r>
        </w:p>
        <w:p w:rsidR="008B064B" w:rsidRPr="00916920" w:rsidRDefault="00B21B18">
          <w:pPr>
            <w:pStyle w:val="TOC1"/>
            <w:tabs>
              <w:tab w:val="right" w:leader="dot" w:pos="9628"/>
            </w:tabs>
            <w:rPr>
              <w:rFonts w:asciiTheme="minorHAnsi" w:hAnsiTheme="minorHAnsi"/>
              <w:noProof/>
              <w:szCs w:val="22"/>
              <w:rtl/>
            </w:rPr>
          </w:pPr>
          <w:r w:rsidRPr="00916920">
            <w:fldChar w:fldCharType="begin"/>
          </w:r>
          <w:r w:rsidRPr="00916920">
            <w:instrText xml:space="preserve"> TOC \o "1-3" \h \z \u </w:instrText>
          </w:r>
          <w:r w:rsidRPr="00916920">
            <w:fldChar w:fldCharType="separate"/>
          </w:r>
          <w:hyperlink w:anchor="_Toc401396775" w:history="1">
            <w:r w:rsidR="008B064B" w:rsidRPr="00916920">
              <w:rPr>
                <w:rStyle w:val="Hyperlink"/>
                <w:rFonts w:hint="eastAsia"/>
                <w:noProof/>
                <w:rtl/>
              </w:rPr>
              <w:t>مقدمه</w:t>
            </w:r>
            <w:r w:rsidR="008B064B" w:rsidRPr="00916920">
              <w:rPr>
                <w:rStyle w:val="Hyperlink"/>
                <w:noProof/>
                <w:rtl/>
              </w:rPr>
              <w:t xml:space="preserve">: </w:t>
            </w:r>
            <w:r w:rsidR="008B064B" w:rsidRPr="00916920">
              <w:rPr>
                <w:rStyle w:val="Hyperlink"/>
                <w:rFonts w:hint="eastAsia"/>
                <w:noProof/>
                <w:rtl/>
              </w:rPr>
              <w:t>عناوين</w:t>
            </w:r>
            <w:r w:rsidR="008B064B" w:rsidRPr="00916920">
              <w:rPr>
                <w:rStyle w:val="Hyperlink"/>
                <w:noProof/>
                <w:rtl/>
              </w:rPr>
              <w:t xml:space="preserve"> </w:t>
            </w:r>
            <w:r w:rsidR="008B064B" w:rsidRPr="00916920">
              <w:rPr>
                <w:rStyle w:val="Hyperlink"/>
                <w:rFonts w:hint="eastAsia"/>
                <w:noProof/>
                <w:rtl/>
              </w:rPr>
              <w:t>شرعي</w:t>
            </w:r>
            <w:r w:rsidR="008B064B" w:rsidRPr="00916920">
              <w:rPr>
                <w:rStyle w:val="Hyperlink"/>
                <w:noProof/>
                <w:rtl/>
              </w:rPr>
              <w:t xml:space="preserve"> </w:t>
            </w:r>
            <w:r w:rsidR="008B064B" w:rsidRPr="00916920">
              <w:rPr>
                <w:rStyle w:val="Hyperlink"/>
                <w:rFonts w:hint="eastAsia"/>
                <w:noProof/>
                <w:rtl/>
              </w:rPr>
              <w:t>در</w:t>
            </w:r>
            <w:r w:rsidR="008B064B" w:rsidRPr="00916920">
              <w:rPr>
                <w:rStyle w:val="Hyperlink"/>
                <w:noProof/>
                <w:rtl/>
              </w:rPr>
              <w:t xml:space="preserve"> </w:t>
            </w:r>
            <w:r w:rsidR="008B064B" w:rsidRPr="00916920">
              <w:rPr>
                <w:rStyle w:val="Hyperlink"/>
                <w:rFonts w:hint="eastAsia"/>
                <w:noProof/>
                <w:rtl/>
              </w:rPr>
              <w:t>مورد</w:t>
            </w:r>
            <w:r w:rsidR="008B064B" w:rsidRPr="00916920">
              <w:rPr>
                <w:rStyle w:val="Hyperlink"/>
                <w:noProof/>
                <w:rtl/>
              </w:rPr>
              <w:t xml:space="preserve"> </w:t>
            </w:r>
            <w:r w:rsidR="008B064B" w:rsidRPr="00916920">
              <w:rPr>
                <w:rStyle w:val="Hyperlink"/>
                <w:rFonts w:hint="eastAsia"/>
                <w:noProof/>
                <w:rtl/>
              </w:rPr>
              <w:t>عالم</w:t>
            </w:r>
            <w:r w:rsidR="008B064B" w:rsidRPr="00916920">
              <w:rPr>
                <w:noProof/>
                <w:webHidden/>
                <w:rtl/>
              </w:rPr>
              <w:tab/>
            </w:r>
            <w:r w:rsidR="008B064B" w:rsidRPr="00916920">
              <w:rPr>
                <w:rStyle w:val="Hyperlink"/>
                <w:noProof/>
                <w:rtl/>
              </w:rPr>
              <w:fldChar w:fldCharType="begin"/>
            </w:r>
            <w:r w:rsidR="008B064B" w:rsidRPr="00916920">
              <w:rPr>
                <w:noProof/>
                <w:webHidden/>
                <w:rtl/>
              </w:rPr>
              <w:instrText xml:space="preserve"> </w:instrText>
            </w:r>
            <w:r w:rsidR="008B064B" w:rsidRPr="00916920">
              <w:rPr>
                <w:noProof/>
                <w:webHidden/>
              </w:rPr>
              <w:instrText>PAGEREF</w:instrText>
            </w:r>
            <w:r w:rsidR="008B064B" w:rsidRPr="00916920">
              <w:rPr>
                <w:noProof/>
                <w:webHidden/>
                <w:rtl/>
              </w:rPr>
              <w:instrText xml:space="preserve"> _</w:instrText>
            </w:r>
            <w:r w:rsidR="008B064B" w:rsidRPr="00916920">
              <w:rPr>
                <w:noProof/>
                <w:webHidden/>
              </w:rPr>
              <w:instrText>Toc</w:instrText>
            </w:r>
            <w:r w:rsidR="008B064B" w:rsidRPr="00916920">
              <w:rPr>
                <w:noProof/>
                <w:webHidden/>
                <w:rtl/>
              </w:rPr>
              <w:instrText xml:space="preserve">401396775 </w:instrText>
            </w:r>
            <w:r w:rsidR="008B064B" w:rsidRPr="00916920">
              <w:rPr>
                <w:noProof/>
                <w:webHidden/>
              </w:rPr>
              <w:instrText>\h</w:instrText>
            </w:r>
            <w:r w:rsidR="008B064B" w:rsidRPr="00916920">
              <w:rPr>
                <w:noProof/>
                <w:webHidden/>
                <w:rtl/>
              </w:rPr>
              <w:instrText xml:space="preserve"> </w:instrText>
            </w:r>
            <w:r w:rsidR="008B064B" w:rsidRPr="00916920">
              <w:rPr>
                <w:rStyle w:val="Hyperlink"/>
                <w:noProof/>
                <w:rtl/>
              </w:rPr>
            </w:r>
            <w:r w:rsidR="008B064B" w:rsidRPr="00916920">
              <w:rPr>
                <w:rStyle w:val="Hyperlink"/>
                <w:noProof/>
                <w:rtl/>
              </w:rPr>
              <w:fldChar w:fldCharType="separate"/>
            </w:r>
            <w:r w:rsidR="008B064B" w:rsidRPr="00916920">
              <w:rPr>
                <w:noProof/>
                <w:webHidden/>
                <w:rtl/>
              </w:rPr>
              <w:t>2</w:t>
            </w:r>
            <w:r w:rsidR="008B064B"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76" w:history="1">
            <w:r w:rsidRPr="00916920">
              <w:rPr>
                <w:rStyle w:val="Hyperlink"/>
                <w:rFonts w:hint="eastAsia"/>
                <w:noProof/>
                <w:rtl/>
              </w:rPr>
              <w:t>فرق</w:t>
            </w:r>
            <w:r w:rsidRPr="00916920">
              <w:rPr>
                <w:rStyle w:val="Hyperlink"/>
                <w:noProof/>
                <w:rtl/>
              </w:rPr>
              <w:t xml:space="preserve"> </w:t>
            </w:r>
            <w:r w:rsidRPr="00916920">
              <w:rPr>
                <w:rStyle w:val="Hyperlink"/>
                <w:rFonts w:hint="eastAsia"/>
                <w:noProof/>
                <w:rtl/>
              </w:rPr>
              <w:t>تطبيقات</w:t>
            </w:r>
            <w:r w:rsidRPr="00916920">
              <w:rPr>
                <w:rStyle w:val="Hyperlink"/>
                <w:noProof/>
                <w:rtl/>
              </w:rPr>
              <w:t xml:space="preserve"> </w:t>
            </w:r>
            <w:r w:rsidRPr="00916920">
              <w:rPr>
                <w:rStyle w:val="Hyperlink"/>
                <w:rFonts w:hint="eastAsia"/>
                <w:noProof/>
                <w:rtl/>
              </w:rPr>
              <w:t>استعمال</w:t>
            </w:r>
            <w:r w:rsidRPr="00916920">
              <w:rPr>
                <w:rStyle w:val="Hyperlink"/>
                <w:noProof/>
                <w:rtl/>
              </w:rPr>
              <w:t xml:space="preserve"> </w:t>
            </w:r>
            <w:r w:rsidRPr="00916920">
              <w:rPr>
                <w:rStyle w:val="Hyperlink"/>
                <w:rFonts w:hint="eastAsia"/>
                <w:noProof/>
                <w:rtl/>
              </w:rPr>
              <w:t>علم</w:t>
            </w:r>
            <w:r w:rsidRPr="00916920">
              <w:rPr>
                <w:rStyle w:val="Hyperlink"/>
                <w:noProof/>
                <w:rtl/>
              </w:rPr>
              <w:t xml:space="preserve"> </w:t>
            </w:r>
            <w:r w:rsidRPr="00916920">
              <w:rPr>
                <w:rStyle w:val="Hyperlink"/>
                <w:rFonts w:hint="eastAsia"/>
                <w:noProof/>
                <w:rtl/>
              </w:rPr>
              <w:t>و</w:t>
            </w:r>
            <w:r w:rsidRPr="00916920">
              <w:rPr>
                <w:rStyle w:val="Hyperlink"/>
                <w:noProof/>
                <w:rtl/>
              </w:rPr>
              <w:t xml:space="preserve"> </w:t>
            </w:r>
            <w:r w:rsidRPr="00916920">
              <w:rPr>
                <w:rStyle w:val="Hyperlink"/>
                <w:rFonts w:hint="eastAsia"/>
                <w:noProof/>
                <w:rtl/>
              </w:rPr>
              <w:t>ورع</w:t>
            </w:r>
            <w:r w:rsidRPr="00916920">
              <w:rPr>
                <w:rStyle w:val="Hyperlink"/>
                <w:noProof/>
                <w:rtl/>
              </w:rPr>
              <w:t xml:space="preserve"> </w:t>
            </w:r>
            <w:r w:rsidRPr="00916920">
              <w:rPr>
                <w:rStyle w:val="Hyperlink"/>
                <w:rFonts w:hint="eastAsia"/>
                <w:noProof/>
                <w:rtl/>
              </w:rPr>
              <w:t>در</w:t>
            </w:r>
            <w:r w:rsidRPr="00916920">
              <w:rPr>
                <w:rStyle w:val="Hyperlink"/>
                <w:noProof/>
                <w:rtl/>
              </w:rPr>
              <w:t xml:space="preserve"> </w:t>
            </w:r>
            <w:r w:rsidRPr="00916920">
              <w:rPr>
                <w:rStyle w:val="Hyperlink"/>
                <w:rFonts w:hint="eastAsia"/>
                <w:noProof/>
                <w:rtl/>
              </w:rPr>
              <w:t>عالم</w:t>
            </w:r>
            <w:r w:rsidRPr="00916920">
              <w:rPr>
                <w:rStyle w:val="Hyperlink"/>
                <w:noProof/>
                <w:rtl/>
              </w:rPr>
              <w:t xml:space="preserve"> </w:t>
            </w:r>
            <w:r w:rsidRPr="00916920">
              <w:rPr>
                <w:rStyle w:val="Hyperlink"/>
                <w:rFonts w:hint="eastAsia"/>
                <w:noProof/>
                <w:rtl/>
              </w:rPr>
              <w:t>و</w:t>
            </w:r>
            <w:r w:rsidRPr="00916920">
              <w:rPr>
                <w:rStyle w:val="Hyperlink"/>
                <w:noProof/>
                <w:rtl/>
              </w:rPr>
              <w:t xml:space="preserve"> </w:t>
            </w:r>
            <w:r w:rsidRPr="00916920">
              <w:rPr>
                <w:rStyle w:val="Hyperlink"/>
                <w:rFonts w:hint="eastAsia"/>
                <w:noProof/>
                <w:rtl/>
              </w:rPr>
              <w:t>معلم</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401396776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2</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77" w:history="1">
            <w:r w:rsidRPr="00916920">
              <w:rPr>
                <w:rStyle w:val="Hyperlink"/>
                <w:rFonts w:hint="eastAsia"/>
                <w:noProof/>
                <w:rtl/>
              </w:rPr>
              <w:t>تطبيقات</w:t>
            </w:r>
            <w:r w:rsidRPr="00916920">
              <w:rPr>
                <w:rStyle w:val="Hyperlink"/>
                <w:noProof/>
                <w:rtl/>
              </w:rPr>
              <w:t xml:space="preserve"> </w:t>
            </w:r>
            <w:r w:rsidRPr="00916920">
              <w:rPr>
                <w:rStyle w:val="Hyperlink"/>
                <w:rFonts w:hint="eastAsia"/>
                <w:noProof/>
                <w:rtl/>
              </w:rPr>
              <w:t>عرفي</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401396777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3</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78" w:history="1">
            <w:r w:rsidRPr="00916920">
              <w:rPr>
                <w:rStyle w:val="Hyperlink"/>
                <w:rFonts w:hint="eastAsia"/>
                <w:noProof/>
                <w:rtl/>
              </w:rPr>
              <w:t>تطبيقات</w:t>
            </w:r>
            <w:r w:rsidRPr="00916920">
              <w:rPr>
                <w:rStyle w:val="Hyperlink"/>
                <w:noProof/>
                <w:rtl/>
              </w:rPr>
              <w:t xml:space="preserve"> </w:t>
            </w:r>
            <w:r w:rsidRPr="00916920">
              <w:rPr>
                <w:rStyle w:val="Hyperlink"/>
                <w:rFonts w:hint="eastAsia"/>
                <w:noProof/>
                <w:rtl/>
              </w:rPr>
              <w:t>شرعي</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401396778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3</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79" w:history="1">
            <w:r w:rsidRPr="00916920">
              <w:rPr>
                <w:rStyle w:val="Hyperlink"/>
                <w:rFonts w:hint="eastAsia"/>
                <w:noProof/>
                <w:rtl/>
              </w:rPr>
              <w:t>تخصيص</w:t>
            </w:r>
            <w:r w:rsidRPr="00916920">
              <w:rPr>
                <w:rStyle w:val="Hyperlink"/>
                <w:noProof/>
                <w:rtl/>
              </w:rPr>
              <w:t xml:space="preserve"> </w:t>
            </w:r>
            <w:r w:rsidRPr="00916920">
              <w:rPr>
                <w:rStyle w:val="Hyperlink"/>
                <w:rFonts w:hint="eastAsia"/>
                <w:noProof/>
                <w:rtl/>
              </w:rPr>
              <w:t>به</w:t>
            </w:r>
            <w:r w:rsidRPr="00916920">
              <w:rPr>
                <w:rStyle w:val="Hyperlink"/>
                <w:noProof/>
                <w:rtl/>
              </w:rPr>
              <w:t xml:space="preserve"> </w:t>
            </w:r>
            <w:r w:rsidRPr="00916920">
              <w:rPr>
                <w:rStyle w:val="Hyperlink"/>
                <w:rFonts w:hint="eastAsia"/>
                <w:noProof/>
                <w:rtl/>
              </w:rPr>
              <w:t>ذكر</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401396779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4</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80" w:history="1">
            <w:r w:rsidRPr="00916920">
              <w:rPr>
                <w:rStyle w:val="Hyperlink"/>
                <w:rFonts w:hint="eastAsia"/>
                <w:noProof/>
                <w:rtl/>
              </w:rPr>
              <w:t>آنچه</w:t>
            </w:r>
            <w:r w:rsidRPr="00916920">
              <w:rPr>
                <w:rStyle w:val="Hyperlink"/>
                <w:noProof/>
                <w:rtl/>
              </w:rPr>
              <w:t xml:space="preserve"> </w:t>
            </w:r>
            <w:r w:rsidRPr="00916920">
              <w:rPr>
                <w:rStyle w:val="Hyperlink"/>
                <w:rFonts w:hint="eastAsia"/>
                <w:noProof/>
                <w:rtl/>
              </w:rPr>
              <w:t>موجب</w:t>
            </w:r>
            <w:r w:rsidRPr="00916920">
              <w:rPr>
                <w:rStyle w:val="Hyperlink"/>
                <w:noProof/>
                <w:rtl/>
              </w:rPr>
              <w:t xml:space="preserve"> </w:t>
            </w:r>
            <w:r w:rsidRPr="00916920">
              <w:rPr>
                <w:rStyle w:val="Hyperlink"/>
                <w:rFonts w:hint="eastAsia"/>
                <w:noProof/>
                <w:rtl/>
              </w:rPr>
              <w:t>انتظام</w:t>
            </w:r>
            <w:r w:rsidRPr="00916920">
              <w:rPr>
                <w:rStyle w:val="Hyperlink"/>
                <w:noProof/>
                <w:rtl/>
              </w:rPr>
              <w:t xml:space="preserve"> </w:t>
            </w:r>
            <w:r w:rsidRPr="00916920">
              <w:rPr>
                <w:rStyle w:val="Hyperlink"/>
                <w:rFonts w:hint="eastAsia"/>
                <w:noProof/>
                <w:rtl/>
              </w:rPr>
              <w:t>علم</w:t>
            </w:r>
            <w:r w:rsidRPr="00916920">
              <w:rPr>
                <w:rStyle w:val="Hyperlink"/>
                <w:noProof/>
                <w:rtl/>
              </w:rPr>
              <w:t xml:space="preserve"> </w:t>
            </w:r>
            <w:r w:rsidR="009601CC" w:rsidRPr="00916920">
              <w:rPr>
                <w:rStyle w:val="Hyperlink"/>
                <w:rFonts w:hint="eastAsia"/>
                <w:noProof/>
                <w:rtl/>
              </w:rPr>
              <w:t>و صلاح</w:t>
            </w:r>
            <w:r w:rsidRPr="00916920">
              <w:rPr>
                <w:rStyle w:val="Hyperlink"/>
                <w:noProof/>
                <w:rtl/>
              </w:rPr>
              <w:t xml:space="preserve"> </w:t>
            </w:r>
            <w:r w:rsidRPr="00916920">
              <w:rPr>
                <w:rStyle w:val="Hyperlink"/>
                <w:rFonts w:hint="eastAsia"/>
                <w:noProof/>
                <w:rtl/>
              </w:rPr>
              <w:t>حال</w:t>
            </w:r>
            <w:r w:rsidRPr="00916920">
              <w:rPr>
                <w:rStyle w:val="Hyperlink"/>
                <w:noProof/>
                <w:rtl/>
              </w:rPr>
              <w:t xml:space="preserve"> </w:t>
            </w:r>
            <w:r w:rsidRPr="00916920">
              <w:rPr>
                <w:rStyle w:val="Hyperlink"/>
                <w:rFonts w:hint="eastAsia"/>
                <w:noProof/>
                <w:rtl/>
              </w:rPr>
              <w:t>متعلم</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401396780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5</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81" w:history="1">
            <w:r w:rsidRPr="00916920">
              <w:rPr>
                <w:rStyle w:val="Hyperlink"/>
                <w:rFonts w:hint="eastAsia"/>
                <w:noProof/>
                <w:rtl/>
              </w:rPr>
              <w:t>وجه</w:t>
            </w:r>
            <w:r w:rsidRPr="00916920">
              <w:rPr>
                <w:rStyle w:val="Hyperlink"/>
                <w:noProof/>
                <w:rtl/>
              </w:rPr>
              <w:t xml:space="preserve"> </w:t>
            </w:r>
            <w:r w:rsidRPr="00916920">
              <w:rPr>
                <w:rStyle w:val="Hyperlink"/>
                <w:rFonts w:hint="eastAsia"/>
                <w:noProof/>
                <w:rtl/>
              </w:rPr>
              <w:t>شرعي</w:t>
            </w:r>
            <w:r w:rsidRPr="00916920">
              <w:rPr>
                <w:rStyle w:val="Hyperlink"/>
                <w:noProof/>
                <w:rtl/>
              </w:rPr>
              <w:t xml:space="preserve"> </w:t>
            </w:r>
            <w:r w:rsidRPr="00916920">
              <w:rPr>
                <w:rStyle w:val="Hyperlink"/>
                <w:rFonts w:hint="eastAsia"/>
                <w:noProof/>
                <w:rtl/>
              </w:rPr>
              <w:t>انتظام</w:t>
            </w:r>
            <w:r w:rsidRPr="00916920">
              <w:rPr>
                <w:rStyle w:val="Hyperlink"/>
                <w:noProof/>
                <w:rtl/>
              </w:rPr>
              <w:t xml:space="preserve"> </w:t>
            </w:r>
            <w:r w:rsidRPr="00916920">
              <w:rPr>
                <w:rStyle w:val="Hyperlink"/>
                <w:rFonts w:hint="eastAsia"/>
                <w:noProof/>
                <w:rtl/>
              </w:rPr>
              <w:t>علم</w:t>
            </w:r>
            <w:r w:rsidRPr="00916920">
              <w:rPr>
                <w:rStyle w:val="Hyperlink"/>
                <w:noProof/>
                <w:rtl/>
              </w:rPr>
              <w:t xml:space="preserve"> </w:t>
            </w:r>
            <w:r w:rsidR="009601CC" w:rsidRPr="00916920">
              <w:rPr>
                <w:rStyle w:val="Hyperlink"/>
                <w:rFonts w:hint="eastAsia"/>
                <w:noProof/>
                <w:rtl/>
              </w:rPr>
              <w:t>و صلاح</w:t>
            </w:r>
            <w:r w:rsidRPr="00916920">
              <w:rPr>
                <w:rStyle w:val="Hyperlink"/>
                <w:noProof/>
                <w:rtl/>
              </w:rPr>
              <w:t xml:space="preserve"> </w:t>
            </w:r>
            <w:r w:rsidRPr="00916920">
              <w:rPr>
                <w:rStyle w:val="Hyperlink"/>
                <w:rFonts w:hint="eastAsia"/>
                <w:noProof/>
                <w:rtl/>
              </w:rPr>
              <w:t>حال</w:t>
            </w:r>
            <w:r w:rsidRPr="00916920">
              <w:rPr>
                <w:rStyle w:val="Hyperlink"/>
                <w:noProof/>
                <w:rtl/>
              </w:rPr>
              <w:t xml:space="preserve"> </w:t>
            </w:r>
            <w:r w:rsidRPr="00916920">
              <w:rPr>
                <w:rStyle w:val="Hyperlink"/>
                <w:rFonts w:hint="eastAsia"/>
                <w:noProof/>
                <w:rtl/>
              </w:rPr>
              <w:t>متعلم</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401396781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6</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82" w:history="1">
            <w:r w:rsidRPr="00916920">
              <w:rPr>
                <w:rStyle w:val="Hyperlink"/>
                <w:rFonts w:hint="eastAsia"/>
                <w:noProof/>
                <w:rtl/>
              </w:rPr>
              <w:t>تغير</w:t>
            </w:r>
            <w:r w:rsidRPr="00916920">
              <w:rPr>
                <w:rStyle w:val="Hyperlink"/>
                <w:noProof/>
                <w:rtl/>
              </w:rPr>
              <w:t xml:space="preserve"> </w:t>
            </w:r>
            <w:r w:rsidRPr="00916920">
              <w:rPr>
                <w:rStyle w:val="Hyperlink"/>
                <w:rFonts w:hint="eastAsia"/>
                <w:noProof/>
                <w:rtl/>
              </w:rPr>
              <w:t>مصداق‌هاي</w:t>
            </w:r>
            <w:r w:rsidRPr="00916920">
              <w:rPr>
                <w:rStyle w:val="Hyperlink"/>
                <w:noProof/>
                <w:rtl/>
              </w:rPr>
              <w:t xml:space="preserve"> </w:t>
            </w:r>
            <w:r w:rsidRPr="00916920">
              <w:rPr>
                <w:rStyle w:val="Hyperlink"/>
                <w:rFonts w:hint="eastAsia"/>
                <w:noProof/>
                <w:rtl/>
              </w:rPr>
              <w:t>قاعده</w:t>
            </w:r>
            <w:r w:rsidRPr="00916920">
              <w:rPr>
                <w:rStyle w:val="Hyperlink"/>
                <w:noProof/>
                <w:rtl/>
              </w:rPr>
              <w:t xml:space="preserve"> </w:t>
            </w:r>
            <w:r w:rsidRPr="00916920">
              <w:rPr>
                <w:rStyle w:val="Hyperlink"/>
                <w:rFonts w:hint="eastAsia"/>
                <w:noProof/>
                <w:rtl/>
              </w:rPr>
              <w:t>اختلال</w:t>
            </w:r>
            <w:r w:rsidRPr="00916920">
              <w:rPr>
                <w:rStyle w:val="Hyperlink"/>
                <w:noProof/>
                <w:rtl/>
              </w:rPr>
              <w:t xml:space="preserve"> </w:t>
            </w:r>
            <w:r w:rsidRPr="00916920">
              <w:rPr>
                <w:rStyle w:val="Hyperlink"/>
                <w:rFonts w:hint="eastAsia"/>
                <w:noProof/>
                <w:rtl/>
              </w:rPr>
              <w:t>نظام</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401396782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7</w:t>
            </w:r>
            <w:r w:rsidRPr="00916920">
              <w:rPr>
                <w:rStyle w:val="Hyperlink"/>
                <w:noProof/>
                <w:rtl/>
              </w:rPr>
              <w:fldChar w:fldCharType="end"/>
            </w:r>
          </w:hyperlink>
        </w:p>
        <w:p w:rsidR="008B064B" w:rsidRPr="00916920" w:rsidRDefault="008B064B">
          <w:pPr>
            <w:pStyle w:val="TOC2"/>
            <w:tabs>
              <w:tab w:val="right" w:leader="dot" w:pos="9628"/>
            </w:tabs>
            <w:rPr>
              <w:rFonts w:asciiTheme="minorHAnsi" w:hAnsiTheme="minorHAnsi"/>
              <w:noProof/>
              <w:szCs w:val="22"/>
              <w:rtl/>
            </w:rPr>
          </w:pPr>
          <w:hyperlink w:anchor="_Toc401396783" w:history="1">
            <w:r w:rsidRPr="00916920">
              <w:rPr>
                <w:rStyle w:val="Hyperlink"/>
                <w:rFonts w:hint="eastAsia"/>
                <w:noProof/>
                <w:rtl/>
              </w:rPr>
              <w:t>اقسام</w:t>
            </w:r>
            <w:r w:rsidRPr="00916920">
              <w:rPr>
                <w:rStyle w:val="Hyperlink"/>
                <w:noProof/>
                <w:rtl/>
              </w:rPr>
              <w:t xml:space="preserve"> </w:t>
            </w:r>
            <w:r w:rsidRPr="00916920">
              <w:rPr>
                <w:rStyle w:val="Hyperlink"/>
                <w:rFonts w:hint="eastAsia"/>
                <w:noProof/>
                <w:rtl/>
              </w:rPr>
              <w:t>رفتارهاي</w:t>
            </w:r>
            <w:r w:rsidRPr="00916920">
              <w:rPr>
                <w:rStyle w:val="Hyperlink"/>
                <w:noProof/>
                <w:rtl/>
              </w:rPr>
              <w:t xml:space="preserve"> </w:t>
            </w:r>
            <w:r w:rsidRPr="00916920">
              <w:rPr>
                <w:rStyle w:val="Hyperlink"/>
                <w:rFonts w:hint="eastAsia"/>
                <w:noProof/>
                <w:rtl/>
              </w:rPr>
              <w:t>اجتماعي</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401396783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8</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84" w:history="1">
            <w:r w:rsidRPr="00916920">
              <w:rPr>
                <w:rStyle w:val="Hyperlink"/>
                <w:rFonts w:hint="eastAsia"/>
                <w:noProof/>
                <w:rtl/>
              </w:rPr>
              <w:t>قاعده</w:t>
            </w:r>
            <w:r w:rsidRPr="00916920">
              <w:rPr>
                <w:rStyle w:val="Hyperlink"/>
                <w:noProof/>
                <w:rtl/>
              </w:rPr>
              <w:t xml:space="preserve"> </w:t>
            </w:r>
            <w:r w:rsidRPr="00916920">
              <w:rPr>
                <w:rStyle w:val="Hyperlink"/>
                <w:rFonts w:hint="eastAsia"/>
                <w:noProof/>
                <w:rtl/>
              </w:rPr>
              <w:t>اول</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401396784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9</w:t>
            </w:r>
            <w:r w:rsidRPr="00916920">
              <w:rPr>
                <w:rStyle w:val="Hyperlink"/>
                <w:noProof/>
                <w:rtl/>
              </w:rPr>
              <w:fldChar w:fldCharType="end"/>
            </w:r>
          </w:hyperlink>
        </w:p>
        <w:p w:rsidR="008B064B" w:rsidRPr="00916920" w:rsidRDefault="008B064B">
          <w:pPr>
            <w:pStyle w:val="TOC1"/>
            <w:tabs>
              <w:tab w:val="right" w:leader="dot" w:pos="9628"/>
            </w:tabs>
            <w:rPr>
              <w:rFonts w:asciiTheme="minorHAnsi" w:hAnsiTheme="minorHAnsi"/>
              <w:noProof/>
              <w:szCs w:val="22"/>
              <w:rtl/>
            </w:rPr>
          </w:pPr>
          <w:hyperlink w:anchor="_Toc401396785" w:history="1">
            <w:r w:rsidRPr="00916920">
              <w:rPr>
                <w:rStyle w:val="Hyperlink"/>
                <w:rFonts w:hint="eastAsia"/>
                <w:noProof/>
                <w:rtl/>
              </w:rPr>
              <w:t>‌قاعده</w:t>
            </w:r>
            <w:r w:rsidRPr="00916920">
              <w:rPr>
                <w:rStyle w:val="Hyperlink"/>
                <w:noProof/>
                <w:rtl/>
              </w:rPr>
              <w:t xml:space="preserve"> </w:t>
            </w:r>
            <w:r w:rsidRPr="00916920">
              <w:rPr>
                <w:rStyle w:val="Hyperlink"/>
                <w:rFonts w:hint="eastAsia"/>
                <w:noProof/>
                <w:rtl/>
              </w:rPr>
              <w:t>دوم</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401396785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9</w:t>
            </w:r>
            <w:r w:rsidRPr="00916920">
              <w:rPr>
                <w:rStyle w:val="Hyperlink"/>
                <w:noProof/>
                <w:rtl/>
              </w:rPr>
              <w:fldChar w:fldCharType="end"/>
            </w:r>
          </w:hyperlink>
        </w:p>
        <w:p w:rsidR="008B064B" w:rsidRPr="00916920" w:rsidRDefault="008B064B">
          <w:pPr>
            <w:pStyle w:val="TOC2"/>
            <w:tabs>
              <w:tab w:val="right" w:leader="dot" w:pos="9628"/>
            </w:tabs>
            <w:rPr>
              <w:rFonts w:asciiTheme="minorHAnsi" w:hAnsiTheme="minorHAnsi"/>
              <w:noProof/>
              <w:szCs w:val="22"/>
              <w:rtl/>
            </w:rPr>
          </w:pPr>
          <w:hyperlink w:anchor="_Toc401396786" w:history="1">
            <w:r w:rsidRPr="00916920">
              <w:rPr>
                <w:rStyle w:val="Hyperlink"/>
                <w:rFonts w:hint="eastAsia"/>
                <w:noProof/>
                <w:rtl/>
              </w:rPr>
              <w:t>نص</w:t>
            </w:r>
            <w:r w:rsidRPr="00916920">
              <w:rPr>
                <w:rStyle w:val="Hyperlink"/>
                <w:noProof/>
                <w:rtl/>
              </w:rPr>
              <w:t xml:space="preserve"> </w:t>
            </w:r>
            <w:r w:rsidRPr="00916920">
              <w:rPr>
                <w:rStyle w:val="Hyperlink"/>
                <w:rFonts w:hint="eastAsia"/>
                <w:noProof/>
                <w:rtl/>
              </w:rPr>
              <w:t>شرعي</w:t>
            </w:r>
            <w:r w:rsidRPr="00916920">
              <w:rPr>
                <w:rStyle w:val="Hyperlink"/>
                <w:noProof/>
                <w:rtl/>
              </w:rPr>
              <w:t xml:space="preserve"> </w:t>
            </w:r>
            <w:r w:rsidRPr="00916920">
              <w:rPr>
                <w:rStyle w:val="Hyperlink"/>
                <w:rFonts w:hint="cs"/>
                <w:noProof/>
                <w:rtl/>
              </w:rPr>
              <w:t>ی</w:t>
            </w:r>
            <w:r w:rsidRPr="00916920">
              <w:rPr>
                <w:rStyle w:val="Hyperlink"/>
                <w:rFonts w:hint="eastAsia"/>
                <w:noProof/>
                <w:rtl/>
              </w:rPr>
              <w:t>ا</w:t>
            </w:r>
            <w:r w:rsidRPr="00916920">
              <w:rPr>
                <w:rStyle w:val="Hyperlink"/>
                <w:noProof/>
                <w:rtl/>
              </w:rPr>
              <w:t xml:space="preserve"> </w:t>
            </w:r>
            <w:r w:rsidRPr="00916920">
              <w:rPr>
                <w:rStyle w:val="Hyperlink"/>
                <w:rFonts w:hint="eastAsia"/>
                <w:noProof/>
                <w:rtl/>
              </w:rPr>
              <w:t>حكم</w:t>
            </w:r>
            <w:r w:rsidRPr="00916920">
              <w:rPr>
                <w:rStyle w:val="Hyperlink"/>
                <w:noProof/>
                <w:rtl/>
              </w:rPr>
              <w:t xml:space="preserve"> </w:t>
            </w:r>
            <w:r w:rsidRPr="00916920">
              <w:rPr>
                <w:rStyle w:val="Hyperlink"/>
                <w:rFonts w:hint="eastAsia"/>
                <w:noProof/>
                <w:rtl/>
              </w:rPr>
              <w:t>عقلي</w:t>
            </w:r>
            <w:r w:rsidRPr="00916920">
              <w:rPr>
                <w:noProof/>
                <w:webHidden/>
                <w:rtl/>
              </w:rPr>
              <w:tab/>
            </w:r>
            <w:r w:rsidRPr="00916920">
              <w:rPr>
                <w:rStyle w:val="Hyperlink"/>
                <w:noProof/>
                <w:rtl/>
              </w:rPr>
              <w:fldChar w:fldCharType="begin"/>
            </w:r>
            <w:r w:rsidRPr="00916920">
              <w:rPr>
                <w:noProof/>
                <w:webHidden/>
                <w:rtl/>
              </w:rPr>
              <w:instrText xml:space="preserve"> </w:instrText>
            </w:r>
            <w:r w:rsidRPr="00916920">
              <w:rPr>
                <w:noProof/>
                <w:webHidden/>
              </w:rPr>
              <w:instrText>PAGEREF</w:instrText>
            </w:r>
            <w:r w:rsidRPr="00916920">
              <w:rPr>
                <w:noProof/>
                <w:webHidden/>
                <w:rtl/>
              </w:rPr>
              <w:instrText xml:space="preserve"> _</w:instrText>
            </w:r>
            <w:r w:rsidRPr="00916920">
              <w:rPr>
                <w:noProof/>
                <w:webHidden/>
              </w:rPr>
              <w:instrText>Toc</w:instrText>
            </w:r>
            <w:r w:rsidRPr="00916920">
              <w:rPr>
                <w:noProof/>
                <w:webHidden/>
                <w:rtl/>
              </w:rPr>
              <w:instrText xml:space="preserve">401396786 </w:instrText>
            </w:r>
            <w:r w:rsidRPr="00916920">
              <w:rPr>
                <w:noProof/>
                <w:webHidden/>
              </w:rPr>
              <w:instrText>\h</w:instrText>
            </w:r>
            <w:r w:rsidRPr="00916920">
              <w:rPr>
                <w:noProof/>
                <w:webHidden/>
                <w:rtl/>
              </w:rPr>
              <w:instrText xml:space="preserve"> </w:instrText>
            </w:r>
            <w:r w:rsidRPr="00916920">
              <w:rPr>
                <w:rStyle w:val="Hyperlink"/>
                <w:noProof/>
                <w:rtl/>
              </w:rPr>
            </w:r>
            <w:r w:rsidRPr="00916920">
              <w:rPr>
                <w:rStyle w:val="Hyperlink"/>
                <w:noProof/>
                <w:rtl/>
              </w:rPr>
              <w:fldChar w:fldCharType="separate"/>
            </w:r>
            <w:r w:rsidRPr="00916920">
              <w:rPr>
                <w:noProof/>
                <w:webHidden/>
                <w:rtl/>
              </w:rPr>
              <w:t>9</w:t>
            </w:r>
            <w:r w:rsidRPr="00916920">
              <w:rPr>
                <w:rStyle w:val="Hyperlink"/>
                <w:noProof/>
                <w:rtl/>
              </w:rPr>
              <w:fldChar w:fldCharType="end"/>
            </w:r>
          </w:hyperlink>
        </w:p>
        <w:p w:rsidR="00B21B18" w:rsidRPr="00916920" w:rsidRDefault="00B21B18" w:rsidP="00B21B18">
          <w:r w:rsidRPr="00916920">
            <w:fldChar w:fldCharType="end"/>
          </w:r>
        </w:p>
      </w:sdtContent>
    </w:sdt>
    <w:p w:rsidR="00B21B18" w:rsidRPr="00916920" w:rsidRDefault="00B21B18" w:rsidP="00B21B18">
      <w:pPr>
        <w:bidi w:val="0"/>
        <w:spacing w:after="200" w:line="276" w:lineRule="auto"/>
        <w:jc w:val="left"/>
        <w:rPr>
          <w:rtl/>
        </w:rPr>
      </w:pPr>
      <w:r w:rsidRPr="00916920">
        <w:rPr>
          <w:rtl/>
        </w:rPr>
        <w:br w:type="page"/>
      </w:r>
    </w:p>
    <w:p w:rsidR="00B21B18" w:rsidRPr="00916920" w:rsidRDefault="00B21B18" w:rsidP="00B21B18">
      <w:pPr>
        <w:jc w:val="center"/>
        <w:rPr>
          <w:rtl/>
        </w:rPr>
      </w:pPr>
      <w:r w:rsidRPr="00916920">
        <w:rPr>
          <w:rFonts w:hint="cs"/>
          <w:rtl/>
        </w:rPr>
        <w:lastRenderedPageBreak/>
        <w:t>بسم الله الرحمن الرحيم</w:t>
      </w:r>
    </w:p>
    <w:p w:rsidR="00B21B18" w:rsidRPr="00916920" w:rsidRDefault="00B21B18" w:rsidP="009944AD">
      <w:pPr>
        <w:pStyle w:val="Heading1"/>
        <w:rPr>
          <w:rtl/>
        </w:rPr>
      </w:pPr>
      <w:bookmarkStart w:id="0" w:name="_Toc401088360"/>
      <w:bookmarkStart w:id="1" w:name="_Toc401396775"/>
      <w:r w:rsidRPr="00916920">
        <w:rPr>
          <w:rFonts w:hint="cs"/>
          <w:rtl/>
        </w:rPr>
        <w:t>مقدمه: عناوين شرعي در مورد عالم</w:t>
      </w:r>
      <w:bookmarkEnd w:id="0"/>
      <w:bookmarkEnd w:id="1"/>
    </w:p>
    <w:p w:rsidR="00B21B18" w:rsidRPr="00916920" w:rsidRDefault="00B21B18" w:rsidP="00B21B18">
      <w:pPr>
        <w:rPr>
          <w:rtl/>
        </w:rPr>
      </w:pPr>
      <w:r w:rsidRPr="00916920">
        <w:rPr>
          <w:rFonts w:hint="cs"/>
          <w:rtl/>
        </w:rPr>
        <w:t xml:space="preserve">استعمال علم، عناوين استعمال علم و قراء و.. به همان عنواني كه مي‌گويد عالم ثوابش مؤكد است، عقابش مؤكد است، </w:t>
      </w:r>
      <w:r w:rsidR="000A2633" w:rsidRPr="00916920">
        <w:rPr>
          <w:rFonts w:hint="cs"/>
          <w:rtl/>
        </w:rPr>
        <w:t>برمی‌گردد</w:t>
      </w:r>
      <w:r w:rsidRPr="00916920">
        <w:rPr>
          <w:rFonts w:hint="cs"/>
          <w:rtl/>
        </w:rPr>
        <w:t xml:space="preserve">؛ يعني </w:t>
      </w:r>
      <w:r w:rsidR="00712B96" w:rsidRPr="00916920">
        <w:rPr>
          <w:rFonts w:hint="cs"/>
          <w:rtl/>
        </w:rPr>
        <w:t>درواقع</w:t>
      </w:r>
      <w:r w:rsidRPr="00916920">
        <w:rPr>
          <w:rFonts w:hint="cs"/>
          <w:rtl/>
        </w:rPr>
        <w:t xml:space="preserve"> عناوين ثابت شرعي را در حوزه كار عالم </w:t>
      </w:r>
      <w:r w:rsidR="00394F56" w:rsidRPr="00916920">
        <w:rPr>
          <w:rFonts w:hint="cs"/>
          <w:rtl/>
        </w:rPr>
        <w:t>باهم</w:t>
      </w:r>
      <w:r w:rsidRPr="00916920">
        <w:rPr>
          <w:rFonts w:hint="cs"/>
          <w:rtl/>
        </w:rPr>
        <w:t xml:space="preserve">ان عناوين عام </w:t>
      </w:r>
      <w:r w:rsidR="00E77800" w:rsidRPr="00916920">
        <w:rPr>
          <w:rFonts w:hint="cs"/>
          <w:rtl/>
        </w:rPr>
        <w:t>تأکید</w:t>
      </w:r>
      <w:r w:rsidRPr="00916920">
        <w:rPr>
          <w:rFonts w:hint="cs"/>
          <w:rtl/>
        </w:rPr>
        <w:t xml:space="preserve"> مي‌كند، البته اين نكته هم هست كه قبلاً هم گفته شد كه آنچه در روايات هم بود در باب مؤكديت و ثواب و عقاب براي عالم بود ولي براي معلم يك مقدار ترديد داشت. عين اين داستان در </w:t>
      </w:r>
      <w:r w:rsidR="00712B96" w:rsidRPr="00916920">
        <w:rPr>
          <w:rFonts w:hint="cs"/>
          <w:rtl/>
        </w:rPr>
        <w:t>اینجا</w:t>
      </w:r>
      <w:r w:rsidRPr="00916920">
        <w:rPr>
          <w:rFonts w:hint="cs"/>
          <w:rtl/>
        </w:rPr>
        <w:t xml:space="preserve"> هم هست كه عالم دارد كه يستعمل علمه. اما حالا اين‌كه به عنوان معلم هم يك جلسه خاصه‌اي دارد يا به عنوان جلسه درس باز تأكد بيشتري دارد. الكلام الكلام يعني همان وجوهي كه آن‌جا گفته مي‌شد ممكن است تنقيح مناط بكند، اولويت اجرا بكند و ممكن است  كسي قبول نكند. بنابراين اين دو نوع تطبيق تفاوت‌هايش روشن شد و نكته آخر هم اين است كه هر دو، عناوينش در مورد عالم است اين قسم اول عناوين شرعي در مورد عالم است. بله آن عناويني كه عرفي هست </w:t>
      </w:r>
      <w:r w:rsidR="00712B96" w:rsidRPr="00916920">
        <w:rPr>
          <w:rFonts w:hint="cs"/>
          <w:rtl/>
        </w:rPr>
        <w:t>در مورد</w:t>
      </w:r>
      <w:r w:rsidRPr="00916920">
        <w:rPr>
          <w:rFonts w:hint="cs"/>
          <w:rtl/>
        </w:rPr>
        <w:t xml:space="preserve"> معلم هم هست كه معلم </w:t>
      </w:r>
      <w:r w:rsidR="00712B96" w:rsidRPr="00916920">
        <w:rPr>
          <w:rFonts w:hint="cs"/>
          <w:rtl/>
        </w:rPr>
        <w:t>و متعلم</w:t>
      </w:r>
      <w:r w:rsidRPr="00916920">
        <w:rPr>
          <w:rFonts w:hint="cs"/>
          <w:rtl/>
        </w:rPr>
        <w:t xml:space="preserve">  بايد متواضع باشد </w:t>
      </w:r>
      <w:r w:rsidR="005528AE" w:rsidRPr="00916920">
        <w:rPr>
          <w:rFonts w:hint="cs"/>
          <w:rtl/>
        </w:rPr>
        <w:t>در آن‌جا</w:t>
      </w:r>
      <w:r w:rsidRPr="00916920">
        <w:rPr>
          <w:rFonts w:hint="cs"/>
          <w:rtl/>
        </w:rPr>
        <w:t xml:space="preserve"> هم تطبيقات عرفي هست.</w:t>
      </w:r>
    </w:p>
    <w:p w:rsidR="00B21B18" w:rsidRPr="00916920" w:rsidRDefault="00B21B18" w:rsidP="009944AD">
      <w:pPr>
        <w:pStyle w:val="Heading1"/>
        <w:rPr>
          <w:rtl/>
        </w:rPr>
      </w:pPr>
      <w:bookmarkStart w:id="2" w:name="_Toc401088361"/>
      <w:bookmarkStart w:id="3" w:name="_Toc401396776"/>
      <w:r w:rsidRPr="00916920">
        <w:rPr>
          <w:rFonts w:hint="cs"/>
          <w:rtl/>
        </w:rPr>
        <w:t>فرق تطبيقات استعمال علم و ورع در عالم و معلم</w:t>
      </w:r>
      <w:bookmarkEnd w:id="2"/>
      <w:bookmarkEnd w:id="3"/>
    </w:p>
    <w:p w:rsidR="00B21B18" w:rsidRPr="00916920" w:rsidRDefault="00B21B18" w:rsidP="00B21B18">
      <w:pPr>
        <w:rPr>
          <w:rtl/>
        </w:rPr>
      </w:pPr>
      <w:r w:rsidRPr="00916920">
        <w:rPr>
          <w:rFonts w:hint="cs"/>
          <w:rtl/>
        </w:rPr>
        <w:t>بين اين دو نوع تطبيق چند فرق هست:</w:t>
      </w:r>
    </w:p>
    <w:p w:rsidR="00B21B18" w:rsidRPr="00916920" w:rsidRDefault="00B21B18" w:rsidP="00B21B18">
      <w:pPr>
        <w:rPr>
          <w:rtl/>
        </w:rPr>
      </w:pPr>
      <w:r w:rsidRPr="00916920">
        <w:rPr>
          <w:rFonts w:hint="cs"/>
          <w:rtl/>
        </w:rPr>
        <w:t xml:space="preserve">1- اين است كه در تطبيقات استعمال علم و ورع و... مصاديق </w:t>
      </w:r>
      <w:r w:rsidR="000A2633" w:rsidRPr="00916920">
        <w:rPr>
          <w:rFonts w:hint="eastAsia"/>
          <w:rtl/>
        </w:rPr>
        <w:t>ثابت‌اند</w:t>
      </w:r>
      <w:r w:rsidRPr="00916920">
        <w:rPr>
          <w:rFonts w:hint="cs"/>
          <w:rtl/>
        </w:rPr>
        <w:t xml:space="preserve">، </w:t>
      </w:r>
      <w:r w:rsidR="000A2633" w:rsidRPr="00916920">
        <w:rPr>
          <w:rFonts w:hint="eastAsia"/>
          <w:rtl/>
        </w:rPr>
        <w:t>انسان‌اند</w:t>
      </w:r>
      <w:r w:rsidRPr="00916920">
        <w:rPr>
          <w:rFonts w:hint="cs"/>
          <w:rtl/>
        </w:rPr>
        <w:t>. ولي در نوع دوم مصاديق ممكن است ثابت باشد و ممكن است متغير باشد،</w:t>
      </w:r>
    </w:p>
    <w:p w:rsidR="00B21B18" w:rsidRPr="00916920" w:rsidRDefault="00B21B18" w:rsidP="00B21B18">
      <w:pPr>
        <w:rPr>
          <w:rtl/>
        </w:rPr>
      </w:pPr>
      <w:r w:rsidRPr="00916920">
        <w:rPr>
          <w:rFonts w:hint="cs"/>
          <w:rtl/>
        </w:rPr>
        <w:t>2- اين‌كه در تطبيقات استعمال علم و ورع و.</w:t>
      </w:r>
      <w:r w:rsidR="000A2633" w:rsidRPr="00916920">
        <w:rPr>
          <w:rtl/>
        </w:rPr>
        <w:t>.</w:t>
      </w:r>
      <w:r w:rsidRPr="00916920">
        <w:rPr>
          <w:rFonts w:hint="cs"/>
          <w:rtl/>
        </w:rPr>
        <w:t xml:space="preserve">  مصاديق، از نظر شرعي موضوعيت دارد ولي در معلم موضوعيت اين دو مصداق است،       </w:t>
      </w:r>
    </w:p>
    <w:p w:rsidR="00B21B18" w:rsidRPr="00916920" w:rsidRDefault="00B21B18" w:rsidP="00B21B18">
      <w:pPr>
        <w:rPr>
          <w:rtl/>
        </w:rPr>
      </w:pPr>
      <w:r w:rsidRPr="00916920">
        <w:rPr>
          <w:rFonts w:hint="cs"/>
          <w:rtl/>
        </w:rPr>
        <w:t xml:space="preserve">3-  در </w:t>
      </w:r>
      <w:r w:rsidR="005528AE" w:rsidRPr="00916920">
        <w:rPr>
          <w:rFonts w:hint="cs"/>
          <w:rtl/>
        </w:rPr>
        <w:t>آن‌جا</w:t>
      </w:r>
      <w:r w:rsidRPr="00916920">
        <w:rPr>
          <w:rFonts w:hint="cs"/>
          <w:rtl/>
        </w:rPr>
        <w:t xml:space="preserve"> وظائف عالم به آن شكل است، عالم مصاديق ثابت دارد، ولي استعمال علم و... در معلم احتياج به يك </w:t>
      </w:r>
      <w:r w:rsidR="005528AE" w:rsidRPr="00916920">
        <w:rPr>
          <w:rFonts w:hint="cs"/>
          <w:rtl/>
        </w:rPr>
        <w:t>مؤونه‌های</w:t>
      </w:r>
      <w:r w:rsidRPr="00916920">
        <w:rPr>
          <w:rFonts w:hint="cs"/>
          <w:rtl/>
        </w:rPr>
        <w:t xml:space="preserve"> زائدي دارد. اما اين نوع تطبيق مصداقي در عالم و هم معلم و متعلم </w:t>
      </w:r>
      <w:r w:rsidR="005528AE" w:rsidRPr="00916920">
        <w:rPr>
          <w:rFonts w:hint="cs"/>
          <w:rtl/>
        </w:rPr>
        <w:t>الی‌ماشاءالله</w:t>
      </w:r>
      <w:r w:rsidRPr="00916920">
        <w:rPr>
          <w:rFonts w:hint="cs"/>
          <w:rtl/>
        </w:rPr>
        <w:t xml:space="preserve"> دارد اين هم اين وجهي كه </w:t>
      </w:r>
      <w:r w:rsidR="00712B96" w:rsidRPr="00916920">
        <w:rPr>
          <w:rFonts w:hint="cs"/>
          <w:rtl/>
        </w:rPr>
        <w:t>اینجا</w:t>
      </w:r>
      <w:r w:rsidRPr="00916920">
        <w:rPr>
          <w:rFonts w:hint="cs"/>
          <w:rtl/>
        </w:rPr>
        <w:t xml:space="preserve"> ذكر مي‌شود.</w:t>
      </w:r>
    </w:p>
    <w:p w:rsidR="00516BBA" w:rsidRPr="00916920" w:rsidRDefault="00516BBA" w:rsidP="00516BBA">
      <w:pPr>
        <w:rPr>
          <w:rFonts w:hint="cs"/>
          <w:rtl/>
        </w:rPr>
      </w:pPr>
      <w:r w:rsidRPr="00916920">
        <w:rPr>
          <w:rFonts w:ascii="Cambria" w:eastAsia="2  Lotus" w:hAnsi="Cambria" w:hint="eastAsia"/>
          <w:bCs/>
          <w:sz w:val="20"/>
          <w:szCs w:val="36"/>
          <w:rtl/>
        </w:rPr>
        <w:t>تطبيقات</w:t>
      </w:r>
      <w:r w:rsidRPr="00916920">
        <w:rPr>
          <w:rFonts w:ascii="Cambria" w:eastAsia="2  Lotus" w:hAnsi="Cambria"/>
          <w:bCs/>
          <w:sz w:val="20"/>
          <w:szCs w:val="36"/>
          <w:rtl/>
        </w:rPr>
        <w:t xml:space="preserve"> </w:t>
      </w:r>
      <w:r w:rsidRPr="00916920">
        <w:rPr>
          <w:rFonts w:ascii="Cambria" w:eastAsia="2  Lotus" w:hAnsi="Cambria" w:hint="eastAsia"/>
          <w:bCs/>
          <w:sz w:val="20"/>
          <w:szCs w:val="36"/>
          <w:rtl/>
        </w:rPr>
        <w:t>مصداقي</w:t>
      </w:r>
    </w:p>
    <w:p w:rsidR="00B21B18" w:rsidRPr="00916920" w:rsidRDefault="00B21B18" w:rsidP="00516BBA">
      <w:pPr>
        <w:rPr>
          <w:rtl/>
        </w:rPr>
      </w:pPr>
      <w:r w:rsidRPr="00916920">
        <w:rPr>
          <w:rFonts w:hint="cs"/>
          <w:rtl/>
        </w:rPr>
        <w:lastRenderedPageBreak/>
        <w:t>آن‌هايي كه به عنوان تطبيقات مصداقي است ج</w:t>
      </w:r>
      <w:r w:rsidR="00296FF3" w:rsidRPr="00916920">
        <w:rPr>
          <w:rFonts w:hint="cs"/>
          <w:rtl/>
        </w:rPr>
        <w:t>داگانه عنوان موضوعيت ندارد بلكه</w:t>
      </w:r>
      <w:r w:rsidRPr="00916920">
        <w:rPr>
          <w:rFonts w:hint="cs"/>
          <w:rtl/>
        </w:rPr>
        <w:t xml:space="preserve"> فني قضيه اين است كه يك عنوان شرعي آورده شود كه آن ادب گرفته شود بعد در ذيل تطبيقاتش را بحث بكند؛ يعني بعضي از اين آداب اين‌طور است كه ابتدا بايد كلي‌اش گفته شود بعد در ذيلش تطبيقات </w:t>
      </w:r>
      <w:r w:rsidR="005528AE" w:rsidRPr="00916920">
        <w:rPr>
          <w:rFonts w:hint="cs"/>
          <w:rtl/>
        </w:rPr>
        <w:t>موردبررسی</w:t>
      </w:r>
      <w:r w:rsidRPr="00916920">
        <w:rPr>
          <w:rFonts w:hint="cs"/>
          <w:rtl/>
        </w:rPr>
        <w:t xml:space="preserve"> </w:t>
      </w:r>
      <w:r w:rsidR="005528AE" w:rsidRPr="00916920">
        <w:rPr>
          <w:rFonts w:hint="cs"/>
          <w:rtl/>
        </w:rPr>
        <w:t>قرار گیرد</w:t>
      </w:r>
      <w:r w:rsidRPr="00916920">
        <w:rPr>
          <w:rFonts w:hint="cs"/>
          <w:rtl/>
        </w:rPr>
        <w:t xml:space="preserve"> </w:t>
      </w:r>
      <w:r w:rsidR="005528AE" w:rsidRPr="00916920">
        <w:rPr>
          <w:rFonts w:hint="cs"/>
          <w:rtl/>
        </w:rPr>
        <w:t>و احیاناً</w:t>
      </w:r>
      <w:r w:rsidRPr="00916920">
        <w:rPr>
          <w:rFonts w:hint="cs"/>
          <w:rtl/>
        </w:rPr>
        <w:t xml:space="preserve"> بعضي </w:t>
      </w:r>
      <w:r w:rsidR="005528AE" w:rsidRPr="00916920">
        <w:rPr>
          <w:rFonts w:hint="cs"/>
          <w:rtl/>
        </w:rPr>
        <w:t>از تطبیقات</w:t>
      </w:r>
      <w:r w:rsidRPr="00916920">
        <w:rPr>
          <w:rFonts w:hint="cs"/>
          <w:rtl/>
        </w:rPr>
        <w:t xml:space="preserve"> با تحوّل علم و... مصاديق هم متحول مي‌شود مثلاً معلم بايد بهترين روشش را اعمال بكند كه اين عن</w:t>
      </w:r>
      <w:r w:rsidR="00296FF3" w:rsidRPr="00916920">
        <w:rPr>
          <w:rFonts w:hint="cs"/>
          <w:rtl/>
        </w:rPr>
        <w:t>وان عرفي و كلي است.يعني عنوان «</w:t>
      </w:r>
      <w:r w:rsidRPr="00916920">
        <w:rPr>
          <w:rFonts w:hint="cs"/>
          <w:rtl/>
        </w:rPr>
        <w:t>بهترين روش»، مصاديقش متغير است، علم هم در آن تأثير مي‌گذارد. همه يك كارشناسي موضوعي مي‌شود، اما عرفيت مي‌خواهد.</w:t>
      </w:r>
    </w:p>
    <w:p w:rsidR="00B21B18" w:rsidRPr="00916920" w:rsidRDefault="00B21B18" w:rsidP="009944AD">
      <w:pPr>
        <w:pStyle w:val="Heading1"/>
        <w:rPr>
          <w:rtl/>
        </w:rPr>
      </w:pPr>
      <w:r w:rsidRPr="00916920">
        <w:rPr>
          <w:rFonts w:hint="cs"/>
          <w:rtl/>
        </w:rPr>
        <w:t xml:space="preserve">  </w:t>
      </w:r>
      <w:bookmarkStart w:id="4" w:name="_Toc401088362"/>
      <w:bookmarkStart w:id="5" w:name="_Toc401396777"/>
      <w:r w:rsidRPr="00916920">
        <w:rPr>
          <w:rFonts w:hint="cs"/>
          <w:rtl/>
        </w:rPr>
        <w:t>تطبيقات عرفي</w:t>
      </w:r>
      <w:bookmarkEnd w:id="4"/>
      <w:bookmarkEnd w:id="5"/>
    </w:p>
    <w:p w:rsidR="00B21B18" w:rsidRPr="00916920" w:rsidRDefault="00B21B18" w:rsidP="00B21B18">
      <w:pPr>
        <w:rPr>
          <w:rtl/>
        </w:rPr>
      </w:pPr>
      <w:r w:rsidRPr="00916920">
        <w:rPr>
          <w:rFonts w:hint="cs"/>
          <w:rtl/>
        </w:rPr>
        <w:t>تطبيقات عرفي كه گفته شد كار كارشناسي‌ها در خيلي از عناوين، حالت مصداقي پيدا مي‌كند يعني فرض مي‌كند بگويد:« احسن الطرق»  را استفاده بكند- اگر دليلي هم داشته باشد كه بعداً بحث خواهد شد</w:t>
      </w:r>
      <w:r w:rsidR="000A2633" w:rsidRPr="00916920">
        <w:rPr>
          <w:rtl/>
        </w:rPr>
        <w:t>.</w:t>
      </w:r>
      <w:r w:rsidRPr="00916920">
        <w:rPr>
          <w:rFonts w:hint="cs"/>
          <w:rtl/>
        </w:rPr>
        <w:t xml:space="preserve"> احسن الطرق مصداقش، علم را مي‌دهد ولي علم، مصداقي كه مي‌دهد مصداق است نه اين‌كه به عنوان يك موضوع مستقل شرعي به آن توجه كند، پرداخت به م</w:t>
      </w:r>
      <w:r w:rsidR="00A0426B" w:rsidRPr="00916920">
        <w:rPr>
          <w:rFonts w:hint="cs"/>
          <w:rtl/>
        </w:rPr>
        <w:t>سائل بايد به نحو فني باشد. فني‌ات آن</w:t>
      </w:r>
      <w:r w:rsidRPr="00916920">
        <w:rPr>
          <w:rFonts w:hint="cs"/>
          <w:rtl/>
        </w:rPr>
        <w:t xml:space="preserve"> هم اين است كه </w:t>
      </w:r>
      <w:r w:rsidR="00A0426B" w:rsidRPr="00916920">
        <w:rPr>
          <w:rFonts w:hint="cs"/>
          <w:rtl/>
        </w:rPr>
        <w:t>در تطبیقات</w:t>
      </w:r>
      <w:r w:rsidRPr="00916920">
        <w:rPr>
          <w:rFonts w:hint="cs"/>
          <w:rtl/>
        </w:rPr>
        <w:t xml:space="preserve"> عرفي يا </w:t>
      </w:r>
      <w:r w:rsidR="00A0426B" w:rsidRPr="00916920">
        <w:rPr>
          <w:rFonts w:hint="cs"/>
          <w:rtl/>
        </w:rPr>
        <w:t>آنجاهایی</w:t>
      </w:r>
      <w:r w:rsidRPr="00916920">
        <w:rPr>
          <w:rFonts w:hint="cs"/>
          <w:rtl/>
        </w:rPr>
        <w:t xml:space="preserve"> كه جنبه‌هاي كارشناسي دارد </w:t>
      </w:r>
      <w:r w:rsidR="00A0426B" w:rsidRPr="00916920">
        <w:rPr>
          <w:rFonts w:hint="cs"/>
          <w:rtl/>
        </w:rPr>
        <w:t>آنچه</w:t>
      </w:r>
      <w:r w:rsidRPr="00916920">
        <w:rPr>
          <w:rFonts w:hint="cs"/>
          <w:rtl/>
        </w:rPr>
        <w:t xml:space="preserve"> در عنوان شرعي آمده،  موضوع شرعي ادب است؛ يعني اولاً بما هو هو مستقلاً ادب است و تطبيقاتش فقط در حد تطبيق است كه احياناً در معرض تغيير و تحول و دگرگوني </w:t>
      </w:r>
      <w:r w:rsidR="00A0426B" w:rsidRPr="00916920">
        <w:rPr>
          <w:rFonts w:hint="cs"/>
          <w:rtl/>
        </w:rPr>
        <w:t>قرار دارد</w:t>
      </w:r>
      <w:r w:rsidRPr="00916920">
        <w:rPr>
          <w:rFonts w:hint="cs"/>
          <w:rtl/>
        </w:rPr>
        <w:t xml:space="preserve"> </w:t>
      </w:r>
      <w:r w:rsidR="00A0426B" w:rsidRPr="00916920">
        <w:rPr>
          <w:rFonts w:hint="cs"/>
          <w:rtl/>
        </w:rPr>
        <w:t>آن‌وقت</w:t>
      </w:r>
      <w:r w:rsidRPr="00916920">
        <w:rPr>
          <w:rFonts w:hint="cs"/>
          <w:rtl/>
        </w:rPr>
        <w:t xml:space="preserve"> معني ندارد كه اين‌ها قسيم هم قرار داده شود و بر آن </w:t>
      </w:r>
      <w:r w:rsidR="00E77800" w:rsidRPr="00916920">
        <w:rPr>
          <w:rFonts w:hint="cs"/>
          <w:rtl/>
        </w:rPr>
        <w:t>تأکید</w:t>
      </w:r>
      <w:r w:rsidRPr="00916920">
        <w:rPr>
          <w:rFonts w:hint="cs"/>
          <w:rtl/>
        </w:rPr>
        <w:t xml:space="preserve"> موضوعي بكند. اين در تطبيقات نوع دوم است.</w:t>
      </w:r>
    </w:p>
    <w:p w:rsidR="00B21B18" w:rsidRPr="00916920" w:rsidRDefault="00B21B18" w:rsidP="009944AD">
      <w:pPr>
        <w:pStyle w:val="Heading1"/>
        <w:rPr>
          <w:rtl/>
        </w:rPr>
      </w:pPr>
      <w:bookmarkStart w:id="6" w:name="_Toc401088363"/>
      <w:bookmarkStart w:id="7" w:name="_Toc401396778"/>
      <w:r w:rsidRPr="00916920">
        <w:rPr>
          <w:rFonts w:hint="cs"/>
          <w:rtl/>
        </w:rPr>
        <w:t>تطبيقات شرعي</w:t>
      </w:r>
      <w:bookmarkEnd w:id="6"/>
      <w:bookmarkEnd w:id="7"/>
    </w:p>
    <w:p w:rsidR="00B21B18" w:rsidRPr="00916920" w:rsidRDefault="00B21B18" w:rsidP="00B21B18">
      <w:pPr>
        <w:rPr>
          <w:rtl/>
        </w:rPr>
      </w:pPr>
      <w:r w:rsidRPr="00916920">
        <w:rPr>
          <w:rFonts w:hint="cs"/>
          <w:rtl/>
        </w:rPr>
        <w:t xml:space="preserve">تطبيقات نوع اول كه عنوان‌هاي شرعي است ناظر به مصاديق شرعي است مثل عنوان ولع؛ يعني عالم بايد ولع داشته باشد يا علمش را به كار بگيرد يا تقوا داشته باشد يا عناويني كه خودش ناظر به تكاليف ديگر است البته آن‌جا مصاديق ثابت است، آن مصاديق شرعي هم هست، در </w:t>
      </w:r>
      <w:r w:rsidR="00712B96" w:rsidRPr="00916920">
        <w:rPr>
          <w:rFonts w:hint="cs"/>
          <w:rtl/>
        </w:rPr>
        <w:t>اینجا</w:t>
      </w:r>
      <w:r w:rsidRPr="00916920">
        <w:rPr>
          <w:rFonts w:hint="cs"/>
          <w:rtl/>
        </w:rPr>
        <w:t xml:space="preserve"> مؤكد است ولي بيشتر در حوزه كار عالم است، در معلم و... شايد كمتر باشد. منتهي آن‌جا هم ذكرش تطويل بلاطائل مي‌شود يعني كسي بخواهد ذكر بكند تطويل بلافائده مي‌شود كه بيايد به يكي بگويد اين همان وظائف مؤمن را بشمارد و بگويد </w:t>
      </w:r>
      <w:r w:rsidR="00712B96" w:rsidRPr="00916920">
        <w:rPr>
          <w:rFonts w:hint="cs"/>
          <w:rtl/>
        </w:rPr>
        <w:t>اینجا</w:t>
      </w:r>
      <w:r w:rsidRPr="00916920">
        <w:rPr>
          <w:rFonts w:hint="cs"/>
          <w:rtl/>
        </w:rPr>
        <w:t xml:space="preserve"> مؤكدش است اين وظيفه مؤمن است عالم مؤكدش است.  اين را بايد يك كاسه‌اش كرد؛ يعني عالم اين وضع را دارد به خاطر همان رواياتي كه ثواب و عقابش را مضاعف كرده و هم اين عناويني كه مصداقش </w:t>
      </w:r>
      <w:r w:rsidR="00E77800" w:rsidRPr="00916920">
        <w:rPr>
          <w:rFonts w:hint="cs"/>
          <w:rtl/>
        </w:rPr>
        <w:t>اینجاست</w:t>
      </w:r>
      <w:r w:rsidRPr="00916920">
        <w:rPr>
          <w:rFonts w:hint="cs"/>
          <w:rtl/>
        </w:rPr>
        <w:t xml:space="preserve">؛ يعني مي‌گويد عمل به علمش بكند، ولع داشته باشد؛ يعني شرايط ديني بر مناسكش را، عباداتش را، اخلاقياتش را رعايت بكند و بداند مسئوليت بيشتري هم دارد سرّ مسئوليت بيشترش هم </w:t>
      </w:r>
      <w:r w:rsidRPr="00916920">
        <w:rPr>
          <w:rFonts w:hint="cs"/>
          <w:rtl/>
        </w:rPr>
        <w:lastRenderedPageBreak/>
        <w:t xml:space="preserve">همان‌طور كه قبلاً هم اشاره شد يك سرّ روان‌شناختي دارد كه به خودش </w:t>
      </w:r>
      <w:r w:rsidR="000A2633" w:rsidRPr="00916920">
        <w:rPr>
          <w:rFonts w:hint="cs"/>
          <w:rtl/>
        </w:rPr>
        <w:t>برمی‌گردد</w:t>
      </w:r>
      <w:r w:rsidRPr="00916920">
        <w:rPr>
          <w:rFonts w:hint="cs"/>
          <w:rtl/>
        </w:rPr>
        <w:t xml:space="preserve">، سرّ اولش اين است كه علم قاطع عذرهاست؛ يعني آن نورانيتي است كه عذرها را </w:t>
      </w:r>
      <w:r w:rsidR="00E77800" w:rsidRPr="00916920">
        <w:rPr>
          <w:rFonts w:hint="cs"/>
          <w:rtl/>
        </w:rPr>
        <w:t>برمی‌دارد</w:t>
      </w:r>
      <w:r w:rsidRPr="00916920">
        <w:rPr>
          <w:rFonts w:hint="cs"/>
          <w:rtl/>
        </w:rPr>
        <w:t xml:space="preserve"> و حجت را تمام مي‌كند.</w:t>
      </w:r>
    </w:p>
    <w:p w:rsidR="00B21B18" w:rsidRPr="00916920" w:rsidRDefault="00B21B18" w:rsidP="00E77800">
      <w:pPr>
        <w:rPr>
          <w:rtl/>
        </w:rPr>
      </w:pPr>
      <w:r w:rsidRPr="00916920">
        <w:rPr>
          <w:rFonts w:hint="cs"/>
          <w:rtl/>
        </w:rPr>
        <w:t xml:space="preserve">سرّ ديگر هم آن حيثي است كه در ديگران تأثير مي‌گذارد يعني قلمروي نفوذ تأثير عالم فقط خودش نيست ديگران هم هستند به لحاظ اين دو جهت يك سلسله تكاليف و آدابي ذكر شده و بر آن </w:t>
      </w:r>
      <w:r w:rsidR="00E77800" w:rsidRPr="00916920">
        <w:rPr>
          <w:rFonts w:hint="cs"/>
          <w:rtl/>
        </w:rPr>
        <w:t>تأکید</w:t>
      </w:r>
      <w:r w:rsidRPr="00916920">
        <w:rPr>
          <w:rFonts w:hint="cs"/>
          <w:rtl/>
        </w:rPr>
        <w:t xml:space="preserve"> شده است؛ يعني وظائفي كه عمومي است </w:t>
      </w:r>
      <w:r w:rsidR="00E77800" w:rsidRPr="00916920">
        <w:rPr>
          <w:rFonts w:hint="cs"/>
          <w:rtl/>
        </w:rPr>
        <w:t>بر آن</w:t>
      </w:r>
      <w:r w:rsidRPr="00916920">
        <w:rPr>
          <w:rFonts w:hint="cs"/>
          <w:rtl/>
        </w:rPr>
        <w:t xml:space="preserve"> </w:t>
      </w:r>
      <w:r w:rsidR="00E77800" w:rsidRPr="00916920">
        <w:rPr>
          <w:rFonts w:hint="cs"/>
          <w:rtl/>
        </w:rPr>
        <w:t>تأکید</w:t>
      </w:r>
      <w:r w:rsidRPr="00916920">
        <w:rPr>
          <w:rFonts w:hint="cs"/>
          <w:rtl/>
        </w:rPr>
        <w:t xml:space="preserve"> شده است. به لحاظ اين‌كه  العلم </w:t>
      </w:r>
      <w:r w:rsidR="00E77800" w:rsidRPr="00916920">
        <w:rPr>
          <w:rFonts w:hint="cs"/>
          <w:rtl/>
        </w:rPr>
        <w:t>نور</w:t>
      </w:r>
      <w:r w:rsidRPr="00916920">
        <w:rPr>
          <w:rFonts w:hint="cs"/>
          <w:rtl/>
        </w:rPr>
        <w:t xml:space="preserve"> </w:t>
      </w:r>
      <w:r w:rsidR="00E77800" w:rsidRPr="00916920">
        <w:rPr>
          <w:rFonts w:hint="cs"/>
          <w:rtl/>
        </w:rPr>
        <w:t xml:space="preserve">و </w:t>
      </w:r>
      <w:r w:rsidRPr="00916920">
        <w:rPr>
          <w:rFonts w:hint="cs"/>
          <w:rtl/>
        </w:rPr>
        <w:t>قاطع للحج</w:t>
      </w:r>
      <w:r w:rsidR="00E77800" w:rsidRPr="00916920">
        <w:rPr>
          <w:rFonts w:hint="cs"/>
          <w:rtl/>
        </w:rPr>
        <w:t>ة</w:t>
      </w:r>
      <w:r w:rsidRPr="00916920">
        <w:rPr>
          <w:rFonts w:hint="cs"/>
          <w:rtl/>
        </w:rPr>
        <w:t xml:space="preserve"> و دافع للعذر ولو اين‌كه </w:t>
      </w:r>
      <w:r w:rsidR="00E77800" w:rsidRPr="00916920">
        <w:rPr>
          <w:rFonts w:hint="cs"/>
          <w:rtl/>
        </w:rPr>
        <w:t>هیچ‌کس</w:t>
      </w:r>
      <w:r w:rsidRPr="00916920">
        <w:rPr>
          <w:rFonts w:hint="cs"/>
          <w:rtl/>
        </w:rPr>
        <w:t xml:space="preserve"> هم از او الگو نگيرد، </w:t>
      </w:r>
      <w:r w:rsidR="00E77800" w:rsidRPr="00916920">
        <w:rPr>
          <w:rFonts w:hint="cs"/>
          <w:rtl/>
        </w:rPr>
        <w:t>هیچ‌کس</w:t>
      </w:r>
      <w:r w:rsidRPr="00916920">
        <w:rPr>
          <w:rFonts w:hint="cs"/>
          <w:rtl/>
        </w:rPr>
        <w:t xml:space="preserve"> هم از او خبر نداشته باشد. بالاخره خودش عذر ندارد.</w:t>
      </w:r>
    </w:p>
    <w:p w:rsidR="00B21B18" w:rsidRPr="00916920" w:rsidRDefault="00B21B18" w:rsidP="00B21B18">
      <w:pPr>
        <w:rPr>
          <w:rtl/>
        </w:rPr>
      </w:pPr>
      <w:r w:rsidRPr="00916920">
        <w:rPr>
          <w:rFonts w:hint="cs"/>
          <w:rtl/>
        </w:rPr>
        <w:t xml:space="preserve">يكي هم از حيث اين‌كه دايره نفوذ تأثير عقاب و ثواب فرد تابعي از آن دايره نفوذ و تأثيرش است خيلي مؤثر است و عالم مي‌خواهد كه </w:t>
      </w:r>
      <w:r w:rsidR="00E77800" w:rsidRPr="00916920">
        <w:rPr>
          <w:rFonts w:hint="cs"/>
          <w:rtl/>
        </w:rPr>
        <w:t>الگو گیری</w:t>
      </w:r>
      <w:r w:rsidRPr="00916920">
        <w:rPr>
          <w:rFonts w:hint="cs"/>
          <w:rtl/>
        </w:rPr>
        <w:t xml:space="preserve"> ديگران در دايره نفوذش گسترش پيدا بكند اين دو جهت ملحوظ در اين‌هاست.</w:t>
      </w:r>
    </w:p>
    <w:p w:rsidR="00B21B18" w:rsidRPr="00916920" w:rsidRDefault="00E77800" w:rsidP="00B21B18">
      <w:pPr>
        <w:rPr>
          <w:rtl/>
        </w:rPr>
      </w:pPr>
      <w:r w:rsidRPr="00916920">
        <w:rPr>
          <w:rFonts w:hint="cs"/>
          <w:rtl/>
        </w:rPr>
        <w:t>سؤالاتی</w:t>
      </w:r>
      <w:r w:rsidR="00B21B18" w:rsidRPr="00916920">
        <w:rPr>
          <w:rFonts w:hint="cs"/>
          <w:rtl/>
        </w:rPr>
        <w:t xml:space="preserve"> وجود دارد كه آيا امكان دارد در اين مورد دو تا فلسفه‌اي كه براي </w:t>
      </w:r>
      <w:r w:rsidRPr="00916920">
        <w:rPr>
          <w:rFonts w:hint="cs"/>
          <w:rtl/>
        </w:rPr>
        <w:t>تأکید</w:t>
      </w:r>
      <w:r w:rsidR="00B21B18" w:rsidRPr="00916920">
        <w:rPr>
          <w:rFonts w:hint="cs"/>
          <w:rtl/>
        </w:rPr>
        <w:t xml:space="preserve"> بر تكاليف ديني در عالم بر شمرده شد. آيا سرّش هردوي اين‌هاست يا يكي از اين‌هاست يا اين‌كه در موارد فرق مي‌كند مثلا</w:t>
      </w:r>
      <w:r w:rsidR="000A2633" w:rsidRPr="00916920">
        <w:rPr>
          <w:rFonts w:hint="cs"/>
          <w:rtl/>
        </w:rPr>
        <w:t xml:space="preserve">ً </w:t>
      </w:r>
      <w:r w:rsidR="00B21B18" w:rsidRPr="00916920">
        <w:rPr>
          <w:rFonts w:hint="cs"/>
          <w:rtl/>
        </w:rPr>
        <w:t xml:space="preserve">در آداب خاصه هم كه ذكر شده بعضي جاها به خاطر سرّ اول است و </w:t>
      </w:r>
      <w:r w:rsidR="00394F56" w:rsidRPr="00916920">
        <w:rPr>
          <w:rFonts w:hint="cs"/>
          <w:rtl/>
        </w:rPr>
        <w:t>در بعضی</w:t>
      </w:r>
      <w:r w:rsidR="00B21B18" w:rsidRPr="00916920">
        <w:rPr>
          <w:rFonts w:hint="cs"/>
          <w:rtl/>
        </w:rPr>
        <w:t xml:space="preserve"> جاها به خاطر </w:t>
      </w:r>
      <w:r w:rsidR="00394F56" w:rsidRPr="00916920">
        <w:rPr>
          <w:rFonts w:hint="cs"/>
          <w:rtl/>
        </w:rPr>
        <w:t>سرّ دوم</w:t>
      </w:r>
      <w:r w:rsidR="00B21B18" w:rsidRPr="00916920">
        <w:rPr>
          <w:rFonts w:hint="cs"/>
          <w:rtl/>
        </w:rPr>
        <w:t xml:space="preserve"> است به نظر مي‌آيد كه اين موارد تفكيك نباشد در آيات و روايات و تأكيدات هردو </w:t>
      </w:r>
      <w:r w:rsidR="00394F56" w:rsidRPr="00916920">
        <w:rPr>
          <w:rFonts w:hint="cs"/>
          <w:rtl/>
        </w:rPr>
        <w:t>باهم</w:t>
      </w:r>
      <w:r w:rsidR="00B21B18" w:rsidRPr="00916920">
        <w:rPr>
          <w:rFonts w:hint="cs"/>
          <w:rtl/>
        </w:rPr>
        <w:t xml:space="preserve"> ملحوظ است و به هر دو </w:t>
      </w:r>
      <w:r w:rsidR="000A2633" w:rsidRPr="00916920">
        <w:rPr>
          <w:rFonts w:hint="cs"/>
          <w:rtl/>
        </w:rPr>
        <w:t>برمی‌گردد</w:t>
      </w:r>
      <w:r w:rsidR="00B21B18" w:rsidRPr="00916920">
        <w:rPr>
          <w:rFonts w:hint="cs"/>
          <w:rtl/>
        </w:rPr>
        <w:t xml:space="preserve"> و آداب خاصه و وظائف خاصه هم كه ذكر </w:t>
      </w:r>
      <w:r w:rsidR="000A2633" w:rsidRPr="00916920">
        <w:rPr>
          <w:rFonts w:hint="eastAsia"/>
          <w:rtl/>
        </w:rPr>
        <w:t>م</w:t>
      </w:r>
      <w:r w:rsidR="000A2633" w:rsidRPr="00916920">
        <w:rPr>
          <w:rFonts w:hint="cs"/>
          <w:rtl/>
        </w:rPr>
        <w:t>ی‌</w:t>
      </w:r>
      <w:r w:rsidR="000A2633" w:rsidRPr="00916920">
        <w:rPr>
          <w:rFonts w:hint="eastAsia"/>
          <w:rtl/>
        </w:rPr>
        <w:t>شود</w:t>
      </w:r>
      <w:r w:rsidR="00B21B18" w:rsidRPr="00916920">
        <w:rPr>
          <w:rFonts w:hint="cs"/>
          <w:rtl/>
        </w:rPr>
        <w:t xml:space="preserve"> به هر دو دليل </w:t>
      </w:r>
      <w:r w:rsidR="00394F56" w:rsidRPr="00916920">
        <w:rPr>
          <w:rFonts w:hint="cs"/>
          <w:rtl/>
        </w:rPr>
        <w:t>باهم</w:t>
      </w:r>
      <w:r w:rsidR="00B21B18" w:rsidRPr="00916920">
        <w:rPr>
          <w:rFonts w:hint="cs"/>
          <w:rtl/>
        </w:rPr>
        <w:t xml:space="preserve"> است. جاي تأمل بيشتر دارد اين هم يك وجه و روش ديگري است كه در </w:t>
      </w:r>
      <w:r w:rsidR="00712B96" w:rsidRPr="00916920">
        <w:rPr>
          <w:rFonts w:hint="cs"/>
          <w:rtl/>
        </w:rPr>
        <w:t>اینجا</w:t>
      </w:r>
      <w:r w:rsidR="00B21B18" w:rsidRPr="00916920">
        <w:rPr>
          <w:rFonts w:hint="cs"/>
          <w:rtl/>
        </w:rPr>
        <w:t xml:space="preserve"> به كار برده شده است.</w:t>
      </w:r>
    </w:p>
    <w:p w:rsidR="00B21B18" w:rsidRPr="00916920" w:rsidRDefault="00B21B18" w:rsidP="00B21B18">
      <w:pPr>
        <w:rPr>
          <w:rtl/>
        </w:rPr>
      </w:pPr>
      <w:r w:rsidRPr="00916920">
        <w:rPr>
          <w:rFonts w:hint="cs"/>
          <w:rtl/>
        </w:rPr>
        <w:t>و در</w:t>
      </w:r>
      <w:r w:rsidR="00296FF3" w:rsidRPr="00916920">
        <w:rPr>
          <w:rFonts w:hint="cs"/>
          <w:rtl/>
        </w:rPr>
        <w:t xml:space="preserve"> </w:t>
      </w:r>
      <w:r w:rsidRPr="00916920">
        <w:rPr>
          <w:rFonts w:hint="cs"/>
          <w:rtl/>
        </w:rPr>
        <w:t xml:space="preserve">تطبيقات مصداقي اصلاً ذكر موضوعي‌اش معنا ندارد و تطبيقات </w:t>
      </w:r>
      <w:r w:rsidR="00394F56" w:rsidRPr="00916920">
        <w:rPr>
          <w:rFonts w:hint="cs"/>
          <w:rtl/>
        </w:rPr>
        <w:t>در نوع</w:t>
      </w:r>
      <w:r w:rsidRPr="00916920">
        <w:rPr>
          <w:rFonts w:hint="cs"/>
          <w:rtl/>
        </w:rPr>
        <w:t xml:space="preserve"> اول ذكر موضوعي‌اش معنا دارد ولي ضرورتي ندارد كه همه </w:t>
      </w:r>
      <w:r w:rsidR="000A2633" w:rsidRPr="00916920">
        <w:rPr>
          <w:rFonts w:hint="eastAsia"/>
          <w:rtl/>
        </w:rPr>
        <w:t>آن‌ها</w:t>
      </w:r>
      <w:r w:rsidRPr="00916920">
        <w:rPr>
          <w:rFonts w:hint="cs"/>
          <w:rtl/>
        </w:rPr>
        <w:t xml:space="preserve"> را از نو براي عالم بگويد. بايد </w:t>
      </w:r>
      <w:r w:rsidR="00394F56" w:rsidRPr="00916920">
        <w:rPr>
          <w:rFonts w:hint="cs"/>
          <w:rtl/>
        </w:rPr>
        <w:t>ی</w:t>
      </w:r>
      <w:r w:rsidR="00394F56" w:rsidRPr="00916920">
        <w:rPr>
          <w:rFonts w:hint="eastAsia"/>
          <w:rtl/>
        </w:rPr>
        <w:t>ک‌کلام</w:t>
      </w:r>
      <w:r w:rsidRPr="00916920">
        <w:rPr>
          <w:rFonts w:hint="cs"/>
          <w:rtl/>
        </w:rPr>
        <w:t xml:space="preserve"> را به عنوان ادب بگذارد كه كلما هو وظيفۀ للمؤمن يا ادب للمؤمن اين براي عالم مؤكد است و عناوين‌ها </w:t>
      </w:r>
      <w:r w:rsidR="00394F56" w:rsidRPr="00916920">
        <w:rPr>
          <w:rFonts w:hint="cs"/>
          <w:rtl/>
        </w:rPr>
        <w:t>در عالم</w:t>
      </w:r>
      <w:r w:rsidRPr="00916920">
        <w:rPr>
          <w:rFonts w:hint="cs"/>
          <w:rtl/>
        </w:rPr>
        <w:t xml:space="preserve"> مؤكد است.</w:t>
      </w:r>
    </w:p>
    <w:p w:rsidR="00B21B18" w:rsidRPr="00916920" w:rsidRDefault="00B21B18" w:rsidP="009944AD">
      <w:pPr>
        <w:pStyle w:val="Heading1"/>
        <w:rPr>
          <w:rStyle w:val="Strong"/>
          <w:rFonts w:cs="2  Badr"/>
          <w:b w:val="0"/>
          <w:bCs/>
          <w:smallCaps w:val="0"/>
          <w:spacing w:val="15"/>
          <w:szCs w:val="44"/>
          <w:rtl/>
        </w:rPr>
      </w:pPr>
      <w:bookmarkStart w:id="8" w:name="_Toc401088364"/>
      <w:bookmarkStart w:id="9" w:name="_Toc401396779"/>
      <w:r w:rsidRPr="00916920">
        <w:rPr>
          <w:rStyle w:val="Strong"/>
          <w:rFonts w:cs="2  Badr" w:hint="cs"/>
          <w:b w:val="0"/>
          <w:bCs/>
          <w:smallCaps w:val="0"/>
          <w:spacing w:val="15"/>
          <w:szCs w:val="44"/>
          <w:rtl/>
        </w:rPr>
        <w:t>تخصيص به ذكر</w:t>
      </w:r>
      <w:bookmarkEnd w:id="8"/>
      <w:bookmarkEnd w:id="9"/>
    </w:p>
    <w:p w:rsidR="00B21B18" w:rsidRPr="00916920" w:rsidRDefault="00B21B18" w:rsidP="00B21B18">
      <w:pPr>
        <w:rPr>
          <w:rtl/>
        </w:rPr>
      </w:pPr>
      <w:r w:rsidRPr="00916920">
        <w:rPr>
          <w:rFonts w:hint="cs"/>
          <w:rtl/>
        </w:rPr>
        <w:t xml:space="preserve">نكته‌اي كه هست اين‌كه بعضي </w:t>
      </w:r>
      <w:r w:rsidR="00394F56" w:rsidRPr="00916920">
        <w:rPr>
          <w:rFonts w:hint="cs"/>
          <w:rtl/>
        </w:rPr>
        <w:t>از علما</w:t>
      </w:r>
      <w:r w:rsidRPr="00916920">
        <w:rPr>
          <w:rFonts w:hint="cs"/>
          <w:rtl/>
        </w:rPr>
        <w:t xml:space="preserve"> كه در كتب تعليم و تربيت، تخصيص به ذكر مي‌آورند اين است كه خود افراد مي‌نشينند با استحسان خودشان بعضي چيزها را كه در فلسفه‌هاي علم و عالم بيشتر كاربرد دارد را تصريح به ذكرش مي‌كنند،  مثلاً حسادت در فضاي علم و عالم يك چيز شايع و رايجي است </w:t>
      </w:r>
      <w:r w:rsidR="00712B96" w:rsidRPr="00916920">
        <w:rPr>
          <w:rFonts w:hint="cs"/>
          <w:rtl/>
        </w:rPr>
        <w:t>اینجا</w:t>
      </w:r>
      <w:r w:rsidRPr="00916920">
        <w:rPr>
          <w:rFonts w:hint="cs"/>
          <w:rtl/>
        </w:rPr>
        <w:t xml:space="preserve"> بر آن </w:t>
      </w:r>
      <w:r w:rsidR="00E77800" w:rsidRPr="00916920">
        <w:rPr>
          <w:rFonts w:hint="cs"/>
          <w:rtl/>
        </w:rPr>
        <w:t>تأکید</w:t>
      </w:r>
      <w:r w:rsidRPr="00916920">
        <w:rPr>
          <w:rFonts w:hint="cs"/>
          <w:rtl/>
        </w:rPr>
        <w:t xml:space="preserve"> مي‌شود يا مثلاً عالمي كه ديگران را تحقير كند. اين‌ها يك نوع استحسانات است كه بعضي چيزها را </w:t>
      </w:r>
      <w:r w:rsidR="00E77800" w:rsidRPr="00916920">
        <w:rPr>
          <w:rFonts w:hint="cs"/>
          <w:rtl/>
        </w:rPr>
        <w:t>تأکید</w:t>
      </w:r>
      <w:r w:rsidRPr="00916920">
        <w:rPr>
          <w:rFonts w:hint="cs"/>
          <w:rtl/>
        </w:rPr>
        <w:t xml:space="preserve"> مي‌كنند ولي </w:t>
      </w:r>
      <w:r w:rsidR="00E77800" w:rsidRPr="00916920">
        <w:rPr>
          <w:rFonts w:hint="cs"/>
          <w:rtl/>
        </w:rPr>
        <w:t>تأکید</w:t>
      </w:r>
      <w:r w:rsidRPr="00916920">
        <w:rPr>
          <w:rFonts w:hint="cs"/>
          <w:rtl/>
        </w:rPr>
        <w:t xml:space="preserve"> خاص ندارد مگر اين‌كه عنوان كلي است كه بيشتر مورد </w:t>
      </w:r>
      <w:r w:rsidR="00394F56" w:rsidRPr="00916920">
        <w:rPr>
          <w:rFonts w:hint="cs"/>
          <w:rtl/>
        </w:rPr>
        <w:t>ابتلا</w:t>
      </w:r>
      <w:r w:rsidRPr="00916920">
        <w:rPr>
          <w:rFonts w:hint="cs"/>
          <w:rtl/>
        </w:rPr>
        <w:t xml:space="preserve"> قرار دارد، پس تخصيص به ذكر بعضي از تكاليف و وظائف براي عالم، وجه شرعي به آن معنا ندارد جزء اين‌كه بيشتر مورد </w:t>
      </w:r>
      <w:r w:rsidR="00394F56" w:rsidRPr="00916920">
        <w:rPr>
          <w:rFonts w:hint="cs"/>
          <w:rtl/>
        </w:rPr>
        <w:t>ابتلا</w:t>
      </w:r>
      <w:r w:rsidRPr="00916920">
        <w:rPr>
          <w:rFonts w:hint="cs"/>
          <w:rtl/>
        </w:rPr>
        <w:t xml:space="preserve"> است.</w:t>
      </w:r>
    </w:p>
    <w:p w:rsidR="00B21B18" w:rsidRPr="00916920" w:rsidRDefault="00B21B18" w:rsidP="00B21B18">
      <w:pPr>
        <w:rPr>
          <w:rtl/>
        </w:rPr>
      </w:pPr>
      <w:r w:rsidRPr="00916920">
        <w:rPr>
          <w:rFonts w:hint="cs"/>
          <w:rtl/>
        </w:rPr>
        <w:lastRenderedPageBreak/>
        <w:t xml:space="preserve">اصل موضوعيت است آن چيزي كه شارع مي‌گويد يعني </w:t>
      </w:r>
      <w:r w:rsidR="00712B96" w:rsidRPr="00916920">
        <w:rPr>
          <w:rFonts w:hint="cs"/>
          <w:rtl/>
        </w:rPr>
        <w:t>اینجا</w:t>
      </w:r>
      <w:r w:rsidRPr="00916920">
        <w:rPr>
          <w:rFonts w:hint="cs"/>
          <w:rtl/>
        </w:rPr>
        <w:t xml:space="preserve"> با يك عنايت ويژه‌اي توجه مي‌كند،‌ ‌اين‌كه گفته شود: شارع مصداق همان قاعده كلي را بيان مي‌كند يا </w:t>
      </w:r>
      <w:r w:rsidR="00712B96" w:rsidRPr="00916920">
        <w:rPr>
          <w:rFonts w:hint="cs"/>
          <w:rtl/>
        </w:rPr>
        <w:t>اینجا</w:t>
      </w:r>
      <w:r w:rsidRPr="00916920">
        <w:rPr>
          <w:rFonts w:hint="cs"/>
          <w:rtl/>
        </w:rPr>
        <w:t xml:space="preserve"> يك چيزي علاوه بر آن است. ظاهرش اين است كه هر دليلي يك چيز جديد مي‌آورد و بيان جديد، موضوعيت جديد مي‌آورد يعني </w:t>
      </w:r>
      <w:r w:rsidR="00712B96" w:rsidRPr="00916920">
        <w:rPr>
          <w:rFonts w:hint="cs"/>
          <w:rtl/>
        </w:rPr>
        <w:t>درواقع</w:t>
      </w:r>
      <w:r w:rsidRPr="00916920">
        <w:rPr>
          <w:rFonts w:hint="cs"/>
          <w:rtl/>
        </w:rPr>
        <w:t xml:space="preserve"> </w:t>
      </w:r>
      <w:r w:rsidR="00394F56" w:rsidRPr="00916920">
        <w:rPr>
          <w:rFonts w:hint="cs"/>
          <w:rtl/>
        </w:rPr>
        <w:t>ما اینجا</w:t>
      </w:r>
      <w:r w:rsidRPr="00916920">
        <w:rPr>
          <w:rFonts w:hint="cs"/>
          <w:rtl/>
        </w:rPr>
        <w:t xml:space="preserve"> سه حالت دارد، يعني دو حالت مفروض مي‌شود يكي اين‌كه عناوين كلي كه مي‌گويد عالم بايد ورع داشته باشد، استعمال علم بكند، همه اين تكاليف بر او مؤكد مي‌شود، يك دليلي در خصوص عالم مي‌گويد كه ريا نداشته باشد يا حتّي همان حسد را هم معني مي‌كند يا يك چيزي را توصيه مي‌كند اين امر داير است بين اين‌كه گفته شود: آيا اين مورد به عنوان مصداقي از همان قبلي است، يعني كلي گفته ورع داشته باشد، مصداقش هم، اين مورد است يا اين‌كه در </w:t>
      </w:r>
      <w:r w:rsidR="00712B96" w:rsidRPr="00916920">
        <w:rPr>
          <w:rFonts w:hint="cs"/>
          <w:rtl/>
        </w:rPr>
        <w:t>اینجا</w:t>
      </w:r>
      <w:r w:rsidRPr="00916920">
        <w:rPr>
          <w:rFonts w:hint="cs"/>
          <w:rtl/>
        </w:rPr>
        <w:t xml:space="preserve"> علاوه بر آن تأكد يكسان نسبت به همه تكاليف، يك تأكّد درجه سه‌اي هم دارد؟ قاعدتاً درجه سه را بايد گرفت، و گفته شود كه اصل موضوعيت است و بيان يك </w:t>
      </w:r>
      <w:r w:rsidR="00E77800" w:rsidRPr="00916920">
        <w:rPr>
          <w:rFonts w:hint="cs"/>
          <w:rtl/>
        </w:rPr>
        <w:t>تأکید</w:t>
      </w:r>
      <w:r w:rsidRPr="00916920">
        <w:rPr>
          <w:rFonts w:hint="cs"/>
          <w:rtl/>
        </w:rPr>
        <w:t xml:space="preserve"> جديد شرعي دارد.</w:t>
      </w:r>
    </w:p>
    <w:p w:rsidR="00B21B18" w:rsidRPr="00916920" w:rsidRDefault="00B21B18" w:rsidP="00B21B18">
      <w:pPr>
        <w:rPr>
          <w:rtl/>
        </w:rPr>
      </w:pPr>
      <w:r w:rsidRPr="00916920">
        <w:rPr>
          <w:rFonts w:hint="cs"/>
          <w:rtl/>
        </w:rPr>
        <w:t xml:space="preserve">بيان كلي كه شارع گفته اين‌كه يك بيان جديدي مي‌آورد و بر يك چيز خاصي انگشت مي‌گذارد اين اصل </w:t>
      </w:r>
      <w:r w:rsidR="009601CC" w:rsidRPr="00916920">
        <w:rPr>
          <w:rFonts w:hint="cs"/>
          <w:rtl/>
        </w:rPr>
        <w:t>به‌اصطلاح</w:t>
      </w:r>
      <w:r w:rsidRPr="00916920">
        <w:rPr>
          <w:rFonts w:hint="cs"/>
          <w:rtl/>
        </w:rPr>
        <w:t xml:space="preserve"> تأسيسيت بيان است؛ يعني اصل اين است كه هر بياني حرف تازه‌اي مي‌زند. اين‌كه امر بر </w:t>
      </w:r>
      <w:r w:rsidR="00E77800" w:rsidRPr="00916920">
        <w:rPr>
          <w:rFonts w:hint="cs"/>
          <w:rtl/>
        </w:rPr>
        <w:t>تأکید</w:t>
      </w:r>
      <w:r w:rsidRPr="00916920">
        <w:rPr>
          <w:rFonts w:hint="cs"/>
          <w:rtl/>
        </w:rPr>
        <w:t xml:space="preserve"> شود يا بيان مصداق بشود اين خلاف اصل عقلايي است.  بنابراين نتيجه اين‌طور گرفته مي‌شود كه بعضي از چيزها اگر مشمول اين ولع مثلاً يا عمل به علم و... نباشد ولع عالم با ديگران يكسان خواهد بود. با توجه به رواياتي كه تأكد ثواب و عقاب عالم يا عمل به علم يا ولع عالم را گفته‌اند </w:t>
      </w:r>
      <w:r w:rsidR="009601CC" w:rsidRPr="00916920">
        <w:rPr>
          <w:rFonts w:hint="cs"/>
          <w:rtl/>
        </w:rPr>
        <w:t>اگر همه</w:t>
      </w:r>
      <w:r w:rsidRPr="00916920">
        <w:rPr>
          <w:rFonts w:hint="cs"/>
          <w:rtl/>
        </w:rPr>
        <w:t xml:space="preserve"> آن‌ها مشمول اين عناوين باشند مؤكد درجه دو مي‌شود و اگر در آداب عالم و... انگشت بر يك چيز خاصي گذاشته باشد آن تأكد جديد پيدا مي‌كند اين هم دو، سه نكته كه ذيل اين مطلب آورده شد كه هر كدامش نكات مستقل و </w:t>
      </w:r>
      <w:r w:rsidR="009601CC" w:rsidRPr="00916920">
        <w:rPr>
          <w:rFonts w:hint="cs"/>
          <w:rtl/>
        </w:rPr>
        <w:t>قابل‌توجهی</w:t>
      </w:r>
      <w:r w:rsidRPr="00916920">
        <w:rPr>
          <w:rFonts w:hint="cs"/>
          <w:rtl/>
        </w:rPr>
        <w:t xml:space="preserve"> است.</w:t>
      </w:r>
    </w:p>
    <w:p w:rsidR="00B21B18" w:rsidRPr="00916920" w:rsidRDefault="00B21B18" w:rsidP="009944AD">
      <w:pPr>
        <w:pStyle w:val="Heading1"/>
        <w:rPr>
          <w:rtl/>
        </w:rPr>
      </w:pPr>
      <w:bookmarkStart w:id="10" w:name="_Toc401088368"/>
      <w:bookmarkStart w:id="11" w:name="_Toc401396780"/>
      <w:r w:rsidRPr="00916920">
        <w:rPr>
          <w:rFonts w:hint="cs"/>
          <w:rtl/>
        </w:rPr>
        <w:t xml:space="preserve">آنچه موجب انتظام علم </w:t>
      </w:r>
      <w:r w:rsidR="009601CC" w:rsidRPr="00916920">
        <w:rPr>
          <w:rFonts w:hint="cs"/>
          <w:rtl/>
        </w:rPr>
        <w:t>و صلاح</w:t>
      </w:r>
      <w:r w:rsidRPr="00916920">
        <w:rPr>
          <w:rFonts w:hint="cs"/>
          <w:rtl/>
        </w:rPr>
        <w:t xml:space="preserve"> حال متعلم</w:t>
      </w:r>
      <w:bookmarkEnd w:id="10"/>
      <w:bookmarkEnd w:id="11"/>
    </w:p>
    <w:p w:rsidR="00B21B18" w:rsidRPr="00916920" w:rsidRDefault="00B21B18" w:rsidP="00B21B18">
      <w:pPr>
        <w:pStyle w:val="NormalWeb"/>
        <w:bidi/>
        <w:jc w:val="both"/>
        <w:rPr>
          <w:rFonts w:cs="2  Badr"/>
          <w:b/>
          <w:bCs/>
          <w:sz w:val="28"/>
          <w:szCs w:val="28"/>
          <w:rtl/>
        </w:rPr>
      </w:pPr>
      <w:r w:rsidRPr="00916920">
        <w:rPr>
          <w:rFonts w:cs="2  Badr" w:hint="cs"/>
          <w:sz w:val="28"/>
          <w:szCs w:val="28"/>
          <w:rtl/>
        </w:rPr>
        <w:t xml:space="preserve">وجه ديگري كه در بعضي از بيانات مرحوم شهيد آمده اين است كه « مايوجب </w:t>
      </w:r>
      <w:r w:rsidRPr="00916920">
        <w:rPr>
          <w:rFonts w:cs="2  Badr" w:hint="cs"/>
          <w:b/>
          <w:bCs/>
          <w:sz w:val="28"/>
          <w:szCs w:val="28"/>
          <w:rtl/>
        </w:rPr>
        <w:t xml:space="preserve">لانتظام </w:t>
      </w:r>
      <w:r w:rsidRPr="00916920">
        <w:rPr>
          <w:rFonts w:cs="2  Badr" w:hint="cs"/>
          <w:sz w:val="28"/>
          <w:szCs w:val="28"/>
          <w:rtl/>
        </w:rPr>
        <w:t>العلم و صلاح الحال»</w:t>
      </w:r>
      <w:r w:rsidRPr="00916920">
        <w:rPr>
          <w:rStyle w:val="FootnoteReference"/>
          <w:rFonts w:eastAsia="2  Badr" w:cs="2  Badr"/>
          <w:sz w:val="28"/>
          <w:szCs w:val="28"/>
          <w:rtl/>
        </w:rPr>
        <w:footnoteReference w:id="1"/>
      </w:r>
      <w:r w:rsidRPr="00916920">
        <w:rPr>
          <w:rFonts w:cs="2  Badr" w:hint="cs"/>
          <w:sz w:val="28"/>
          <w:szCs w:val="28"/>
          <w:rtl/>
        </w:rPr>
        <w:t xml:space="preserve"> كه در صفحه 95 دارد كه «</w:t>
      </w:r>
      <w:r w:rsidRPr="00916920">
        <w:rPr>
          <w:rFonts w:cs="2  Badr" w:hint="cs"/>
          <w:b/>
          <w:bCs/>
          <w:sz w:val="28"/>
          <w:szCs w:val="28"/>
          <w:rtl/>
        </w:rPr>
        <w:t>إذا تكمل الطالب‏ و تأهل للاستقلال بالتعليم و استغنى عن التعلم‏ فينبغي أن يقوم المعلم بنظام أمره في ذلك»</w:t>
      </w:r>
      <w:r w:rsidRPr="00916920">
        <w:rPr>
          <w:rStyle w:val="FootnoteReference"/>
          <w:rFonts w:eastAsia="2  Badr" w:cs="2  Badr"/>
          <w:sz w:val="28"/>
          <w:szCs w:val="28"/>
          <w:rtl/>
        </w:rPr>
        <w:footnoteReference w:id="2"/>
      </w:r>
      <w:r w:rsidRPr="00916920">
        <w:rPr>
          <w:rFonts w:cs="2  Badr" w:hint="cs"/>
          <w:sz w:val="28"/>
          <w:szCs w:val="28"/>
          <w:rtl/>
        </w:rPr>
        <w:t>‏</w:t>
      </w:r>
      <w:r w:rsidRPr="00916920">
        <w:rPr>
          <w:rFonts w:cs="2  Badr" w:hint="cs"/>
          <w:b/>
          <w:bCs/>
          <w:sz w:val="28"/>
          <w:szCs w:val="28"/>
          <w:rtl/>
        </w:rPr>
        <w:t xml:space="preserve"> </w:t>
      </w:r>
      <w:r w:rsidRPr="00916920">
        <w:rPr>
          <w:rFonts w:cs="2  Badr" w:hint="cs"/>
          <w:sz w:val="28"/>
          <w:szCs w:val="28"/>
          <w:rtl/>
        </w:rPr>
        <w:t xml:space="preserve">او را راهنمايي بكند، كارش را مرتب بكند، زمينه براي تعليم و تدريسش فراهم </w:t>
      </w:r>
      <w:r w:rsidRPr="00916920">
        <w:rPr>
          <w:rFonts w:cs="2  Badr" w:hint="cs"/>
          <w:b/>
          <w:bCs/>
          <w:sz w:val="28"/>
          <w:szCs w:val="28"/>
          <w:rtl/>
        </w:rPr>
        <w:t xml:space="preserve">بكند « و يمدحه في </w:t>
      </w:r>
      <w:r w:rsidRPr="00916920">
        <w:rPr>
          <w:rFonts w:cs="2  Badr" w:hint="cs"/>
          <w:b/>
          <w:bCs/>
          <w:sz w:val="28"/>
          <w:szCs w:val="28"/>
          <w:rtl/>
        </w:rPr>
        <w:lastRenderedPageBreak/>
        <w:t>المحافل و يأمر الناس بالاشتغال عليه و الأخذ عنه</w:t>
      </w:r>
      <w:r w:rsidRPr="00916920">
        <w:rPr>
          <w:rFonts w:cs="2  Badr" w:hint="cs"/>
          <w:sz w:val="28"/>
          <w:szCs w:val="28"/>
          <w:rtl/>
        </w:rPr>
        <w:t>»</w:t>
      </w:r>
      <w:r w:rsidRPr="00916920">
        <w:rPr>
          <w:rStyle w:val="FootnoteReference"/>
          <w:rFonts w:eastAsia="2  Badr" w:cs="2  Badr"/>
          <w:sz w:val="28"/>
          <w:szCs w:val="28"/>
          <w:rtl/>
        </w:rPr>
        <w:footnoteReference w:id="3"/>
      </w:r>
      <w:r w:rsidRPr="00916920">
        <w:rPr>
          <w:rFonts w:cs="2  Badr" w:hint="cs"/>
          <w:sz w:val="28"/>
          <w:szCs w:val="28"/>
          <w:rtl/>
        </w:rPr>
        <w:t>‏</w:t>
      </w:r>
      <w:r w:rsidRPr="00916920">
        <w:rPr>
          <w:rFonts w:cs="2  Badr" w:hint="cs"/>
          <w:b/>
          <w:bCs/>
          <w:sz w:val="28"/>
          <w:szCs w:val="28"/>
          <w:rtl/>
        </w:rPr>
        <w:t xml:space="preserve">  </w:t>
      </w:r>
      <w:r w:rsidR="009601CC" w:rsidRPr="00916920">
        <w:rPr>
          <w:rFonts w:cs="2  Badr" w:hint="cs"/>
          <w:sz w:val="28"/>
          <w:szCs w:val="28"/>
          <w:rtl/>
        </w:rPr>
        <w:t>اگر هم</w:t>
      </w:r>
      <w:r w:rsidRPr="00916920">
        <w:rPr>
          <w:rFonts w:cs="2  Badr" w:hint="cs"/>
          <w:sz w:val="28"/>
          <w:szCs w:val="28"/>
          <w:rtl/>
        </w:rPr>
        <w:t xml:space="preserve"> خلاف بكند آن را هم تذكر مي‌دهد و بعد دارد كه</w:t>
      </w:r>
      <w:r w:rsidR="009601CC" w:rsidRPr="00916920">
        <w:rPr>
          <w:rFonts w:cs="2  Badr" w:hint="cs"/>
          <w:b/>
          <w:bCs/>
          <w:sz w:val="28"/>
          <w:szCs w:val="28"/>
          <w:rtl/>
        </w:rPr>
        <w:t xml:space="preserve"> </w:t>
      </w:r>
      <w:r w:rsidRPr="00916920">
        <w:rPr>
          <w:rFonts w:cs="2  Badr" w:hint="cs"/>
          <w:b/>
          <w:bCs/>
          <w:sz w:val="28"/>
          <w:szCs w:val="28"/>
          <w:rtl/>
        </w:rPr>
        <w:t>«و نحو ذلك مما له مدخل في إقبال الناس على التعلم منه فإن ذلك سبب عظيم لانتظام العلم و صلاح‏ الحال»</w:t>
      </w:r>
      <w:r w:rsidRPr="00916920">
        <w:rPr>
          <w:rStyle w:val="FootnoteReference"/>
          <w:rFonts w:eastAsia="2  Badr" w:cs="2  Badr"/>
          <w:b/>
          <w:bCs/>
          <w:sz w:val="28"/>
          <w:szCs w:val="28"/>
          <w:rtl/>
        </w:rPr>
        <w:footnoteReference w:id="4"/>
      </w:r>
      <w:r w:rsidRPr="00916920">
        <w:rPr>
          <w:rFonts w:cs="2  Badr" w:hint="cs"/>
          <w:b/>
          <w:bCs/>
          <w:sz w:val="28"/>
          <w:szCs w:val="28"/>
          <w:rtl/>
        </w:rPr>
        <w:t xml:space="preserve">  </w:t>
      </w:r>
      <w:r w:rsidRPr="00916920">
        <w:rPr>
          <w:rFonts w:cs="2  Badr" w:hint="cs"/>
          <w:sz w:val="28"/>
          <w:szCs w:val="28"/>
          <w:rtl/>
        </w:rPr>
        <w:t xml:space="preserve">ذلك در كل اين آداب مي‌خورد.  كه وقتي شاگردي قابليت دارد او را ترويج و تبليغ بكند و وقتي هم از حدود خودش تجاوز مي‌كند به نوعي توجه داشته باشد </w:t>
      </w:r>
      <w:r w:rsidR="005E07C2" w:rsidRPr="00916920">
        <w:rPr>
          <w:rFonts w:cs="2  Badr" w:hint="cs"/>
          <w:sz w:val="28"/>
          <w:szCs w:val="28"/>
          <w:rtl/>
        </w:rPr>
        <w:t>در آخر</w:t>
      </w:r>
      <w:r w:rsidRPr="00916920">
        <w:rPr>
          <w:rFonts w:cs="2  Badr" w:hint="cs"/>
          <w:sz w:val="28"/>
          <w:szCs w:val="28"/>
          <w:rtl/>
        </w:rPr>
        <w:t xml:space="preserve"> دارد كه چرا اين‌ها را گفت؟ اين‌ها كه دليلي شرعي ندارد. مي‌گويد</w:t>
      </w:r>
      <w:r w:rsidRPr="00916920">
        <w:rPr>
          <w:rFonts w:cs="2  Badr" w:hint="cs"/>
          <w:b/>
          <w:bCs/>
          <w:sz w:val="28"/>
          <w:szCs w:val="28"/>
          <w:rtl/>
        </w:rPr>
        <w:t>:« فإن ذلك سبب عظيم لانتظام العلم و صلاح‏ الحال»</w:t>
      </w:r>
      <w:r w:rsidRPr="00916920">
        <w:rPr>
          <w:rStyle w:val="FootnoteReference"/>
          <w:rFonts w:eastAsia="2  Badr" w:cs="2  Badr"/>
          <w:b/>
          <w:bCs/>
          <w:sz w:val="28"/>
          <w:szCs w:val="28"/>
          <w:rtl/>
        </w:rPr>
        <w:footnoteReference w:id="5"/>
      </w:r>
      <w:r w:rsidRPr="00916920">
        <w:rPr>
          <w:rFonts w:cs="2  Badr" w:hint="cs"/>
          <w:b/>
          <w:bCs/>
          <w:sz w:val="28"/>
          <w:szCs w:val="28"/>
          <w:rtl/>
        </w:rPr>
        <w:t xml:space="preserve"> </w:t>
      </w:r>
      <w:r w:rsidRPr="00916920">
        <w:rPr>
          <w:rFonts w:cs="2  Badr" w:hint="cs"/>
          <w:sz w:val="28"/>
          <w:szCs w:val="28"/>
          <w:rtl/>
        </w:rPr>
        <w:t xml:space="preserve">چرا فقيه بايد بگويد خوب است كه اين كار را بكند؟ براي اينكه اين مايه نظم علم و حوزه تعليم و تعلم و مصلحت اوضاع و احوال اجتماعي است، يعني ايشان </w:t>
      </w:r>
      <w:r w:rsidR="00712B96" w:rsidRPr="00916920">
        <w:rPr>
          <w:rFonts w:cs="2  Badr" w:hint="cs"/>
          <w:sz w:val="28"/>
          <w:szCs w:val="28"/>
          <w:rtl/>
        </w:rPr>
        <w:t>درواقع</w:t>
      </w:r>
      <w:r w:rsidRPr="00916920">
        <w:rPr>
          <w:rFonts w:cs="2  Badr" w:hint="cs"/>
          <w:sz w:val="28"/>
          <w:szCs w:val="28"/>
          <w:rtl/>
        </w:rPr>
        <w:t xml:space="preserve"> بر اساس آن مصلحت اجتماعي و انتظام امور مي‌فرمايند كه اين ادب خوب است، با اين‌كه جايي روايت ندارد </w:t>
      </w:r>
      <w:r w:rsidR="005E07C2" w:rsidRPr="00916920">
        <w:rPr>
          <w:rFonts w:cs="2  Badr" w:hint="cs"/>
          <w:sz w:val="28"/>
          <w:szCs w:val="28"/>
          <w:rtl/>
        </w:rPr>
        <w:t>و البته</w:t>
      </w:r>
      <w:r w:rsidRPr="00916920">
        <w:rPr>
          <w:rFonts w:cs="2  Badr" w:hint="cs"/>
          <w:sz w:val="28"/>
          <w:szCs w:val="28"/>
          <w:rtl/>
        </w:rPr>
        <w:t xml:space="preserve"> با يك فاصله‌اي فرمودند:</w:t>
      </w:r>
      <w:r w:rsidRPr="00916920">
        <w:rPr>
          <w:rFonts w:cs="2  Badr" w:hint="cs"/>
          <w:b/>
          <w:bCs/>
          <w:sz w:val="28"/>
          <w:szCs w:val="28"/>
          <w:rtl/>
        </w:rPr>
        <w:t>«</w:t>
      </w:r>
      <w:r w:rsidRPr="00916920">
        <w:rPr>
          <w:rFonts w:cs="2  Badr" w:hint="cs"/>
          <w:b/>
          <w:bCs/>
          <w:color w:val="000000"/>
          <w:sz w:val="28"/>
          <w:szCs w:val="28"/>
          <w:rtl/>
        </w:rPr>
        <w:t>و مرجع الأمر كله إلى أن المعلم بالنسبة إلى المتعلم بمنزلة الطبيب</w:t>
      </w:r>
      <w:r w:rsidRPr="00916920">
        <w:rPr>
          <w:rFonts w:cs="2  Badr" w:hint="cs"/>
          <w:b/>
          <w:bCs/>
          <w:sz w:val="28"/>
          <w:szCs w:val="28"/>
          <w:rtl/>
        </w:rPr>
        <w:t>...»</w:t>
      </w:r>
      <w:r w:rsidRPr="00916920">
        <w:rPr>
          <w:rStyle w:val="FootnoteReference"/>
          <w:rFonts w:eastAsia="2  Badr" w:cs="2  Badr"/>
          <w:b/>
          <w:bCs/>
          <w:sz w:val="28"/>
          <w:szCs w:val="28"/>
          <w:rtl/>
        </w:rPr>
        <w:footnoteReference w:id="6"/>
      </w:r>
      <w:r w:rsidRPr="00916920">
        <w:rPr>
          <w:rFonts w:cs="2  Badr" w:hint="cs"/>
          <w:b/>
          <w:bCs/>
          <w:sz w:val="28"/>
          <w:szCs w:val="28"/>
          <w:rtl/>
        </w:rPr>
        <w:t xml:space="preserve"> </w:t>
      </w:r>
      <w:r w:rsidRPr="00916920">
        <w:rPr>
          <w:rFonts w:cs="2  Badr" w:hint="cs"/>
          <w:sz w:val="28"/>
          <w:szCs w:val="28"/>
          <w:rtl/>
        </w:rPr>
        <w:t>كه اين قسمت جدا گرديده شد.</w:t>
      </w:r>
    </w:p>
    <w:p w:rsidR="00B21B18" w:rsidRPr="00916920" w:rsidRDefault="00B21B18" w:rsidP="009944AD">
      <w:pPr>
        <w:pStyle w:val="Heading1"/>
        <w:rPr>
          <w:rtl/>
        </w:rPr>
      </w:pPr>
      <w:bookmarkStart w:id="12" w:name="_Toc401088369"/>
      <w:bookmarkStart w:id="13" w:name="_Toc401396781"/>
      <w:r w:rsidRPr="00916920">
        <w:rPr>
          <w:rFonts w:hint="cs"/>
          <w:rtl/>
        </w:rPr>
        <w:t xml:space="preserve">وجه شرعي انتظام علم </w:t>
      </w:r>
      <w:r w:rsidR="009601CC" w:rsidRPr="00916920">
        <w:rPr>
          <w:rFonts w:hint="cs"/>
          <w:rtl/>
        </w:rPr>
        <w:t>و صلاح</w:t>
      </w:r>
      <w:r w:rsidRPr="00916920">
        <w:rPr>
          <w:rFonts w:hint="cs"/>
          <w:rtl/>
        </w:rPr>
        <w:t xml:space="preserve"> حال متعلم</w:t>
      </w:r>
      <w:bookmarkEnd w:id="12"/>
      <w:bookmarkEnd w:id="13"/>
    </w:p>
    <w:p w:rsidR="00B21B18" w:rsidRPr="00916920" w:rsidRDefault="00B21B18" w:rsidP="00B21B18">
      <w:pPr>
        <w:rPr>
          <w:rtl/>
        </w:rPr>
      </w:pPr>
      <w:r w:rsidRPr="00916920">
        <w:rPr>
          <w:rFonts w:hint="cs"/>
          <w:rtl/>
        </w:rPr>
        <w:t xml:space="preserve">اما </w:t>
      </w:r>
      <w:r w:rsidR="00A0426B" w:rsidRPr="00916920">
        <w:rPr>
          <w:rFonts w:hint="cs"/>
          <w:rtl/>
        </w:rPr>
        <w:t>آنچه</w:t>
      </w:r>
      <w:r w:rsidRPr="00916920">
        <w:rPr>
          <w:rFonts w:hint="cs"/>
          <w:rtl/>
        </w:rPr>
        <w:t xml:space="preserve"> «يوجب لانتظام العلم و صلاح الحال»  لازم است كمي بررسي شود كه آيا يك وجه شرعي مي‌توان برايش درست كرد يا نه؟ در اوائل بحث قضا راجع به قاعده اختلال نظام كه يكي از ادله وجوب قضا تلقي شده است مي‌گويند: قضا واجب است به خاطر اين‌كه كساني متصدي قضا نشوند كه نظام معيشت مردم اختلال پيدا كند كار به نظام حكومتي ندارد كار به نظام زندگي مردم دارد كه معيشت مردم مختل مي‌شود اين قاعده‌اي در نظام است كه گاهي به دو تعبير آورده مي‌شود. گاهي مي‌گويند:«وجوب حفظ نظام» </w:t>
      </w:r>
      <w:r w:rsidR="005E07C2" w:rsidRPr="00916920">
        <w:rPr>
          <w:rFonts w:hint="cs"/>
          <w:rtl/>
        </w:rPr>
        <w:t>و گاهی</w:t>
      </w:r>
      <w:r w:rsidRPr="00916920">
        <w:rPr>
          <w:rFonts w:hint="cs"/>
          <w:rtl/>
        </w:rPr>
        <w:t xml:space="preserve"> مي‌گويند:«حرمت اختلال نظام». هر دو تعبير آمده است؛ يعني وجوب حفظ نظام يا حرمت اختلال نظام كه اين قاعده مبناي بسياري از احكام در شرع است از جمله بسياري از واجبات كفايي ‌كه قضا هم واجب كفايي است، نانوايي واجب كفايي است، مشاغل مورد نياز جامعه، واجب كفايي است همه اين‌ها به اين قاعده </w:t>
      </w:r>
      <w:r w:rsidR="000A2633" w:rsidRPr="00916920">
        <w:rPr>
          <w:rFonts w:hint="cs"/>
          <w:rtl/>
        </w:rPr>
        <w:t>برمی‌گردد</w:t>
      </w:r>
      <w:r w:rsidRPr="00916920">
        <w:rPr>
          <w:rFonts w:hint="cs"/>
          <w:rtl/>
        </w:rPr>
        <w:t>.</w:t>
      </w:r>
    </w:p>
    <w:p w:rsidR="00B21B18" w:rsidRPr="00916920" w:rsidRDefault="00B21B18" w:rsidP="00B21B18">
      <w:pPr>
        <w:rPr>
          <w:rtl/>
        </w:rPr>
      </w:pPr>
      <w:r w:rsidRPr="00916920">
        <w:rPr>
          <w:rFonts w:hint="cs"/>
          <w:rtl/>
        </w:rPr>
        <w:t xml:space="preserve">خيلي از اين تكاليف و حِرَفي كه در جامعه ديده مي‌شود به نحوي واجب كفايي است. مبنايش هم اين قاعده است كه مي‌گويد:«لولا... لاختل النظام» چون اختلال نظام مي‌شود كساني بايد متصدي اين امر بشوند. منتهي </w:t>
      </w:r>
      <w:r w:rsidR="00A0426B" w:rsidRPr="00916920">
        <w:rPr>
          <w:rFonts w:hint="cs"/>
          <w:rtl/>
        </w:rPr>
        <w:t>آن‌وقت</w:t>
      </w:r>
      <w:r w:rsidRPr="00916920">
        <w:rPr>
          <w:rFonts w:hint="cs"/>
          <w:rtl/>
        </w:rPr>
        <w:t xml:space="preserve"> در خود دليل  گفته  كه اين دليل بيش از كفائيت نمي‌رساند چون دليل مي‌گويد من نظم مي‌خواهم، دفع </w:t>
      </w:r>
      <w:r w:rsidR="00B76947" w:rsidRPr="00916920">
        <w:rPr>
          <w:rFonts w:hint="cs"/>
          <w:rtl/>
        </w:rPr>
        <w:t>هرج‌ومرج</w:t>
      </w:r>
      <w:r w:rsidRPr="00916920">
        <w:rPr>
          <w:rFonts w:hint="cs"/>
          <w:rtl/>
        </w:rPr>
        <w:t xml:space="preserve"> را مي‌خواهم، </w:t>
      </w:r>
      <w:r w:rsidRPr="00916920">
        <w:rPr>
          <w:rFonts w:hint="cs"/>
          <w:rtl/>
        </w:rPr>
        <w:lastRenderedPageBreak/>
        <w:t xml:space="preserve">چگونه؟ اين </w:t>
      </w:r>
      <w:r w:rsidR="00B76947" w:rsidRPr="00916920">
        <w:rPr>
          <w:rFonts w:hint="cs"/>
          <w:rtl/>
        </w:rPr>
        <w:t>دیگر خصوصیت</w:t>
      </w:r>
      <w:r w:rsidRPr="00916920">
        <w:rPr>
          <w:rFonts w:hint="cs"/>
          <w:rtl/>
        </w:rPr>
        <w:t xml:space="preserve"> ندارد. نتيجه دليل واجب كفايي مي‌شود حالا اين بحث از يك نقطه‌اي شروع شده تا به اين قاعده برسد.</w:t>
      </w:r>
    </w:p>
    <w:p w:rsidR="00B21B18" w:rsidRPr="00916920" w:rsidRDefault="00B21B18" w:rsidP="009944AD">
      <w:pPr>
        <w:pStyle w:val="Heading1"/>
        <w:rPr>
          <w:rtl/>
        </w:rPr>
      </w:pPr>
      <w:bookmarkStart w:id="14" w:name="_Toc401088371"/>
      <w:bookmarkStart w:id="15" w:name="_Toc401396782"/>
      <w:r w:rsidRPr="00916920">
        <w:rPr>
          <w:rFonts w:hint="cs"/>
          <w:rtl/>
        </w:rPr>
        <w:t>تغير مصداق‌هاي قاعده اختلال نظام</w:t>
      </w:r>
      <w:bookmarkEnd w:id="14"/>
      <w:bookmarkEnd w:id="15"/>
    </w:p>
    <w:p w:rsidR="00B21B18" w:rsidRPr="00916920" w:rsidRDefault="00B21B18" w:rsidP="00B21B18">
      <w:pPr>
        <w:rPr>
          <w:rtl/>
        </w:rPr>
      </w:pPr>
      <w:r w:rsidRPr="00916920">
        <w:rPr>
          <w:rFonts w:hint="cs"/>
          <w:rtl/>
        </w:rPr>
        <w:t xml:space="preserve">در مورد اين قاعده يك نكته اين است كه </w:t>
      </w:r>
      <w:r w:rsidR="00A0426B" w:rsidRPr="00916920">
        <w:rPr>
          <w:rFonts w:hint="cs"/>
          <w:rtl/>
        </w:rPr>
        <w:t>آنچه</w:t>
      </w:r>
      <w:r w:rsidRPr="00916920">
        <w:rPr>
          <w:rFonts w:hint="cs"/>
          <w:rtl/>
        </w:rPr>
        <w:t xml:space="preserve"> عقل مي‌فهمد همان انتظام اجتماعي است و دفع اختلال نظام و </w:t>
      </w:r>
      <w:r w:rsidR="00B76947" w:rsidRPr="00916920">
        <w:rPr>
          <w:rFonts w:hint="cs"/>
          <w:rtl/>
        </w:rPr>
        <w:t>هرج‌ومرج</w:t>
      </w:r>
      <w:r w:rsidRPr="00916920">
        <w:rPr>
          <w:rFonts w:hint="cs"/>
          <w:rtl/>
        </w:rPr>
        <w:t xml:space="preserve"> است. اما از نظر مصداق‌ها، پيش‌تعييني نه در خود حكم عقلي و نه در شرعي است بلكه مصداق‌ها متغير است. يك وقتي نانوايي به سبك نانوايي سابق لازمه زندگي بشر است كه آن واجب كفايي است. و يك وقتي نانوايي به آن مفهوم اصلاً از زندگي برمي‌افتد يا قضا هم همين‌طور است. ممكن است بشر به يك سيستمي </w:t>
      </w:r>
      <w:r w:rsidR="00B76947" w:rsidRPr="00916920">
        <w:rPr>
          <w:rFonts w:hint="cs"/>
          <w:rtl/>
        </w:rPr>
        <w:t>از زندگی</w:t>
      </w:r>
      <w:r w:rsidRPr="00916920">
        <w:rPr>
          <w:rFonts w:hint="cs"/>
          <w:rtl/>
        </w:rPr>
        <w:t xml:space="preserve"> برسد كه ديگر نياز به قضا نداشته باشد. </w:t>
      </w:r>
      <w:r w:rsidR="00712B96" w:rsidRPr="00916920">
        <w:rPr>
          <w:rFonts w:hint="cs"/>
          <w:rtl/>
        </w:rPr>
        <w:t>درواقع</w:t>
      </w:r>
      <w:r w:rsidRPr="00916920">
        <w:rPr>
          <w:rFonts w:hint="cs"/>
          <w:rtl/>
        </w:rPr>
        <w:t xml:space="preserve"> كل باب قضا بي‌مصداق بشود؛ يعني از اصل وجوب ديگر مصداق ندارد و هيچ ابايي هم از آن نيست اين‌كه يك كتاب بزرگ فقهي بي‌مصداق بشود هيچ چيزي ندارد. بنابراين در اين قاعده تعيين مصداق نشده است، ‌مصداق‌ها </w:t>
      </w:r>
      <w:r w:rsidR="00B76947" w:rsidRPr="00916920">
        <w:rPr>
          <w:rFonts w:hint="cs"/>
          <w:rtl/>
        </w:rPr>
        <w:t>فوق‌العاده</w:t>
      </w:r>
      <w:r w:rsidRPr="00916920">
        <w:rPr>
          <w:rFonts w:hint="cs"/>
          <w:rtl/>
        </w:rPr>
        <w:t xml:space="preserve"> متغير است. البته ممكن است قرن‌ها يك چيزي مصداق باشد ولي يك وقتي عوض بشود كه در عناوين انتظام اجتماعي يا عنوان ثانوي هم هست كه خيال مي‌شود كه عنوان ثانوي يعني عنواني كه در ضرورت‌ها مثل </w:t>
      </w:r>
      <w:r w:rsidR="000A2633" w:rsidRPr="00916920">
        <w:rPr>
          <w:rFonts w:hint="eastAsia"/>
          <w:rtl/>
        </w:rPr>
        <w:t>أکل</w:t>
      </w:r>
      <w:r w:rsidRPr="00916920">
        <w:rPr>
          <w:rFonts w:hint="cs"/>
          <w:rtl/>
        </w:rPr>
        <w:t xml:space="preserve"> ميته است با اين‌كه هميشه عنوان ثانوي </w:t>
      </w:r>
      <w:r w:rsidR="000A2633" w:rsidRPr="00916920">
        <w:rPr>
          <w:rFonts w:hint="eastAsia"/>
          <w:rtl/>
        </w:rPr>
        <w:t>أکل</w:t>
      </w:r>
      <w:r w:rsidRPr="00916920">
        <w:rPr>
          <w:rFonts w:hint="cs"/>
          <w:rtl/>
        </w:rPr>
        <w:t xml:space="preserve"> ميته نيست كه يك موقعيت كاملاً </w:t>
      </w:r>
      <w:r w:rsidR="00153E01" w:rsidRPr="00916920">
        <w:rPr>
          <w:rFonts w:hint="eastAsia"/>
          <w:rtl/>
        </w:rPr>
        <w:t>چندروزه</w:t>
      </w:r>
      <w:r w:rsidRPr="00916920">
        <w:rPr>
          <w:rFonts w:hint="cs"/>
          <w:rtl/>
        </w:rPr>
        <w:t xml:space="preserve"> پيدا بكند </w:t>
      </w:r>
      <w:r w:rsidR="00153E01" w:rsidRPr="00916920">
        <w:rPr>
          <w:rFonts w:hint="cs"/>
          <w:rtl/>
        </w:rPr>
        <w:t>و تمام</w:t>
      </w:r>
      <w:r w:rsidRPr="00916920">
        <w:rPr>
          <w:rFonts w:hint="cs"/>
          <w:rtl/>
        </w:rPr>
        <w:t xml:space="preserve"> شود. بلكه عنوان ثانوي يك ضرورت‌هايي است كه در حد ضرورت‌هاي موجود نيست، بلكه يك ضرورت‌هاي اجتماعي، عام و گاهي هم مصداق‌هاي چندين قرنه دارد كه حاكم و ثابت است؛ يعني عنوان ثانوي در آن دايره ضيقي كه در تلقي‌هاي ماست نبايد تلقي كرد. </w:t>
      </w:r>
      <w:r w:rsidR="00153E01" w:rsidRPr="00916920">
        <w:rPr>
          <w:rFonts w:hint="cs"/>
          <w:rtl/>
        </w:rPr>
        <w:t>به‌هرحال</w:t>
      </w:r>
      <w:r w:rsidRPr="00916920">
        <w:rPr>
          <w:rFonts w:hint="cs"/>
          <w:rtl/>
        </w:rPr>
        <w:t xml:space="preserve"> اين يك بحثي است كه مصداق‌هايش متغير است شرعيت اين قاعده طبق قاعده ملازمه است كه «كلما حكم به العقل حكم به الشرع» كه يكي از موارد «كلما حكم به العقل حكم به الشرع» </w:t>
      </w:r>
      <w:r w:rsidR="00153E01" w:rsidRPr="00916920">
        <w:rPr>
          <w:rFonts w:hint="cs"/>
          <w:rtl/>
        </w:rPr>
        <w:t>همین‌جاست</w:t>
      </w:r>
      <w:r w:rsidRPr="00916920">
        <w:rPr>
          <w:rFonts w:hint="cs"/>
          <w:rtl/>
        </w:rPr>
        <w:t xml:space="preserve"> كه عقل مي‌فهمد كه </w:t>
      </w:r>
      <w:r w:rsidR="00B76947" w:rsidRPr="00916920">
        <w:rPr>
          <w:rFonts w:hint="cs"/>
          <w:rtl/>
        </w:rPr>
        <w:t>هرج‌ومرج</w:t>
      </w:r>
      <w:r w:rsidRPr="00916920">
        <w:rPr>
          <w:rFonts w:hint="cs"/>
          <w:rtl/>
        </w:rPr>
        <w:t xml:space="preserve"> در جامعه نبايد باشد كه منشأ  ريختن خون مردم و به هم ريختن نظام اجتماعي و اختلال معيشت مردم شود. اين دريافت مستقل عقل به صورت بديهي است و قدر متيقن «كلما حكم به العقل حكم به الشرع»  در اين احكام است؛ يعني مستقلات عقليه است كه در سلسله  اين احكام قرار دارد؛ منتهي يك شواهدي هم در شرع هست كه شارع هم آن را قبول دارد مثل همان روايات حفص بن غياث كه مي‌گويد در بازار مردم كه مي‌رويد وقتي كسي يك چيزي خريد، مي‌گويد مال من است و پاك است. بايد به آن عمل كرد چرا؟ براي اينكه اگر اين نباشد اختلال النظام پيش مي‌آيد و اصلاً نمي‌شود زندگي  كرد، گاهي بر تطبيقاتي در روايات شرعي ظاهري هم آمده كه اين قاعده را براي مصاديقي تطبيق دادند اگر اين تطبيقات هم نبود در اين روايات حفص ابن غياث  كه روايات خيلي مشهوري است در بينه و</w:t>
      </w:r>
      <w:r w:rsidR="000A2633" w:rsidRPr="00916920">
        <w:rPr>
          <w:rtl/>
        </w:rPr>
        <w:t>...</w:t>
      </w:r>
      <w:r w:rsidRPr="00916920">
        <w:rPr>
          <w:rFonts w:hint="cs"/>
          <w:rtl/>
        </w:rPr>
        <w:t xml:space="preserve"> و يكي دو روايت ديگر هم نبود باز اين قاعده را </w:t>
      </w:r>
      <w:r w:rsidR="00153E01" w:rsidRPr="00916920">
        <w:rPr>
          <w:rFonts w:hint="cs"/>
          <w:rtl/>
        </w:rPr>
        <w:t>موردقبول</w:t>
      </w:r>
      <w:r w:rsidRPr="00916920">
        <w:rPr>
          <w:rFonts w:hint="cs"/>
          <w:rtl/>
        </w:rPr>
        <w:t xml:space="preserve"> بود. اين قاعده اختلال </w:t>
      </w:r>
      <w:r w:rsidRPr="00916920">
        <w:rPr>
          <w:rFonts w:hint="cs"/>
          <w:rtl/>
        </w:rPr>
        <w:lastRenderedPageBreak/>
        <w:t xml:space="preserve">نظام است كه جنبه  شرعي‌اش همين حكم عقل است اگر كسي آن موارد را بپذيرد شرعي مي‌شود؛ منتهي عنوان ثانوي است با مصاديقي كه خيلي انعطاف در آن هست. اين قاعده در همان قواعد فقهي مرحوم بجنوردي هم بحث شده است  كه خيلي سردست و صريح است چون خيلي حرف‌ها در آن قاعده هست و با اين بحث‌هاي حكومتي و... خيلي ارتباط ندارد كه </w:t>
      </w:r>
      <w:r w:rsidR="00A0426B" w:rsidRPr="00916920">
        <w:rPr>
          <w:rFonts w:hint="cs"/>
          <w:rtl/>
        </w:rPr>
        <w:t>آنچه</w:t>
      </w:r>
      <w:r w:rsidRPr="00916920">
        <w:rPr>
          <w:rFonts w:hint="cs"/>
          <w:rtl/>
        </w:rPr>
        <w:t xml:space="preserve"> موجب حفظ نظام مي‌شود، اعمالي كه با نظم زندگي ارتباط پيدا مي‌كند به چند دسته تقسيم مي‌شوند. نظير همين واجب و مستحب و مباح و.. است. اگر بعضي از رفتارها نباشد نظام معيشتي اختلال پيدا مي‌كند و ركن </w:t>
      </w:r>
      <w:r w:rsidR="00153E01" w:rsidRPr="00916920">
        <w:rPr>
          <w:rFonts w:hint="cs"/>
          <w:rtl/>
        </w:rPr>
        <w:t>و مقوّم</w:t>
      </w:r>
      <w:r w:rsidRPr="00916920">
        <w:rPr>
          <w:rFonts w:hint="cs"/>
          <w:rtl/>
        </w:rPr>
        <w:t xml:space="preserve"> براي انتظام امور اجتماعي است. بعضي از كارها و رفتارها و نظام‌ها و سيستم‌ها، محسِّن نظام اجتماعي است، تحسين مي‌كند و راندمان بهتري به آن مي‌دهد، بعضي رفتارها هم نسبت به اين امر حالت خنثي دارد </w:t>
      </w:r>
      <w:r w:rsidR="00916920" w:rsidRPr="00916920">
        <w:rPr>
          <w:rFonts w:hint="cs"/>
          <w:rtl/>
        </w:rPr>
        <w:t>و چیزی</w:t>
      </w:r>
      <w:r w:rsidRPr="00916920">
        <w:rPr>
          <w:rFonts w:hint="cs"/>
          <w:rtl/>
        </w:rPr>
        <w:t xml:space="preserve"> ندارد.  </w:t>
      </w:r>
      <w:r w:rsidR="00916920" w:rsidRPr="00916920">
        <w:rPr>
          <w:rFonts w:hint="cs"/>
          <w:rtl/>
        </w:rPr>
        <w:t>به‌عبارت‌دیگر</w:t>
      </w:r>
      <w:r w:rsidRPr="00916920">
        <w:rPr>
          <w:rFonts w:hint="cs"/>
          <w:rtl/>
        </w:rPr>
        <w:t xml:space="preserve"> بعضي از رفتارهاي ما مقوِّم انتظام اجتماعي است كه تركش مخِلّ است بعضي از رفتارها محسِّن نظم اجتماعي است كه تركش موجب پايين آمدن راندمان كار و </w:t>
      </w:r>
      <w:r w:rsidR="00916920" w:rsidRPr="00916920">
        <w:rPr>
          <w:rFonts w:hint="cs"/>
          <w:rtl/>
        </w:rPr>
        <w:t>سازوکار</w:t>
      </w:r>
      <w:r w:rsidRPr="00916920">
        <w:rPr>
          <w:rFonts w:hint="cs"/>
          <w:rtl/>
        </w:rPr>
        <w:t xml:space="preserve"> اجتماعي مي‌شود و بعضي هم در اين حد تحسين نمي‌رسد مساوي است چه باشد يا نباشد خيلي فرقي نمي‌كند.</w:t>
      </w:r>
    </w:p>
    <w:p w:rsidR="00CF597F" w:rsidRPr="00916920" w:rsidRDefault="00CF597F" w:rsidP="00CF597F">
      <w:pPr>
        <w:pStyle w:val="Heading2"/>
        <w:rPr>
          <w:rFonts w:hint="cs"/>
          <w:rtl/>
        </w:rPr>
      </w:pPr>
      <w:bookmarkStart w:id="16" w:name="_Toc401396783"/>
      <w:r w:rsidRPr="00916920">
        <w:rPr>
          <w:rFonts w:hint="cs"/>
          <w:rtl/>
        </w:rPr>
        <w:t xml:space="preserve">اقسام </w:t>
      </w:r>
      <w:r w:rsidRPr="00916920">
        <w:rPr>
          <w:rFonts w:hint="cs"/>
          <w:rtl/>
        </w:rPr>
        <w:t>رفتارهاي اجتماعي</w:t>
      </w:r>
      <w:bookmarkEnd w:id="16"/>
    </w:p>
    <w:p w:rsidR="00916920" w:rsidRPr="00916920" w:rsidRDefault="00B21B18" w:rsidP="00843168">
      <w:pPr>
        <w:rPr>
          <w:rFonts w:hint="cs"/>
          <w:rtl/>
        </w:rPr>
      </w:pPr>
      <w:r w:rsidRPr="00916920">
        <w:rPr>
          <w:rFonts w:hint="cs"/>
          <w:rtl/>
        </w:rPr>
        <w:t xml:space="preserve">رفتارهاي اجتماعي به پنج قسم تقسيم </w:t>
      </w:r>
      <w:r w:rsidR="000A2633" w:rsidRPr="00916920">
        <w:rPr>
          <w:rFonts w:hint="eastAsia"/>
          <w:rtl/>
        </w:rPr>
        <w:t>م</w:t>
      </w:r>
      <w:r w:rsidR="000A2633" w:rsidRPr="00916920">
        <w:rPr>
          <w:rFonts w:hint="cs"/>
          <w:rtl/>
        </w:rPr>
        <w:t>ی‌</w:t>
      </w:r>
      <w:r w:rsidR="000A2633" w:rsidRPr="00916920">
        <w:rPr>
          <w:rFonts w:hint="eastAsia"/>
          <w:rtl/>
        </w:rPr>
        <w:t>شود</w:t>
      </w:r>
    </w:p>
    <w:p w:rsidR="00916920" w:rsidRPr="00916920" w:rsidRDefault="00B21B18" w:rsidP="00916920">
      <w:pPr>
        <w:pStyle w:val="ListParagraph"/>
        <w:numPr>
          <w:ilvl w:val="0"/>
          <w:numId w:val="1"/>
        </w:numPr>
        <w:rPr>
          <w:rFonts w:cs="2  Badr" w:hint="cs"/>
        </w:rPr>
      </w:pPr>
      <w:r w:rsidRPr="00916920">
        <w:rPr>
          <w:rFonts w:cs="2  Badr" w:hint="cs"/>
          <w:rtl/>
        </w:rPr>
        <w:t>بعضي</w:t>
      </w:r>
      <w:r w:rsidR="00916920" w:rsidRPr="00916920">
        <w:rPr>
          <w:rFonts w:cs="2  Badr" w:hint="cs"/>
          <w:rtl/>
        </w:rPr>
        <w:t xml:space="preserve"> از اعمال مخلّ نظم اجتماعي است؛</w:t>
      </w:r>
    </w:p>
    <w:p w:rsidR="00916920" w:rsidRPr="00916920" w:rsidRDefault="00916920" w:rsidP="00916920">
      <w:pPr>
        <w:pStyle w:val="ListParagraph"/>
        <w:numPr>
          <w:ilvl w:val="0"/>
          <w:numId w:val="1"/>
        </w:numPr>
        <w:rPr>
          <w:rFonts w:cs="2  Badr" w:hint="cs"/>
        </w:rPr>
      </w:pPr>
      <w:r w:rsidRPr="00916920">
        <w:rPr>
          <w:rFonts w:cs="2  Badr" w:hint="cs"/>
          <w:rtl/>
        </w:rPr>
        <w:t>بعضي ركن و مقوِّمش است؛</w:t>
      </w:r>
    </w:p>
    <w:p w:rsidR="00916920" w:rsidRPr="00916920" w:rsidRDefault="00B21B18" w:rsidP="00916920">
      <w:pPr>
        <w:pStyle w:val="ListParagraph"/>
        <w:numPr>
          <w:ilvl w:val="0"/>
          <w:numId w:val="1"/>
        </w:numPr>
        <w:rPr>
          <w:rFonts w:cs="2  Badr" w:hint="cs"/>
        </w:rPr>
      </w:pPr>
      <w:r w:rsidRPr="00916920">
        <w:rPr>
          <w:rFonts w:cs="2  Badr" w:hint="cs"/>
          <w:rtl/>
        </w:rPr>
        <w:t>بعضي هم درجه‌اي از اخلال را مي‌كند ولي نه در آن درجه‌اي كه كل معيشت را به هم بريزد</w:t>
      </w:r>
      <w:r w:rsidR="00916920" w:rsidRPr="00916920">
        <w:rPr>
          <w:rFonts w:cs="2  Badr" w:hint="cs"/>
          <w:rtl/>
        </w:rPr>
        <w:t>؛</w:t>
      </w:r>
    </w:p>
    <w:p w:rsidR="00916920" w:rsidRPr="00916920" w:rsidRDefault="00B21B18" w:rsidP="00916920">
      <w:pPr>
        <w:pStyle w:val="ListParagraph"/>
        <w:numPr>
          <w:ilvl w:val="0"/>
          <w:numId w:val="1"/>
        </w:numPr>
        <w:rPr>
          <w:rFonts w:cs="2  Badr" w:hint="cs"/>
        </w:rPr>
      </w:pPr>
      <w:r w:rsidRPr="00916920">
        <w:rPr>
          <w:rFonts w:cs="2  Badr" w:hint="cs"/>
          <w:rtl/>
        </w:rPr>
        <w:t>بعضي هم محسِّن نظم اجتماعي است. عين همان ملاكات احكام خمسه است، همه رفتارهاي اختياري ما به لحاظ برپايي يك انتظام زندگي و معيشت، يكي از اين پنج حالت را دارد، يا مخلّش است يا مقوِّمش است يا درجه پايين‌تر از مخلّ و مقوِّم كه راجحش محسِّن مي‌شود يا اين‌كه در حدّي</w:t>
      </w:r>
      <w:r w:rsidR="00916920" w:rsidRPr="00916920">
        <w:rPr>
          <w:rFonts w:cs="2  Badr" w:hint="cs"/>
          <w:rtl/>
        </w:rPr>
        <w:t xml:space="preserve"> درجه انتظام را پايين مي‌آورد؛</w:t>
      </w:r>
    </w:p>
    <w:p w:rsidR="00916920" w:rsidRDefault="00B21B18" w:rsidP="00916920">
      <w:pPr>
        <w:pStyle w:val="ListParagraph"/>
        <w:numPr>
          <w:ilvl w:val="0"/>
          <w:numId w:val="1"/>
        </w:numPr>
        <w:rPr>
          <w:rFonts w:cs="2  Badr" w:hint="cs"/>
        </w:rPr>
      </w:pPr>
      <w:r w:rsidRPr="00916920">
        <w:rPr>
          <w:rFonts w:cs="2  Badr" w:hint="cs"/>
          <w:rtl/>
        </w:rPr>
        <w:t xml:space="preserve">پنجم هم همان حالت تساوي است. </w:t>
      </w:r>
    </w:p>
    <w:p w:rsidR="00B21B18" w:rsidRPr="00916920" w:rsidRDefault="00B21B18" w:rsidP="00916920">
      <w:pPr>
        <w:rPr>
          <w:rtl/>
        </w:rPr>
      </w:pPr>
      <w:r w:rsidRPr="00916920">
        <w:rPr>
          <w:rFonts w:hint="cs"/>
          <w:rtl/>
        </w:rPr>
        <w:t xml:space="preserve">در آن قاعده ‌گفته شد همان‌طور كه عقل حكم مستقل به وجوب حفظ نظام و حرمت اخلال به نظام دارد در اين حكم عقل كه مشهور است اين در آن همان اموري كه مخل است يا مقوِّم است مي‌گويد واجب است اين را انجام دهي يا حرام است، در درجه الزامي است كه اگر حكم عقل بيايد، در اخلال يا در قوام پيدا كردن جامعه، تأثير مثبت واضح قطعي مي‌گذارد. اين مصداقي از يك بخشي از قاعده است كه مطرح بوده و فقها هم قبول دارند ما اين حرف را در </w:t>
      </w:r>
      <w:r w:rsidR="00712B96" w:rsidRPr="00916920">
        <w:rPr>
          <w:rFonts w:hint="cs"/>
          <w:rtl/>
        </w:rPr>
        <w:t>اینجا</w:t>
      </w:r>
      <w:r w:rsidRPr="00916920">
        <w:rPr>
          <w:rFonts w:hint="cs"/>
          <w:rtl/>
        </w:rPr>
        <w:t xml:space="preserve"> </w:t>
      </w:r>
      <w:r w:rsidRPr="00916920">
        <w:rPr>
          <w:rFonts w:hint="cs"/>
          <w:rtl/>
        </w:rPr>
        <w:lastRenderedPageBreak/>
        <w:t>مي‌گوييم كه عقلمان عين اين‌كه آن حرف را مي‌زند در درجه دوم هم همين حرف را مي‌زند و مي‌گويد: با آن كارها، رفتارها،  نظام‌بخشي، سيستم‌دهي و</w:t>
      </w:r>
      <w:r w:rsidR="000A2633" w:rsidRPr="00916920">
        <w:rPr>
          <w:rtl/>
        </w:rPr>
        <w:t>...</w:t>
      </w:r>
      <w:r w:rsidRPr="00916920">
        <w:rPr>
          <w:rFonts w:hint="cs"/>
          <w:rtl/>
        </w:rPr>
        <w:t xml:space="preserve"> كه منشأ مي‌شود كه نظام زندگي مردم بهتر شود وزندگي نظم و نسق بهتري پيدا بكند كه عقل مي‌گويد: اين‌ها رجحان عقلي دارد، كه نمي‌شود منع كرد. قاعده ملازمه هم اختصاص به احكام الزامي ندارد،  بلكه </w:t>
      </w:r>
      <w:r w:rsidR="00A0426B" w:rsidRPr="00916920">
        <w:rPr>
          <w:rFonts w:hint="cs"/>
          <w:rtl/>
        </w:rPr>
        <w:t>آنجاهایی</w:t>
      </w:r>
      <w:r w:rsidRPr="00916920">
        <w:rPr>
          <w:rFonts w:hint="cs"/>
          <w:rtl/>
        </w:rPr>
        <w:t xml:space="preserve"> كه ترجيحي هم هست را هم مي‌گيرد. چون ملاك قاعده ملازمه يكسان است </w:t>
      </w:r>
      <w:r w:rsidR="002A1865">
        <w:rPr>
          <w:rFonts w:hint="cs"/>
          <w:rtl/>
        </w:rPr>
        <w:t>و لذا</w:t>
      </w:r>
      <w:r w:rsidRPr="00916920">
        <w:rPr>
          <w:rFonts w:hint="cs"/>
          <w:rtl/>
        </w:rPr>
        <w:t xml:space="preserve"> با توجه به اين مقدمات دو قاعده يا سه قاعده دراين‌جا وجود دارد كه دو قاعده‌اش روشن است: </w:t>
      </w:r>
    </w:p>
    <w:p w:rsidR="00B21B18" w:rsidRPr="00916920" w:rsidRDefault="00B21B18" w:rsidP="00843168">
      <w:pPr>
        <w:pStyle w:val="Heading1"/>
        <w:rPr>
          <w:rtl/>
        </w:rPr>
      </w:pPr>
      <w:bookmarkStart w:id="17" w:name="_Toc401088373"/>
      <w:bookmarkStart w:id="18" w:name="_Toc401396784"/>
      <w:r w:rsidRPr="00916920">
        <w:rPr>
          <w:rFonts w:hint="cs"/>
          <w:rtl/>
        </w:rPr>
        <w:t>قاعده اول</w:t>
      </w:r>
      <w:bookmarkEnd w:id="17"/>
      <w:bookmarkEnd w:id="18"/>
    </w:p>
    <w:p w:rsidR="00B21B18" w:rsidRPr="00916920" w:rsidRDefault="00B21B18" w:rsidP="00B21B18">
      <w:pPr>
        <w:rPr>
          <w:rtl/>
        </w:rPr>
      </w:pPr>
      <w:r w:rsidRPr="00916920">
        <w:rPr>
          <w:rFonts w:hint="cs"/>
          <w:rtl/>
        </w:rPr>
        <w:t xml:space="preserve">يك قاعده  اين است كه </w:t>
      </w:r>
      <w:r w:rsidR="002A1865">
        <w:rPr>
          <w:rFonts w:hint="cs"/>
          <w:rtl/>
        </w:rPr>
        <w:t>آنچه</w:t>
      </w:r>
      <w:r w:rsidRPr="00916920">
        <w:rPr>
          <w:rFonts w:hint="cs"/>
          <w:rtl/>
        </w:rPr>
        <w:t xml:space="preserve"> موجب حفظ نظام يا موجب اخلال نظام مي‌شود در حدي كه اگر نباشد، ركني نيست در آن‌جا اين قاعده وجوب عقلي و حرمت عقلي مي‌آورد براي كارهاي مقوم نظام اجتماعي مي‌گويد واجب است مخلش راهم مي‌گويد حرام است. قاعده ملازمه هم اين وجوب و حرمت را هم شرعي مي‌كند.</w:t>
      </w:r>
    </w:p>
    <w:p w:rsidR="00B21B18" w:rsidRPr="00916920" w:rsidRDefault="00B21B18" w:rsidP="00843168">
      <w:pPr>
        <w:pStyle w:val="Heading1"/>
        <w:rPr>
          <w:rtl/>
        </w:rPr>
      </w:pPr>
      <w:bookmarkStart w:id="19" w:name="_Toc401088374"/>
      <w:bookmarkStart w:id="20" w:name="_Toc401396785"/>
      <w:r w:rsidRPr="00916920">
        <w:rPr>
          <w:rFonts w:hint="cs"/>
          <w:rtl/>
        </w:rPr>
        <w:t>‌قاعده دوم</w:t>
      </w:r>
      <w:bookmarkEnd w:id="19"/>
      <w:bookmarkEnd w:id="20"/>
    </w:p>
    <w:p w:rsidR="00B21B18" w:rsidRPr="00916920" w:rsidRDefault="00B21B18" w:rsidP="00B21B18">
      <w:pPr>
        <w:rPr>
          <w:rtl/>
        </w:rPr>
      </w:pPr>
      <w:r w:rsidRPr="00916920">
        <w:rPr>
          <w:rFonts w:hint="cs"/>
          <w:rtl/>
        </w:rPr>
        <w:t xml:space="preserve">‌قاعده دوم اين است كه </w:t>
      </w:r>
      <w:r w:rsidR="002A1865">
        <w:rPr>
          <w:rFonts w:hint="cs"/>
          <w:rtl/>
        </w:rPr>
        <w:t>آنچه</w:t>
      </w:r>
      <w:r w:rsidRPr="00916920">
        <w:rPr>
          <w:rFonts w:hint="cs"/>
          <w:rtl/>
        </w:rPr>
        <w:t xml:space="preserve"> محسِّن نظام اجتماعي يا منزِّل درجه اوست سطح او را پايين مي‌آورد آن هم يك حكم ترجيحي اثباتي و نفي‌اي است كه عقل مي‌فهمد و واقعاً هم درك مستقل بشر است و شرع هم اين را تأييد مي‌كند اين چيزي است كه به نظر مي‌رسد اين قاعده هم درست است. اگر اين قاعده درست باشد </w:t>
      </w:r>
      <w:r w:rsidR="00A0426B" w:rsidRPr="00916920">
        <w:rPr>
          <w:rFonts w:hint="cs"/>
          <w:rtl/>
        </w:rPr>
        <w:t>آن‌وقت</w:t>
      </w:r>
      <w:r w:rsidRPr="00916920">
        <w:rPr>
          <w:rFonts w:hint="cs"/>
          <w:rtl/>
        </w:rPr>
        <w:t xml:space="preserve"> در </w:t>
      </w:r>
      <w:r w:rsidR="002A1865">
        <w:rPr>
          <w:rFonts w:hint="cs"/>
          <w:rtl/>
        </w:rPr>
        <w:t>مانحن‌فیه</w:t>
      </w:r>
      <w:r w:rsidRPr="00916920">
        <w:rPr>
          <w:rFonts w:hint="cs"/>
          <w:rtl/>
        </w:rPr>
        <w:t xml:space="preserve"> خيلي تأثيرات مي‌گذارد. به نظر </w:t>
      </w:r>
      <w:r w:rsidR="002A1865">
        <w:rPr>
          <w:rFonts w:hint="cs"/>
          <w:rtl/>
        </w:rPr>
        <w:t>منظور شهید</w:t>
      </w:r>
      <w:r w:rsidRPr="00916920">
        <w:rPr>
          <w:rFonts w:hint="cs"/>
          <w:rtl/>
        </w:rPr>
        <w:t xml:space="preserve"> به انتظام علم و صلاح حال  و... در اوج ارتكازشان يك چيزي است كه به نظر ما مي‌رسد. يعني كارهايي كه ادب و وظائف و تكاليف و نظام دهي كه منشأ اين مي‌شود كه زندگي نظم و نسق پيدا بكند، روابط معلم و متعلم، سيستم پيدا بكند و راندمان بهتري پيدا بكند اصلاً مصداق‌ها را هم ايشان مثال مي‌زند و مي‌گويد: اين موجب مي‌شود كه رواج پيدا بكند، اوضاع و احوال، درست شود. اين‌ها </w:t>
      </w:r>
      <w:r w:rsidR="00712B96" w:rsidRPr="00916920">
        <w:rPr>
          <w:rFonts w:hint="cs"/>
          <w:rtl/>
        </w:rPr>
        <w:t>درواقع</w:t>
      </w:r>
      <w:r w:rsidRPr="00916920">
        <w:rPr>
          <w:rFonts w:hint="cs"/>
          <w:rtl/>
        </w:rPr>
        <w:t xml:space="preserve"> مصداق آن قاعده دوم عقلي است كه با قاعده ملازمه، شرعي مي‌شود.</w:t>
      </w:r>
    </w:p>
    <w:p w:rsidR="00CF597F" w:rsidRPr="00916920" w:rsidRDefault="00CF597F" w:rsidP="00CF597F">
      <w:pPr>
        <w:pStyle w:val="Heading2"/>
        <w:rPr>
          <w:rFonts w:hint="cs"/>
          <w:rtl/>
        </w:rPr>
      </w:pPr>
      <w:bookmarkStart w:id="21" w:name="_Toc401396786"/>
      <w:r w:rsidRPr="00916920">
        <w:rPr>
          <w:rFonts w:hint="cs"/>
          <w:rtl/>
        </w:rPr>
        <w:t xml:space="preserve">نص شرعي </w:t>
      </w:r>
      <w:r w:rsidRPr="00916920">
        <w:rPr>
          <w:rFonts w:hint="cs"/>
          <w:rtl/>
        </w:rPr>
        <w:t>یا</w:t>
      </w:r>
      <w:r w:rsidRPr="00916920">
        <w:rPr>
          <w:rFonts w:hint="cs"/>
          <w:rtl/>
        </w:rPr>
        <w:t xml:space="preserve"> حكم عقلي</w:t>
      </w:r>
      <w:bookmarkEnd w:id="21"/>
      <w:r w:rsidRPr="00916920">
        <w:rPr>
          <w:rFonts w:hint="cs"/>
          <w:rtl/>
        </w:rPr>
        <w:t xml:space="preserve"> </w:t>
      </w:r>
    </w:p>
    <w:p w:rsidR="00B21B18" w:rsidRPr="00916920" w:rsidRDefault="00B21B18" w:rsidP="00B21B18">
      <w:pPr>
        <w:rPr>
          <w:rtl/>
        </w:rPr>
      </w:pPr>
      <w:r w:rsidRPr="00916920">
        <w:rPr>
          <w:rFonts w:hint="cs"/>
          <w:rtl/>
        </w:rPr>
        <w:t>در</w:t>
      </w:r>
      <w:r w:rsidR="00CF597F" w:rsidRPr="00916920">
        <w:rPr>
          <w:rFonts w:hint="cs"/>
          <w:rtl/>
        </w:rPr>
        <w:t xml:space="preserve"> خود قاعده حفظ نظام</w:t>
      </w:r>
      <w:r w:rsidRPr="00916920">
        <w:rPr>
          <w:rFonts w:hint="cs"/>
          <w:rtl/>
        </w:rPr>
        <w:t xml:space="preserve"> نص </w:t>
      </w:r>
      <w:r w:rsidR="00CF597F" w:rsidRPr="00916920">
        <w:rPr>
          <w:rFonts w:hint="cs"/>
          <w:rtl/>
        </w:rPr>
        <w:t xml:space="preserve">شرعي نداريم بلكه حكم عقلي است. </w:t>
      </w:r>
      <w:r w:rsidRPr="00916920">
        <w:rPr>
          <w:rFonts w:hint="cs"/>
          <w:rtl/>
        </w:rPr>
        <w:t xml:space="preserve">گفته مي‌شود </w:t>
      </w:r>
      <w:r w:rsidR="002A1865">
        <w:rPr>
          <w:rFonts w:hint="cs"/>
          <w:rtl/>
        </w:rPr>
        <w:t>این‌که</w:t>
      </w:r>
      <w:r w:rsidRPr="00916920">
        <w:rPr>
          <w:rFonts w:hint="cs"/>
          <w:rtl/>
        </w:rPr>
        <w:t xml:space="preserve"> شرعي نگفته، به خاطر اين‌كه دريافت عقل بوده و هر بشري مي‌فهميده و شرع هم اين را طبق قاعده ملازمه قبول دارد. الان مبنايي بحث مي‌شود والا به </w:t>
      </w:r>
      <w:r w:rsidR="002A1865">
        <w:rPr>
          <w:rFonts w:hint="cs"/>
          <w:rtl/>
        </w:rPr>
        <w:t>نظر ما</w:t>
      </w:r>
      <w:r w:rsidRPr="00916920">
        <w:rPr>
          <w:rFonts w:hint="cs"/>
          <w:rtl/>
        </w:rPr>
        <w:t xml:space="preserve"> اين قاعده ملازمه از ملاكات شرعي احكام مي‌باشد چون از پاره‌اي از ديدگاه‌ها همين مطالب به </w:t>
      </w:r>
      <w:r w:rsidRPr="00916920">
        <w:rPr>
          <w:rFonts w:hint="cs"/>
          <w:rtl/>
        </w:rPr>
        <w:lastRenderedPageBreak/>
        <w:t xml:space="preserve">خاطر بحث قلمروي دين و... مقداري محلّ تأمل است؛ ولي آن مباني سنتي و كلاسيك </w:t>
      </w:r>
      <w:r w:rsidR="00153E01" w:rsidRPr="00916920">
        <w:rPr>
          <w:rFonts w:hint="cs"/>
          <w:rtl/>
        </w:rPr>
        <w:t>موردقبول</w:t>
      </w:r>
      <w:r w:rsidRPr="00916920">
        <w:rPr>
          <w:rFonts w:hint="cs"/>
          <w:rtl/>
        </w:rPr>
        <w:t xml:space="preserve"> ما هست. به نظر مي‌رسد كه آن قاعده هم الزامي‌اش و هم ترجيحي و رجحاني‌اش درست است. اگر اين درست شد </w:t>
      </w:r>
      <w:r w:rsidR="00A0426B" w:rsidRPr="00916920">
        <w:rPr>
          <w:rFonts w:hint="cs"/>
          <w:rtl/>
        </w:rPr>
        <w:t>آن‌وقت</w:t>
      </w:r>
      <w:r w:rsidRPr="00916920">
        <w:rPr>
          <w:rFonts w:hint="cs"/>
          <w:rtl/>
        </w:rPr>
        <w:t xml:space="preserve"> مي‌توان خيلي از اين مطالب را به عنوان ادب و وظيفه و... آورد و اين نظام‌هاي آموزشي كه طراحي مي‌شود كه اگر نباشد، جامعه مختل مي‌شود؛ ولي خيلي </w:t>
      </w:r>
      <w:r w:rsidR="00311FF9">
        <w:rPr>
          <w:rFonts w:hint="cs"/>
          <w:rtl/>
        </w:rPr>
        <w:t>کار را</w:t>
      </w:r>
      <w:r w:rsidRPr="00916920">
        <w:rPr>
          <w:rFonts w:hint="cs"/>
          <w:rtl/>
        </w:rPr>
        <w:t xml:space="preserve"> بهتر مي‌كنند. اين را فرض بگيريد اين كارهايي را كه در جامعه انجام مي‌شود كه باعث عزت مسلمانان مي‌شود مثل عنوان دفاع از مسلمانان يا استقلال و عناوين ثانوي ديگر هم نيست. به نظر ما خود اين في حد نفسه عنوان است. اين راهي است كه مي‌شود پذيرفت؛ منتهي اين راه اين تذكرات را دارد كه يك عنوان كلي است و مصداق‌ها هم </w:t>
      </w:r>
      <w:r w:rsidR="00311FF9">
        <w:rPr>
          <w:rFonts w:hint="cs"/>
          <w:rtl/>
        </w:rPr>
        <w:t>هیچ‌کدام</w:t>
      </w:r>
      <w:r w:rsidRPr="00916920">
        <w:rPr>
          <w:rFonts w:hint="cs"/>
          <w:rtl/>
        </w:rPr>
        <w:t xml:space="preserve"> شرعي نيست. بلكه مصداق‌ها متغيّر است، متحوّل است و در مصداق‌ها هم عرف و هم كارشناسي نظر مي‌دهد كه آيا از ديد عرفي و كارشناسي اين محسِّن التزام امور هست يا نيست؟ فقط در همين حد كه يك قاعده كلي و عقلي است كه شرع هم آن را پذيرفته و قاعده‌اش شرعي است؛ اما مصاديقش در حد مصداق شرعي است با آن توضيحاتي كه در تطبيق بحث قبل بيان شد.</w:t>
      </w:r>
    </w:p>
    <w:p w:rsidR="00B21B18" w:rsidRPr="00916920" w:rsidRDefault="00311FF9" w:rsidP="00311FF9">
      <w:r>
        <w:rPr>
          <w:rFonts w:hint="cs"/>
          <w:rtl/>
        </w:rPr>
        <w:t xml:space="preserve">والسلام عليكم و </w:t>
      </w:r>
      <w:r w:rsidR="00B21B18" w:rsidRPr="00916920">
        <w:rPr>
          <w:rFonts w:hint="cs"/>
          <w:rtl/>
        </w:rPr>
        <w:t>رحم</w:t>
      </w:r>
      <w:r>
        <w:rPr>
          <w:rFonts w:hint="cs"/>
          <w:rtl/>
        </w:rPr>
        <w:t>ة</w:t>
      </w:r>
      <w:bookmarkStart w:id="22" w:name="_GoBack"/>
      <w:bookmarkEnd w:id="22"/>
      <w:r w:rsidR="00B21B18" w:rsidRPr="00916920">
        <w:rPr>
          <w:rFonts w:hint="cs"/>
          <w:rtl/>
        </w:rPr>
        <w:t xml:space="preserve"> الله و بركاته.</w:t>
      </w:r>
    </w:p>
    <w:p w:rsidR="00B21B18" w:rsidRPr="00916920" w:rsidRDefault="00B21B18" w:rsidP="00B21B18">
      <w:pPr>
        <w:rPr>
          <w:rtl/>
        </w:rPr>
      </w:pPr>
    </w:p>
    <w:p w:rsidR="00152670" w:rsidRPr="00916920" w:rsidRDefault="00152670" w:rsidP="00843168">
      <w:pPr>
        <w:ind w:firstLine="0"/>
      </w:pPr>
    </w:p>
    <w:sectPr w:rsidR="00152670" w:rsidRPr="00916920" w:rsidSect="00F33684">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1E" w:rsidRDefault="00AB381E" w:rsidP="00B21B18">
      <w:pPr>
        <w:spacing w:after="0"/>
      </w:pPr>
      <w:r>
        <w:separator/>
      </w:r>
    </w:p>
  </w:endnote>
  <w:endnote w:type="continuationSeparator" w:id="0">
    <w:p w:rsidR="00AB381E" w:rsidRDefault="00AB381E" w:rsidP="00B21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Default="00494C83" w:rsidP="00F77C36">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7A2AAF" w:rsidRDefault="00AB381E" w:rsidP="00F77C36">
    <w:pPr>
      <w:pStyle w:val="Footer"/>
    </w:pPr>
  </w:p>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DA4F54" w:rsidRDefault="00DA4F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54" w:rsidRDefault="00494C83" w:rsidP="00F33684">
    <w:pPr>
      <w:pStyle w:val="Footer"/>
      <w:jc w:val="center"/>
    </w:pPr>
    <w:r>
      <w:rPr>
        <w:rStyle w:val="PageNumber"/>
        <w:rtl/>
      </w:rPr>
      <w:fldChar w:fldCharType="begin"/>
    </w:r>
    <w:r>
      <w:rPr>
        <w:rStyle w:val="PageNumber"/>
      </w:rPr>
      <w:instrText xml:space="preserve">PAGE  </w:instrText>
    </w:r>
    <w:r>
      <w:rPr>
        <w:rStyle w:val="PageNumber"/>
        <w:rtl/>
      </w:rPr>
      <w:fldChar w:fldCharType="separate"/>
    </w:r>
    <w:r w:rsidR="00311FF9">
      <w:rPr>
        <w:rStyle w:val="PageNumber"/>
        <w:noProof/>
        <w:rtl/>
      </w:rPr>
      <w:t>9</w:t>
    </w:r>
    <w:r>
      <w:rPr>
        <w:rStyle w:val="PageNumbe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33" w:rsidRDefault="000A2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1E" w:rsidRDefault="00AB381E" w:rsidP="00B21B18">
      <w:pPr>
        <w:spacing w:after="0"/>
      </w:pPr>
      <w:r>
        <w:separator/>
      </w:r>
    </w:p>
  </w:footnote>
  <w:footnote w:type="continuationSeparator" w:id="0">
    <w:p w:rsidR="00AB381E" w:rsidRDefault="00AB381E" w:rsidP="00B21B18">
      <w:pPr>
        <w:spacing w:after="0"/>
      </w:pPr>
      <w:r>
        <w:continuationSeparator/>
      </w:r>
    </w:p>
  </w:footnote>
  <w:footnote w:id="1">
    <w:p w:rsidR="00B21B18" w:rsidRPr="00A335E0" w:rsidRDefault="00B21B18" w:rsidP="00B21B18">
      <w:pPr>
        <w:pStyle w:val="FootnoteText"/>
        <w:rPr>
          <w:b/>
          <w:bCs/>
        </w:rPr>
      </w:pPr>
      <w:r w:rsidRPr="00A335E0">
        <w:rPr>
          <w:rStyle w:val="FootnoteReference"/>
          <w:rFonts w:eastAsia="2  Badr"/>
          <w:b/>
          <w:bCs/>
        </w:rPr>
        <w:footnoteRef/>
      </w:r>
      <w:r w:rsidRPr="00A335E0">
        <w:rPr>
          <w:b/>
          <w:bCs/>
          <w:rtl/>
        </w:rPr>
        <w:t xml:space="preserve"> </w:t>
      </w:r>
      <w:r w:rsidRPr="00A335E0">
        <w:rPr>
          <w:rFonts w:hint="cs"/>
          <w:b/>
          <w:bCs/>
          <w:rtl/>
        </w:rPr>
        <w:t>-  منية المريد</w:t>
      </w:r>
      <w:r w:rsidR="000A2633">
        <w:rPr>
          <w:rFonts w:hint="eastAsia"/>
          <w:b/>
          <w:bCs/>
          <w:rtl/>
        </w:rPr>
        <w:t>؛</w:t>
      </w:r>
      <w:r w:rsidRPr="00A335E0">
        <w:rPr>
          <w:rFonts w:hint="cs"/>
          <w:b/>
          <w:bCs/>
          <w:rtl/>
        </w:rPr>
        <w:t xml:space="preserve"> </w:t>
      </w:r>
      <w:r w:rsidR="000A2633">
        <w:rPr>
          <w:rFonts w:hint="eastAsia"/>
          <w:b/>
          <w:bCs/>
          <w:rtl/>
        </w:rPr>
        <w:t>ص</w:t>
      </w:r>
      <w:r w:rsidR="000A2633">
        <w:rPr>
          <w:b/>
          <w:bCs/>
          <w:rtl/>
        </w:rPr>
        <w:t xml:space="preserve"> 202</w:t>
      </w:r>
    </w:p>
  </w:footnote>
  <w:footnote w:id="2">
    <w:p w:rsidR="00B21B18" w:rsidRPr="00A335E0" w:rsidRDefault="00B21B18" w:rsidP="00B21B18">
      <w:pPr>
        <w:pStyle w:val="FootnoteText"/>
        <w:rPr>
          <w:b/>
          <w:bCs/>
        </w:rPr>
      </w:pPr>
      <w:r w:rsidRPr="00A335E0">
        <w:rPr>
          <w:rStyle w:val="FootnoteReference"/>
          <w:rFonts w:eastAsia="2  Badr"/>
          <w:b/>
          <w:bCs/>
        </w:rPr>
        <w:footnoteRef/>
      </w:r>
      <w:r w:rsidRPr="00A335E0">
        <w:rPr>
          <w:b/>
          <w:bCs/>
          <w:rtl/>
        </w:rPr>
        <w:t xml:space="preserve"> </w:t>
      </w:r>
      <w:r w:rsidRPr="00A335E0">
        <w:rPr>
          <w:rFonts w:hint="cs"/>
          <w:b/>
          <w:bCs/>
          <w:rtl/>
        </w:rPr>
        <w:t>- همان</w:t>
      </w:r>
      <w:r>
        <w:rPr>
          <w:rFonts w:hint="cs"/>
          <w:b/>
          <w:bCs/>
          <w:rtl/>
        </w:rPr>
        <w:t>.</w:t>
      </w:r>
    </w:p>
  </w:footnote>
  <w:footnote w:id="3">
    <w:p w:rsidR="00B21B18" w:rsidRPr="00A335E0" w:rsidRDefault="00B21B18" w:rsidP="00B21B18">
      <w:pPr>
        <w:pStyle w:val="FootnoteText"/>
        <w:rPr>
          <w:b/>
          <w:bCs/>
        </w:rPr>
      </w:pPr>
      <w:r w:rsidRPr="00A335E0">
        <w:rPr>
          <w:rStyle w:val="FootnoteReference"/>
          <w:rFonts w:eastAsia="2  Badr"/>
          <w:b/>
          <w:bCs/>
        </w:rPr>
        <w:footnoteRef/>
      </w:r>
      <w:r w:rsidRPr="00A335E0">
        <w:rPr>
          <w:b/>
          <w:bCs/>
          <w:rtl/>
        </w:rPr>
        <w:t xml:space="preserve"> </w:t>
      </w:r>
      <w:r>
        <w:rPr>
          <w:rFonts w:hint="cs"/>
          <w:b/>
          <w:bCs/>
          <w:rtl/>
        </w:rPr>
        <w:t xml:space="preserve">- </w:t>
      </w:r>
      <w:r w:rsidRPr="00A335E0">
        <w:rPr>
          <w:rFonts w:hint="cs"/>
          <w:b/>
          <w:bCs/>
          <w:rtl/>
        </w:rPr>
        <w:t>همان</w:t>
      </w:r>
      <w:r>
        <w:rPr>
          <w:rFonts w:hint="cs"/>
          <w:b/>
          <w:bCs/>
          <w:rtl/>
        </w:rPr>
        <w:t>.</w:t>
      </w:r>
    </w:p>
  </w:footnote>
  <w:footnote w:id="4">
    <w:p w:rsidR="00B21B18" w:rsidRPr="00A335E0" w:rsidRDefault="00B21B18" w:rsidP="00B21B18">
      <w:pPr>
        <w:pStyle w:val="FootnoteText"/>
        <w:rPr>
          <w:b/>
          <w:bCs/>
        </w:rPr>
      </w:pPr>
      <w:r w:rsidRPr="00A335E0">
        <w:rPr>
          <w:rStyle w:val="FootnoteReference"/>
          <w:rFonts w:eastAsia="2  Badr"/>
          <w:b/>
          <w:bCs/>
        </w:rPr>
        <w:footnoteRef/>
      </w:r>
      <w:r w:rsidRPr="00A335E0">
        <w:rPr>
          <w:b/>
          <w:bCs/>
          <w:rtl/>
        </w:rPr>
        <w:t xml:space="preserve"> </w:t>
      </w:r>
      <w:r w:rsidRPr="00A335E0">
        <w:rPr>
          <w:rFonts w:hint="cs"/>
          <w:b/>
          <w:bCs/>
          <w:rtl/>
        </w:rPr>
        <w:t>- همان</w:t>
      </w:r>
      <w:r>
        <w:rPr>
          <w:rFonts w:hint="cs"/>
          <w:b/>
          <w:bCs/>
          <w:rtl/>
        </w:rPr>
        <w:t>.</w:t>
      </w:r>
    </w:p>
  </w:footnote>
  <w:footnote w:id="5">
    <w:p w:rsidR="00B21B18" w:rsidRPr="00A335E0" w:rsidRDefault="00B21B18" w:rsidP="00B21B18">
      <w:pPr>
        <w:pStyle w:val="FootnoteText"/>
        <w:rPr>
          <w:b/>
          <w:bCs/>
        </w:rPr>
      </w:pPr>
      <w:r w:rsidRPr="00A335E0">
        <w:rPr>
          <w:rStyle w:val="FootnoteReference"/>
          <w:rFonts w:eastAsia="2  Badr"/>
          <w:b/>
          <w:bCs/>
        </w:rPr>
        <w:footnoteRef/>
      </w:r>
      <w:r w:rsidRPr="00A335E0">
        <w:rPr>
          <w:b/>
          <w:bCs/>
          <w:rtl/>
        </w:rPr>
        <w:t xml:space="preserve"> </w:t>
      </w:r>
      <w:r w:rsidRPr="00A335E0">
        <w:rPr>
          <w:rFonts w:hint="cs"/>
          <w:b/>
          <w:bCs/>
          <w:rtl/>
        </w:rPr>
        <w:t>-</w:t>
      </w:r>
      <w:r>
        <w:rPr>
          <w:rFonts w:hint="cs"/>
          <w:b/>
          <w:bCs/>
          <w:rtl/>
        </w:rPr>
        <w:t xml:space="preserve"> </w:t>
      </w:r>
      <w:r w:rsidRPr="00A335E0">
        <w:rPr>
          <w:rFonts w:hint="cs"/>
          <w:b/>
          <w:bCs/>
          <w:rtl/>
        </w:rPr>
        <w:t>همان</w:t>
      </w:r>
      <w:r>
        <w:rPr>
          <w:rFonts w:hint="cs"/>
          <w:b/>
          <w:bCs/>
          <w:rtl/>
        </w:rPr>
        <w:t>.</w:t>
      </w:r>
    </w:p>
  </w:footnote>
  <w:footnote w:id="6">
    <w:p w:rsidR="00B21B18" w:rsidRPr="00A335E0" w:rsidRDefault="00B21B18" w:rsidP="00B21B18">
      <w:pPr>
        <w:pStyle w:val="FootnoteText"/>
        <w:rPr>
          <w:b/>
          <w:bCs/>
          <w:rtl/>
        </w:rPr>
      </w:pPr>
      <w:r w:rsidRPr="00A335E0">
        <w:rPr>
          <w:rStyle w:val="FootnoteReference"/>
          <w:rFonts w:eastAsia="2  Badr"/>
          <w:b/>
          <w:bCs/>
        </w:rPr>
        <w:footnoteRef/>
      </w:r>
      <w:r w:rsidRPr="00A335E0">
        <w:rPr>
          <w:b/>
          <w:bCs/>
          <w:rtl/>
        </w:rPr>
        <w:t xml:space="preserve"> </w:t>
      </w:r>
      <w:r w:rsidRPr="00A335E0">
        <w:rPr>
          <w:rFonts w:hint="cs"/>
          <w:b/>
          <w:bCs/>
          <w:rtl/>
        </w:rPr>
        <w:t>- همان</w:t>
      </w:r>
      <w:r>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7A2AAF" w:rsidRDefault="00AB381E" w:rsidP="00F77C36"/>
  <w:p w:rsidR="00DA4F54" w:rsidRDefault="00DA4F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AF" w:rsidRPr="002D4C85" w:rsidRDefault="00B21B18" w:rsidP="002D4C85">
    <w:pPr>
      <w:tabs>
        <w:tab w:val="left" w:pos="1256"/>
        <w:tab w:val="left" w:pos="5696"/>
        <w:tab w:val="right" w:pos="9071"/>
      </w:tabs>
      <w:rPr>
        <w:b/>
        <w:bCs/>
        <w:sz w:val="32"/>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3" w:name="OLE_LINK1"/>
    <w:bookmarkStart w:id="24" w:name="OLE_LINK2"/>
    <w:r w:rsidR="00494C83">
      <w:rPr>
        <w:rFonts w:ascii="IranNastaliq" w:hAnsi="IranNastaliq" w:cs="IranNastaliq"/>
        <w:sz w:val="40"/>
        <w:szCs w:val="40"/>
      </w:rPr>
      <w:t xml:space="preserve">                                                                                                                             </w:t>
    </w:r>
    <w:r w:rsidR="00494C83">
      <w:rPr>
        <w:noProof/>
      </w:rPr>
      <w:drawing>
        <wp:inline distT="0" distB="0" distL="0" distR="0" wp14:anchorId="597620FB" wp14:editId="23DC1E71">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23"/>
    <w:bookmarkEnd w:id="24"/>
    <w:r w:rsidR="00494C83">
      <w:rPr>
        <w:rFonts w:ascii="IranNastaliq" w:hAnsi="IranNastaliq" w:cs="IranNastaliq"/>
        <w:sz w:val="40"/>
        <w:szCs w:val="40"/>
        <w:rtl/>
      </w:rPr>
      <w:t>شماره ثبت:</w:t>
    </w:r>
    <w:r w:rsidR="00494C83">
      <w:rPr>
        <w:rFonts w:ascii="IranNastaliq" w:hAnsi="IranNastaliq" w:cs="IranNastaliq" w:hint="cs"/>
        <w:sz w:val="40"/>
        <w:szCs w:val="40"/>
        <w:rtl/>
      </w:rPr>
      <w:t>1022</w:t>
    </w:r>
  </w:p>
  <w:p w:rsidR="00DA4F54" w:rsidRDefault="00DA4F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33" w:rsidRDefault="000A2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050"/>
    <w:multiLevelType w:val="hybridMultilevel"/>
    <w:tmpl w:val="AF9A269E"/>
    <w:lvl w:ilvl="0" w:tplc="B66CD804">
      <w:start w:val="1"/>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18"/>
    <w:rsid w:val="000324F1"/>
    <w:rsid w:val="00052BA3"/>
    <w:rsid w:val="0006363E"/>
    <w:rsid w:val="00080DFF"/>
    <w:rsid w:val="00085ED5"/>
    <w:rsid w:val="000A1A51"/>
    <w:rsid w:val="000A2633"/>
    <w:rsid w:val="000D2D0D"/>
    <w:rsid w:val="000F1897"/>
    <w:rsid w:val="000F7E72"/>
    <w:rsid w:val="00101E2D"/>
    <w:rsid w:val="00102CEB"/>
    <w:rsid w:val="00130994"/>
    <w:rsid w:val="00133E1D"/>
    <w:rsid w:val="0013617D"/>
    <w:rsid w:val="00136442"/>
    <w:rsid w:val="00150D4B"/>
    <w:rsid w:val="00152670"/>
    <w:rsid w:val="00153E01"/>
    <w:rsid w:val="001712D6"/>
    <w:rsid w:val="001757C8"/>
    <w:rsid w:val="00177934"/>
    <w:rsid w:val="00192A6A"/>
    <w:rsid w:val="00197CDD"/>
    <w:rsid w:val="001C367D"/>
    <w:rsid w:val="001D24F8"/>
    <w:rsid w:val="001E18B0"/>
    <w:rsid w:val="001E306E"/>
    <w:rsid w:val="001E3FB0"/>
    <w:rsid w:val="001E4FFF"/>
    <w:rsid w:val="001F2E3E"/>
    <w:rsid w:val="00224C0A"/>
    <w:rsid w:val="002376A5"/>
    <w:rsid w:val="002417C9"/>
    <w:rsid w:val="00270294"/>
    <w:rsid w:val="002914BD"/>
    <w:rsid w:val="00296FF3"/>
    <w:rsid w:val="00297263"/>
    <w:rsid w:val="002A1865"/>
    <w:rsid w:val="002C56FD"/>
    <w:rsid w:val="002D49E4"/>
    <w:rsid w:val="002E450B"/>
    <w:rsid w:val="002E73F9"/>
    <w:rsid w:val="002F05B9"/>
    <w:rsid w:val="00311FF9"/>
    <w:rsid w:val="00340BA3"/>
    <w:rsid w:val="00394F56"/>
    <w:rsid w:val="00396F28"/>
    <w:rsid w:val="003A1A05"/>
    <w:rsid w:val="003A2654"/>
    <w:rsid w:val="003C7899"/>
    <w:rsid w:val="003D2F0A"/>
    <w:rsid w:val="00405199"/>
    <w:rsid w:val="00410699"/>
    <w:rsid w:val="0044591E"/>
    <w:rsid w:val="004651D2"/>
    <w:rsid w:val="00465D26"/>
    <w:rsid w:val="004679F8"/>
    <w:rsid w:val="00494C83"/>
    <w:rsid w:val="004B337F"/>
    <w:rsid w:val="004F3596"/>
    <w:rsid w:val="00516BBA"/>
    <w:rsid w:val="005528AE"/>
    <w:rsid w:val="00572E2D"/>
    <w:rsid w:val="00592103"/>
    <w:rsid w:val="005A545E"/>
    <w:rsid w:val="005A5862"/>
    <w:rsid w:val="005B0852"/>
    <w:rsid w:val="005C06AE"/>
    <w:rsid w:val="005E07C2"/>
    <w:rsid w:val="00636EFA"/>
    <w:rsid w:val="0069696C"/>
    <w:rsid w:val="006A085A"/>
    <w:rsid w:val="006D3A87"/>
    <w:rsid w:val="006F01B4"/>
    <w:rsid w:val="00712B96"/>
    <w:rsid w:val="00752745"/>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BE3"/>
    <w:rsid w:val="008407A4"/>
    <w:rsid w:val="00843168"/>
    <w:rsid w:val="00845CC4"/>
    <w:rsid w:val="00846BB7"/>
    <w:rsid w:val="008644F4"/>
    <w:rsid w:val="00883733"/>
    <w:rsid w:val="008965D2"/>
    <w:rsid w:val="008A236D"/>
    <w:rsid w:val="008B064B"/>
    <w:rsid w:val="008B565A"/>
    <w:rsid w:val="008C3414"/>
    <w:rsid w:val="008D36D5"/>
    <w:rsid w:val="008F63E3"/>
    <w:rsid w:val="00913C3B"/>
    <w:rsid w:val="00915509"/>
    <w:rsid w:val="00916920"/>
    <w:rsid w:val="009274FE"/>
    <w:rsid w:val="009601CC"/>
    <w:rsid w:val="009613AC"/>
    <w:rsid w:val="00980643"/>
    <w:rsid w:val="009944AD"/>
    <w:rsid w:val="009B61C3"/>
    <w:rsid w:val="009C7B4F"/>
    <w:rsid w:val="00A0426B"/>
    <w:rsid w:val="00A06D48"/>
    <w:rsid w:val="00A21834"/>
    <w:rsid w:val="00A31C17"/>
    <w:rsid w:val="00A31FDE"/>
    <w:rsid w:val="00A37C77"/>
    <w:rsid w:val="00A5418D"/>
    <w:rsid w:val="00A725C2"/>
    <w:rsid w:val="00A810A5"/>
    <w:rsid w:val="00A9616A"/>
    <w:rsid w:val="00A96F68"/>
    <w:rsid w:val="00AB381E"/>
    <w:rsid w:val="00AD0304"/>
    <w:rsid w:val="00AD27BE"/>
    <w:rsid w:val="00AF0F1A"/>
    <w:rsid w:val="00B15027"/>
    <w:rsid w:val="00B21B18"/>
    <w:rsid w:val="00B21CF4"/>
    <w:rsid w:val="00B24300"/>
    <w:rsid w:val="00B63F15"/>
    <w:rsid w:val="00B76947"/>
    <w:rsid w:val="00BD3122"/>
    <w:rsid w:val="00BD40DA"/>
    <w:rsid w:val="00C22299"/>
    <w:rsid w:val="00C25609"/>
    <w:rsid w:val="00C26607"/>
    <w:rsid w:val="00C64CEA"/>
    <w:rsid w:val="00C73012"/>
    <w:rsid w:val="00C763DD"/>
    <w:rsid w:val="00C84FC0"/>
    <w:rsid w:val="00C9244A"/>
    <w:rsid w:val="00CB5DA3"/>
    <w:rsid w:val="00CE31E6"/>
    <w:rsid w:val="00CE3B74"/>
    <w:rsid w:val="00CF42E2"/>
    <w:rsid w:val="00CF597F"/>
    <w:rsid w:val="00CF7916"/>
    <w:rsid w:val="00D158F3"/>
    <w:rsid w:val="00D3665C"/>
    <w:rsid w:val="00D508CC"/>
    <w:rsid w:val="00D60547"/>
    <w:rsid w:val="00D66444"/>
    <w:rsid w:val="00DA4F54"/>
    <w:rsid w:val="00DB28BB"/>
    <w:rsid w:val="00DC603F"/>
    <w:rsid w:val="00DD3C0D"/>
    <w:rsid w:val="00DD4864"/>
    <w:rsid w:val="00DD71A2"/>
    <w:rsid w:val="00E0639C"/>
    <w:rsid w:val="00E12531"/>
    <w:rsid w:val="00E143B0"/>
    <w:rsid w:val="00E55891"/>
    <w:rsid w:val="00E6283A"/>
    <w:rsid w:val="00E732A3"/>
    <w:rsid w:val="00E77800"/>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6BB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944AD"/>
    <w:pPr>
      <w:keepNext/>
      <w:keepLines/>
      <w:spacing w:after="0"/>
      <w:ind w:firstLine="0"/>
      <w:outlineLvl w:val="0"/>
    </w:pPr>
    <w:rPr>
      <w:rFonts w:ascii="Cambria" w:eastAsia="2  Lotus" w:hAnsi="Cambria"/>
      <w:bCs/>
      <w:spacing w:val="15"/>
      <w:sz w:val="44"/>
      <w:szCs w:val="44"/>
    </w:rPr>
  </w:style>
  <w:style w:type="paragraph" w:styleId="Heading2">
    <w:name w:val="heading 2"/>
    <w:aliases w:val="سرفصل2,سرفصل 2"/>
    <w:basedOn w:val="Normal"/>
    <w:next w:val="Normal"/>
    <w:link w:val="Heading2Char"/>
    <w:autoRedefine/>
    <w:uiPriority w:val="9"/>
    <w:unhideWhenUsed/>
    <w:qFormat/>
    <w:rsid w:val="00130994"/>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46BB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46BB7"/>
    <w:pPr>
      <w:outlineLvl w:val="3"/>
    </w:pPr>
  </w:style>
  <w:style w:type="paragraph" w:styleId="Heading5">
    <w:name w:val="heading 5"/>
    <w:basedOn w:val="Normal"/>
    <w:next w:val="Normal"/>
    <w:link w:val="Heading5Char"/>
    <w:autoRedefine/>
    <w:uiPriority w:val="9"/>
    <w:unhideWhenUsed/>
    <w:qFormat/>
    <w:rsid w:val="00846BB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46BB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46BB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46BB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46BB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44AD"/>
    <w:rPr>
      <w:rFonts w:ascii="Cambria" w:eastAsia="2  Lotus" w:hAnsi="Cambria" w:cs="2  Badr"/>
      <w:bCs/>
      <w:spacing w:val="15"/>
      <w:sz w:val="44"/>
      <w:szCs w:val="44"/>
    </w:rPr>
  </w:style>
  <w:style w:type="character" w:customStyle="1" w:styleId="Heading2Char">
    <w:name w:val="Heading 2 Char"/>
    <w:aliases w:val="سرفصل2 Char,سرفصل 2 Char"/>
    <w:link w:val="Heading2"/>
    <w:uiPriority w:val="9"/>
    <w:rsid w:val="0013099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46BB7"/>
    <w:rPr>
      <w:rFonts w:ascii="Cambria" w:eastAsia="2  Lotus" w:hAnsi="Cambria" w:cs="2  Badr"/>
      <w:bCs/>
      <w:szCs w:val="40"/>
    </w:rPr>
  </w:style>
  <w:style w:type="character" w:customStyle="1" w:styleId="Heading4Char">
    <w:name w:val="Heading 4 Char"/>
    <w:aliases w:val="سرفصل4 Char,سرفصل 4 Char"/>
    <w:link w:val="Heading4"/>
    <w:uiPriority w:val="9"/>
    <w:rsid w:val="00846BB7"/>
    <w:rPr>
      <w:rFonts w:eastAsia="2  Lotus" w:cs="2  Badr"/>
      <w:sz w:val="72"/>
      <w:szCs w:val="32"/>
    </w:rPr>
  </w:style>
  <w:style w:type="character" w:customStyle="1" w:styleId="Heading5Char">
    <w:name w:val="Heading 5 Char"/>
    <w:link w:val="Heading5"/>
    <w:uiPriority w:val="9"/>
    <w:rsid w:val="00846BB7"/>
    <w:rPr>
      <w:rFonts w:ascii="Cambria" w:eastAsia="2  Lotus" w:hAnsi="Cambria" w:cs="2  Badr"/>
      <w:bCs/>
      <w:szCs w:val="36"/>
    </w:rPr>
  </w:style>
  <w:style w:type="paragraph" w:styleId="TOC1">
    <w:name w:val="toc 1"/>
    <w:basedOn w:val="Normal"/>
    <w:next w:val="Normal"/>
    <w:autoRedefine/>
    <w:uiPriority w:val="39"/>
    <w:unhideWhenUsed/>
    <w:qFormat/>
    <w:rsid w:val="00846BB7"/>
    <w:pPr>
      <w:spacing w:after="0"/>
      <w:ind w:firstLine="0"/>
    </w:pPr>
    <w:rPr>
      <w:rFonts w:eastAsiaTheme="minorEastAsia"/>
    </w:rPr>
  </w:style>
  <w:style w:type="paragraph" w:styleId="TOC2">
    <w:name w:val="toc 2"/>
    <w:basedOn w:val="Normal"/>
    <w:next w:val="Normal"/>
    <w:autoRedefine/>
    <w:uiPriority w:val="39"/>
    <w:unhideWhenUsed/>
    <w:qFormat/>
    <w:rsid w:val="00846BB7"/>
    <w:pPr>
      <w:spacing w:after="0"/>
      <w:ind w:left="221"/>
    </w:pPr>
    <w:rPr>
      <w:rFonts w:eastAsiaTheme="minorEastAsia"/>
    </w:rPr>
  </w:style>
  <w:style w:type="paragraph" w:styleId="TOC3">
    <w:name w:val="toc 3"/>
    <w:basedOn w:val="Normal"/>
    <w:next w:val="Normal"/>
    <w:autoRedefine/>
    <w:uiPriority w:val="39"/>
    <w:unhideWhenUsed/>
    <w:qFormat/>
    <w:rsid w:val="00846BB7"/>
    <w:pPr>
      <w:spacing w:after="0"/>
      <w:ind w:left="442"/>
    </w:pPr>
    <w:rPr>
      <w:rFonts w:eastAsia="2  Lotus"/>
    </w:rPr>
  </w:style>
  <w:style w:type="character" w:styleId="SubtleReference">
    <w:name w:val="Subtle Reference"/>
    <w:aliases w:val="مرجع"/>
    <w:uiPriority w:val="31"/>
    <w:qFormat/>
    <w:rsid w:val="00846BB7"/>
    <w:rPr>
      <w:rFonts w:cs="2  Lotus"/>
      <w:smallCaps/>
      <w:color w:val="auto"/>
      <w:szCs w:val="28"/>
      <w:u w:val="single"/>
    </w:rPr>
  </w:style>
  <w:style w:type="character" w:styleId="IntenseReference">
    <w:name w:val="Intense Reference"/>
    <w:uiPriority w:val="32"/>
    <w:qFormat/>
    <w:rsid w:val="00846BB7"/>
    <w:rPr>
      <w:rFonts w:cs="2  Lotus"/>
      <w:b/>
      <w:bCs/>
      <w:smallCaps/>
      <w:color w:val="auto"/>
      <w:spacing w:val="5"/>
      <w:szCs w:val="28"/>
      <w:u w:val="single"/>
    </w:rPr>
  </w:style>
  <w:style w:type="character" w:styleId="BookTitle">
    <w:name w:val="Book Title"/>
    <w:uiPriority w:val="33"/>
    <w:qFormat/>
    <w:rsid w:val="00846BB7"/>
    <w:rPr>
      <w:rFonts w:cs="2  Titr"/>
      <w:b/>
      <w:bCs/>
      <w:smallCaps/>
      <w:spacing w:val="5"/>
      <w:szCs w:val="100"/>
    </w:rPr>
  </w:style>
  <w:style w:type="paragraph" w:styleId="TOCHeading">
    <w:name w:val="TOC Heading"/>
    <w:basedOn w:val="Heading1"/>
    <w:next w:val="Normal"/>
    <w:uiPriority w:val="39"/>
    <w:unhideWhenUsed/>
    <w:qFormat/>
    <w:rsid w:val="00846BB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46BB7"/>
    <w:pPr>
      <w:bidi/>
      <w:ind w:firstLine="284"/>
      <w:contextualSpacing/>
      <w:jc w:val="both"/>
    </w:pPr>
    <w:rPr>
      <w:rFonts w:eastAsia="2  Lotus" w:cs="2  Badr"/>
      <w:sz w:val="72"/>
      <w:szCs w:val="32"/>
    </w:rPr>
  </w:style>
  <w:style w:type="character" w:customStyle="1" w:styleId="Heading6Char">
    <w:name w:val="Heading 6 Char"/>
    <w:link w:val="Heading6"/>
    <w:uiPriority w:val="9"/>
    <w:rsid w:val="00846BB7"/>
    <w:rPr>
      <w:rFonts w:ascii="Cambria" w:eastAsia="2  Lotus" w:hAnsi="Cambria" w:cs="2  Badr"/>
      <w:bCs/>
      <w:i/>
      <w:szCs w:val="34"/>
    </w:rPr>
  </w:style>
  <w:style w:type="character" w:customStyle="1" w:styleId="Heading7Char">
    <w:name w:val="Heading 7 Char"/>
    <w:link w:val="Heading7"/>
    <w:uiPriority w:val="9"/>
    <w:semiHidden/>
    <w:rsid w:val="00846BB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46BB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46BB7"/>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846BB7"/>
    <w:pPr>
      <w:spacing w:after="0"/>
      <w:ind w:left="658"/>
    </w:pPr>
  </w:style>
  <w:style w:type="paragraph" w:styleId="TOC5">
    <w:name w:val="toc 5"/>
    <w:basedOn w:val="Normal"/>
    <w:next w:val="Normal"/>
    <w:autoRedefine/>
    <w:uiPriority w:val="39"/>
    <w:semiHidden/>
    <w:unhideWhenUsed/>
    <w:qFormat/>
    <w:rsid w:val="00846BB7"/>
    <w:pPr>
      <w:spacing w:after="0"/>
      <w:ind w:left="879"/>
    </w:pPr>
  </w:style>
  <w:style w:type="paragraph" w:styleId="TOC6">
    <w:name w:val="toc 6"/>
    <w:basedOn w:val="Normal"/>
    <w:next w:val="Normal"/>
    <w:autoRedefine/>
    <w:uiPriority w:val="39"/>
    <w:semiHidden/>
    <w:unhideWhenUsed/>
    <w:qFormat/>
    <w:rsid w:val="00846BB7"/>
    <w:pPr>
      <w:spacing w:after="0"/>
      <w:ind w:left="1100"/>
    </w:pPr>
  </w:style>
  <w:style w:type="paragraph" w:styleId="TOC7">
    <w:name w:val="toc 7"/>
    <w:basedOn w:val="Normal"/>
    <w:next w:val="Normal"/>
    <w:autoRedefine/>
    <w:uiPriority w:val="39"/>
    <w:semiHidden/>
    <w:unhideWhenUsed/>
    <w:qFormat/>
    <w:rsid w:val="00846BB7"/>
    <w:pPr>
      <w:spacing w:after="0"/>
      <w:ind w:left="1321"/>
    </w:pPr>
  </w:style>
  <w:style w:type="paragraph" w:styleId="Caption">
    <w:name w:val="caption"/>
    <w:basedOn w:val="Normal"/>
    <w:next w:val="Normal"/>
    <w:uiPriority w:val="35"/>
    <w:semiHidden/>
    <w:unhideWhenUsed/>
    <w:qFormat/>
    <w:rsid w:val="00846BB7"/>
    <w:rPr>
      <w:b/>
      <w:bCs/>
      <w:sz w:val="20"/>
      <w:szCs w:val="20"/>
    </w:rPr>
  </w:style>
  <w:style w:type="paragraph" w:styleId="Title">
    <w:name w:val="Title"/>
    <w:basedOn w:val="Normal"/>
    <w:next w:val="Normal"/>
    <w:link w:val="TitleChar"/>
    <w:autoRedefine/>
    <w:uiPriority w:val="10"/>
    <w:qFormat/>
    <w:rsid w:val="00846BB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6BB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6BB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46BB7"/>
    <w:rPr>
      <w:rFonts w:ascii="Cambria" w:eastAsia="2  Badr" w:hAnsi="Cambria" w:cs="Karim"/>
      <w:i/>
      <w:spacing w:val="15"/>
      <w:sz w:val="24"/>
      <w:szCs w:val="60"/>
    </w:rPr>
  </w:style>
  <w:style w:type="character" w:styleId="Emphasis">
    <w:name w:val="Emphasis"/>
    <w:uiPriority w:val="20"/>
    <w:qFormat/>
    <w:rsid w:val="00846BB7"/>
    <w:rPr>
      <w:rFonts w:cs="2  Lotus"/>
      <w:i/>
      <w:iCs/>
      <w:color w:val="808080"/>
      <w:szCs w:val="32"/>
    </w:rPr>
  </w:style>
  <w:style w:type="character" w:customStyle="1" w:styleId="NoSpacingChar">
    <w:name w:val="No Spacing Char"/>
    <w:aliases w:val="متن عربي Char"/>
    <w:link w:val="NoSpacing"/>
    <w:uiPriority w:val="1"/>
    <w:rsid w:val="00846BB7"/>
    <w:rPr>
      <w:rFonts w:eastAsia="2  Lotus" w:cs="2  Badr"/>
      <w:sz w:val="72"/>
      <w:szCs w:val="32"/>
    </w:rPr>
  </w:style>
  <w:style w:type="paragraph" w:styleId="ListParagraph">
    <w:name w:val="List Paragraph"/>
    <w:basedOn w:val="Normal"/>
    <w:link w:val="ListParagraphChar"/>
    <w:autoRedefine/>
    <w:uiPriority w:val="34"/>
    <w:qFormat/>
    <w:rsid w:val="00846BB7"/>
    <w:pPr>
      <w:ind w:left="1134" w:firstLine="0"/>
    </w:pPr>
    <w:rPr>
      <w:rFonts w:eastAsia="2  Lotus" w:cs="2  Lotus"/>
    </w:rPr>
  </w:style>
  <w:style w:type="character" w:customStyle="1" w:styleId="ListParagraphChar">
    <w:name w:val="List Paragraph Char"/>
    <w:link w:val="ListParagraph"/>
    <w:uiPriority w:val="34"/>
    <w:rsid w:val="00846BB7"/>
    <w:rPr>
      <w:rFonts w:eastAsia="2  Lotus" w:cs="2  Lotus"/>
      <w:sz w:val="22"/>
      <w:szCs w:val="28"/>
    </w:rPr>
  </w:style>
  <w:style w:type="paragraph" w:styleId="Quote">
    <w:name w:val="Quote"/>
    <w:basedOn w:val="Normal"/>
    <w:next w:val="Normal"/>
    <w:link w:val="QuoteChar"/>
    <w:autoRedefine/>
    <w:uiPriority w:val="29"/>
    <w:qFormat/>
    <w:rsid w:val="00846BB7"/>
    <w:pPr>
      <w:spacing w:before="120" w:after="240"/>
      <w:ind w:left="1134" w:firstLine="0"/>
    </w:pPr>
    <w:rPr>
      <w:rFonts w:cs="B Lotus"/>
      <w:i/>
      <w:sz w:val="20"/>
      <w:szCs w:val="30"/>
    </w:rPr>
  </w:style>
  <w:style w:type="character" w:customStyle="1" w:styleId="QuoteChar">
    <w:name w:val="Quote Char"/>
    <w:link w:val="Quote"/>
    <w:uiPriority w:val="29"/>
    <w:rsid w:val="00846BB7"/>
    <w:rPr>
      <w:rFonts w:cs="B Lotus"/>
      <w:i/>
      <w:szCs w:val="30"/>
    </w:rPr>
  </w:style>
  <w:style w:type="paragraph" w:styleId="IntenseQuote">
    <w:name w:val="Intense Quote"/>
    <w:basedOn w:val="Normal"/>
    <w:next w:val="Normal"/>
    <w:link w:val="IntenseQuoteChar"/>
    <w:autoRedefine/>
    <w:uiPriority w:val="30"/>
    <w:qFormat/>
    <w:rsid w:val="00846BB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6BB7"/>
    <w:rPr>
      <w:rFonts w:eastAsia="2  Lotus" w:cs="B Lotus"/>
      <w:b/>
      <w:bCs/>
      <w:i/>
      <w:szCs w:val="30"/>
    </w:rPr>
  </w:style>
  <w:style w:type="character" w:styleId="SubtleEmphasis">
    <w:name w:val="Subtle Emphasis"/>
    <w:uiPriority w:val="19"/>
    <w:qFormat/>
    <w:rsid w:val="00846BB7"/>
    <w:rPr>
      <w:rFonts w:cs="2  Lotus"/>
      <w:i/>
      <w:iCs/>
      <w:color w:val="4A442A"/>
      <w:szCs w:val="32"/>
      <w:u w:val="none"/>
    </w:rPr>
  </w:style>
  <w:style w:type="character" w:styleId="IntenseEmphasis">
    <w:name w:val="Intense Emphasis"/>
    <w:uiPriority w:val="21"/>
    <w:qFormat/>
    <w:rsid w:val="00846BB7"/>
    <w:rPr>
      <w:rFonts w:cs="2  Lotus"/>
      <w:b/>
      <w:i/>
      <w:iCs/>
      <w:color w:val="auto"/>
      <w:szCs w:val="32"/>
    </w:rPr>
  </w:style>
  <w:style w:type="character" w:styleId="Strong">
    <w:name w:val="Strong"/>
    <w:basedOn w:val="BookTitle"/>
    <w:rsid w:val="00B21B18"/>
    <w:rPr>
      <w:rFonts w:cs="2  Titr"/>
      <w:b/>
      <w:bCs/>
      <w:smallCaps/>
      <w:spacing w:val="5"/>
      <w:szCs w:val="100"/>
    </w:rPr>
  </w:style>
  <w:style w:type="paragraph" w:customStyle="1" w:styleId="Style1">
    <w:name w:val="Style1"/>
    <w:basedOn w:val="Quote"/>
    <w:link w:val="Style1Char"/>
    <w:rsid w:val="00B21B18"/>
    <w:rPr>
      <w:rFonts w:eastAsiaTheme="minorHAnsi"/>
    </w:rPr>
  </w:style>
  <w:style w:type="character" w:customStyle="1" w:styleId="Style1Char">
    <w:name w:val="Style1 Char"/>
    <w:basedOn w:val="QuoteChar"/>
    <w:link w:val="Style1"/>
    <w:rsid w:val="00B21B18"/>
    <w:rPr>
      <w:rFonts w:eastAsiaTheme="minorHAnsi" w:cs="B Lotus"/>
      <w:i/>
      <w:szCs w:val="30"/>
    </w:rPr>
  </w:style>
  <w:style w:type="paragraph" w:customStyle="1" w:styleId="Style2">
    <w:name w:val="Style2"/>
    <w:basedOn w:val="Subtitle"/>
    <w:link w:val="Style2Char"/>
    <w:rsid w:val="00B21B18"/>
    <w:pPr>
      <w:jc w:val="both"/>
    </w:pPr>
    <w:rPr>
      <w:rFonts w:cs="2  Lotus"/>
      <w:b/>
      <w:bCs/>
      <w:sz w:val="28"/>
      <w:szCs w:val="28"/>
    </w:rPr>
  </w:style>
  <w:style w:type="character" w:customStyle="1" w:styleId="Style2Char">
    <w:name w:val="Style2 Char"/>
    <w:basedOn w:val="SubtitleChar"/>
    <w:link w:val="Style2"/>
    <w:rsid w:val="00B21B18"/>
    <w:rPr>
      <w:rFonts w:ascii="Cambria" w:eastAsia="2  Badr" w:hAnsi="Cambria" w:cs="2  Lotus"/>
      <w:b/>
      <w:bCs/>
      <w:i/>
      <w:spacing w:val="15"/>
      <w:sz w:val="28"/>
      <w:szCs w:val="28"/>
    </w:rPr>
  </w:style>
  <w:style w:type="paragraph" w:customStyle="1" w:styleId="Style3">
    <w:name w:val="Style3"/>
    <w:basedOn w:val="Style2"/>
    <w:rsid w:val="00B21B18"/>
    <w:rPr>
      <w:i w:val="0"/>
      <w:iCs/>
    </w:rPr>
  </w:style>
  <w:style w:type="paragraph" w:styleId="Header">
    <w:name w:val="header"/>
    <w:basedOn w:val="Normal"/>
    <w:link w:val="HeaderChar"/>
    <w:rsid w:val="00B21B18"/>
    <w:pPr>
      <w:tabs>
        <w:tab w:val="center" w:pos="4153"/>
        <w:tab w:val="right" w:pos="8306"/>
      </w:tabs>
    </w:pPr>
  </w:style>
  <w:style w:type="character" w:customStyle="1" w:styleId="HeaderChar">
    <w:name w:val="Header Char"/>
    <w:basedOn w:val="DefaultParagraphFont"/>
    <w:link w:val="Header"/>
    <w:rsid w:val="00B21B18"/>
    <w:rPr>
      <w:rFonts w:cs="2  Badr"/>
      <w:sz w:val="22"/>
      <w:szCs w:val="28"/>
    </w:rPr>
  </w:style>
  <w:style w:type="paragraph" w:styleId="Footer">
    <w:name w:val="footer"/>
    <w:basedOn w:val="Normal"/>
    <w:link w:val="FooterChar"/>
    <w:rsid w:val="00B21B18"/>
    <w:pPr>
      <w:tabs>
        <w:tab w:val="center" w:pos="4153"/>
        <w:tab w:val="right" w:pos="8306"/>
      </w:tabs>
    </w:pPr>
  </w:style>
  <w:style w:type="character" w:customStyle="1" w:styleId="FooterChar">
    <w:name w:val="Footer Char"/>
    <w:basedOn w:val="DefaultParagraphFont"/>
    <w:link w:val="Footer"/>
    <w:rsid w:val="00B21B18"/>
    <w:rPr>
      <w:rFonts w:cs="2  Badr"/>
      <w:sz w:val="22"/>
      <w:szCs w:val="28"/>
    </w:rPr>
  </w:style>
  <w:style w:type="character" w:styleId="PageNumber">
    <w:name w:val="page number"/>
    <w:basedOn w:val="DefaultParagraphFont"/>
    <w:rsid w:val="00B21B18"/>
  </w:style>
  <w:style w:type="character" w:styleId="FootnoteReference">
    <w:name w:val="footnote reference"/>
    <w:basedOn w:val="DefaultParagraphFont"/>
    <w:uiPriority w:val="99"/>
    <w:semiHidden/>
    <w:unhideWhenUsed/>
    <w:rsid w:val="00B21B18"/>
    <w:rPr>
      <w:vertAlign w:val="superscript"/>
    </w:rPr>
  </w:style>
  <w:style w:type="paragraph" w:styleId="NormalWeb">
    <w:name w:val="Normal (Web)"/>
    <w:basedOn w:val="Normal"/>
    <w:uiPriority w:val="99"/>
    <w:unhideWhenUsed/>
    <w:rsid w:val="00B21B18"/>
    <w:pPr>
      <w:bidi w:val="0"/>
      <w:spacing w:before="100" w:beforeAutospacing="1" w:after="100" w:afterAutospacing="1"/>
      <w:jc w:val="left"/>
    </w:pPr>
    <w:rPr>
      <w:rFonts w:ascii="Times New Roman" w:hAnsi="Times New Roman" w:cs="Times New Roman"/>
      <w:sz w:val="24"/>
      <w:szCs w:val="24"/>
    </w:rPr>
  </w:style>
  <w:style w:type="paragraph" w:customStyle="1" w:styleId="Style4">
    <w:name w:val="Style4"/>
    <w:basedOn w:val="Normal"/>
    <w:autoRedefine/>
    <w:rsid w:val="00B21B18"/>
  </w:style>
  <w:style w:type="character" w:styleId="Hyperlink">
    <w:name w:val="Hyperlink"/>
    <w:basedOn w:val="DefaultParagraphFont"/>
    <w:uiPriority w:val="99"/>
    <w:unhideWhenUsed/>
    <w:rsid w:val="00B21B18"/>
    <w:rPr>
      <w:color w:val="0000FF" w:themeColor="hyperlink"/>
      <w:u w:val="single"/>
    </w:rPr>
  </w:style>
  <w:style w:type="paragraph" w:styleId="BalloonText">
    <w:name w:val="Balloon Text"/>
    <w:basedOn w:val="Normal"/>
    <w:link w:val="BalloonTextChar"/>
    <w:uiPriority w:val="99"/>
    <w:semiHidden/>
    <w:unhideWhenUsed/>
    <w:rsid w:val="00B21B18"/>
    <w:rPr>
      <w:rFonts w:ascii="Tahoma" w:hAnsi="Tahoma" w:cs="Tahoma"/>
      <w:sz w:val="16"/>
      <w:szCs w:val="16"/>
    </w:rPr>
  </w:style>
  <w:style w:type="character" w:customStyle="1" w:styleId="BalloonTextChar">
    <w:name w:val="Balloon Text Char"/>
    <w:basedOn w:val="DefaultParagraphFont"/>
    <w:link w:val="BalloonText"/>
    <w:uiPriority w:val="99"/>
    <w:semiHidden/>
    <w:rsid w:val="00B21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46BB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9944AD"/>
    <w:pPr>
      <w:keepNext/>
      <w:keepLines/>
      <w:spacing w:after="0"/>
      <w:ind w:firstLine="0"/>
      <w:outlineLvl w:val="0"/>
    </w:pPr>
    <w:rPr>
      <w:rFonts w:ascii="Cambria" w:eastAsia="2  Lotus" w:hAnsi="Cambria"/>
      <w:bCs/>
      <w:spacing w:val="15"/>
      <w:sz w:val="44"/>
      <w:szCs w:val="44"/>
    </w:rPr>
  </w:style>
  <w:style w:type="paragraph" w:styleId="Heading2">
    <w:name w:val="heading 2"/>
    <w:aliases w:val="سرفصل2,سرفصل 2"/>
    <w:basedOn w:val="Normal"/>
    <w:next w:val="Normal"/>
    <w:link w:val="Heading2Char"/>
    <w:autoRedefine/>
    <w:uiPriority w:val="9"/>
    <w:unhideWhenUsed/>
    <w:qFormat/>
    <w:rsid w:val="00130994"/>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46BB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46BB7"/>
    <w:pPr>
      <w:outlineLvl w:val="3"/>
    </w:pPr>
  </w:style>
  <w:style w:type="paragraph" w:styleId="Heading5">
    <w:name w:val="heading 5"/>
    <w:basedOn w:val="Normal"/>
    <w:next w:val="Normal"/>
    <w:link w:val="Heading5Char"/>
    <w:autoRedefine/>
    <w:uiPriority w:val="9"/>
    <w:unhideWhenUsed/>
    <w:qFormat/>
    <w:rsid w:val="00846BB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846BB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46BB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46BB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46BB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44AD"/>
    <w:rPr>
      <w:rFonts w:ascii="Cambria" w:eastAsia="2  Lotus" w:hAnsi="Cambria" w:cs="2  Badr"/>
      <w:bCs/>
      <w:spacing w:val="15"/>
      <w:sz w:val="44"/>
      <w:szCs w:val="44"/>
    </w:rPr>
  </w:style>
  <w:style w:type="character" w:customStyle="1" w:styleId="Heading2Char">
    <w:name w:val="Heading 2 Char"/>
    <w:aliases w:val="سرفصل2 Char,سرفصل 2 Char"/>
    <w:link w:val="Heading2"/>
    <w:uiPriority w:val="9"/>
    <w:rsid w:val="00130994"/>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46BB7"/>
    <w:rPr>
      <w:rFonts w:ascii="Cambria" w:eastAsia="2  Lotus" w:hAnsi="Cambria" w:cs="2  Badr"/>
      <w:bCs/>
      <w:szCs w:val="40"/>
    </w:rPr>
  </w:style>
  <w:style w:type="character" w:customStyle="1" w:styleId="Heading4Char">
    <w:name w:val="Heading 4 Char"/>
    <w:aliases w:val="سرفصل4 Char,سرفصل 4 Char"/>
    <w:link w:val="Heading4"/>
    <w:uiPriority w:val="9"/>
    <w:rsid w:val="00846BB7"/>
    <w:rPr>
      <w:rFonts w:eastAsia="2  Lotus" w:cs="2  Badr"/>
      <w:sz w:val="72"/>
      <w:szCs w:val="32"/>
    </w:rPr>
  </w:style>
  <w:style w:type="character" w:customStyle="1" w:styleId="Heading5Char">
    <w:name w:val="Heading 5 Char"/>
    <w:link w:val="Heading5"/>
    <w:uiPriority w:val="9"/>
    <w:rsid w:val="00846BB7"/>
    <w:rPr>
      <w:rFonts w:ascii="Cambria" w:eastAsia="2  Lotus" w:hAnsi="Cambria" w:cs="2  Badr"/>
      <w:bCs/>
      <w:szCs w:val="36"/>
    </w:rPr>
  </w:style>
  <w:style w:type="paragraph" w:styleId="TOC1">
    <w:name w:val="toc 1"/>
    <w:basedOn w:val="Normal"/>
    <w:next w:val="Normal"/>
    <w:autoRedefine/>
    <w:uiPriority w:val="39"/>
    <w:unhideWhenUsed/>
    <w:qFormat/>
    <w:rsid w:val="00846BB7"/>
    <w:pPr>
      <w:spacing w:after="0"/>
      <w:ind w:firstLine="0"/>
    </w:pPr>
    <w:rPr>
      <w:rFonts w:eastAsiaTheme="minorEastAsia"/>
    </w:rPr>
  </w:style>
  <w:style w:type="paragraph" w:styleId="TOC2">
    <w:name w:val="toc 2"/>
    <w:basedOn w:val="Normal"/>
    <w:next w:val="Normal"/>
    <w:autoRedefine/>
    <w:uiPriority w:val="39"/>
    <w:unhideWhenUsed/>
    <w:qFormat/>
    <w:rsid w:val="00846BB7"/>
    <w:pPr>
      <w:spacing w:after="0"/>
      <w:ind w:left="221"/>
    </w:pPr>
    <w:rPr>
      <w:rFonts w:eastAsiaTheme="minorEastAsia"/>
    </w:rPr>
  </w:style>
  <w:style w:type="paragraph" w:styleId="TOC3">
    <w:name w:val="toc 3"/>
    <w:basedOn w:val="Normal"/>
    <w:next w:val="Normal"/>
    <w:autoRedefine/>
    <w:uiPriority w:val="39"/>
    <w:unhideWhenUsed/>
    <w:qFormat/>
    <w:rsid w:val="00846BB7"/>
    <w:pPr>
      <w:spacing w:after="0"/>
      <w:ind w:left="442"/>
    </w:pPr>
    <w:rPr>
      <w:rFonts w:eastAsia="2  Lotus"/>
    </w:rPr>
  </w:style>
  <w:style w:type="character" w:styleId="SubtleReference">
    <w:name w:val="Subtle Reference"/>
    <w:aliases w:val="مرجع"/>
    <w:uiPriority w:val="31"/>
    <w:qFormat/>
    <w:rsid w:val="00846BB7"/>
    <w:rPr>
      <w:rFonts w:cs="2  Lotus"/>
      <w:smallCaps/>
      <w:color w:val="auto"/>
      <w:szCs w:val="28"/>
      <w:u w:val="single"/>
    </w:rPr>
  </w:style>
  <w:style w:type="character" w:styleId="IntenseReference">
    <w:name w:val="Intense Reference"/>
    <w:uiPriority w:val="32"/>
    <w:qFormat/>
    <w:rsid w:val="00846BB7"/>
    <w:rPr>
      <w:rFonts w:cs="2  Lotus"/>
      <w:b/>
      <w:bCs/>
      <w:smallCaps/>
      <w:color w:val="auto"/>
      <w:spacing w:val="5"/>
      <w:szCs w:val="28"/>
      <w:u w:val="single"/>
    </w:rPr>
  </w:style>
  <w:style w:type="character" w:styleId="BookTitle">
    <w:name w:val="Book Title"/>
    <w:uiPriority w:val="33"/>
    <w:qFormat/>
    <w:rsid w:val="00846BB7"/>
    <w:rPr>
      <w:rFonts w:cs="2  Titr"/>
      <w:b/>
      <w:bCs/>
      <w:smallCaps/>
      <w:spacing w:val="5"/>
      <w:szCs w:val="100"/>
    </w:rPr>
  </w:style>
  <w:style w:type="paragraph" w:styleId="TOCHeading">
    <w:name w:val="TOC Heading"/>
    <w:basedOn w:val="Heading1"/>
    <w:next w:val="Normal"/>
    <w:uiPriority w:val="39"/>
    <w:unhideWhenUsed/>
    <w:qFormat/>
    <w:rsid w:val="00846BB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46BB7"/>
    <w:pPr>
      <w:bidi/>
      <w:ind w:firstLine="284"/>
      <w:contextualSpacing/>
      <w:jc w:val="both"/>
    </w:pPr>
    <w:rPr>
      <w:rFonts w:eastAsia="2  Lotus" w:cs="2  Badr"/>
      <w:sz w:val="72"/>
      <w:szCs w:val="32"/>
    </w:rPr>
  </w:style>
  <w:style w:type="character" w:customStyle="1" w:styleId="Heading6Char">
    <w:name w:val="Heading 6 Char"/>
    <w:link w:val="Heading6"/>
    <w:uiPriority w:val="9"/>
    <w:rsid w:val="00846BB7"/>
    <w:rPr>
      <w:rFonts w:ascii="Cambria" w:eastAsia="2  Lotus" w:hAnsi="Cambria" w:cs="2  Badr"/>
      <w:bCs/>
      <w:i/>
      <w:szCs w:val="34"/>
    </w:rPr>
  </w:style>
  <w:style w:type="character" w:customStyle="1" w:styleId="Heading7Char">
    <w:name w:val="Heading 7 Char"/>
    <w:link w:val="Heading7"/>
    <w:uiPriority w:val="9"/>
    <w:semiHidden/>
    <w:rsid w:val="00846BB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46BB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46BB7"/>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846BB7"/>
    <w:pPr>
      <w:spacing w:after="0"/>
      <w:ind w:left="658"/>
    </w:pPr>
  </w:style>
  <w:style w:type="paragraph" w:styleId="TOC5">
    <w:name w:val="toc 5"/>
    <w:basedOn w:val="Normal"/>
    <w:next w:val="Normal"/>
    <w:autoRedefine/>
    <w:uiPriority w:val="39"/>
    <w:semiHidden/>
    <w:unhideWhenUsed/>
    <w:qFormat/>
    <w:rsid w:val="00846BB7"/>
    <w:pPr>
      <w:spacing w:after="0"/>
      <w:ind w:left="879"/>
    </w:pPr>
  </w:style>
  <w:style w:type="paragraph" w:styleId="TOC6">
    <w:name w:val="toc 6"/>
    <w:basedOn w:val="Normal"/>
    <w:next w:val="Normal"/>
    <w:autoRedefine/>
    <w:uiPriority w:val="39"/>
    <w:semiHidden/>
    <w:unhideWhenUsed/>
    <w:qFormat/>
    <w:rsid w:val="00846BB7"/>
    <w:pPr>
      <w:spacing w:after="0"/>
      <w:ind w:left="1100"/>
    </w:pPr>
  </w:style>
  <w:style w:type="paragraph" w:styleId="TOC7">
    <w:name w:val="toc 7"/>
    <w:basedOn w:val="Normal"/>
    <w:next w:val="Normal"/>
    <w:autoRedefine/>
    <w:uiPriority w:val="39"/>
    <w:semiHidden/>
    <w:unhideWhenUsed/>
    <w:qFormat/>
    <w:rsid w:val="00846BB7"/>
    <w:pPr>
      <w:spacing w:after="0"/>
      <w:ind w:left="1321"/>
    </w:pPr>
  </w:style>
  <w:style w:type="paragraph" w:styleId="Caption">
    <w:name w:val="caption"/>
    <w:basedOn w:val="Normal"/>
    <w:next w:val="Normal"/>
    <w:uiPriority w:val="35"/>
    <w:semiHidden/>
    <w:unhideWhenUsed/>
    <w:qFormat/>
    <w:rsid w:val="00846BB7"/>
    <w:rPr>
      <w:b/>
      <w:bCs/>
      <w:sz w:val="20"/>
      <w:szCs w:val="20"/>
    </w:rPr>
  </w:style>
  <w:style w:type="paragraph" w:styleId="Title">
    <w:name w:val="Title"/>
    <w:basedOn w:val="Normal"/>
    <w:next w:val="Normal"/>
    <w:link w:val="TitleChar"/>
    <w:autoRedefine/>
    <w:uiPriority w:val="10"/>
    <w:qFormat/>
    <w:rsid w:val="00846BB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6BB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6BB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46BB7"/>
    <w:rPr>
      <w:rFonts w:ascii="Cambria" w:eastAsia="2  Badr" w:hAnsi="Cambria" w:cs="Karim"/>
      <w:i/>
      <w:spacing w:val="15"/>
      <w:sz w:val="24"/>
      <w:szCs w:val="60"/>
    </w:rPr>
  </w:style>
  <w:style w:type="character" w:styleId="Emphasis">
    <w:name w:val="Emphasis"/>
    <w:uiPriority w:val="20"/>
    <w:qFormat/>
    <w:rsid w:val="00846BB7"/>
    <w:rPr>
      <w:rFonts w:cs="2  Lotus"/>
      <w:i/>
      <w:iCs/>
      <w:color w:val="808080"/>
      <w:szCs w:val="32"/>
    </w:rPr>
  </w:style>
  <w:style w:type="character" w:customStyle="1" w:styleId="NoSpacingChar">
    <w:name w:val="No Spacing Char"/>
    <w:aliases w:val="متن عربي Char"/>
    <w:link w:val="NoSpacing"/>
    <w:uiPriority w:val="1"/>
    <w:rsid w:val="00846BB7"/>
    <w:rPr>
      <w:rFonts w:eastAsia="2  Lotus" w:cs="2  Badr"/>
      <w:sz w:val="72"/>
      <w:szCs w:val="32"/>
    </w:rPr>
  </w:style>
  <w:style w:type="paragraph" w:styleId="ListParagraph">
    <w:name w:val="List Paragraph"/>
    <w:basedOn w:val="Normal"/>
    <w:link w:val="ListParagraphChar"/>
    <w:autoRedefine/>
    <w:uiPriority w:val="34"/>
    <w:qFormat/>
    <w:rsid w:val="00846BB7"/>
    <w:pPr>
      <w:ind w:left="1134" w:firstLine="0"/>
    </w:pPr>
    <w:rPr>
      <w:rFonts w:eastAsia="2  Lotus" w:cs="2  Lotus"/>
    </w:rPr>
  </w:style>
  <w:style w:type="character" w:customStyle="1" w:styleId="ListParagraphChar">
    <w:name w:val="List Paragraph Char"/>
    <w:link w:val="ListParagraph"/>
    <w:uiPriority w:val="34"/>
    <w:rsid w:val="00846BB7"/>
    <w:rPr>
      <w:rFonts w:eastAsia="2  Lotus" w:cs="2  Lotus"/>
      <w:sz w:val="22"/>
      <w:szCs w:val="28"/>
    </w:rPr>
  </w:style>
  <w:style w:type="paragraph" w:styleId="Quote">
    <w:name w:val="Quote"/>
    <w:basedOn w:val="Normal"/>
    <w:next w:val="Normal"/>
    <w:link w:val="QuoteChar"/>
    <w:autoRedefine/>
    <w:uiPriority w:val="29"/>
    <w:qFormat/>
    <w:rsid w:val="00846BB7"/>
    <w:pPr>
      <w:spacing w:before="120" w:after="240"/>
      <w:ind w:left="1134" w:firstLine="0"/>
    </w:pPr>
    <w:rPr>
      <w:rFonts w:cs="B Lotus"/>
      <w:i/>
      <w:sz w:val="20"/>
      <w:szCs w:val="30"/>
    </w:rPr>
  </w:style>
  <w:style w:type="character" w:customStyle="1" w:styleId="QuoteChar">
    <w:name w:val="Quote Char"/>
    <w:link w:val="Quote"/>
    <w:uiPriority w:val="29"/>
    <w:rsid w:val="00846BB7"/>
    <w:rPr>
      <w:rFonts w:cs="B Lotus"/>
      <w:i/>
      <w:szCs w:val="30"/>
    </w:rPr>
  </w:style>
  <w:style w:type="paragraph" w:styleId="IntenseQuote">
    <w:name w:val="Intense Quote"/>
    <w:basedOn w:val="Normal"/>
    <w:next w:val="Normal"/>
    <w:link w:val="IntenseQuoteChar"/>
    <w:autoRedefine/>
    <w:uiPriority w:val="30"/>
    <w:qFormat/>
    <w:rsid w:val="00846BB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46BB7"/>
    <w:rPr>
      <w:rFonts w:eastAsia="2  Lotus" w:cs="B Lotus"/>
      <w:b/>
      <w:bCs/>
      <w:i/>
      <w:szCs w:val="30"/>
    </w:rPr>
  </w:style>
  <w:style w:type="character" w:styleId="SubtleEmphasis">
    <w:name w:val="Subtle Emphasis"/>
    <w:uiPriority w:val="19"/>
    <w:qFormat/>
    <w:rsid w:val="00846BB7"/>
    <w:rPr>
      <w:rFonts w:cs="2  Lotus"/>
      <w:i/>
      <w:iCs/>
      <w:color w:val="4A442A"/>
      <w:szCs w:val="32"/>
      <w:u w:val="none"/>
    </w:rPr>
  </w:style>
  <w:style w:type="character" w:styleId="IntenseEmphasis">
    <w:name w:val="Intense Emphasis"/>
    <w:uiPriority w:val="21"/>
    <w:qFormat/>
    <w:rsid w:val="00846BB7"/>
    <w:rPr>
      <w:rFonts w:cs="2  Lotus"/>
      <w:b/>
      <w:i/>
      <w:iCs/>
      <w:color w:val="auto"/>
      <w:szCs w:val="32"/>
    </w:rPr>
  </w:style>
  <w:style w:type="character" w:styleId="Strong">
    <w:name w:val="Strong"/>
    <w:basedOn w:val="BookTitle"/>
    <w:rsid w:val="00B21B18"/>
    <w:rPr>
      <w:rFonts w:cs="2  Titr"/>
      <w:b/>
      <w:bCs/>
      <w:smallCaps/>
      <w:spacing w:val="5"/>
      <w:szCs w:val="100"/>
    </w:rPr>
  </w:style>
  <w:style w:type="paragraph" w:customStyle="1" w:styleId="Style1">
    <w:name w:val="Style1"/>
    <w:basedOn w:val="Quote"/>
    <w:link w:val="Style1Char"/>
    <w:rsid w:val="00B21B18"/>
    <w:rPr>
      <w:rFonts w:eastAsiaTheme="minorHAnsi"/>
    </w:rPr>
  </w:style>
  <w:style w:type="character" w:customStyle="1" w:styleId="Style1Char">
    <w:name w:val="Style1 Char"/>
    <w:basedOn w:val="QuoteChar"/>
    <w:link w:val="Style1"/>
    <w:rsid w:val="00B21B18"/>
    <w:rPr>
      <w:rFonts w:eastAsiaTheme="minorHAnsi" w:cs="B Lotus"/>
      <w:i/>
      <w:szCs w:val="30"/>
    </w:rPr>
  </w:style>
  <w:style w:type="paragraph" w:customStyle="1" w:styleId="Style2">
    <w:name w:val="Style2"/>
    <w:basedOn w:val="Subtitle"/>
    <w:link w:val="Style2Char"/>
    <w:rsid w:val="00B21B18"/>
    <w:pPr>
      <w:jc w:val="both"/>
    </w:pPr>
    <w:rPr>
      <w:rFonts w:cs="2  Lotus"/>
      <w:b/>
      <w:bCs/>
      <w:sz w:val="28"/>
      <w:szCs w:val="28"/>
    </w:rPr>
  </w:style>
  <w:style w:type="character" w:customStyle="1" w:styleId="Style2Char">
    <w:name w:val="Style2 Char"/>
    <w:basedOn w:val="SubtitleChar"/>
    <w:link w:val="Style2"/>
    <w:rsid w:val="00B21B18"/>
    <w:rPr>
      <w:rFonts w:ascii="Cambria" w:eastAsia="2  Badr" w:hAnsi="Cambria" w:cs="2  Lotus"/>
      <w:b/>
      <w:bCs/>
      <w:i/>
      <w:spacing w:val="15"/>
      <w:sz w:val="28"/>
      <w:szCs w:val="28"/>
    </w:rPr>
  </w:style>
  <w:style w:type="paragraph" w:customStyle="1" w:styleId="Style3">
    <w:name w:val="Style3"/>
    <w:basedOn w:val="Style2"/>
    <w:rsid w:val="00B21B18"/>
    <w:rPr>
      <w:i w:val="0"/>
      <w:iCs/>
    </w:rPr>
  </w:style>
  <w:style w:type="paragraph" w:styleId="Header">
    <w:name w:val="header"/>
    <w:basedOn w:val="Normal"/>
    <w:link w:val="HeaderChar"/>
    <w:rsid w:val="00B21B18"/>
    <w:pPr>
      <w:tabs>
        <w:tab w:val="center" w:pos="4153"/>
        <w:tab w:val="right" w:pos="8306"/>
      </w:tabs>
    </w:pPr>
  </w:style>
  <w:style w:type="character" w:customStyle="1" w:styleId="HeaderChar">
    <w:name w:val="Header Char"/>
    <w:basedOn w:val="DefaultParagraphFont"/>
    <w:link w:val="Header"/>
    <w:rsid w:val="00B21B18"/>
    <w:rPr>
      <w:rFonts w:cs="2  Badr"/>
      <w:sz w:val="22"/>
      <w:szCs w:val="28"/>
    </w:rPr>
  </w:style>
  <w:style w:type="paragraph" w:styleId="Footer">
    <w:name w:val="footer"/>
    <w:basedOn w:val="Normal"/>
    <w:link w:val="FooterChar"/>
    <w:rsid w:val="00B21B18"/>
    <w:pPr>
      <w:tabs>
        <w:tab w:val="center" w:pos="4153"/>
        <w:tab w:val="right" w:pos="8306"/>
      </w:tabs>
    </w:pPr>
  </w:style>
  <w:style w:type="character" w:customStyle="1" w:styleId="FooterChar">
    <w:name w:val="Footer Char"/>
    <w:basedOn w:val="DefaultParagraphFont"/>
    <w:link w:val="Footer"/>
    <w:rsid w:val="00B21B18"/>
    <w:rPr>
      <w:rFonts w:cs="2  Badr"/>
      <w:sz w:val="22"/>
      <w:szCs w:val="28"/>
    </w:rPr>
  </w:style>
  <w:style w:type="character" w:styleId="PageNumber">
    <w:name w:val="page number"/>
    <w:basedOn w:val="DefaultParagraphFont"/>
    <w:rsid w:val="00B21B18"/>
  </w:style>
  <w:style w:type="character" w:styleId="FootnoteReference">
    <w:name w:val="footnote reference"/>
    <w:basedOn w:val="DefaultParagraphFont"/>
    <w:uiPriority w:val="99"/>
    <w:semiHidden/>
    <w:unhideWhenUsed/>
    <w:rsid w:val="00B21B18"/>
    <w:rPr>
      <w:vertAlign w:val="superscript"/>
    </w:rPr>
  </w:style>
  <w:style w:type="paragraph" w:styleId="NormalWeb">
    <w:name w:val="Normal (Web)"/>
    <w:basedOn w:val="Normal"/>
    <w:uiPriority w:val="99"/>
    <w:unhideWhenUsed/>
    <w:rsid w:val="00B21B18"/>
    <w:pPr>
      <w:bidi w:val="0"/>
      <w:spacing w:before="100" w:beforeAutospacing="1" w:after="100" w:afterAutospacing="1"/>
      <w:jc w:val="left"/>
    </w:pPr>
    <w:rPr>
      <w:rFonts w:ascii="Times New Roman" w:hAnsi="Times New Roman" w:cs="Times New Roman"/>
      <w:sz w:val="24"/>
      <w:szCs w:val="24"/>
    </w:rPr>
  </w:style>
  <w:style w:type="paragraph" w:customStyle="1" w:styleId="Style4">
    <w:name w:val="Style4"/>
    <w:basedOn w:val="Normal"/>
    <w:autoRedefine/>
    <w:rsid w:val="00B21B18"/>
  </w:style>
  <w:style w:type="character" w:styleId="Hyperlink">
    <w:name w:val="Hyperlink"/>
    <w:basedOn w:val="DefaultParagraphFont"/>
    <w:uiPriority w:val="99"/>
    <w:unhideWhenUsed/>
    <w:rsid w:val="00B21B18"/>
    <w:rPr>
      <w:color w:val="0000FF" w:themeColor="hyperlink"/>
      <w:u w:val="single"/>
    </w:rPr>
  </w:style>
  <w:style w:type="paragraph" w:styleId="BalloonText">
    <w:name w:val="Balloon Text"/>
    <w:basedOn w:val="Normal"/>
    <w:link w:val="BalloonTextChar"/>
    <w:uiPriority w:val="99"/>
    <w:semiHidden/>
    <w:unhideWhenUsed/>
    <w:rsid w:val="00B21B18"/>
    <w:rPr>
      <w:rFonts w:ascii="Tahoma" w:hAnsi="Tahoma" w:cs="Tahoma"/>
      <w:sz w:val="16"/>
      <w:szCs w:val="16"/>
    </w:rPr>
  </w:style>
  <w:style w:type="character" w:customStyle="1" w:styleId="BalloonTextChar">
    <w:name w:val="Balloon Text Char"/>
    <w:basedOn w:val="DefaultParagraphFont"/>
    <w:link w:val="BalloonText"/>
    <w:uiPriority w:val="99"/>
    <w:semiHidden/>
    <w:rsid w:val="00B21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AD58-04AE-4DD8-A9FD-818591BD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2014-10-18T08:11:00Z</dcterms:created>
  <dcterms:modified xsi:type="dcterms:W3CDTF">2014-10-18T09:17:00Z</dcterms:modified>
</cp:coreProperties>
</file>