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17" w:rsidRPr="00B80120" w:rsidRDefault="00E74217" w:rsidP="00040A9F">
      <w:pPr>
        <w:spacing w:after="0"/>
        <w:jc w:val="center"/>
        <w:rPr>
          <w:rtl/>
        </w:rPr>
      </w:pPr>
      <w:bookmarkStart w:id="0" w:name="_GoBack"/>
      <w:r w:rsidRPr="00B80120">
        <w:rPr>
          <w:rFonts w:hint="cs"/>
          <w:rtl/>
        </w:rPr>
        <w:t>بسم الله الرحمن الرحيم</w:t>
      </w:r>
    </w:p>
    <w:p w:rsidR="00E74217" w:rsidRPr="00B80120" w:rsidRDefault="00E74217" w:rsidP="00040A9F">
      <w:pPr>
        <w:pStyle w:val="Heading1"/>
        <w:rPr>
          <w:rFonts w:hint="cs"/>
          <w:rtl/>
        </w:rPr>
      </w:pPr>
      <w:bookmarkStart w:id="1" w:name="_Toc412084463"/>
      <w:r w:rsidRPr="00B80120">
        <w:rPr>
          <w:rFonts w:hint="cs"/>
          <w:rtl/>
        </w:rPr>
        <w:t>انواع سیره</w:t>
      </w:r>
      <w:bookmarkEnd w:id="1"/>
    </w:p>
    <w:p w:rsidR="00E74217" w:rsidRPr="00B80120" w:rsidRDefault="00E74217" w:rsidP="00040A9F">
      <w:pPr>
        <w:spacing w:after="0"/>
        <w:rPr>
          <w:rtl/>
        </w:rPr>
      </w:pPr>
      <w:r w:rsidRPr="00B80120">
        <w:rPr>
          <w:rFonts w:hint="cs"/>
          <w:rtl/>
        </w:rPr>
        <w:t xml:space="preserve">گاهی سيره از يك فضای </w:t>
      </w:r>
      <w:r w:rsidR="008D482B">
        <w:rPr>
          <w:rFonts w:hint="cs"/>
          <w:rtl/>
        </w:rPr>
        <w:t>غیردینی</w:t>
      </w:r>
      <w:r w:rsidRPr="00B80120">
        <w:rPr>
          <w:rFonts w:hint="cs"/>
          <w:rtl/>
        </w:rPr>
        <w:t xml:space="preserve"> پديد آمده است، ولي گاهي سيره، مربوط به زندگي و رفتارهاي عقلایی است و جنبه عقلائي دارد نه جنبه </w:t>
      </w:r>
      <w:r w:rsidR="008D482B">
        <w:rPr>
          <w:rFonts w:hint="cs"/>
          <w:rtl/>
        </w:rPr>
        <w:t>غیردینی</w:t>
      </w:r>
      <w:r w:rsidRPr="00B80120">
        <w:rPr>
          <w:rFonts w:hint="cs"/>
          <w:rtl/>
        </w:rPr>
        <w:t>، یعنی نسبت به دين لااقتضاست، سيره اگر از ذوق شرعي برخواسته باشد، سيره متشرع مي</w:t>
      </w:r>
      <w:r w:rsidRPr="00B80120">
        <w:rPr>
          <w:rtl/>
        </w:rPr>
        <w:softHyphen/>
      </w:r>
      <w:r w:rsidRPr="00B80120">
        <w:rPr>
          <w:rFonts w:hint="cs"/>
          <w:rtl/>
        </w:rPr>
        <w:t>شود، سيره</w:t>
      </w:r>
      <w:r w:rsidRPr="00B80120">
        <w:rPr>
          <w:rtl/>
        </w:rPr>
        <w:softHyphen/>
      </w:r>
      <w:r w:rsidRPr="00B80120">
        <w:rPr>
          <w:rFonts w:hint="cs"/>
          <w:rtl/>
        </w:rPr>
        <w:t>ها و نوع رفتارها را تقسيم كرده</w:t>
      </w:r>
      <w:r w:rsidRPr="00B80120">
        <w:rPr>
          <w:rtl/>
        </w:rPr>
        <w:softHyphen/>
      </w:r>
      <w:r w:rsidRPr="00B80120">
        <w:rPr>
          <w:rFonts w:hint="cs"/>
          <w:rtl/>
        </w:rPr>
        <w:t>اند به سيره</w:t>
      </w:r>
      <w:r w:rsidRPr="00B80120">
        <w:rPr>
          <w:rtl/>
        </w:rPr>
        <w:softHyphen/>
      </w:r>
      <w:r w:rsidRPr="00B80120">
        <w:rPr>
          <w:rFonts w:hint="cs"/>
          <w:rtl/>
        </w:rPr>
        <w:t>ها و رفتارهايي كه از ذوق شرعي و گرايش</w:t>
      </w:r>
      <w:r w:rsidRPr="00B80120">
        <w:rPr>
          <w:rtl/>
        </w:rPr>
        <w:softHyphen/>
      </w:r>
      <w:r w:rsidRPr="00B80120">
        <w:rPr>
          <w:rFonts w:hint="cs"/>
          <w:rtl/>
        </w:rPr>
        <w:t>هاي متشرعي برخواسته اين قسم در سيره متشرع داخل می</w:t>
      </w:r>
      <w:r w:rsidRPr="00B80120">
        <w:rPr>
          <w:rtl/>
        </w:rPr>
        <w:softHyphen/>
      </w:r>
      <w:r w:rsidRPr="00B80120">
        <w:rPr>
          <w:rFonts w:hint="cs"/>
          <w:rtl/>
        </w:rPr>
        <w:t>شود</w:t>
      </w:r>
      <w:r w:rsidR="008D482B">
        <w:rPr>
          <w:rtl/>
        </w:rPr>
        <w:t xml:space="preserve"> </w:t>
      </w:r>
      <w:r w:rsidRPr="00B80120">
        <w:rPr>
          <w:rFonts w:hint="cs"/>
          <w:rtl/>
        </w:rPr>
        <w:t>و سيره</w:t>
      </w:r>
      <w:r w:rsidRPr="00B80120">
        <w:rPr>
          <w:rtl/>
        </w:rPr>
        <w:softHyphen/>
      </w:r>
      <w:r w:rsidRPr="00B80120">
        <w:rPr>
          <w:rFonts w:hint="cs"/>
          <w:rtl/>
        </w:rPr>
        <w:t xml:space="preserve">هايي كه از ذوق </w:t>
      </w:r>
      <w:r w:rsidR="008D482B">
        <w:rPr>
          <w:rFonts w:hint="cs"/>
          <w:rtl/>
        </w:rPr>
        <w:t>غیردینی</w:t>
      </w:r>
      <w:r w:rsidRPr="00B80120">
        <w:rPr>
          <w:rFonts w:hint="cs"/>
          <w:rtl/>
        </w:rPr>
        <w:t xml:space="preserve"> برخواسته است مثلاً مذاقش مذاق </w:t>
      </w:r>
      <w:r w:rsidR="008D482B">
        <w:rPr>
          <w:rFonts w:hint="cs"/>
          <w:rtl/>
        </w:rPr>
        <w:t>غیردینی</w:t>
      </w:r>
      <w:r w:rsidRPr="00B80120">
        <w:rPr>
          <w:rFonts w:hint="cs"/>
          <w:rtl/>
        </w:rPr>
        <w:t xml:space="preserve"> است، این هم می</w:t>
      </w:r>
      <w:r w:rsidRPr="00B80120">
        <w:rPr>
          <w:rtl/>
        </w:rPr>
        <w:softHyphen/>
      </w:r>
      <w:r w:rsidRPr="00B80120">
        <w:rPr>
          <w:rFonts w:hint="cs"/>
          <w:rtl/>
        </w:rPr>
        <w:t>شود جزو سيره</w:t>
      </w:r>
      <w:r w:rsidRPr="00B80120">
        <w:rPr>
          <w:rtl/>
        </w:rPr>
        <w:softHyphen/>
      </w:r>
      <w:r w:rsidRPr="00B80120">
        <w:rPr>
          <w:rFonts w:hint="cs"/>
          <w:rtl/>
        </w:rPr>
        <w:t>هايي كه از ذوق عقلائي برخواسته</w:t>
      </w:r>
      <w:r w:rsidRPr="00B80120">
        <w:rPr>
          <w:rtl/>
        </w:rPr>
        <w:softHyphen/>
      </w:r>
      <w:r w:rsidRPr="00B80120">
        <w:rPr>
          <w:rFonts w:hint="cs"/>
          <w:rtl/>
        </w:rPr>
        <w:t>اند و مبناي عقلائي دارند که نسبت به دين و عدم دين لا اقتضا هستند. سيره عقلایی كه با عدم ردع و امضاء، ديني مي</w:t>
      </w:r>
      <w:r w:rsidRPr="00B80120">
        <w:rPr>
          <w:rtl/>
        </w:rPr>
        <w:softHyphen/>
      </w:r>
      <w:r w:rsidRPr="00B80120">
        <w:rPr>
          <w:rFonts w:hint="cs"/>
          <w:rtl/>
        </w:rPr>
        <w:t>شود را شارع هم قبول دارد.</w:t>
      </w:r>
    </w:p>
    <w:p w:rsidR="00E74217" w:rsidRPr="00B80120" w:rsidRDefault="00E74217" w:rsidP="00040A9F">
      <w:pPr>
        <w:spacing w:after="0"/>
        <w:rPr>
          <w:rtl/>
        </w:rPr>
      </w:pPr>
      <w:r w:rsidRPr="00B80120">
        <w:rPr>
          <w:rFonts w:hint="cs"/>
          <w:rtl/>
        </w:rPr>
        <w:t>بحث سيره</w:t>
      </w:r>
      <w:r w:rsidRPr="00B80120">
        <w:rPr>
          <w:rtl/>
        </w:rPr>
        <w:softHyphen/>
      </w:r>
      <w:r w:rsidRPr="00B80120">
        <w:rPr>
          <w:rFonts w:hint="cs"/>
          <w:rtl/>
        </w:rPr>
        <w:t xml:space="preserve">هاي </w:t>
      </w:r>
      <w:r w:rsidR="008D482B">
        <w:rPr>
          <w:rFonts w:hint="cs"/>
          <w:rtl/>
        </w:rPr>
        <w:t>عقلا</w:t>
      </w:r>
      <w:r w:rsidRPr="00B80120">
        <w:rPr>
          <w:rFonts w:hint="cs"/>
          <w:rtl/>
        </w:rPr>
        <w:t xml:space="preserve"> بماهم </w:t>
      </w:r>
      <w:r w:rsidR="008D482B">
        <w:rPr>
          <w:rFonts w:hint="cs"/>
          <w:rtl/>
        </w:rPr>
        <w:t>عقلا</w:t>
      </w:r>
      <w:r w:rsidRPr="00B80120">
        <w:rPr>
          <w:rFonts w:hint="cs"/>
          <w:rtl/>
        </w:rPr>
        <w:t xml:space="preserve"> به زندگي دنيايشان ربط دارد ولي با امضای شارع بعد اخروي پيدا مي</w:t>
      </w:r>
      <w:r w:rsidRPr="00B80120">
        <w:rPr>
          <w:rtl/>
        </w:rPr>
        <w:softHyphen/>
      </w:r>
      <w:r w:rsidRPr="00B80120">
        <w:rPr>
          <w:rFonts w:hint="cs"/>
          <w:rtl/>
        </w:rPr>
        <w:t xml:space="preserve">كند، همان چیزی كه ميان </w:t>
      </w:r>
      <w:r w:rsidR="008D482B">
        <w:rPr>
          <w:rFonts w:hint="cs"/>
          <w:rtl/>
        </w:rPr>
        <w:t>عقلا</w:t>
      </w:r>
      <w:r w:rsidRPr="00B80120">
        <w:rPr>
          <w:rFonts w:hint="cs"/>
          <w:rtl/>
        </w:rPr>
        <w:t xml:space="preserve"> رايج است</w:t>
      </w:r>
      <w:r w:rsidR="008D482B">
        <w:rPr>
          <w:rtl/>
        </w:rPr>
        <w:t xml:space="preserve"> </w:t>
      </w:r>
      <w:r w:rsidRPr="00B80120">
        <w:rPr>
          <w:rFonts w:hint="cs"/>
          <w:rtl/>
        </w:rPr>
        <w:t>را شارع شرعي مي</w:t>
      </w:r>
      <w:r w:rsidRPr="00B80120">
        <w:rPr>
          <w:rtl/>
        </w:rPr>
        <w:softHyphen/>
      </w:r>
      <w:r w:rsidRPr="00B80120">
        <w:rPr>
          <w:rFonts w:hint="cs"/>
          <w:rtl/>
        </w:rPr>
        <w:t>کند و به</w:t>
      </w:r>
      <w:r w:rsidRPr="00B80120">
        <w:rPr>
          <w:rFonts w:hint="cs"/>
          <w:rtl/>
        </w:rPr>
        <w:softHyphen/>
        <w:t xml:space="preserve"> دنبالش عقاب و ثواب می</w:t>
      </w:r>
      <w:r w:rsidRPr="00B80120">
        <w:rPr>
          <w:rtl/>
        </w:rPr>
        <w:softHyphen/>
      </w:r>
      <w:r w:rsidRPr="00B80120">
        <w:rPr>
          <w:rFonts w:hint="cs"/>
          <w:rtl/>
        </w:rPr>
        <w:t>آید.</w:t>
      </w:r>
    </w:p>
    <w:p w:rsidR="00E74217" w:rsidRPr="00B80120" w:rsidRDefault="00E74217" w:rsidP="00040A9F">
      <w:pPr>
        <w:pStyle w:val="Heading1"/>
        <w:rPr>
          <w:rtl/>
        </w:rPr>
      </w:pPr>
      <w:bookmarkStart w:id="2" w:name="_Toc412084464"/>
      <w:r w:rsidRPr="00B80120">
        <w:rPr>
          <w:rFonts w:hint="cs"/>
          <w:rtl/>
        </w:rPr>
        <w:t>ایجاد اباحه لا</w:t>
      </w:r>
      <w:r w:rsidRPr="00B80120">
        <w:rPr>
          <w:rtl/>
        </w:rPr>
        <w:softHyphen/>
      </w:r>
      <w:r w:rsidRPr="00B80120">
        <w:rPr>
          <w:rFonts w:hint="cs"/>
          <w:rtl/>
        </w:rPr>
        <w:t>اقتضایی شرعی از سیره عقلا</w:t>
      </w:r>
      <w:bookmarkEnd w:id="2"/>
    </w:p>
    <w:p w:rsidR="00E74217" w:rsidRPr="00B80120" w:rsidRDefault="00E74217" w:rsidP="00040A9F">
      <w:pPr>
        <w:spacing w:after="0"/>
        <w:rPr>
          <w:rtl/>
        </w:rPr>
      </w:pPr>
      <w:r w:rsidRPr="00B80120">
        <w:rPr>
          <w:rFonts w:hint="cs"/>
          <w:rtl/>
        </w:rPr>
        <w:t>كبري و قاعده</w:t>
      </w:r>
      <w:r w:rsidRPr="00B80120">
        <w:rPr>
          <w:rtl/>
        </w:rPr>
        <w:softHyphen/>
      </w:r>
      <w:r w:rsidRPr="00B80120">
        <w:rPr>
          <w:rFonts w:hint="cs"/>
          <w:rtl/>
        </w:rPr>
        <w:t>اي كه براي اين سيره در اصول پايه</w:t>
      </w:r>
      <w:r w:rsidRPr="00B80120">
        <w:rPr>
          <w:rtl/>
        </w:rPr>
        <w:softHyphen/>
      </w:r>
      <w:r w:rsidRPr="00B80120">
        <w:rPr>
          <w:rFonts w:hint="cs"/>
          <w:rtl/>
        </w:rPr>
        <w:t>ريزي شده است و از آن در حكم شرعي استفاده مي</w:t>
      </w:r>
      <w:r w:rsidRPr="00B80120">
        <w:rPr>
          <w:rtl/>
        </w:rPr>
        <w:softHyphen/>
      </w:r>
      <w:r w:rsidRPr="00B80120">
        <w:rPr>
          <w:rFonts w:hint="cs"/>
          <w:rtl/>
        </w:rPr>
        <w:t>شود،</w:t>
      </w:r>
      <w:r w:rsidR="008D482B">
        <w:rPr>
          <w:rtl/>
        </w:rPr>
        <w:t xml:space="preserve"> </w:t>
      </w:r>
      <w:r w:rsidRPr="00B80120">
        <w:rPr>
          <w:rFonts w:hint="cs"/>
          <w:rtl/>
        </w:rPr>
        <w:t>جواز را اثبات مي</w:t>
      </w:r>
      <w:r w:rsidRPr="00B80120">
        <w:rPr>
          <w:rtl/>
        </w:rPr>
        <w:softHyphen/>
      </w:r>
      <w:r w:rsidRPr="00B80120">
        <w:rPr>
          <w:rFonts w:hint="cs"/>
          <w:rtl/>
        </w:rPr>
        <w:t xml:space="preserve">كند، عقلا رفتاري داشتند و اين رفتار در </w:t>
      </w:r>
      <w:r w:rsidR="008D482B">
        <w:rPr>
          <w:rFonts w:hint="cs"/>
          <w:rtl/>
        </w:rPr>
        <w:t>مرئی</w:t>
      </w:r>
      <w:r w:rsidRPr="00B80120">
        <w:rPr>
          <w:rFonts w:hint="cs"/>
          <w:rtl/>
        </w:rPr>
        <w:t xml:space="preserve"> و منظر </w:t>
      </w:r>
      <w:r w:rsidR="008D482B">
        <w:rPr>
          <w:rFonts w:hint="cs"/>
          <w:rtl/>
        </w:rPr>
        <w:t>امام</w:t>
      </w:r>
      <w:r w:rsidR="008D482B">
        <w:rPr>
          <w:rtl/>
        </w:rPr>
        <w:t xml:space="preserve"> (</w:t>
      </w:r>
      <w:r w:rsidRPr="00B80120">
        <w:rPr>
          <w:rFonts w:hint="cs"/>
          <w:rtl/>
        </w:rPr>
        <w:t>ع) بوده است، معلوم می</w:t>
      </w:r>
      <w:r w:rsidRPr="00B80120">
        <w:rPr>
          <w:rtl/>
        </w:rPr>
        <w:softHyphen/>
      </w:r>
      <w:r w:rsidRPr="00B80120">
        <w:rPr>
          <w:rFonts w:hint="cs"/>
          <w:rtl/>
        </w:rPr>
        <w:t>شود که جايز بوده است، جوازش هم به معناي اعم است، يعني شارع جواز را به معنای اعم مي</w:t>
      </w:r>
      <w:r w:rsidRPr="00B80120">
        <w:rPr>
          <w:rtl/>
        </w:rPr>
        <w:softHyphen/>
      </w:r>
      <w:r w:rsidRPr="00B80120">
        <w:rPr>
          <w:rFonts w:hint="cs"/>
          <w:rtl/>
        </w:rPr>
        <w:t>آورد كه با وجوب و كراهت و اباحه جمع مي</w:t>
      </w:r>
      <w:r w:rsidRPr="00B80120">
        <w:rPr>
          <w:rtl/>
        </w:rPr>
        <w:softHyphen/>
      </w:r>
      <w:r w:rsidRPr="00B80120">
        <w:rPr>
          <w:rFonts w:hint="cs"/>
          <w:rtl/>
        </w:rPr>
        <w:t xml:space="preserve">شود، منتهي چون به معناي اعم است، نتيجه تابع اخص است، رفتاری كه در </w:t>
      </w:r>
      <w:r w:rsidR="008D482B">
        <w:rPr>
          <w:rFonts w:hint="cs"/>
          <w:rtl/>
        </w:rPr>
        <w:t>مرئی</w:t>
      </w:r>
      <w:r w:rsidRPr="00B80120">
        <w:rPr>
          <w:rFonts w:hint="cs"/>
          <w:rtl/>
        </w:rPr>
        <w:t xml:space="preserve"> و منظر شارع بوده و نهي و منع نكرده، معلوم است كه در آن بحثی ندارد و يك اباحه</w:t>
      </w:r>
      <w:r w:rsidRPr="00B80120">
        <w:rPr>
          <w:rtl/>
        </w:rPr>
        <w:softHyphen/>
      </w:r>
      <w:r w:rsidRPr="00B80120">
        <w:rPr>
          <w:rFonts w:hint="cs"/>
          <w:rtl/>
        </w:rPr>
        <w:t xml:space="preserve"> لااقتضايي شرعي درست مي</w:t>
      </w:r>
      <w:r w:rsidRPr="00B80120">
        <w:rPr>
          <w:rtl/>
        </w:rPr>
        <w:softHyphen/>
      </w:r>
      <w:r w:rsidRPr="00B80120">
        <w:rPr>
          <w:rFonts w:hint="cs"/>
          <w:rtl/>
        </w:rPr>
        <w:t>شود، گاهی مصلحت وجود دارد در اينكه دو طرف مساوي است، گاهی نه چون مصلحتي نيست، لااقتضاست، اباحه</w:t>
      </w:r>
      <w:r w:rsidRPr="00B80120">
        <w:rPr>
          <w:rtl/>
        </w:rPr>
        <w:softHyphen/>
      </w:r>
      <w:r w:rsidRPr="00B80120">
        <w:rPr>
          <w:rFonts w:hint="cs"/>
          <w:rtl/>
        </w:rPr>
        <w:t xml:space="preserve"> لااقتضايي ایجاد شده است، دليل عدم ردع در سيره</w:t>
      </w:r>
      <w:r w:rsidRPr="00B80120">
        <w:rPr>
          <w:rtl/>
        </w:rPr>
        <w:softHyphen/>
      </w:r>
      <w:r w:rsidRPr="00B80120">
        <w:rPr>
          <w:rFonts w:hint="cs"/>
          <w:rtl/>
        </w:rPr>
        <w:t xml:space="preserve">هاي عقلائي با مقدماتي، اباحه به معناي عام،‌ </w:t>
      </w:r>
      <w:r w:rsidR="008D482B">
        <w:rPr>
          <w:rFonts w:hint="cs"/>
          <w:rtl/>
        </w:rPr>
        <w:t>به‌صورت</w:t>
      </w:r>
      <w:r w:rsidRPr="00B80120">
        <w:rPr>
          <w:rFonts w:hint="cs"/>
          <w:rtl/>
        </w:rPr>
        <w:t xml:space="preserve"> لااقتضايي اثبات می</w:t>
      </w:r>
      <w:r w:rsidRPr="00B80120">
        <w:rPr>
          <w:rtl/>
        </w:rPr>
        <w:softHyphen/>
      </w:r>
      <w:r w:rsidRPr="00B80120">
        <w:rPr>
          <w:rFonts w:hint="cs"/>
          <w:rtl/>
        </w:rPr>
        <w:t>کند.</w:t>
      </w:r>
    </w:p>
    <w:p w:rsidR="00E74217" w:rsidRPr="00B80120" w:rsidRDefault="00E74217" w:rsidP="00040A9F">
      <w:pPr>
        <w:spacing w:after="0"/>
        <w:rPr>
          <w:rtl/>
        </w:rPr>
      </w:pPr>
      <w:r w:rsidRPr="00B80120">
        <w:rPr>
          <w:rFonts w:hint="cs"/>
          <w:rtl/>
        </w:rPr>
        <w:t xml:space="preserve">يعني مقتضي براي وجوب يا حرمت </w:t>
      </w:r>
      <w:r w:rsidR="008D482B">
        <w:rPr>
          <w:rFonts w:hint="cs"/>
          <w:rtl/>
        </w:rPr>
        <w:t>در آن</w:t>
      </w:r>
      <w:r w:rsidRPr="00B80120">
        <w:rPr>
          <w:rFonts w:hint="cs"/>
          <w:rtl/>
        </w:rPr>
        <w:t xml:space="preserve"> نيست، بین اباحه</w:t>
      </w:r>
      <w:r w:rsidRPr="00B80120">
        <w:rPr>
          <w:rtl/>
        </w:rPr>
        <w:softHyphen/>
      </w:r>
      <w:r w:rsidRPr="00B80120">
        <w:rPr>
          <w:rFonts w:hint="cs"/>
          <w:rtl/>
        </w:rPr>
        <w:t xml:space="preserve"> اقتضايي و اباحه</w:t>
      </w:r>
      <w:r w:rsidRPr="00B80120">
        <w:rPr>
          <w:rtl/>
        </w:rPr>
        <w:softHyphen/>
      </w:r>
      <w:r w:rsidRPr="00B80120">
        <w:rPr>
          <w:rFonts w:hint="cs"/>
          <w:rtl/>
        </w:rPr>
        <w:t xml:space="preserve"> لااقتضايي در حکم فرق گذاشته</w:t>
      </w:r>
      <w:r w:rsidRPr="00B80120">
        <w:rPr>
          <w:rtl/>
        </w:rPr>
        <w:softHyphen/>
      </w:r>
      <w:r w:rsidRPr="00B80120">
        <w:rPr>
          <w:rFonts w:hint="cs"/>
          <w:rtl/>
        </w:rPr>
        <w:t>اند و ثمرات آن در قسمت</w:t>
      </w:r>
      <w:r w:rsidRPr="00B80120">
        <w:rPr>
          <w:rtl/>
        </w:rPr>
        <w:softHyphen/>
      </w:r>
      <w:r w:rsidRPr="00B80120">
        <w:rPr>
          <w:rFonts w:hint="cs"/>
          <w:rtl/>
        </w:rPr>
        <w:t>های ديگر ظاهر مي</w:t>
      </w:r>
      <w:r w:rsidRPr="00B80120">
        <w:rPr>
          <w:rtl/>
        </w:rPr>
        <w:softHyphen/>
      </w:r>
      <w:r w:rsidRPr="00B80120">
        <w:rPr>
          <w:rFonts w:hint="cs"/>
          <w:rtl/>
        </w:rPr>
        <w:t>شود.</w:t>
      </w:r>
    </w:p>
    <w:p w:rsidR="00E74217" w:rsidRPr="00B80120" w:rsidRDefault="00E74217" w:rsidP="00040A9F">
      <w:pPr>
        <w:pStyle w:val="Heading1"/>
        <w:rPr>
          <w:rtl/>
        </w:rPr>
      </w:pPr>
      <w:bookmarkStart w:id="3" w:name="_Toc412084465"/>
      <w:r w:rsidRPr="00B80120">
        <w:rPr>
          <w:rFonts w:hint="cs"/>
          <w:rtl/>
        </w:rPr>
        <w:lastRenderedPageBreak/>
        <w:t>دو بحث در سیره مورد امضای شارع</w:t>
      </w:r>
      <w:bookmarkEnd w:id="3"/>
    </w:p>
    <w:p w:rsidR="00E74217" w:rsidRPr="00B80120" w:rsidRDefault="00E74217" w:rsidP="00040A9F">
      <w:pPr>
        <w:spacing w:after="0"/>
        <w:rPr>
          <w:rtl/>
        </w:rPr>
      </w:pPr>
      <w:r w:rsidRPr="00B80120">
        <w:rPr>
          <w:rFonts w:hint="cs"/>
          <w:rtl/>
        </w:rPr>
        <w:t xml:space="preserve">دو بحث وجود دارد، اول اینكه شارع كه سیره </w:t>
      </w:r>
      <w:r w:rsidR="008D482B">
        <w:rPr>
          <w:rFonts w:hint="cs"/>
          <w:rtl/>
        </w:rPr>
        <w:t>عقلا</w:t>
      </w:r>
      <w:r w:rsidRPr="00B80120">
        <w:rPr>
          <w:rFonts w:hint="cs"/>
          <w:rtl/>
        </w:rPr>
        <w:t xml:space="preserve"> را مي</w:t>
      </w:r>
      <w:r w:rsidRPr="00B80120">
        <w:rPr>
          <w:rtl/>
        </w:rPr>
        <w:softHyphen/>
      </w:r>
      <w:r w:rsidRPr="00B80120">
        <w:rPr>
          <w:rFonts w:hint="cs"/>
          <w:rtl/>
        </w:rPr>
        <w:t>ديده است و منع نكرده است، معلوم مي</w:t>
      </w:r>
      <w:r w:rsidRPr="00B80120">
        <w:rPr>
          <w:rtl/>
        </w:rPr>
        <w:softHyphen/>
      </w:r>
      <w:r w:rsidRPr="00B80120">
        <w:rPr>
          <w:rFonts w:hint="cs"/>
          <w:rtl/>
        </w:rPr>
        <w:t>شود، رفع</w:t>
      </w:r>
      <w:r w:rsidRPr="00B80120">
        <w:rPr>
          <w:rtl/>
        </w:rPr>
        <w:softHyphen/>
      </w:r>
      <w:r w:rsidRPr="00B80120">
        <w:rPr>
          <w:rFonts w:hint="cs"/>
          <w:rtl/>
        </w:rPr>
        <w:t>الحرمه است، اما اينكه اين رفع</w:t>
      </w:r>
      <w:r w:rsidRPr="00B80120">
        <w:rPr>
          <w:rtl/>
        </w:rPr>
        <w:softHyphen/>
      </w:r>
      <w:r w:rsidRPr="00B80120">
        <w:rPr>
          <w:rFonts w:hint="cs"/>
          <w:rtl/>
        </w:rPr>
        <w:t>الحرمه، با استحباب جمع مي</w:t>
      </w:r>
      <w:r w:rsidRPr="00B80120">
        <w:rPr>
          <w:rtl/>
        </w:rPr>
        <w:softHyphen/>
      </w:r>
      <w:r w:rsidRPr="00B80120">
        <w:rPr>
          <w:rFonts w:hint="cs"/>
          <w:rtl/>
        </w:rPr>
        <w:t>شود، شايد از ديد شارع استحباب دارد، شايد مباح است و مباح هم شايد اقتضايي است و شايد هم لااقتضايي، سيره اولاً رفع</w:t>
      </w:r>
      <w:r w:rsidRPr="00B80120">
        <w:rPr>
          <w:rtl/>
        </w:rPr>
        <w:softHyphen/>
      </w:r>
      <w:r w:rsidRPr="00B80120">
        <w:rPr>
          <w:rFonts w:hint="cs"/>
          <w:rtl/>
        </w:rPr>
        <w:t>الحرمه مي</w:t>
      </w:r>
      <w:r w:rsidRPr="00B80120">
        <w:rPr>
          <w:rtl/>
        </w:rPr>
        <w:softHyphen/>
      </w:r>
      <w:r w:rsidRPr="00B80120">
        <w:rPr>
          <w:rFonts w:hint="cs"/>
          <w:rtl/>
        </w:rPr>
        <w:t>كند و با كراهت جمع مي</w:t>
      </w:r>
      <w:r w:rsidRPr="00B80120">
        <w:rPr>
          <w:rtl/>
        </w:rPr>
        <w:softHyphen/>
      </w:r>
      <w:r w:rsidRPr="00B80120">
        <w:rPr>
          <w:rFonts w:hint="cs"/>
          <w:rtl/>
        </w:rPr>
        <w:t>شود، منتهي چون دليل بر حكم</w:t>
      </w:r>
      <w:r w:rsidRPr="00B80120">
        <w:rPr>
          <w:rtl/>
        </w:rPr>
        <w:softHyphen/>
      </w:r>
      <w:r w:rsidRPr="00B80120">
        <w:rPr>
          <w:rFonts w:hint="cs"/>
          <w:rtl/>
        </w:rPr>
        <w:t>هاي خاص نداريم، نتيجه تابع اخص مقدمات است. ثانياً اباحه</w:t>
      </w:r>
      <w:r w:rsidRPr="00B80120">
        <w:rPr>
          <w:rtl/>
        </w:rPr>
        <w:softHyphen/>
      </w:r>
      <w:r w:rsidRPr="00B80120">
        <w:rPr>
          <w:rFonts w:hint="cs"/>
          <w:rtl/>
        </w:rPr>
        <w:t xml:space="preserve"> لااقتضايي است اگر اباحه بخواهد اقتضايي شود، دليل مي</w:t>
      </w:r>
      <w:r w:rsidRPr="00B80120">
        <w:rPr>
          <w:rtl/>
        </w:rPr>
        <w:softHyphen/>
      </w:r>
      <w:r w:rsidRPr="00B80120">
        <w:rPr>
          <w:rFonts w:hint="cs"/>
          <w:rtl/>
        </w:rPr>
        <w:t>خواهد و دليل وجود ندارد.</w:t>
      </w:r>
    </w:p>
    <w:p w:rsidR="00E74217" w:rsidRPr="00B80120" w:rsidRDefault="00E74217" w:rsidP="00040A9F">
      <w:pPr>
        <w:spacing w:after="0"/>
        <w:rPr>
          <w:rFonts w:ascii="Tahoma" w:hAnsi="Tahoma"/>
          <w:rtl/>
        </w:rPr>
      </w:pPr>
      <w:r w:rsidRPr="00B80120">
        <w:rPr>
          <w:rFonts w:ascii="Tahoma" w:hAnsi="Tahoma" w:hint="cs"/>
          <w:rtl/>
        </w:rPr>
        <w:t>فرض كنيد در طهارت گفته می</w:t>
      </w:r>
      <w:r w:rsidRPr="00B80120">
        <w:rPr>
          <w:rFonts w:ascii="Tahoma" w:hAnsi="Tahoma"/>
          <w:rtl/>
        </w:rPr>
        <w:softHyphen/>
      </w:r>
      <w:r w:rsidRPr="00B80120">
        <w:rPr>
          <w:rFonts w:ascii="Tahoma" w:hAnsi="Tahoma" w:hint="cs"/>
          <w:rtl/>
        </w:rPr>
        <w:t>شود، مصلحت آن است كه اين پاك است، گاهی گفته می</w:t>
      </w:r>
      <w:r w:rsidRPr="00B80120">
        <w:rPr>
          <w:rFonts w:ascii="Tahoma" w:hAnsi="Tahoma"/>
          <w:rtl/>
        </w:rPr>
        <w:softHyphen/>
      </w:r>
      <w:r w:rsidRPr="00B80120">
        <w:rPr>
          <w:rFonts w:ascii="Tahoma" w:hAnsi="Tahoma" w:hint="cs"/>
          <w:rtl/>
        </w:rPr>
        <w:t>شود، وجهي براي حرمت نجاستش نبوده است، فرق اباحه اقتضايي و لااقتضايي در عالم اثبات نيست، در عالم ثبوت است، يعني در عالم ثبوت، گاهی فرقي نمي</w:t>
      </w:r>
      <w:r w:rsidRPr="00B80120">
        <w:rPr>
          <w:rFonts w:ascii="Tahoma" w:hAnsi="Tahoma"/>
          <w:rtl/>
        </w:rPr>
        <w:softHyphen/>
      </w:r>
      <w:r w:rsidRPr="00B80120">
        <w:rPr>
          <w:rFonts w:ascii="Tahoma" w:hAnsi="Tahoma" w:hint="cs"/>
          <w:rtl/>
        </w:rPr>
        <w:t>كند، يعني مصلحت در اين طرف يا طرف دیگر پيدا نشد، گاهی گفته می</w:t>
      </w:r>
      <w:r w:rsidRPr="00B80120">
        <w:rPr>
          <w:rFonts w:ascii="Tahoma" w:hAnsi="Tahoma"/>
          <w:rtl/>
        </w:rPr>
        <w:softHyphen/>
      </w:r>
      <w:r w:rsidRPr="00B80120">
        <w:rPr>
          <w:rFonts w:ascii="Tahoma" w:hAnsi="Tahoma" w:hint="cs"/>
          <w:rtl/>
        </w:rPr>
        <w:t xml:space="preserve">شود در </w:t>
      </w:r>
      <w:r w:rsidR="008D482B">
        <w:rPr>
          <w:rFonts w:ascii="Tahoma" w:hAnsi="Tahoma" w:hint="cs"/>
          <w:rtl/>
        </w:rPr>
        <w:t>اینکه آزاد</w:t>
      </w:r>
      <w:r w:rsidRPr="00B80120">
        <w:rPr>
          <w:rFonts w:ascii="Tahoma" w:hAnsi="Tahoma" w:hint="cs"/>
          <w:rtl/>
        </w:rPr>
        <w:t xml:space="preserve"> باشد، يك مصلحت اضافه</w:t>
      </w:r>
      <w:r w:rsidRPr="00B80120">
        <w:rPr>
          <w:rFonts w:ascii="Tahoma" w:hAnsi="Tahoma"/>
          <w:rtl/>
        </w:rPr>
        <w:softHyphen/>
      </w:r>
      <w:r w:rsidRPr="00B80120">
        <w:rPr>
          <w:rFonts w:ascii="Tahoma" w:hAnsi="Tahoma" w:hint="cs"/>
          <w:rtl/>
        </w:rPr>
        <w:t xml:space="preserve">اي وجود دارد، در نفس آزادي عمل و حكم به آزادي مصلحتي است در چيزهاي شرعي مثلاً در قاعده اباحه و در </w:t>
      </w:r>
      <w:r w:rsidRPr="00B80120">
        <w:rPr>
          <w:rFonts w:ascii="Tahoma" w:hAnsi="Tahoma" w:hint="cs"/>
          <w:b/>
          <w:bCs/>
          <w:rtl/>
        </w:rPr>
        <w:t>كُلُ ُشََيٍ لَکَ حَلال حَتی تَعلَم اَنَّهُ حَرام</w:t>
      </w:r>
      <w:r w:rsidRPr="00B80120">
        <w:rPr>
          <w:rFonts w:ascii="Tahoma" w:hAnsi="Tahoma" w:hint="cs"/>
          <w:rtl/>
        </w:rPr>
        <w:t xml:space="preserve"> يا </w:t>
      </w:r>
      <w:r w:rsidRPr="00B80120">
        <w:rPr>
          <w:rFonts w:ascii="Tahoma" w:hAnsi="Tahoma" w:hint="cs"/>
          <w:b/>
          <w:bCs/>
          <w:rtl/>
        </w:rPr>
        <w:t>كُلُّ شََيٍ مُطلَق حَتي يَرد فیه النَهی</w:t>
      </w:r>
      <w:r w:rsidRPr="00B80120">
        <w:rPr>
          <w:rFonts w:ascii="Tahoma" w:hAnsi="Tahoma" w:hint="cs"/>
          <w:rtl/>
        </w:rPr>
        <w:t xml:space="preserve"> بحث مي</w:t>
      </w:r>
      <w:r w:rsidRPr="00B80120">
        <w:rPr>
          <w:rFonts w:ascii="Tahoma" w:hAnsi="Tahoma"/>
          <w:rtl/>
        </w:rPr>
        <w:softHyphen/>
      </w:r>
      <w:r w:rsidRPr="00B80120">
        <w:rPr>
          <w:rFonts w:ascii="Tahoma" w:hAnsi="Tahoma" w:hint="cs"/>
          <w:rtl/>
        </w:rPr>
        <w:t>شود كه ‌مقتضي براي حليت يا اباحه وجود دارد يا اقتضايي در دو طرف آن نبوده است.</w:t>
      </w:r>
    </w:p>
    <w:p w:rsidR="00E74217" w:rsidRPr="00B80120" w:rsidRDefault="00E74217" w:rsidP="00040A9F">
      <w:pPr>
        <w:pStyle w:val="Heading1"/>
        <w:rPr>
          <w:rtl/>
        </w:rPr>
      </w:pPr>
      <w:bookmarkStart w:id="4" w:name="_Toc412084466"/>
      <w:r w:rsidRPr="00B80120">
        <w:rPr>
          <w:rFonts w:hint="cs"/>
          <w:rtl/>
        </w:rPr>
        <w:t>منشأ حکم به اباحه توسط شارع</w:t>
      </w:r>
      <w:bookmarkEnd w:id="4"/>
    </w:p>
    <w:p w:rsidR="00E74217" w:rsidRPr="00B80120" w:rsidRDefault="00E74217" w:rsidP="00040A9F">
      <w:pPr>
        <w:spacing w:after="0"/>
        <w:rPr>
          <w:rFonts w:ascii="Tahoma" w:hAnsi="Tahoma"/>
          <w:rtl/>
        </w:rPr>
      </w:pPr>
      <w:r w:rsidRPr="00B80120">
        <w:rPr>
          <w:rFonts w:ascii="Tahoma" w:hAnsi="Tahoma" w:hint="cs"/>
          <w:rtl/>
        </w:rPr>
        <w:t>چیزی که منشأ آمدن اباحه است نبودن مصلحت</w:t>
      </w:r>
      <w:r w:rsidRPr="00B80120">
        <w:rPr>
          <w:rFonts w:ascii="Tahoma" w:hAnsi="Tahoma"/>
          <w:rtl/>
        </w:rPr>
        <w:softHyphen/>
      </w:r>
      <w:r w:rsidRPr="00B80120">
        <w:rPr>
          <w:rFonts w:ascii="Tahoma" w:hAnsi="Tahoma" w:hint="cs"/>
          <w:rtl/>
        </w:rPr>
        <w:t>ها است، شارع وقتي حكم به اباحه مي</w:t>
      </w:r>
      <w:r w:rsidRPr="00B80120">
        <w:rPr>
          <w:rFonts w:ascii="Tahoma" w:hAnsi="Tahoma"/>
          <w:rtl/>
        </w:rPr>
        <w:softHyphen/>
      </w:r>
      <w:r w:rsidRPr="00B80120">
        <w:rPr>
          <w:rFonts w:ascii="Tahoma" w:hAnsi="Tahoma" w:hint="cs"/>
          <w:rtl/>
        </w:rPr>
        <w:t>كند، گاهی اصلاً مصلحت و مفسده</w:t>
      </w:r>
      <w:r w:rsidRPr="00B80120">
        <w:rPr>
          <w:rFonts w:ascii="Tahoma" w:hAnsi="Tahoma"/>
          <w:rtl/>
        </w:rPr>
        <w:softHyphen/>
      </w:r>
      <w:r w:rsidRPr="00B80120">
        <w:rPr>
          <w:rFonts w:ascii="Tahoma" w:hAnsi="Tahoma" w:hint="cs"/>
          <w:rtl/>
        </w:rPr>
        <w:t>اي نبوده است، گاهی مصلحت و مفسده</w:t>
      </w:r>
      <w:r w:rsidRPr="00B80120">
        <w:rPr>
          <w:rFonts w:ascii="Tahoma" w:hAnsi="Tahoma"/>
          <w:rtl/>
        </w:rPr>
        <w:softHyphen/>
      </w:r>
      <w:r w:rsidRPr="00B80120">
        <w:rPr>
          <w:rFonts w:ascii="Tahoma" w:hAnsi="Tahoma" w:hint="cs"/>
          <w:rtl/>
        </w:rPr>
        <w:t xml:space="preserve">اي هم بوده، ولي در مجموع مصلحتي در یک طرف بوده كه </w:t>
      </w:r>
      <w:r w:rsidR="008D482B">
        <w:rPr>
          <w:rFonts w:ascii="Tahoma" w:hAnsi="Tahoma" w:hint="cs"/>
          <w:rtl/>
        </w:rPr>
        <w:t>آن‌ها</w:t>
      </w:r>
      <w:r w:rsidRPr="00B80120">
        <w:rPr>
          <w:rFonts w:ascii="Tahoma" w:hAnsi="Tahoma" w:hint="cs"/>
          <w:rtl/>
        </w:rPr>
        <w:t xml:space="preserve"> را تحت</w:t>
      </w:r>
      <w:r w:rsidRPr="00B80120">
        <w:rPr>
          <w:rFonts w:ascii="Tahoma" w:hAnsi="Tahoma"/>
          <w:rtl/>
        </w:rPr>
        <w:softHyphen/>
      </w:r>
      <w:r w:rsidRPr="00B80120">
        <w:rPr>
          <w:rFonts w:ascii="Tahoma" w:hAnsi="Tahoma" w:hint="cs"/>
          <w:rtl/>
        </w:rPr>
        <w:t>الشعاع قرار داده است، بحث عنوان ثانوي نيست، اباحه لااقتضايي مي</w:t>
      </w:r>
      <w:r w:rsidRPr="00B80120">
        <w:rPr>
          <w:rFonts w:ascii="Tahoma" w:hAnsi="Tahoma"/>
          <w:rtl/>
        </w:rPr>
        <w:softHyphen/>
      </w:r>
      <w:r w:rsidRPr="00B80120">
        <w:rPr>
          <w:rFonts w:ascii="Tahoma" w:hAnsi="Tahoma" w:hint="cs"/>
          <w:rtl/>
        </w:rPr>
        <w:t>شود، يعني گاهي حكم به اباحه شارع از بي</w:t>
      </w:r>
      <w:r w:rsidRPr="00B80120">
        <w:rPr>
          <w:rFonts w:ascii="Tahoma" w:hAnsi="Tahoma"/>
          <w:rtl/>
        </w:rPr>
        <w:softHyphen/>
      </w:r>
      <w:r w:rsidRPr="00B80120">
        <w:rPr>
          <w:rFonts w:ascii="Tahoma" w:hAnsi="Tahoma" w:hint="cs"/>
          <w:rtl/>
        </w:rPr>
        <w:t>ملاكي اين طرف و طرف دیگر است، گاهي از تزاحم ملاكات است، ملاكات در عالم ثبوت تزاحم داشته</w:t>
      </w:r>
      <w:r w:rsidRPr="00B80120">
        <w:rPr>
          <w:rFonts w:ascii="Tahoma" w:hAnsi="Tahoma"/>
          <w:rtl/>
        </w:rPr>
        <w:softHyphen/>
      </w:r>
      <w:r w:rsidRPr="00B80120">
        <w:rPr>
          <w:rFonts w:ascii="Tahoma" w:hAnsi="Tahoma" w:hint="cs"/>
          <w:rtl/>
        </w:rPr>
        <w:t xml:space="preserve">اند، نه تزاحم ظاهري كه عنوان ثانوي شود، نهايتاً مصلحتي در اين جهت بوده كه </w:t>
      </w:r>
      <w:r w:rsidR="008D482B">
        <w:rPr>
          <w:rFonts w:ascii="Tahoma" w:hAnsi="Tahoma" w:hint="cs"/>
          <w:rtl/>
        </w:rPr>
        <w:t>این‌ها</w:t>
      </w:r>
      <w:r w:rsidRPr="00B80120">
        <w:rPr>
          <w:rFonts w:ascii="Tahoma" w:hAnsi="Tahoma" w:hint="cs"/>
          <w:rtl/>
        </w:rPr>
        <w:t xml:space="preserve"> بر </w:t>
      </w:r>
      <w:r w:rsidR="008D482B">
        <w:rPr>
          <w:rFonts w:ascii="Tahoma" w:hAnsi="Tahoma" w:hint="cs"/>
          <w:rtl/>
        </w:rPr>
        <w:t>آن‌ها</w:t>
      </w:r>
      <w:r w:rsidRPr="00B80120">
        <w:rPr>
          <w:rFonts w:ascii="Tahoma" w:hAnsi="Tahoma" w:hint="cs"/>
          <w:rtl/>
        </w:rPr>
        <w:t xml:space="preserve"> مقدم بوده است و اين، اباحه اقتضايي است.</w:t>
      </w:r>
    </w:p>
    <w:p w:rsidR="00E74217" w:rsidRPr="00B80120" w:rsidRDefault="00E74217" w:rsidP="00040A9F">
      <w:pPr>
        <w:pStyle w:val="Heading1"/>
        <w:rPr>
          <w:rtl/>
        </w:rPr>
      </w:pPr>
      <w:bookmarkStart w:id="5" w:name="_Toc412084467"/>
      <w:r w:rsidRPr="00B80120">
        <w:rPr>
          <w:rFonts w:hint="cs"/>
          <w:rtl/>
        </w:rPr>
        <w:t>بیان دو گونه تزاحم</w:t>
      </w:r>
      <w:bookmarkEnd w:id="5"/>
    </w:p>
    <w:p w:rsidR="00E74217" w:rsidRPr="00B80120" w:rsidRDefault="00E74217" w:rsidP="00040A9F">
      <w:pPr>
        <w:spacing w:after="0"/>
        <w:rPr>
          <w:rFonts w:ascii="Tahoma" w:hAnsi="Tahoma"/>
          <w:rtl/>
        </w:rPr>
      </w:pPr>
      <w:r w:rsidRPr="00B80120">
        <w:rPr>
          <w:rFonts w:ascii="Tahoma" w:hAnsi="Tahoma" w:hint="cs"/>
          <w:rtl/>
        </w:rPr>
        <w:t xml:space="preserve">نكته دقيق ديگري كه مرحوم شهيد </w:t>
      </w:r>
      <w:r w:rsidR="008D482B">
        <w:rPr>
          <w:rFonts w:ascii="Tahoma" w:hAnsi="Tahoma"/>
          <w:rtl/>
        </w:rPr>
        <w:t>صدر (</w:t>
      </w:r>
      <w:r w:rsidRPr="00B80120">
        <w:rPr>
          <w:rFonts w:ascii="Tahoma" w:hAnsi="Tahoma" w:hint="cs"/>
          <w:rtl/>
        </w:rPr>
        <w:t xml:space="preserve">ره) در همان </w:t>
      </w:r>
      <w:r w:rsidR="008D482B">
        <w:rPr>
          <w:rFonts w:ascii="Tahoma" w:hAnsi="Tahoma" w:hint="cs"/>
          <w:rtl/>
        </w:rPr>
        <w:t>اوایل</w:t>
      </w:r>
      <w:r w:rsidRPr="00B80120">
        <w:rPr>
          <w:rFonts w:ascii="Tahoma" w:hAnsi="Tahoma" w:hint="cs"/>
          <w:rtl/>
        </w:rPr>
        <w:t xml:space="preserve"> دروس توضیح داده است، اين است كه مي</w:t>
      </w:r>
      <w:r w:rsidRPr="00B80120">
        <w:rPr>
          <w:rFonts w:ascii="Tahoma" w:hAnsi="Tahoma"/>
          <w:rtl/>
        </w:rPr>
        <w:softHyphen/>
      </w:r>
      <w:r w:rsidRPr="00B80120">
        <w:rPr>
          <w:rFonts w:ascii="Tahoma" w:hAnsi="Tahoma" w:hint="cs"/>
          <w:rtl/>
        </w:rPr>
        <w:t>دانيد، تزاحم دو گونه است</w:t>
      </w:r>
      <w:r w:rsidR="008D482B">
        <w:rPr>
          <w:rFonts w:ascii="Tahoma" w:hAnsi="Tahoma" w:hint="cs"/>
          <w:rtl/>
        </w:rPr>
        <w:t>، يك تزاحم در ملاكات و عالم ثبوت</w:t>
      </w:r>
      <w:r w:rsidRPr="00B80120">
        <w:rPr>
          <w:rFonts w:ascii="Tahoma" w:hAnsi="Tahoma" w:hint="cs"/>
          <w:rtl/>
        </w:rPr>
        <w:t xml:space="preserve"> و يك تزاحم </w:t>
      </w:r>
      <w:r w:rsidR="008D482B">
        <w:rPr>
          <w:rFonts w:ascii="Tahoma" w:hAnsi="Tahoma" w:hint="cs"/>
          <w:rtl/>
        </w:rPr>
        <w:t>در احکام</w:t>
      </w:r>
      <w:r w:rsidRPr="00B80120">
        <w:rPr>
          <w:rFonts w:ascii="Tahoma" w:hAnsi="Tahoma" w:hint="cs"/>
          <w:rtl/>
        </w:rPr>
        <w:t xml:space="preserve"> در عالم اثبات، اين دو خيلي با </w:t>
      </w:r>
      <w:r w:rsidRPr="00B80120">
        <w:rPr>
          <w:rFonts w:ascii="Tahoma" w:hAnsi="Tahoma" w:hint="cs"/>
          <w:rtl/>
        </w:rPr>
        <w:lastRenderedPageBreak/>
        <w:t>هم فرق مي</w:t>
      </w:r>
      <w:r w:rsidRPr="00B80120">
        <w:rPr>
          <w:rFonts w:ascii="Tahoma" w:hAnsi="Tahoma"/>
          <w:rtl/>
        </w:rPr>
        <w:softHyphen/>
      </w:r>
      <w:r w:rsidRPr="00B80120">
        <w:rPr>
          <w:rFonts w:ascii="Tahoma" w:hAnsi="Tahoma" w:hint="cs"/>
          <w:rtl/>
        </w:rPr>
        <w:t>كنند، عنوان ثانوي و تزاحماتي كه بحث اهم و مهم و تساوي و تعميم اهم و... مي</w:t>
      </w:r>
      <w:r w:rsidRPr="00B80120">
        <w:rPr>
          <w:rFonts w:ascii="Tahoma" w:hAnsi="Tahoma"/>
          <w:rtl/>
        </w:rPr>
        <w:softHyphen/>
      </w:r>
      <w:r w:rsidRPr="00B80120">
        <w:rPr>
          <w:rFonts w:ascii="Tahoma" w:hAnsi="Tahoma" w:hint="cs"/>
          <w:rtl/>
        </w:rPr>
        <w:t>آيد، آن در تزاحم احكام است، يعني در اینجا بحث ملاکات به میان نمی</w:t>
      </w:r>
      <w:r w:rsidRPr="00B80120">
        <w:rPr>
          <w:rFonts w:ascii="Tahoma" w:hAnsi="Tahoma"/>
          <w:rtl/>
        </w:rPr>
        <w:softHyphen/>
      </w:r>
      <w:r w:rsidRPr="00B80120">
        <w:rPr>
          <w:rFonts w:ascii="Tahoma" w:hAnsi="Tahoma" w:hint="cs"/>
          <w:rtl/>
        </w:rPr>
        <w:t xml:space="preserve">آید، شارع حكم داده كه غصب نكنيم، حكم دیگری هم داده كه غريق را نجات دهيم، این دو حکم </w:t>
      </w:r>
      <w:r w:rsidR="008D482B">
        <w:rPr>
          <w:rFonts w:ascii="Tahoma" w:hAnsi="Tahoma" w:hint="cs"/>
          <w:rtl/>
        </w:rPr>
        <w:t>قابل‌جمع</w:t>
      </w:r>
      <w:r w:rsidRPr="00B80120">
        <w:rPr>
          <w:rFonts w:ascii="Tahoma" w:hAnsi="Tahoma" w:hint="cs"/>
          <w:rtl/>
        </w:rPr>
        <w:t xml:space="preserve"> نيست، اين تزاحم در عالم اثبات است و يك نوع تزاحم است كه شارع در مرتبه ملاكات اعمال مي</w:t>
      </w:r>
      <w:r w:rsidRPr="00B80120">
        <w:rPr>
          <w:rFonts w:ascii="Tahoma" w:hAnsi="Tahoma"/>
          <w:rtl/>
        </w:rPr>
        <w:softHyphen/>
      </w:r>
      <w:r w:rsidRPr="00B80120">
        <w:rPr>
          <w:rFonts w:ascii="Tahoma" w:hAnsi="Tahoma" w:hint="cs"/>
          <w:rtl/>
        </w:rPr>
        <w:t xml:space="preserve">كند و اصلاً كاری به ما ندارد، شارع در خمر كه فرموده </w:t>
      </w:r>
      <w:r w:rsidRPr="00B80120">
        <w:rPr>
          <w:rFonts w:ascii="Tahoma" w:hAnsi="Tahoma" w:hint="cs"/>
          <w:b/>
          <w:bCs/>
          <w:rtl/>
        </w:rPr>
        <w:t>اِثمُهُما اَكبَرُ مِن نَفعِهِما</w:t>
      </w:r>
      <w:r w:rsidRPr="00B80120">
        <w:rPr>
          <w:rFonts w:ascii="Tahoma" w:hAnsi="Tahoma" w:hint="cs"/>
          <w:rtl/>
        </w:rPr>
        <w:t xml:space="preserve">، حکم‌ را به دست ما نداده است، خودش سنجيده است و مصالح و مفاسدي در آن بوده است، مفاسد را </w:t>
      </w:r>
      <w:r w:rsidR="008D482B">
        <w:rPr>
          <w:rFonts w:ascii="Tahoma" w:hAnsi="Tahoma" w:hint="cs"/>
          <w:rtl/>
        </w:rPr>
        <w:t>مهم‌تر</w:t>
      </w:r>
      <w:r w:rsidRPr="00B80120">
        <w:rPr>
          <w:rFonts w:ascii="Tahoma" w:hAnsi="Tahoma" w:hint="cs"/>
          <w:rtl/>
        </w:rPr>
        <w:t xml:space="preserve"> دانسته است و ملاك مفسده بر ملاك مصلحت اهم بوده و بر اساس آن حكم حرمت داده است، تزاحم عالم اثباتي هم داريم، بعد از اينكه حكم آمده و خود مكلف اين تزاحمات را مي</w:t>
      </w:r>
      <w:r w:rsidRPr="00B80120">
        <w:rPr>
          <w:rFonts w:ascii="Tahoma" w:hAnsi="Tahoma"/>
          <w:rtl/>
        </w:rPr>
        <w:softHyphen/>
      </w:r>
      <w:r w:rsidRPr="00B80120">
        <w:rPr>
          <w:rFonts w:ascii="Tahoma" w:hAnsi="Tahoma" w:hint="cs"/>
          <w:rtl/>
        </w:rPr>
        <w:t>پذيرد و اهم و مهم مي</w:t>
      </w:r>
      <w:r w:rsidRPr="00B80120">
        <w:rPr>
          <w:rFonts w:ascii="Tahoma" w:hAnsi="Tahoma"/>
          <w:rtl/>
        </w:rPr>
        <w:softHyphen/>
      </w:r>
      <w:r w:rsidRPr="00B80120">
        <w:rPr>
          <w:rFonts w:ascii="Tahoma" w:hAnsi="Tahoma" w:hint="cs"/>
          <w:rtl/>
        </w:rPr>
        <w:t>كند بحث اباحه اقتضايي و لااقتضايي پيدا مي</w:t>
      </w:r>
      <w:r w:rsidRPr="00B80120">
        <w:rPr>
          <w:rFonts w:ascii="Tahoma" w:hAnsi="Tahoma"/>
          <w:rtl/>
        </w:rPr>
        <w:softHyphen/>
      </w:r>
      <w:r w:rsidRPr="00B80120">
        <w:rPr>
          <w:rFonts w:ascii="Tahoma" w:hAnsi="Tahoma" w:hint="cs"/>
          <w:rtl/>
        </w:rPr>
        <w:t>شود شارع در مقامي كه مي</w:t>
      </w:r>
      <w:r w:rsidRPr="00B80120">
        <w:rPr>
          <w:rFonts w:ascii="Tahoma" w:hAnsi="Tahoma"/>
          <w:rtl/>
        </w:rPr>
        <w:softHyphen/>
      </w:r>
      <w:r w:rsidRPr="00B80120">
        <w:rPr>
          <w:rFonts w:ascii="Tahoma" w:hAnsi="Tahoma" w:hint="cs"/>
          <w:rtl/>
        </w:rPr>
        <w:t>خواهد حكم را تعیین کند مصالح و مفاسدي وجود دارد، اباحه هم مستند به يك مصلحت و مفسده است، گاهي حكم شارع به اباحه در مرحله ملاكات به خاطر اين بوده كه تزاحمي نبوده است، طبعاً گفته آزاد است، يا اينكه حكم شارع در جايي است كه در مرتبه ملاكات مصلحتي بوده، مفسده</w:t>
      </w:r>
      <w:r w:rsidRPr="00B80120">
        <w:rPr>
          <w:rFonts w:ascii="Tahoma" w:hAnsi="Tahoma"/>
          <w:rtl/>
        </w:rPr>
        <w:softHyphen/>
      </w:r>
      <w:r w:rsidRPr="00B80120">
        <w:rPr>
          <w:rFonts w:ascii="Tahoma" w:hAnsi="Tahoma" w:hint="cs"/>
          <w:rtl/>
        </w:rPr>
        <w:t>اي بوده بعد مصلحت در اباحه را آزاد گذاشتند، یعنی مصلحت اهمي بوده است و به خاطر آن حكم به اباحه كرده است، اين</w:t>
      </w:r>
      <w:r w:rsidR="008D482B">
        <w:rPr>
          <w:rFonts w:ascii="Tahoma" w:hAnsi="Tahoma"/>
          <w:rtl/>
        </w:rPr>
        <w:t xml:space="preserve"> </w:t>
      </w:r>
      <w:r w:rsidRPr="00B80120">
        <w:rPr>
          <w:rFonts w:ascii="Tahoma" w:hAnsi="Tahoma" w:hint="cs"/>
          <w:rtl/>
        </w:rPr>
        <w:t>اباحه اقتضايي مي</w:t>
      </w:r>
      <w:r w:rsidRPr="00B80120">
        <w:rPr>
          <w:rFonts w:ascii="Tahoma" w:hAnsi="Tahoma"/>
          <w:rtl/>
        </w:rPr>
        <w:softHyphen/>
      </w:r>
      <w:r w:rsidRPr="00B80120">
        <w:rPr>
          <w:rFonts w:ascii="Tahoma" w:hAnsi="Tahoma" w:hint="cs"/>
          <w:rtl/>
        </w:rPr>
        <w:t>شود، اباحه لااقتضايي حكم آزادي است كه ناشي از عدم تزاحم ملاكات است.</w:t>
      </w:r>
    </w:p>
    <w:p w:rsidR="00E74217" w:rsidRPr="00B80120" w:rsidRDefault="00E74217" w:rsidP="00040A9F">
      <w:pPr>
        <w:spacing w:after="0"/>
        <w:rPr>
          <w:rFonts w:ascii="Tahoma" w:hAnsi="Tahoma"/>
          <w:rtl/>
        </w:rPr>
      </w:pPr>
      <w:r w:rsidRPr="00B80120">
        <w:rPr>
          <w:rFonts w:ascii="Tahoma" w:hAnsi="Tahoma" w:hint="cs"/>
          <w:rtl/>
        </w:rPr>
        <w:t>بعضي از رفتارها در زندگي دنيا وجود دارد كه از نظر عقلايي هيچ مصلحت و مفسده</w:t>
      </w:r>
      <w:r w:rsidRPr="00B80120">
        <w:rPr>
          <w:rFonts w:ascii="Tahoma" w:hAnsi="Tahoma"/>
          <w:rtl/>
        </w:rPr>
        <w:softHyphen/>
      </w:r>
      <w:r w:rsidRPr="00B80120">
        <w:rPr>
          <w:rFonts w:ascii="Tahoma" w:hAnsi="Tahoma" w:hint="cs"/>
          <w:rtl/>
        </w:rPr>
        <w:t>اي در آن نيست، اگر تشخيص بدهيم اباحه شارع، اقتضايي است، آن وقت احكام وجوب و الزام به سادگي نمي</w:t>
      </w:r>
      <w:r w:rsidRPr="00B80120">
        <w:rPr>
          <w:rFonts w:ascii="Tahoma" w:hAnsi="Tahoma"/>
          <w:rtl/>
        </w:rPr>
        <w:softHyphen/>
      </w:r>
      <w:r w:rsidRPr="00B80120">
        <w:rPr>
          <w:rFonts w:ascii="Tahoma" w:hAnsi="Tahoma" w:hint="cs"/>
          <w:rtl/>
        </w:rPr>
        <w:t>تواند آن را از پا دربياورد.</w:t>
      </w:r>
    </w:p>
    <w:p w:rsidR="00E74217" w:rsidRPr="00B80120" w:rsidRDefault="00E74217" w:rsidP="00040A9F">
      <w:pPr>
        <w:spacing w:after="0"/>
        <w:rPr>
          <w:rFonts w:ascii="Tahoma" w:hAnsi="Tahoma"/>
          <w:rtl/>
        </w:rPr>
      </w:pPr>
      <w:r w:rsidRPr="00B80120">
        <w:rPr>
          <w:rFonts w:ascii="Tahoma" w:hAnsi="Tahoma" w:hint="cs"/>
          <w:rtl/>
        </w:rPr>
        <w:t>در مقام تزاحم ظاهري وقتي دانسته شد اباحه اقتضايي است و به خاطر يك مصلحت حکم به اباحه گذاشته است، به راحتي نمي</w:t>
      </w:r>
      <w:r w:rsidRPr="00B80120">
        <w:rPr>
          <w:rFonts w:ascii="Tahoma" w:hAnsi="Tahoma"/>
          <w:rtl/>
        </w:rPr>
        <w:softHyphen/>
      </w:r>
      <w:r w:rsidRPr="00B80120">
        <w:rPr>
          <w:rFonts w:ascii="Tahoma" w:hAnsi="Tahoma" w:hint="cs"/>
          <w:rtl/>
        </w:rPr>
        <w:t>توان گفت در مقام ظاهر اين بر آن مقدم است.</w:t>
      </w:r>
    </w:p>
    <w:p w:rsidR="00E74217" w:rsidRPr="00B80120" w:rsidRDefault="00E74217" w:rsidP="00040A9F">
      <w:pPr>
        <w:spacing w:after="0"/>
        <w:rPr>
          <w:rFonts w:ascii="Tahoma" w:hAnsi="Tahoma"/>
          <w:rtl/>
        </w:rPr>
      </w:pPr>
      <w:r w:rsidRPr="00B80120">
        <w:rPr>
          <w:rFonts w:ascii="Tahoma" w:hAnsi="Tahoma" w:hint="cs"/>
          <w:rtl/>
        </w:rPr>
        <w:t>بنابراین تزاحم در عالم ثبوت با عالم اثبات جدا شد،</w:t>
      </w:r>
    </w:p>
    <w:p w:rsidR="00E74217" w:rsidRPr="00B80120" w:rsidRDefault="00E74217" w:rsidP="00040A9F">
      <w:pPr>
        <w:pStyle w:val="Heading1"/>
        <w:rPr>
          <w:rtl/>
        </w:rPr>
      </w:pPr>
      <w:bookmarkStart w:id="6" w:name="_Toc412084468"/>
      <w:r w:rsidRPr="00B80120">
        <w:rPr>
          <w:rFonts w:hint="cs"/>
          <w:rtl/>
        </w:rPr>
        <w:t>چگونگی متفاوت شدن اباحه اقتضایی و لا</w:t>
      </w:r>
      <w:r w:rsidRPr="00B80120">
        <w:rPr>
          <w:rtl/>
        </w:rPr>
        <w:softHyphen/>
      </w:r>
      <w:r w:rsidRPr="00B80120">
        <w:rPr>
          <w:rFonts w:hint="cs"/>
          <w:rtl/>
        </w:rPr>
        <w:t>اقتضایی</w:t>
      </w:r>
      <w:bookmarkEnd w:id="6"/>
    </w:p>
    <w:p w:rsidR="00E74217" w:rsidRPr="00B80120" w:rsidRDefault="00E74217" w:rsidP="00040A9F">
      <w:pPr>
        <w:spacing w:after="0"/>
        <w:rPr>
          <w:rFonts w:ascii="Tahoma" w:hAnsi="Tahoma"/>
          <w:rtl/>
        </w:rPr>
      </w:pPr>
      <w:r w:rsidRPr="00B80120">
        <w:rPr>
          <w:rFonts w:ascii="Tahoma" w:hAnsi="Tahoma" w:hint="cs"/>
          <w:rtl/>
        </w:rPr>
        <w:t xml:space="preserve">نكته بعد اين است كه تزاحمات ثبوتی گاهي از ما كاملاً نهان است </w:t>
      </w:r>
      <w:r w:rsidR="008D482B">
        <w:rPr>
          <w:rFonts w:ascii="Tahoma" w:hAnsi="Tahoma" w:hint="cs"/>
          <w:rtl/>
        </w:rPr>
        <w:t>آن‌ها</w:t>
      </w:r>
      <w:r w:rsidRPr="00B80120">
        <w:rPr>
          <w:rFonts w:ascii="Tahoma" w:hAnsi="Tahoma" w:hint="cs"/>
          <w:rtl/>
        </w:rPr>
        <w:t xml:space="preserve"> در تشخيص ما در اهم و مهم تأثير نمي</w:t>
      </w:r>
      <w:r w:rsidRPr="00B80120">
        <w:rPr>
          <w:rFonts w:ascii="Tahoma" w:hAnsi="Tahoma"/>
          <w:rtl/>
        </w:rPr>
        <w:softHyphen/>
      </w:r>
      <w:r w:rsidRPr="00B80120">
        <w:rPr>
          <w:rFonts w:ascii="Tahoma" w:hAnsi="Tahoma" w:hint="cs"/>
          <w:rtl/>
        </w:rPr>
        <w:t>گذارد، ولي گاهي ممكن است برای ما روشن شود، يك بعد عقلائي هم دارد، يا خود شارع در روايت یا حديثي به آن اشاره كرده است، در این صورت در تزاحمات ظاهري براي اينكه اهم و مهم كنیم، يا اهم و مهم نكنیم، حكم ديگري پيدا مي</w:t>
      </w:r>
      <w:r w:rsidRPr="00B80120">
        <w:rPr>
          <w:rFonts w:ascii="Tahoma" w:hAnsi="Tahoma"/>
          <w:rtl/>
        </w:rPr>
        <w:softHyphen/>
      </w:r>
      <w:r w:rsidRPr="00B80120">
        <w:rPr>
          <w:rFonts w:ascii="Tahoma" w:hAnsi="Tahoma" w:hint="cs"/>
          <w:rtl/>
        </w:rPr>
        <w:t>شود.</w:t>
      </w:r>
    </w:p>
    <w:p w:rsidR="00E74217" w:rsidRPr="00B80120" w:rsidRDefault="00E74217" w:rsidP="00040A9F">
      <w:pPr>
        <w:spacing w:after="0"/>
        <w:rPr>
          <w:rFonts w:ascii="Tahoma" w:hAnsi="Tahoma"/>
          <w:rtl/>
        </w:rPr>
      </w:pPr>
      <w:r w:rsidRPr="00B80120">
        <w:rPr>
          <w:rFonts w:ascii="Tahoma" w:hAnsi="Tahoma" w:hint="cs"/>
          <w:rtl/>
        </w:rPr>
        <w:lastRenderedPageBreak/>
        <w:t xml:space="preserve">گاهي وجه عقلائي دارد كه مطمئن هستیم اين وجه در اين حكم ملحوظ است، گاهي هم در روايتي به آن اشاره شده است، مثلاً فرض كنيد در قاعده </w:t>
      </w:r>
      <w:r w:rsidRPr="00B80120">
        <w:rPr>
          <w:rFonts w:ascii="Tahoma" w:hAnsi="Tahoma" w:hint="cs"/>
          <w:b/>
          <w:bCs/>
          <w:rtl/>
        </w:rPr>
        <w:t>كُلُّ شَي</w:t>
      </w:r>
      <w:r w:rsidRPr="00B80120">
        <w:rPr>
          <w:rFonts w:ascii="Tahoma" w:hAnsi="Tahoma" w:hint="cs"/>
          <w:rtl/>
        </w:rPr>
        <w:t xml:space="preserve"> </w:t>
      </w:r>
      <w:r w:rsidRPr="00B80120">
        <w:rPr>
          <w:rFonts w:ascii="Tahoma" w:hAnsi="Tahoma" w:hint="cs"/>
          <w:b/>
          <w:bCs/>
          <w:rtl/>
        </w:rPr>
        <w:t>مُطلَق حَتی یَردُ فیهِ النَهی</w:t>
      </w:r>
      <w:r w:rsidR="008D482B">
        <w:rPr>
          <w:rFonts w:ascii="Tahoma" w:hAnsi="Tahoma"/>
          <w:rtl/>
        </w:rPr>
        <w:t xml:space="preserve"> </w:t>
      </w:r>
      <w:r w:rsidRPr="00B80120">
        <w:rPr>
          <w:rFonts w:ascii="Tahoma" w:hAnsi="Tahoma" w:hint="cs"/>
          <w:rtl/>
        </w:rPr>
        <w:t>شارع بگويد كه اگر رفتار به اين صورت نباشد اصلاً مطلق نمي</w:t>
      </w:r>
      <w:r w:rsidRPr="00B80120">
        <w:rPr>
          <w:rFonts w:ascii="Tahoma" w:hAnsi="Tahoma"/>
          <w:rtl/>
        </w:rPr>
        <w:softHyphen/>
      </w:r>
      <w:r w:rsidRPr="00B80120">
        <w:rPr>
          <w:rFonts w:ascii="Tahoma" w:hAnsi="Tahoma" w:hint="cs"/>
          <w:rtl/>
        </w:rPr>
        <w:t>شود، شارع يك وجهي در آن آورده است، در این صورت ملاكات ثبوتي كه تا حدي بر من مكشوف شده می</w:t>
      </w:r>
      <w:r w:rsidRPr="00B80120">
        <w:rPr>
          <w:rFonts w:ascii="Tahoma" w:hAnsi="Tahoma"/>
          <w:rtl/>
        </w:rPr>
        <w:softHyphen/>
      </w:r>
      <w:r w:rsidRPr="00B80120">
        <w:rPr>
          <w:rFonts w:ascii="Tahoma" w:hAnsi="Tahoma" w:hint="cs"/>
          <w:rtl/>
        </w:rPr>
        <w:t xml:space="preserve">تواند، در اعمال قواعد اهم و مهم در تزاحمات ظاهري به سود من باشد، </w:t>
      </w:r>
      <w:r w:rsidR="008D482B">
        <w:rPr>
          <w:rFonts w:ascii="Tahoma" w:hAnsi="Tahoma" w:hint="cs"/>
          <w:rtl/>
        </w:rPr>
        <w:t>فقها</w:t>
      </w:r>
      <w:r w:rsidRPr="00B80120">
        <w:rPr>
          <w:rFonts w:ascii="Tahoma" w:hAnsi="Tahoma" w:hint="cs"/>
          <w:rtl/>
        </w:rPr>
        <w:t xml:space="preserve"> هم همين كار را مي</w:t>
      </w:r>
      <w:r w:rsidRPr="00B80120">
        <w:rPr>
          <w:rFonts w:ascii="Tahoma" w:hAnsi="Tahoma"/>
          <w:rtl/>
        </w:rPr>
        <w:softHyphen/>
      </w:r>
      <w:r w:rsidRPr="00B80120">
        <w:rPr>
          <w:rFonts w:ascii="Tahoma" w:hAnsi="Tahoma" w:hint="cs"/>
          <w:rtl/>
        </w:rPr>
        <w:t>كنند مثلاً وقتي مي</w:t>
      </w:r>
      <w:r w:rsidRPr="00B80120">
        <w:rPr>
          <w:rFonts w:ascii="Tahoma" w:hAnsi="Tahoma"/>
          <w:rtl/>
        </w:rPr>
        <w:softHyphen/>
      </w:r>
      <w:r w:rsidRPr="00B80120">
        <w:rPr>
          <w:rFonts w:ascii="Tahoma" w:hAnsi="Tahoma" w:hint="cs"/>
          <w:rtl/>
        </w:rPr>
        <w:t>گويد</w:t>
      </w:r>
      <w:r w:rsidR="008D482B">
        <w:rPr>
          <w:rFonts w:ascii="Tahoma" w:hAnsi="Tahoma" w:hint="cs"/>
          <w:rtl/>
        </w:rPr>
        <w:t xml:space="preserve"> </w:t>
      </w:r>
      <w:r w:rsidRPr="00B80120">
        <w:rPr>
          <w:rFonts w:ascii="Tahoma" w:hAnsi="Tahoma" w:hint="cs"/>
          <w:rtl/>
        </w:rPr>
        <w:t>انقاذ غریق بکن و غصب نكن هر دو را با هم مي</w:t>
      </w:r>
      <w:r w:rsidRPr="00B80120">
        <w:rPr>
          <w:rFonts w:ascii="Tahoma" w:hAnsi="Tahoma"/>
          <w:rtl/>
        </w:rPr>
        <w:softHyphen/>
      </w:r>
      <w:r w:rsidRPr="00B80120">
        <w:rPr>
          <w:rFonts w:ascii="Tahoma" w:hAnsi="Tahoma" w:hint="cs"/>
          <w:rtl/>
        </w:rPr>
        <w:t>سنجد و مي</w:t>
      </w:r>
      <w:r w:rsidRPr="00B80120">
        <w:rPr>
          <w:rFonts w:ascii="Tahoma" w:hAnsi="Tahoma"/>
          <w:rtl/>
        </w:rPr>
        <w:softHyphen/>
      </w:r>
      <w:r w:rsidRPr="00B80120">
        <w:rPr>
          <w:rFonts w:ascii="Tahoma" w:hAnsi="Tahoma" w:hint="cs"/>
          <w:rtl/>
        </w:rPr>
        <w:t>فهمد كه یکی اهم است، گاهي با عقل خودش يا با فهمي از روايت مي</w:t>
      </w:r>
      <w:r w:rsidRPr="00B80120">
        <w:rPr>
          <w:rFonts w:ascii="Tahoma" w:hAnsi="Tahoma"/>
          <w:rtl/>
        </w:rPr>
        <w:softHyphen/>
      </w:r>
      <w:r w:rsidRPr="00B80120">
        <w:rPr>
          <w:rFonts w:ascii="Tahoma" w:hAnsi="Tahoma" w:hint="cs"/>
          <w:rtl/>
        </w:rPr>
        <w:t xml:space="preserve">فهمد، كه اين مصلحت، از نظر شارع بسيار مهم بوده است، </w:t>
      </w:r>
      <w:r w:rsidR="008D482B">
        <w:rPr>
          <w:rFonts w:ascii="Tahoma" w:hAnsi="Tahoma" w:hint="cs"/>
          <w:rtl/>
        </w:rPr>
        <w:t>این‌طور</w:t>
      </w:r>
      <w:r w:rsidRPr="00B80120">
        <w:rPr>
          <w:rFonts w:ascii="Tahoma" w:hAnsi="Tahoma" w:hint="cs"/>
          <w:rtl/>
        </w:rPr>
        <w:t xml:space="preserve"> است كه اباحه</w:t>
      </w:r>
      <w:r w:rsidRPr="00B80120">
        <w:rPr>
          <w:rFonts w:ascii="Tahoma" w:hAnsi="Tahoma"/>
          <w:rtl/>
        </w:rPr>
        <w:softHyphen/>
      </w:r>
      <w:r w:rsidRPr="00B80120">
        <w:rPr>
          <w:rFonts w:ascii="Tahoma" w:hAnsi="Tahoma" w:hint="cs"/>
          <w:rtl/>
        </w:rPr>
        <w:t>ها مي</w:t>
      </w:r>
      <w:r w:rsidRPr="00B80120">
        <w:rPr>
          <w:rFonts w:ascii="Tahoma" w:hAnsi="Tahoma"/>
          <w:rtl/>
        </w:rPr>
        <w:softHyphen/>
      </w:r>
      <w:r w:rsidRPr="00B80120">
        <w:rPr>
          <w:rFonts w:ascii="Tahoma" w:hAnsi="Tahoma" w:hint="cs"/>
          <w:rtl/>
        </w:rPr>
        <w:t>تواند متفاوت باشد لااقتضايي يا اقتضايي باشد.</w:t>
      </w:r>
    </w:p>
    <w:p w:rsidR="00E74217" w:rsidRPr="00B80120" w:rsidRDefault="00E74217" w:rsidP="00040A9F">
      <w:pPr>
        <w:pStyle w:val="Heading1"/>
        <w:rPr>
          <w:rtl/>
        </w:rPr>
      </w:pPr>
      <w:bookmarkStart w:id="7" w:name="_Toc412084469"/>
      <w:r w:rsidRPr="00B80120">
        <w:rPr>
          <w:rFonts w:hint="cs"/>
          <w:rtl/>
        </w:rPr>
        <w:t>تفاوت تزاحم در عالم ثبوت با تزاحم در عالم اثبات</w:t>
      </w:r>
      <w:bookmarkEnd w:id="7"/>
    </w:p>
    <w:p w:rsidR="00E74217" w:rsidRPr="00B80120" w:rsidRDefault="00E74217" w:rsidP="00040A9F">
      <w:pPr>
        <w:spacing w:after="0"/>
        <w:rPr>
          <w:rFonts w:ascii="Tahoma" w:hAnsi="Tahoma"/>
          <w:rtl/>
        </w:rPr>
      </w:pPr>
      <w:r w:rsidRPr="00B80120">
        <w:rPr>
          <w:rFonts w:ascii="Tahoma" w:hAnsi="Tahoma" w:hint="cs"/>
          <w:rtl/>
        </w:rPr>
        <w:t>در عالم اثبات گاهي فهمیده می</w:t>
      </w:r>
      <w:r w:rsidRPr="00B80120">
        <w:rPr>
          <w:rFonts w:ascii="Tahoma" w:hAnsi="Tahoma"/>
          <w:rtl/>
        </w:rPr>
        <w:softHyphen/>
      </w:r>
      <w:r w:rsidRPr="00B80120">
        <w:rPr>
          <w:rFonts w:ascii="Tahoma" w:hAnsi="Tahoma" w:hint="cs"/>
          <w:rtl/>
        </w:rPr>
        <w:t>شود که اباحه اقتضايي است، گاهي هم لااقتضايي است و گاهي هم نمي</w:t>
      </w:r>
      <w:r w:rsidRPr="00B80120">
        <w:rPr>
          <w:rFonts w:ascii="Tahoma" w:hAnsi="Tahoma"/>
          <w:rtl/>
        </w:rPr>
        <w:softHyphen/>
      </w:r>
      <w:r w:rsidRPr="00B80120">
        <w:rPr>
          <w:rFonts w:ascii="Tahoma" w:hAnsi="Tahoma" w:hint="cs"/>
          <w:rtl/>
        </w:rPr>
        <w:t>دانيم اقتضايي است یا لااقتضايي، اگر دانسته شود اقتضايي است يا بدانيم اقتضايي نيست، اين در تزاحمات احكام و در عالم اهم و مهم كردن تأثير مي</w:t>
      </w:r>
      <w:r w:rsidRPr="00B80120">
        <w:rPr>
          <w:rFonts w:ascii="Tahoma" w:hAnsi="Tahoma"/>
          <w:rtl/>
        </w:rPr>
        <w:softHyphen/>
      </w:r>
      <w:r w:rsidRPr="00B80120">
        <w:rPr>
          <w:rFonts w:ascii="Tahoma" w:hAnsi="Tahoma" w:hint="cs"/>
          <w:rtl/>
        </w:rPr>
        <w:t>گذارد، گاهی تزاحمات، ملاك يك فعل است، در خود فعل و ترك تزاحمات است، بايد شارع آن را جمع</w:t>
      </w:r>
      <w:r w:rsidRPr="00B80120">
        <w:rPr>
          <w:rFonts w:ascii="Tahoma" w:hAnsi="Tahoma"/>
          <w:rtl/>
        </w:rPr>
        <w:softHyphen/>
      </w:r>
      <w:r w:rsidRPr="00B80120">
        <w:rPr>
          <w:rFonts w:ascii="Tahoma" w:hAnsi="Tahoma" w:hint="cs"/>
          <w:rtl/>
        </w:rPr>
        <w:t>بندي كند و بگويد مباح است يا نه</w:t>
      </w:r>
      <w:r w:rsidR="008D482B">
        <w:rPr>
          <w:rFonts w:ascii="Tahoma" w:hAnsi="Tahoma"/>
          <w:rtl/>
        </w:rPr>
        <w:t xml:space="preserve">؛ و </w:t>
      </w:r>
      <w:r w:rsidRPr="00B80120">
        <w:rPr>
          <w:rFonts w:ascii="Tahoma" w:hAnsi="Tahoma" w:hint="cs"/>
          <w:rtl/>
        </w:rPr>
        <w:t>حالا اگر اين حكم با حکم دیگری تزاحم کرد، تزاحم در عالم اثبات می</w:t>
      </w:r>
      <w:r w:rsidRPr="00B80120">
        <w:rPr>
          <w:rFonts w:ascii="Tahoma" w:hAnsi="Tahoma"/>
          <w:rtl/>
        </w:rPr>
        <w:softHyphen/>
      </w:r>
      <w:r w:rsidRPr="00B80120">
        <w:rPr>
          <w:rFonts w:ascii="Tahoma" w:hAnsi="Tahoma" w:hint="cs"/>
          <w:rtl/>
        </w:rPr>
        <w:t>شود، بنابراین تزاحم در عالم ثبوت در خود فعل است، بين فعل و تركش</w:t>
      </w:r>
      <w:r w:rsidR="008D482B">
        <w:rPr>
          <w:rFonts w:ascii="Tahoma" w:hAnsi="Tahoma"/>
          <w:rtl/>
        </w:rPr>
        <w:t xml:space="preserve"> </w:t>
      </w:r>
      <w:r w:rsidRPr="00B80120">
        <w:rPr>
          <w:rFonts w:ascii="Tahoma" w:hAnsi="Tahoma" w:hint="cs"/>
          <w:rtl/>
        </w:rPr>
        <w:t xml:space="preserve">به </w:t>
      </w:r>
      <w:r w:rsidRPr="00B80120">
        <w:rPr>
          <w:rFonts w:ascii="Tahoma" w:hAnsi="Tahoma" w:hint="cs"/>
          <w:rtl/>
        </w:rPr>
        <w:softHyphen/>
        <w:t>دست شارع است با قيودي كه بیان شد و تزاحم در عالم اثبات ميان دو حكم است و حكمش كه در دو فعل است، به نفع خود فقيه و مكلف هم هست.</w:t>
      </w:r>
    </w:p>
    <w:p w:rsidR="00E74217" w:rsidRPr="00B80120" w:rsidRDefault="00E74217" w:rsidP="00040A9F">
      <w:pPr>
        <w:spacing w:after="0"/>
        <w:rPr>
          <w:rFonts w:ascii="Tahoma" w:hAnsi="Tahoma"/>
          <w:rtl/>
        </w:rPr>
      </w:pPr>
      <w:r w:rsidRPr="00B80120">
        <w:rPr>
          <w:rFonts w:ascii="Tahoma" w:hAnsi="Tahoma" w:hint="cs"/>
          <w:rtl/>
        </w:rPr>
        <w:t>ممكن است دو فعل بديل هم</w:t>
      </w:r>
      <w:r w:rsidRPr="00B80120">
        <w:rPr>
          <w:rFonts w:ascii="Tahoma" w:hAnsi="Tahoma"/>
        </w:rPr>
        <w:t xml:space="preserve"> </w:t>
      </w:r>
      <w:r w:rsidRPr="00B80120">
        <w:rPr>
          <w:rFonts w:ascii="Tahoma" w:hAnsi="Tahoma" w:hint="cs"/>
          <w:rtl/>
        </w:rPr>
        <w:t>و در رتبه هم نقش مساوي داشته باشند يا در سعادتي كه مطرح می</w:t>
      </w:r>
      <w:r w:rsidRPr="00B80120">
        <w:rPr>
          <w:rFonts w:ascii="Tahoma" w:hAnsi="Tahoma"/>
          <w:rtl/>
        </w:rPr>
        <w:softHyphen/>
      </w:r>
      <w:r w:rsidRPr="00B80120">
        <w:rPr>
          <w:rFonts w:ascii="Tahoma" w:hAnsi="Tahoma" w:hint="cs"/>
          <w:rtl/>
        </w:rPr>
        <w:t>شود بي</w:t>
      </w:r>
      <w:r w:rsidRPr="00B80120">
        <w:rPr>
          <w:rFonts w:ascii="Tahoma" w:hAnsi="Tahoma"/>
          <w:rtl/>
        </w:rPr>
        <w:softHyphen/>
      </w:r>
      <w:r w:rsidRPr="00B80120">
        <w:rPr>
          <w:rFonts w:ascii="Tahoma" w:hAnsi="Tahoma" w:hint="cs"/>
          <w:rtl/>
        </w:rPr>
        <w:t xml:space="preserve">نقش باشند، </w:t>
      </w:r>
      <w:r w:rsidR="008D482B">
        <w:rPr>
          <w:rFonts w:ascii="Tahoma" w:hAnsi="Tahoma" w:hint="cs"/>
          <w:rtl/>
        </w:rPr>
        <w:t>این‌که</w:t>
      </w:r>
      <w:r w:rsidRPr="00B80120">
        <w:rPr>
          <w:rFonts w:ascii="Tahoma" w:hAnsi="Tahoma" w:hint="cs"/>
          <w:rtl/>
        </w:rPr>
        <w:t xml:space="preserve"> فعل به این شکل باشد یا شکل دیگر تأثيري در </w:t>
      </w:r>
      <w:r w:rsidR="008D482B">
        <w:rPr>
          <w:rFonts w:ascii="Tahoma" w:hAnsi="Tahoma" w:hint="cs"/>
          <w:rtl/>
        </w:rPr>
        <w:t>سعادتمان</w:t>
      </w:r>
      <w:r w:rsidRPr="00B80120">
        <w:rPr>
          <w:rFonts w:ascii="Tahoma" w:hAnsi="Tahoma" w:hint="cs"/>
          <w:rtl/>
        </w:rPr>
        <w:t xml:space="preserve"> ندارد، تأثيري كه از درجه تساوي به حد استحباب يا وجوب يا حرمت يا كراهت برسد، دليل مي</w:t>
      </w:r>
      <w:r w:rsidRPr="00B80120">
        <w:rPr>
          <w:rFonts w:ascii="Tahoma" w:hAnsi="Tahoma"/>
          <w:rtl/>
        </w:rPr>
        <w:softHyphen/>
      </w:r>
      <w:r w:rsidRPr="00B80120">
        <w:rPr>
          <w:rFonts w:ascii="Tahoma" w:hAnsi="Tahoma" w:hint="cs"/>
          <w:rtl/>
        </w:rPr>
        <w:t>خواهد و دليل نداريم، اصل هم تساوي نيست، ترجيح</w:t>
      </w:r>
      <w:r w:rsidRPr="00B80120">
        <w:rPr>
          <w:rFonts w:ascii="Tahoma" w:hAnsi="Tahoma"/>
          <w:rtl/>
        </w:rPr>
        <w:softHyphen/>
      </w:r>
      <w:r w:rsidRPr="00B80120">
        <w:rPr>
          <w:rFonts w:ascii="Tahoma" w:hAnsi="Tahoma" w:hint="cs"/>
          <w:rtl/>
        </w:rPr>
        <w:t>هايي كه به حد استحباب</w:t>
      </w:r>
      <w:r w:rsidR="008D482B">
        <w:rPr>
          <w:rFonts w:ascii="Tahoma" w:hAnsi="Tahoma"/>
          <w:rtl/>
        </w:rPr>
        <w:t xml:space="preserve"> </w:t>
      </w:r>
      <w:r w:rsidRPr="00B80120">
        <w:rPr>
          <w:rFonts w:ascii="Tahoma" w:hAnsi="Tahoma" w:hint="cs"/>
          <w:rtl/>
        </w:rPr>
        <w:t>حكمي نرسد، تأثيري ندارد و دليلي بر آن وجود ندارد،‌ اگر دليلي بر اين قضيه آورده شود، قضیه متفاوت مي</w:t>
      </w:r>
      <w:r w:rsidRPr="00B80120">
        <w:rPr>
          <w:rFonts w:ascii="Tahoma" w:hAnsi="Tahoma"/>
          <w:rtl/>
        </w:rPr>
        <w:softHyphen/>
      </w:r>
      <w:r w:rsidRPr="00B80120">
        <w:rPr>
          <w:rFonts w:ascii="Tahoma" w:hAnsi="Tahoma" w:hint="cs"/>
          <w:rtl/>
        </w:rPr>
        <w:t>شود.</w:t>
      </w:r>
    </w:p>
    <w:p w:rsidR="00E74217" w:rsidRPr="00B80120" w:rsidRDefault="00E74217" w:rsidP="00040A9F">
      <w:pPr>
        <w:pStyle w:val="Heading1"/>
        <w:rPr>
          <w:rtl/>
        </w:rPr>
      </w:pPr>
      <w:bookmarkStart w:id="8" w:name="_Toc412084470"/>
      <w:r w:rsidRPr="00B80120">
        <w:rPr>
          <w:rFonts w:hint="cs"/>
          <w:rtl/>
        </w:rPr>
        <w:lastRenderedPageBreak/>
        <w:t>اباحه حکم است یا عدم</w:t>
      </w:r>
      <w:r w:rsidRPr="00B80120">
        <w:rPr>
          <w:rtl/>
        </w:rPr>
        <w:softHyphen/>
      </w:r>
      <w:r w:rsidRPr="00B80120">
        <w:rPr>
          <w:rFonts w:hint="cs"/>
          <w:rtl/>
        </w:rPr>
        <w:t>الحکم</w:t>
      </w:r>
      <w:bookmarkEnd w:id="8"/>
    </w:p>
    <w:p w:rsidR="00E74217" w:rsidRPr="00B80120" w:rsidRDefault="00E74217" w:rsidP="00040A9F">
      <w:pPr>
        <w:spacing w:after="0"/>
        <w:rPr>
          <w:rFonts w:ascii="Tahoma" w:hAnsi="Tahoma"/>
          <w:rtl/>
        </w:rPr>
      </w:pPr>
      <w:r w:rsidRPr="00B80120">
        <w:rPr>
          <w:rFonts w:ascii="Tahoma" w:hAnsi="Tahoma" w:hint="cs"/>
          <w:rtl/>
        </w:rPr>
        <w:t>آيا اباحه عدم</w:t>
      </w:r>
      <w:r w:rsidRPr="00B80120">
        <w:rPr>
          <w:rFonts w:ascii="Tahoma" w:hAnsi="Tahoma"/>
          <w:rtl/>
        </w:rPr>
        <w:softHyphen/>
      </w:r>
      <w:r w:rsidRPr="00B80120">
        <w:rPr>
          <w:rFonts w:ascii="Tahoma" w:hAnsi="Tahoma" w:hint="cs"/>
          <w:rtl/>
        </w:rPr>
        <w:t>الحكم است يا حكم است، اگر عدم</w:t>
      </w:r>
      <w:r w:rsidRPr="00B80120">
        <w:rPr>
          <w:rFonts w:ascii="Tahoma" w:hAnsi="Tahoma"/>
          <w:rtl/>
        </w:rPr>
        <w:softHyphen/>
      </w:r>
      <w:r w:rsidRPr="00B80120">
        <w:rPr>
          <w:rFonts w:ascii="Tahoma" w:hAnsi="Tahoma" w:hint="cs"/>
          <w:rtl/>
        </w:rPr>
        <w:t>الحكم هم باشد، عدم مطلق نيست، عدم معرفت است، بعضي مي</w:t>
      </w:r>
      <w:r w:rsidRPr="00B80120">
        <w:rPr>
          <w:rFonts w:ascii="Tahoma" w:hAnsi="Tahoma"/>
          <w:rtl/>
        </w:rPr>
        <w:softHyphen/>
      </w:r>
      <w:r w:rsidRPr="00B80120">
        <w:rPr>
          <w:rFonts w:ascii="Tahoma" w:hAnsi="Tahoma" w:hint="cs"/>
          <w:rtl/>
        </w:rPr>
        <w:t>گويند، عدم</w:t>
      </w:r>
      <w:r w:rsidRPr="00B80120">
        <w:rPr>
          <w:rFonts w:ascii="Tahoma" w:hAnsi="Tahoma"/>
          <w:rtl/>
        </w:rPr>
        <w:softHyphen/>
      </w:r>
      <w:r w:rsidRPr="00B80120">
        <w:rPr>
          <w:rFonts w:ascii="Tahoma" w:hAnsi="Tahoma" w:hint="cs"/>
          <w:rtl/>
        </w:rPr>
        <w:t>الحكم است بعضي مي</w:t>
      </w:r>
      <w:r w:rsidRPr="00B80120">
        <w:rPr>
          <w:rFonts w:ascii="Tahoma" w:hAnsi="Tahoma"/>
          <w:rtl/>
        </w:rPr>
        <w:softHyphen/>
      </w:r>
      <w:r w:rsidRPr="00B80120">
        <w:rPr>
          <w:rFonts w:ascii="Tahoma" w:hAnsi="Tahoma" w:hint="cs"/>
          <w:rtl/>
        </w:rPr>
        <w:t>گويند حكم است، بعضي</w:t>
      </w:r>
      <w:r w:rsidRPr="00B80120">
        <w:rPr>
          <w:rFonts w:ascii="Tahoma" w:hAnsi="Tahoma"/>
          <w:rtl/>
        </w:rPr>
        <w:softHyphen/>
      </w:r>
      <w:r w:rsidRPr="00B80120">
        <w:rPr>
          <w:rFonts w:ascii="Tahoma" w:hAnsi="Tahoma" w:hint="cs"/>
          <w:rtl/>
        </w:rPr>
        <w:t>ها مي</w:t>
      </w:r>
      <w:r w:rsidRPr="00B80120">
        <w:rPr>
          <w:rFonts w:ascii="Tahoma" w:hAnsi="Tahoma"/>
          <w:rtl/>
        </w:rPr>
        <w:softHyphen/>
      </w:r>
      <w:r w:rsidRPr="00B80120">
        <w:rPr>
          <w:rFonts w:ascii="Tahoma" w:hAnsi="Tahoma" w:hint="cs"/>
          <w:rtl/>
        </w:rPr>
        <w:t>گويند آنجايي كه لااقتضايي باشد عدم</w:t>
      </w:r>
      <w:r w:rsidRPr="00B80120">
        <w:rPr>
          <w:rFonts w:ascii="Tahoma" w:hAnsi="Tahoma"/>
          <w:rtl/>
        </w:rPr>
        <w:softHyphen/>
      </w:r>
      <w:r w:rsidRPr="00B80120">
        <w:rPr>
          <w:rFonts w:ascii="Tahoma" w:hAnsi="Tahoma" w:hint="cs"/>
          <w:rtl/>
        </w:rPr>
        <w:t>الحكم است،‌آنجايي كه اقتضايي باشد، حكم است، فرق اقتضايي و لااقتضايي هم در تزاحمات است، بعضي بالاتر می</w:t>
      </w:r>
      <w:r w:rsidRPr="00B80120">
        <w:rPr>
          <w:rFonts w:ascii="Tahoma" w:hAnsi="Tahoma"/>
          <w:rtl/>
        </w:rPr>
        <w:softHyphen/>
      </w:r>
      <w:r w:rsidRPr="00B80120">
        <w:rPr>
          <w:rFonts w:ascii="Tahoma" w:hAnsi="Tahoma" w:hint="cs"/>
          <w:rtl/>
        </w:rPr>
        <w:t>روند و می</w:t>
      </w:r>
      <w:r w:rsidRPr="00B80120">
        <w:rPr>
          <w:rFonts w:ascii="Tahoma" w:hAnsi="Tahoma"/>
          <w:rtl/>
        </w:rPr>
        <w:softHyphen/>
      </w:r>
      <w:r w:rsidRPr="00B80120">
        <w:rPr>
          <w:rFonts w:ascii="Tahoma" w:hAnsi="Tahoma" w:hint="cs"/>
          <w:rtl/>
        </w:rPr>
        <w:t>گویند، موضوع پيچيده</w:t>
      </w:r>
      <w:r w:rsidRPr="00B80120">
        <w:rPr>
          <w:rFonts w:ascii="Tahoma" w:hAnsi="Tahoma"/>
          <w:rtl/>
        </w:rPr>
        <w:softHyphen/>
      </w:r>
      <w:r w:rsidRPr="00B80120">
        <w:rPr>
          <w:rFonts w:ascii="Tahoma" w:hAnsi="Tahoma" w:hint="cs"/>
          <w:rtl/>
        </w:rPr>
        <w:t>اي وجود دارد كه حتي استحباب</w:t>
      </w:r>
      <w:r w:rsidRPr="00B80120">
        <w:rPr>
          <w:rFonts w:ascii="Tahoma" w:hAnsi="Tahoma"/>
          <w:rtl/>
        </w:rPr>
        <w:softHyphen/>
      </w:r>
      <w:r w:rsidRPr="00B80120">
        <w:rPr>
          <w:rFonts w:ascii="Tahoma" w:hAnsi="Tahoma" w:hint="cs"/>
          <w:rtl/>
        </w:rPr>
        <w:t>ها يا كراهت</w:t>
      </w:r>
      <w:r w:rsidRPr="00B80120">
        <w:rPr>
          <w:rFonts w:ascii="Tahoma" w:hAnsi="Tahoma"/>
          <w:rtl/>
        </w:rPr>
        <w:softHyphen/>
      </w:r>
      <w:r w:rsidRPr="00B80120">
        <w:rPr>
          <w:rFonts w:ascii="Tahoma" w:hAnsi="Tahoma" w:hint="cs"/>
          <w:rtl/>
        </w:rPr>
        <w:t>ها هم دو ركن دارد اقتضايي و لا اقتضايي.</w:t>
      </w:r>
      <w:bookmarkEnd w:id="0"/>
    </w:p>
    <w:sectPr w:rsidR="00E74217" w:rsidRPr="00B80120"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05" w:rsidRDefault="00DD2505" w:rsidP="000D5800">
      <w:r>
        <w:separator/>
      </w:r>
    </w:p>
  </w:endnote>
  <w:endnote w:type="continuationSeparator" w:id="0">
    <w:p w:rsidR="00DD2505" w:rsidRDefault="00DD250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2B" w:rsidRDefault="008D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40A9F">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2B" w:rsidRDefault="008D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05" w:rsidRDefault="00DD2505" w:rsidP="000D5800">
      <w:r>
        <w:separator/>
      </w:r>
    </w:p>
  </w:footnote>
  <w:footnote w:type="continuationSeparator" w:id="0">
    <w:p w:rsidR="00DD2505" w:rsidRDefault="00DD250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2B" w:rsidRDefault="008D4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50F4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BEDF4CF" wp14:editId="02D5931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sidR="008D482B">
      <w:rPr>
        <w:rFonts w:ascii="IranNastaliq" w:hAnsi="IranNastaliq" w:cs="IranNastaliq"/>
        <w:sz w:val="40"/>
        <w:szCs w:val="40"/>
      </w:rPr>
      <w:t xml:space="preserve">                                                                                                                                                                                                                                                             </w:t>
    </w:r>
    <w:r>
      <w:rPr>
        <w:noProof/>
      </w:rPr>
      <w:drawing>
        <wp:inline distT="0" distB="0" distL="0" distR="0" wp14:anchorId="56780CA1" wp14:editId="5689565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
    <w:bookmarkEnd w:id="10"/>
    <w:r w:rsidR="008D482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50F49">
      <w:rPr>
        <w:rFonts w:ascii="IranNastaliq" w:hAnsi="IranNastaliq" w:cs="IranNastaliq" w:hint="cs"/>
        <w:sz w:val="40"/>
        <w:szCs w:val="40"/>
        <w:rtl/>
      </w:rPr>
      <w:t>1026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2B" w:rsidRDefault="008D4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49"/>
    <w:rsid w:val="000228A2"/>
    <w:rsid w:val="000324F1"/>
    <w:rsid w:val="00040A9F"/>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6BF0"/>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D46B3"/>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D482B"/>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0F49"/>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80120"/>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2505"/>
    <w:rsid w:val="00DD3C0D"/>
    <w:rsid w:val="00DD4864"/>
    <w:rsid w:val="00DD71A2"/>
    <w:rsid w:val="00DE1DC4"/>
    <w:rsid w:val="00E0639C"/>
    <w:rsid w:val="00E067E6"/>
    <w:rsid w:val="00E12531"/>
    <w:rsid w:val="00E143B0"/>
    <w:rsid w:val="00E55891"/>
    <w:rsid w:val="00E6283A"/>
    <w:rsid w:val="00E732A3"/>
    <w:rsid w:val="00E74217"/>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80120"/>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B80120"/>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B8012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8012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B80120"/>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B80120"/>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B80120"/>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B8012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8012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8012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B80120"/>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B8012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8012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80120"/>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B80120"/>
    <w:rPr>
      <w:rFonts w:ascii="Cambria" w:eastAsia="2  Lotus" w:hAnsi="Cambria" w:cs="2  Badr"/>
      <w:bCs/>
      <w:szCs w:val="36"/>
    </w:rPr>
  </w:style>
  <w:style w:type="paragraph" w:styleId="TOC1">
    <w:name w:val="toc 1"/>
    <w:basedOn w:val="Normal"/>
    <w:next w:val="Normal"/>
    <w:link w:val="TOC1Char"/>
    <w:autoRedefine/>
    <w:uiPriority w:val="39"/>
    <w:unhideWhenUsed/>
    <w:qFormat/>
    <w:rsid w:val="00B80120"/>
    <w:pPr>
      <w:spacing w:after="0"/>
      <w:ind w:firstLine="0"/>
    </w:pPr>
    <w:rPr>
      <w:rFonts w:eastAsiaTheme="minorEastAsia"/>
    </w:rPr>
  </w:style>
  <w:style w:type="paragraph" w:styleId="TOC2">
    <w:name w:val="toc 2"/>
    <w:basedOn w:val="Normal"/>
    <w:next w:val="Normal"/>
    <w:autoRedefine/>
    <w:uiPriority w:val="39"/>
    <w:unhideWhenUsed/>
    <w:qFormat/>
    <w:rsid w:val="00B80120"/>
    <w:pPr>
      <w:spacing w:after="0"/>
      <w:ind w:left="221"/>
    </w:pPr>
    <w:rPr>
      <w:rFonts w:eastAsiaTheme="minorEastAsia"/>
    </w:rPr>
  </w:style>
  <w:style w:type="paragraph" w:styleId="TOC3">
    <w:name w:val="toc 3"/>
    <w:basedOn w:val="Normal"/>
    <w:next w:val="Normal"/>
    <w:autoRedefine/>
    <w:uiPriority w:val="39"/>
    <w:unhideWhenUsed/>
    <w:qFormat/>
    <w:rsid w:val="00B80120"/>
    <w:pPr>
      <w:spacing w:after="0"/>
      <w:ind w:left="442"/>
    </w:pPr>
    <w:rPr>
      <w:rFonts w:eastAsia="2  Lotus"/>
    </w:rPr>
  </w:style>
  <w:style w:type="character" w:styleId="SubtleReference">
    <w:name w:val="Subtle Reference"/>
    <w:aliases w:val="مرجع"/>
    <w:uiPriority w:val="31"/>
    <w:qFormat/>
    <w:rsid w:val="00B80120"/>
    <w:rPr>
      <w:rFonts w:cs="2  Lotus"/>
      <w:smallCaps/>
      <w:color w:val="auto"/>
      <w:szCs w:val="28"/>
      <w:u w:val="single"/>
    </w:rPr>
  </w:style>
  <w:style w:type="character" w:styleId="IntenseReference">
    <w:name w:val="Intense Reference"/>
    <w:uiPriority w:val="32"/>
    <w:qFormat/>
    <w:rsid w:val="00B80120"/>
    <w:rPr>
      <w:rFonts w:cs="2  Lotus"/>
      <w:b/>
      <w:bCs/>
      <w:smallCaps/>
      <w:color w:val="auto"/>
      <w:spacing w:val="5"/>
      <w:szCs w:val="28"/>
      <w:u w:val="single"/>
    </w:rPr>
  </w:style>
  <w:style w:type="character" w:styleId="BookTitle">
    <w:name w:val="Book Title"/>
    <w:uiPriority w:val="33"/>
    <w:qFormat/>
    <w:rsid w:val="00B80120"/>
    <w:rPr>
      <w:rFonts w:cs="2  Titr"/>
      <w:b/>
      <w:bCs/>
      <w:smallCaps/>
      <w:spacing w:val="5"/>
      <w:szCs w:val="100"/>
    </w:rPr>
  </w:style>
  <w:style w:type="paragraph" w:styleId="TOCHeading">
    <w:name w:val="TOC Heading"/>
    <w:basedOn w:val="Heading1"/>
    <w:next w:val="Normal"/>
    <w:uiPriority w:val="39"/>
    <w:unhideWhenUsed/>
    <w:qFormat/>
    <w:rsid w:val="00B8012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80120"/>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B80120"/>
    <w:rPr>
      <w:rFonts w:ascii="Cambria" w:eastAsia="2  Lotus" w:hAnsi="Cambria" w:cs="2  Badr"/>
      <w:bCs/>
      <w:i/>
      <w:sz w:val="36"/>
      <w:szCs w:val="36"/>
    </w:rPr>
  </w:style>
  <w:style w:type="character" w:customStyle="1" w:styleId="Heading7Char">
    <w:name w:val="Heading 7 Char"/>
    <w:link w:val="Heading7"/>
    <w:uiPriority w:val="9"/>
    <w:rsid w:val="00B80120"/>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8012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8012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80120"/>
    <w:pPr>
      <w:spacing w:after="0"/>
      <w:ind w:left="658"/>
    </w:pPr>
    <w:rPr>
      <w:rFonts w:eastAsia="Times New Roman"/>
    </w:rPr>
  </w:style>
  <w:style w:type="paragraph" w:styleId="TOC5">
    <w:name w:val="toc 5"/>
    <w:basedOn w:val="Normal"/>
    <w:next w:val="Normal"/>
    <w:autoRedefine/>
    <w:uiPriority w:val="39"/>
    <w:unhideWhenUsed/>
    <w:qFormat/>
    <w:rsid w:val="00B80120"/>
    <w:pPr>
      <w:spacing w:after="0"/>
      <w:ind w:left="879"/>
    </w:pPr>
    <w:rPr>
      <w:rFonts w:eastAsia="Times New Roman"/>
    </w:rPr>
  </w:style>
  <w:style w:type="paragraph" w:styleId="TOC6">
    <w:name w:val="toc 6"/>
    <w:basedOn w:val="Normal"/>
    <w:next w:val="Normal"/>
    <w:autoRedefine/>
    <w:uiPriority w:val="39"/>
    <w:unhideWhenUsed/>
    <w:qFormat/>
    <w:rsid w:val="00B80120"/>
    <w:pPr>
      <w:spacing w:after="0"/>
      <w:ind w:left="1100"/>
    </w:pPr>
    <w:rPr>
      <w:rFonts w:eastAsia="Times New Roman"/>
    </w:rPr>
  </w:style>
  <w:style w:type="paragraph" w:styleId="TOC7">
    <w:name w:val="toc 7"/>
    <w:basedOn w:val="Normal"/>
    <w:next w:val="Normal"/>
    <w:autoRedefine/>
    <w:uiPriority w:val="39"/>
    <w:unhideWhenUsed/>
    <w:qFormat/>
    <w:rsid w:val="00B80120"/>
    <w:pPr>
      <w:spacing w:after="0"/>
      <w:ind w:left="1321"/>
    </w:pPr>
    <w:rPr>
      <w:rFonts w:eastAsia="Times New Roman"/>
    </w:rPr>
  </w:style>
  <w:style w:type="paragraph" w:styleId="Caption">
    <w:name w:val="caption"/>
    <w:basedOn w:val="Normal"/>
    <w:next w:val="Normal"/>
    <w:uiPriority w:val="35"/>
    <w:unhideWhenUsed/>
    <w:qFormat/>
    <w:rsid w:val="00B80120"/>
    <w:rPr>
      <w:rFonts w:eastAsia="Times New Roman"/>
      <w:b/>
      <w:bCs/>
      <w:sz w:val="20"/>
      <w:szCs w:val="20"/>
    </w:rPr>
  </w:style>
  <w:style w:type="paragraph" w:styleId="Title">
    <w:name w:val="Title"/>
    <w:basedOn w:val="Normal"/>
    <w:next w:val="Normal"/>
    <w:link w:val="TitleChar"/>
    <w:autoRedefine/>
    <w:uiPriority w:val="10"/>
    <w:qFormat/>
    <w:rsid w:val="00B8012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012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80120"/>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B80120"/>
    <w:rPr>
      <w:rFonts w:ascii="Cambria" w:eastAsia="2  Badr" w:hAnsi="Cambria" w:cs="2  Badr"/>
      <w:bCs/>
      <w:i/>
      <w:spacing w:val="15"/>
      <w:sz w:val="24"/>
    </w:rPr>
  </w:style>
  <w:style w:type="character" w:styleId="Emphasis">
    <w:name w:val="Emphasis"/>
    <w:uiPriority w:val="20"/>
    <w:qFormat/>
    <w:rsid w:val="00B80120"/>
    <w:rPr>
      <w:rFonts w:cs="2  Lotus"/>
      <w:i/>
      <w:iCs/>
      <w:color w:val="808080"/>
      <w:szCs w:val="32"/>
    </w:rPr>
  </w:style>
  <w:style w:type="character" w:customStyle="1" w:styleId="NoSpacingChar">
    <w:name w:val="No Spacing Char"/>
    <w:aliases w:val="متن عربي Char"/>
    <w:link w:val="NoSpacing"/>
    <w:uiPriority w:val="1"/>
    <w:rsid w:val="00B80120"/>
    <w:rPr>
      <w:rFonts w:eastAsia="2  Lotus" w:cs="2  Badr"/>
      <w:bCs/>
      <w:sz w:val="72"/>
      <w:szCs w:val="28"/>
    </w:rPr>
  </w:style>
  <w:style w:type="paragraph" w:styleId="ListParagraph">
    <w:name w:val="List Paragraph"/>
    <w:basedOn w:val="Normal"/>
    <w:link w:val="ListParagraphChar"/>
    <w:autoRedefine/>
    <w:uiPriority w:val="34"/>
    <w:qFormat/>
    <w:rsid w:val="00B80120"/>
    <w:pPr>
      <w:ind w:left="1134" w:firstLine="0"/>
    </w:pPr>
    <w:rPr>
      <w:rFonts w:eastAsia="2  Lotus" w:cs="2  Lotus"/>
    </w:rPr>
  </w:style>
  <w:style w:type="character" w:customStyle="1" w:styleId="ListParagraphChar">
    <w:name w:val="List Paragraph Char"/>
    <w:link w:val="ListParagraph"/>
    <w:uiPriority w:val="34"/>
    <w:rsid w:val="00B80120"/>
    <w:rPr>
      <w:rFonts w:eastAsia="2  Lotus" w:cs="2  Lotus"/>
      <w:sz w:val="22"/>
      <w:szCs w:val="28"/>
    </w:rPr>
  </w:style>
  <w:style w:type="paragraph" w:styleId="Quote">
    <w:name w:val="Quote"/>
    <w:basedOn w:val="Normal"/>
    <w:next w:val="Normal"/>
    <w:link w:val="QuoteChar"/>
    <w:autoRedefine/>
    <w:uiPriority w:val="29"/>
    <w:qFormat/>
    <w:rsid w:val="00B80120"/>
    <w:pPr>
      <w:spacing w:before="120" w:after="240"/>
      <w:ind w:left="1134" w:firstLine="0"/>
    </w:pPr>
    <w:rPr>
      <w:rFonts w:eastAsia="Times New Roman" w:cs="B Lotus"/>
      <w:i/>
      <w:sz w:val="20"/>
      <w:szCs w:val="30"/>
    </w:rPr>
  </w:style>
  <w:style w:type="character" w:customStyle="1" w:styleId="QuoteChar">
    <w:name w:val="Quote Char"/>
    <w:link w:val="Quote"/>
    <w:uiPriority w:val="29"/>
    <w:rsid w:val="00B80120"/>
    <w:rPr>
      <w:rFonts w:cs="B Lotus"/>
      <w:i/>
      <w:szCs w:val="30"/>
    </w:rPr>
  </w:style>
  <w:style w:type="paragraph" w:styleId="IntenseQuote">
    <w:name w:val="Intense Quote"/>
    <w:basedOn w:val="Normal"/>
    <w:next w:val="Normal"/>
    <w:link w:val="IntenseQuoteChar"/>
    <w:autoRedefine/>
    <w:uiPriority w:val="30"/>
    <w:qFormat/>
    <w:rsid w:val="00B8012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80120"/>
    <w:rPr>
      <w:rFonts w:eastAsia="2  Lotus" w:cs="B Lotus"/>
      <w:b/>
      <w:bCs/>
      <w:i/>
      <w:szCs w:val="30"/>
    </w:rPr>
  </w:style>
  <w:style w:type="character" w:styleId="SubtleEmphasis">
    <w:name w:val="Subtle Emphasis"/>
    <w:uiPriority w:val="19"/>
    <w:qFormat/>
    <w:rsid w:val="00B80120"/>
    <w:rPr>
      <w:rFonts w:cs="2  Lotus"/>
      <w:i/>
      <w:iCs/>
      <w:color w:val="4A442A"/>
      <w:szCs w:val="32"/>
      <w:u w:val="none"/>
    </w:rPr>
  </w:style>
  <w:style w:type="character" w:styleId="IntenseEmphasis">
    <w:name w:val="Intense Emphasis"/>
    <w:uiPriority w:val="21"/>
    <w:qFormat/>
    <w:rsid w:val="00B8012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ascii="2  Badr" w:eastAsia="Times New Roman" w:hAnsi="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ascii="2  Badr" w:eastAsia="Times New Roman" w:hAnsi="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E742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80120"/>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B80120"/>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B8012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B8012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B80120"/>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B80120"/>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B80120"/>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B8012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8012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8012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B80120"/>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B8012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B8012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80120"/>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B80120"/>
    <w:rPr>
      <w:rFonts w:ascii="Cambria" w:eastAsia="2  Lotus" w:hAnsi="Cambria" w:cs="2  Badr"/>
      <w:bCs/>
      <w:szCs w:val="36"/>
    </w:rPr>
  </w:style>
  <w:style w:type="paragraph" w:styleId="TOC1">
    <w:name w:val="toc 1"/>
    <w:basedOn w:val="Normal"/>
    <w:next w:val="Normal"/>
    <w:link w:val="TOC1Char"/>
    <w:autoRedefine/>
    <w:uiPriority w:val="39"/>
    <w:unhideWhenUsed/>
    <w:qFormat/>
    <w:rsid w:val="00B80120"/>
    <w:pPr>
      <w:spacing w:after="0"/>
      <w:ind w:firstLine="0"/>
    </w:pPr>
    <w:rPr>
      <w:rFonts w:eastAsiaTheme="minorEastAsia"/>
    </w:rPr>
  </w:style>
  <w:style w:type="paragraph" w:styleId="TOC2">
    <w:name w:val="toc 2"/>
    <w:basedOn w:val="Normal"/>
    <w:next w:val="Normal"/>
    <w:autoRedefine/>
    <w:uiPriority w:val="39"/>
    <w:unhideWhenUsed/>
    <w:qFormat/>
    <w:rsid w:val="00B80120"/>
    <w:pPr>
      <w:spacing w:after="0"/>
      <w:ind w:left="221"/>
    </w:pPr>
    <w:rPr>
      <w:rFonts w:eastAsiaTheme="minorEastAsia"/>
    </w:rPr>
  </w:style>
  <w:style w:type="paragraph" w:styleId="TOC3">
    <w:name w:val="toc 3"/>
    <w:basedOn w:val="Normal"/>
    <w:next w:val="Normal"/>
    <w:autoRedefine/>
    <w:uiPriority w:val="39"/>
    <w:unhideWhenUsed/>
    <w:qFormat/>
    <w:rsid w:val="00B80120"/>
    <w:pPr>
      <w:spacing w:after="0"/>
      <w:ind w:left="442"/>
    </w:pPr>
    <w:rPr>
      <w:rFonts w:eastAsia="2  Lotus"/>
    </w:rPr>
  </w:style>
  <w:style w:type="character" w:styleId="SubtleReference">
    <w:name w:val="Subtle Reference"/>
    <w:aliases w:val="مرجع"/>
    <w:uiPriority w:val="31"/>
    <w:qFormat/>
    <w:rsid w:val="00B80120"/>
    <w:rPr>
      <w:rFonts w:cs="2  Lotus"/>
      <w:smallCaps/>
      <w:color w:val="auto"/>
      <w:szCs w:val="28"/>
      <w:u w:val="single"/>
    </w:rPr>
  </w:style>
  <w:style w:type="character" w:styleId="IntenseReference">
    <w:name w:val="Intense Reference"/>
    <w:uiPriority w:val="32"/>
    <w:qFormat/>
    <w:rsid w:val="00B80120"/>
    <w:rPr>
      <w:rFonts w:cs="2  Lotus"/>
      <w:b/>
      <w:bCs/>
      <w:smallCaps/>
      <w:color w:val="auto"/>
      <w:spacing w:val="5"/>
      <w:szCs w:val="28"/>
      <w:u w:val="single"/>
    </w:rPr>
  </w:style>
  <w:style w:type="character" w:styleId="BookTitle">
    <w:name w:val="Book Title"/>
    <w:uiPriority w:val="33"/>
    <w:qFormat/>
    <w:rsid w:val="00B80120"/>
    <w:rPr>
      <w:rFonts w:cs="2  Titr"/>
      <w:b/>
      <w:bCs/>
      <w:smallCaps/>
      <w:spacing w:val="5"/>
      <w:szCs w:val="100"/>
    </w:rPr>
  </w:style>
  <w:style w:type="paragraph" w:styleId="TOCHeading">
    <w:name w:val="TOC Heading"/>
    <w:basedOn w:val="Heading1"/>
    <w:next w:val="Normal"/>
    <w:uiPriority w:val="39"/>
    <w:unhideWhenUsed/>
    <w:qFormat/>
    <w:rsid w:val="00B8012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80120"/>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B80120"/>
    <w:rPr>
      <w:rFonts w:ascii="Cambria" w:eastAsia="2  Lotus" w:hAnsi="Cambria" w:cs="2  Badr"/>
      <w:bCs/>
      <w:i/>
      <w:sz w:val="36"/>
      <w:szCs w:val="36"/>
    </w:rPr>
  </w:style>
  <w:style w:type="character" w:customStyle="1" w:styleId="Heading7Char">
    <w:name w:val="Heading 7 Char"/>
    <w:link w:val="Heading7"/>
    <w:uiPriority w:val="9"/>
    <w:rsid w:val="00B80120"/>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8012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8012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80120"/>
    <w:pPr>
      <w:spacing w:after="0"/>
      <w:ind w:left="658"/>
    </w:pPr>
    <w:rPr>
      <w:rFonts w:eastAsia="Times New Roman"/>
    </w:rPr>
  </w:style>
  <w:style w:type="paragraph" w:styleId="TOC5">
    <w:name w:val="toc 5"/>
    <w:basedOn w:val="Normal"/>
    <w:next w:val="Normal"/>
    <w:autoRedefine/>
    <w:uiPriority w:val="39"/>
    <w:unhideWhenUsed/>
    <w:qFormat/>
    <w:rsid w:val="00B80120"/>
    <w:pPr>
      <w:spacing w:after="0"/>
      <w:ind w:left="879"/>
    </w:pPr>
    <w:rPr>
      <w:rFonts w:eastAsia="Times New Roman"/>
    </w:rPr>
  </w:style>
  <w:style w:type="paragraph" w:styleId="TOC6">
    <w:name w:val="toc 6"/>
    <w:basedOn w:val="Normal"/>
    <w:next w:val="Normal"/>
    <w:autoRedefine/>
    <w:uiPriority w:val="39"/>
    <w:unhideWhenUsed/>
    <w:qFormat/>
    <w:rsid w:val="00B80120"/>
    <w:pPr>
      <w:spacing w:after="0"/>
      <w:ind w:left="1100"/>
    </w:pPr>
    <w:rPr>
      <w:rFonts w:eastAsia="Times New Roman"/>
    </w:rPr>
  </w:style>
  <w:style w:type="paragraph" w:styleId="TOC7">
    <w:name w:val="toc 7"/>
    <w:basedOn w:val="Normal"/>
    <w:next w:val="Normal"/>
    <w:autoRedefine/>
    <w:uiPriority w:val="39"/>
    <w:unhideWhenUsed/>
    <w:qFormat/>
    <w:rsid w:val="00B80120"/>
    <w:pPr>
      <w:spacing w:after="0"/>
      <w:ind w:left="1321"/>
    </w:pPr>
    <w:rPr>
      <w:rFonts w:eastAsia="Times New Roman"/>
    </w:rPr>
  </w:style>
  <w:style w:type="paragraph" w:styleId="Caption">
    <w:name w:val="caption"/>
    <w:basedOn w:val="Normal"/>
    <w:next w:val="Normal"/>
    <w:uiPriority w:val="35"/>
    <w:unhideWhenUsed/>
    <w:qFormat/>
    <w:rsid w:val="00B80120"/>
    <w:rPr>
      <w:rFonts w:eastAsia="Times New Roman"/>
      <w:b/>
      <w:bCs/>
      <w:sz w:val="20"/>
      <w:szCs w:val="20"/>
    </w:rPr>
  </w:style>
  <w:style w:type="paragraph" w:styleId="Title">
    <w:name w:val="Title"/>
    <w:basedOn w:val="Normal"/>
    <w:next w:val="Normal"/>
    <w:link w:val="TitleChar"/>
    <w:autoRedefine/>
    <w:uiPriority w:val="10"/>
    <w:qFormat/>
    <w:rsid w:val="00B8012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012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80120"/>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B80120"/>
    <w:rPr>
      <w:rFonts w:ascii="Cambria" w:eastAsia="2  Badr" w:hAnsi="Cambria" w:cs="2  Badr"/>
      <w:bCs/>
      <w:i/>
      <w:spacing w:val="15"/>
      <w:sz w:val="24"/>
    </w:rPr>
  </w:style>
  <w:style w:type="character" w:styleId="Emphasis">
    <w:name w:val="Emphasis"/>
    <w:uiPriority w:val="20"/>
    <w:qFormat/>
    <w:rsid w:val="00B80120"/>
    <w:rPr>
      <w:rFonts w:cs="2  Lotus"/>
      <w:i/>
      <w:iCs/>
      <w:color w:val="808080"/>
      <w:szCs w:val="32"/>
    </w:rPr>
  </w:style>
  <w:style w:type="character" w:customStyle="1" w:styleId="NoSpacingChar">
    <w:name w:val="No Spacing Char"/>
    <w:aliases w:val="متن عربي Char"/>
    <w:link w:val="NoSpacing"/>
    <w:uiPriority w:val="1"/>
    <w:rsid w:val="00B80120"/>
    <w:rPr>
      <w:rFonts w:eastAsia="2  Lotus" w:cs="2  Badr"/>
      <w:bCs/>
      <w:sz w:val="72"/>
      <w:szCs w:val="28"/>
    </w:rPr>
  </w:style>
  <w:style w:type="paragraph" w:styleId="ListParagraph">
    <w:name w:val="List Paragraph"/>
    <w:basedOn w:val="Normal"/>
    <w:link w:val="ListParagraphChar"/>
    <w:autoRedefine/>
    <w:uiPriority w:val="34"/>
    <w:qFormat/>
    <w:rsid w:val="00B80120"/>
    <w:pPr>
      <w:ind w:left="1134" w:firstLine="0"/>
    </w:pPr>
    <w:rPr>
      <w:rFonts w:eastAsia="2  Lotus" w:cs="2  Lotus"/>
    </w:rPr>
  </w:style>
  <w:style w:type="character" w:customStyle="1" w:styleId="ListParagraphChar">
    <w:name w:val="List Paragraph Char"/>
    <w:link w:val="ListParagraph"/>
    <w:uiPriority w:val="34"/>
    <w:rsid w:val="00B80120"/>
    <w:rPr>
      <w:rFonts w:eastAsia="2  Lotus" w:cs="2  Lotus"/>
      <w:sz w:val="22"/>
      <w:szCs w:val="28"/>
    </w:rPr>
  </w:style>
  <w:style w:type="paragraph" w:styleId="Quote">
    <w:name w:val="Quote"/>
    <w:basedOn w:val="Normal"/>
    <w:next w:val="Normal"/>
    <w:link w:val="QuoteChar"/>
    <w:autoRedefine/>
    <w:uiPriority w:val="29"/>
    <w:qFormat/>
    <w:rsid w:val="00B80120"/>
    <w:pPr>
      <w:spacing w:before="120" w:after="240"/>
      <w:ind w:left="1134" w:firstLine="0"/>
    </w:pPr>
    <w:rPr>
      <w:rFonts w:eastAsia="Times New Roman" w:cs="B Lotus"/>
      <w:i/>
      <w:sz w:val="20"/>
      <w:szCs w:val="30"/>
    </w:rPr>
  </w:style>
  <w:style w:type="character" w:customStyle="1" w:styleId="QuoteChar">
    <w:name w:val="Quote Char"/>
    <w:link w:val="Quote"/>
    <w:uiPriority w:val="29"/>
    <w:rsid w:val="00B80120"/>
    <w:rPr>
      <w:rFonts w:cs="B Lotus"/>
      <w:i/>
      <w:szCs w:val="30"/>
    </w:rPr>
  </w:style>
  <w:style w:type="paragraph" w:styleId="IntenseQuote">
    <w:name w:val="Intense Quote"/>
    <w:basedOn w:val="Normal"/>
    <w:next w:val="Normal"/>
    <w:link w:val="IntenseQuoteChar"/>
    <w:autoRedefine/>
    <w:uiPriority w:val="30"/>
    <w:qFormat/>
    <w:rsid w:val="00B8012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80120"/>
    <w:rPr>
      <w:rFonts w:eastAsia="2  Lotus" w:cs="B Lotus"/>
      <w:b/>
      <w:bCs/>
      <w:i/>
      <w:szCs w:val="30"/>
    </w:rPr>
  </w:style>
  <w:style w:type="character" w:styleId="SubtleEmphasis">
    <w:name w:val="Subtle Emphasis"/>
    <w:uiPriority w:val="19"/>
    <w:qFormat/>
    <w:rsid w:val="00B80120"/>
    <w:rPr>
      <w:rFonts w:cs="2  Lotus"/>
      <w:i/>
      <w:iCs/>
      <w:color w:val="4A442A"/>
      <w:szCs w:val="32"/>
      <w:u w:val="none"/>
    </w:rPr>
  </w:style>
  <w:style w:type="character" w:styleId="IntenseEmphasis">
    <w:name w:val="Intense Emphasis"/>
    <w:uiPriority w:val="21"/>
    <w:qFormat/>
    <w:rsid w:val="00B8012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ascii="2  Badr" w:eastAsia="Times New Roman" w:hAnsi="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ascii="2  Badr" w:eastAsia="Times New Roman" w:hAnsi="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E74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21</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2015-03-11T04:21:00Z</dcterms:created>
  <dcterms:modified xsi:type="dcterms:W3CDTF">2015-03-11T05:58:00Z</dcterms:modified>
</cp:coreProperties>
</file>