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48" w:rsidRDefault="00870F48" w:rsidP="00870F48">
      <w:pPr>
        <w:rPr>
          <w:rtl/>
        </w:rPr>
      </w:pPr>
      <w:r w:rsidRPr="00BC1FBE">
        <w:rPr>
          <w:rFonts w:hint="cs"/>
          <w:rtl/>
        </w:rPr>
        <w:t>فهرست</w:t>
      </w:r>
      <w:r>
        <w:rPr>
          <w:rFonts w:hint="cs"/>
          <w:rtl/>
        </w:rPr>
        <w:t xml:space="preserve"> مطالب</w:t>
      </w:r>
    </w:p>
    <w:p w:rsidR="00870F48" w:rsidRDefault="00870F48" w:rsidP="00870F48">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16591656" w:history="1">
        <w:r w:rsidRPr="005F13B6">
          <w:rPr>
            <w:rStyle w:val="Hyperlink"/>
            <w:rFonts w:hint="eastAsia"/>
            <w:noProof/>
            <w:rtl/>
          </w:rPr>
          <w:t>وظائف</w:t>
        </w:r>
        <w:r w:rsidRPr="005F13B6">
          <w:rPr>
            <w:rStyle w:val="Hyperlink"/>
            <w:noProof/>
            <w:rtl/>
          </w:rPr>
          <w:t xml:space="preserve"> </w:t>
        </w:r>
        <w:r w:rsidRPr="005F13B6">
          <w:rPr>
            <w:rStyle w:val="Hyperlink"/>
            <w:rFonts w:hint="eastAsia"/>
            <w:noProof/>
            <w:rtl/>
          </w:rPr>
          <w:t>تعل</w:t>
        </w:r>
        <w:r w:rsidRPr="005F13B6">
          <w:rPr>
            <w:rStyle w:val="Hyperlink"/>
            <w:rFonts w:hint="cs"/>
            <w:noProof/>
            <w:rtl/>
          </w:rPr>
          <w:t>ی</w:t>
        </w:r>
        <w:r w:rsidRPr="005F13B6">
          <w:rPr>
            <w:rStyle w:val="Hyperlink"/>
            <w:rFonts w:hint="eastAsia"/>
            <w:noProof/>
            <w:rtl/>
          </w:rPr>
          <w:t>م</w:t>
        </w:r>
        <w:r w:rsidRPr="005F13B6">
          <w:rPr>
            <w:rStyle w:val="Hyperlink"/>
            <w:rFonts w:hint="cs"/>
            <w:noProof/>
            <w:rtl/>
          </w:rPr>
          <w:t>ی</w:t>
        </w:r>
        <w:r w:rsidRPr="005F13B6">
          <w:rPr>
            <w:rStyle w:val="Hyperlink"/>
            <w:noProof/>
            <w:rtl/>
          </w:rPr>
          <w:t xml:space="preserve"> </w:t>
        </w:r>
        <w:r w:rsidRPr="005F13B6">
          <w:rPr>
            <w:rStyle w:val="Hyperlink"/>
            <w:rFonts w:hint="eastAsia"/>
            <w:noProof/>
            <w:rtl/>
          </w:rPr>
          <w:t>و</w:t>
        </w:r>
        <w:r w:rsidRPr="005F13B6">
          <w:rPr>
            <w:rStyle w:val="Hyperlink"/>
            <w:noProof/>
            <w:rtl/>
          </w:rPr>
          <w:t xml:space="preserve"> </w:t>
        </w:r>
        <w:r w:rsidRPr="005F13B6">
          <w:rPr>
            <w:rStyle w:val="Hyperlink"/>
            <w:rFonts w:hint="eastAsia"/>
            <w:noProof/>
            <w:rtl/>
          </w:rPr>
          <w:t>ترب</w:t>
        </w:r>
        <w:r w:rsidRPr="005F13B6">
          <w:rPr>
            <w:rStyle w:val="Hyperlink"/>
            <w:rFonts w:hint="cs"/>
            <w:noProof/>
            <w:rtl/>
          </w:rPr>
          <w:t>ی</w:t>
        </w:r>
        <w:r w:rsidRPr="005F13B6">
          <w:rPr>
            <w:rStyle w:val="Hyperlink"/>
            <w:rFonts w:hint="eastAsia"/>
            <w:noProof/>
            <w:rtl/>
          </w:rPr>
          <w:t>ت</w:t>
        </w:r>
        <w:r w:rsidRPr="005F13B6">
          <w:rPr>
            <w:rStyle w:val="Hyperlink"/>
            <w:rFonts w:hint="cs"/>
            <w:noProof/>
            <w:rtl/>
          </w:rPr>
          <w:t>ی</w:t>
        </w:r>
        <w:r w:rsidRPr="005F13B6">
          <w:rPr>
            <w:rStyle w:val="Hyperlink"/>
            <w:noProof/>
            <w:rtl/>
          </w:rPr>
          <w:t xml:space="preserve"> </w:t>
        </w:r>
        <w:r w:rsidRPr="005F13B6">
          <w:rPr>
            <w:rStyle w:val="Hyperlink"/>
            <w:rFonts w:hint="eastAsia"/>
            <w:noProof/>
            <w:rtl/>
          </w:rPr>
          <w:t>خانواده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Toc416591656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870F48" w:rsidRDefault="00C43EF4" w:rsidP="00870F48">
      <w:pPr>
        <w:pStyle w:val="TOC1"/>
        <w:tabs>
          <w:tab w:val="right" w:leader="dot" w:pos="9628"/>
        </w:tabs>
        <w:rPr>
          <w:rFonts w:asciiTheme="minorHAnsi" w:hAnsiTheme="minorHAnsi" w:cstheme="minorBidi"/>
          <w:noProof/>
          <w:szCs w:val="22"/>
          <w:rtl/>
        </w:rPr>
      </w:pPr>
      <w:hyperlink w:anchor="_Toc416591657" w:history="1">
        <w:r w:rsidR="00870F48" w:rsidRPr="005F13B6">
          <w:rPr>
            <w:rStyle w:val="Hyperlink"/>
            <w:rFonts w:hint="eastAsia"/>
            <w:noProof/>
            <w:rtl/>
          </w:rPr>
          <w:t>بررس</w:t>
        </w:r>
        <w:r w:rsidR="00870F48" w:rsidRPr="005F13B6">
          <w:rPr>
            <w:rStyle w:val="Hyperlink"/>
            <w:rFonts w:hint="cs"/>
            <w:noProof/>
            <w:rtl/>
          </w:rPr>
          <w:t>ی</w:t>
        </w:r>
        <w:r w:rsidR="00870F48" w:rsidRPr="005F13B6">
          <w:rPr>
            <w:rStyle w:val="Hyperlink"/>
            <w:noProof/>
            <w:rtl/>
          </w:rPr>
          <w:t xml:space="preserve"> </w:t>
        </w:r>
        <w:r w:rsidR="00870F48" w:rsidRPr="005F13B6">
          <w:rPr>
            <w:rStyle w:val="Hyperlink"/>
            <w:rFonts w:hint="eastAsia"/>
            <w:noProof/>
            <w:rtl/>
          </w:rPr>
          <w:t>آ</w:t>
        </w:r>
        <w:r w:rsidR="00870F48" w:rsidRPr="005F13B6">
          <w:rPr>
            <w:rStyle w:val="Hyperlink"/>
            <w:rFonts w:hint="cs"/>
            <w:noProof/>
            <w:rtl/>
          </w:rPr>
          <w:t>ی</w:t>
        </w:r>
        <w:r w:rsidR="00870F48" w:rsidRPr="005F13B6">
          <w:rPr>
            <w:rStyle w:val="Hyperlink"/>
            <w:rFonts w:hint="eastAsia"/>
            <w:noProof/>
            <w:rtl/>
          </w:rPr>
          <w:t>ه</w:t>
        </w:r>
        <w:r w:rsidR="00870F48" w:rsidRPr="005F13B6">
          <w:rPr>
            <w:rStyle w:val="Hyperlink"/>
            <w:noProof/>
            <w:rtl/>
          </w:rPr>
          <w:t xml:space="preserve"> </w:t>
        </w:r>
        <w:r w:rsidR="00870F48" w:rsidRPr="005F13B6">
          <w:rPr>
            <w:rStyle w:val="Hyperlink"/>
            <w:rFonts w:hint="eastAsia"/>
            <w:noProof/>
            <w:rtl/>
          </w:rPr>
          <w:t>اذن</w:t>
        </w:r>
        <w:r w:rsidR="00870F48" w:rsidRPr="005F13B6">
          <w:rPr>
            <w:rStyle w:val="Hyperlink"/>
            <w:noProof/>
            <w:rtl/>
          </w:rPr>
          <w:t xml:space="preserve"> </w:t>
        </w:r>
        <w:r w:rsidR="00870F48" w:rsidRPr="005F13B6">
          <w:rPr>
            <w:rStyle w:val="Hyperlink"/>
            <w:rFonts w:hint="eastAsia"/>
            <w:noProof/>
            <w:rtl/>
          </w:rPr>
          <w:t>گرفتن</w:t>
        </w:r>
        <w:r w:rsidR="00870F48" w:rsidRPr="005F13B6">
          <w:rPr>
            <w:rStyle w:val="Hyperlink"/>
            <w:noProof/>
            <w:rtl/>
          </w:rPr>
          <w:t xml:space="preserve"> </w:t>
        </w:r>
        <w:r w:rsidR="00870F48" w:rsidRPr="005F13B6">
          <w:rPr>
            <w:rStyle w:val="Hyperlink"/>
            <w:rFonts w:hint="eastAsia"/>
            <w:noProof/>
            <w:rtl/>
          </w:rPr>
          <w:t>اطفال</w:t>
        </w:r>
        <w:r w:rsidR="00870F48" w:rsidRPr="005F13B6">
          <w:rPr>
            <w:rStyle w:val="Hyperlink"/>
            <w:noProof/>
            <w:rtl/>
          </w:rPr>
          <w:t xml:space="preserve"> </w:t>
        </w:r>
        <w:r w:rsidR="00870F48" w:rsidRPr="005F13B6">
          <w:rPr>
            <w:rStyle w:val="Hyperlink"/>
            <w:rFonts w:hint="eastAsia"/>
            <w:noProof/>
            <w:rtl/>
          </w:rPr>
          <w:t>از</w:t>
        </w:r>
        <w:r w:rsidR="00870F48" w:rsidRPr="005F13B6">
          <w:rPr>
            <w:rStyle w:val="Hyperlink"/>
            <w:noProof/>
            <w:rtl/>
          </w:rPr>
          <w:t xml:space="preserve"> </w:t>
        </w:r>
        <w:r w:rsidR="00870F48" w:rsidRPr="005F13B6">
          <w:rPr>
            <w:rStyle w:val="Hyperlink"/>
            <w:rFonts w:hint="eastAsia"/>
            <w:noProof/>
            <w:rtl/>
          </w:rPr>
          <w:t>والد</w:t>
        </w:r>
        <w:r w:rsidR="00870F48" w:rsidRPr="005F13B6">
          <w:rPr>
            <w:rStyle w:val="Hyperlink"/>
            <w:rFonts w:hint="cs"/>
            <w:noProof/>
            <w:rtl/>
          </w:rPr>
          <w:t>ی</w:t>
        </w:r>
        <w:r w:rsidR="00870F48" w:rsidRPr="005F13B6">
          <w:rPr>
            <w:rStyle w:val="Hyperlink"/>
            <w:rFonts w:hint="eastAsia"/>
            <w:noProof/>
            <w:rtl/>
          </w:rPr>
          <w:t>ن</w:t>
        </w:r>
        <w:r w:rsidR="00870F48" w:rsidRPr="005F13B6">
          <w:rPr>
            <w:rStyle w:val="Hyperlink"/>
            <w:noProof/>
            <w:rtl/>
          </w:rPr>
          <w:t xml:space="preserve"> </w:t>
        </w:r>
        <w:r w:rsidR="00870F48" w:rsidRPr="005F13B6">
          <w:rPr>
            <w:rStyle w:val="Hyperlink"/>
            <w:rFonts w:hint="eastAsia"/>
            <w:noProof/>
            <w:rtl/>
          </w:rPr>
          <w:t>در</w:t>
        </w:r>
        <w:r w:rsidR="00870F48" w:rsidRPr="005F13B6">
          <w:rPr>
            <w:rStyle w:val="Hyperlink"/>
            <w:noProof/>
            <w:rtl/>
          </w:rPr>
          <w:t xml:space="preserve"> </w:t>
        </w:r>
        <w:r w:rsidR="00870F48" w:rsidRPr="005F13B6">
          <w:rPr>
            <w:rStyle w:val="Hyperlink"/>
            <w:rFonts w:hint="eastAsia"/>
            <w:noProof/>
            <w:rtl/>
          </w:rPr>
          <w:t>اوقات</w:t>
        </w:r>
        <w:r w:rsidR="00870F48" w:rsidRPr="005F13B6">
          <w:rPr>
            <w:rStyle w:val="Hyperlink"/>
            <w:noProof/>
            <w:rtl/>
          </w:rPr>
          <w:t xml:space="preserve"> </w:t>
        </w:r>
        <w:r w:rsidR="00870F48" w:rsidRPr="005F13B6">
          <w:rPr>
            <w:rStyle w:val="Hyperlink"/>
            <w:rFonts w:hint="eastAsia"/>
            <w:noProof/>
            <w:rtl/>
          </w:rPr>
          <w:t>ثلاثه</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Toc416591657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2</w:t>
        </w:r>
        <w:r w:rsidR="00870F48">
          <w:rPr>
            <w:noProof/>
            <w:webHidden/>
            <w:rtl/>
          </w:rPr>
          <w:fldChar w:fldCharType="end"/>
        </w:r>
      </w:hyperlink>
    </w:p>
    <w:p w:rsidR="00870F48" w:rsidRDefault="00C43EF4" w:rsidP="00870F48">
      <w:pPr>
        <w:pStyle w:val="TOC1"/>
        <w:tabs>
          <w:tab w:val="right" w:leader="dot" w:pos="9628"/>
        </w:tabs>
        <w:rPr>
          <w:rFonts w:asciiTheme="minorHAnsi" w:hAnsiTheme="minorHAnsi" w:cstheme="minorBidi"/>
          <w:noProof/>
          <w:szCs w:val="22"/>
          <w:rtl/>
        </w:rPr>
      </w:pPr>
      <w:hyperlink w:anchor="_Toc416591658" w:history="1">
        <w:r w:rsidR="00870F48" w:rsidRPr="005F13B6">
          <w:rPr>
            <w:rStyle w:val="Hyperlink"/>
            <w:rFonts w:hint="eastAsia"/>
            <w:noProof/>
            <w:rtl/>
          </w:rPr>
          <w:t>مباحث</w:t>
        </w:r>
        <w:r w:rsidR="00870F48" w:rsidRPr="005F13B6">
          <w:rPr>
            <w:rStyle w:val="Hyperlink"/>
            <w:rFonts w:hint="cs"/>
            <w:noProof/>
            <w:rtl/>
          </w:rPr>
          <w:t>ی</w:t>
        </w:r>
        <w:r w:rsidR="00870F48" w:rsidRPr="005F13B6">
          <w:rPr>
            <w:rStyle w:val="Hyperlink"/>
            <w:noProof/>
            <w:rtl/>
          </w:rPr>
          <w:t xml:space="preserve"> </w:t>
        </w:r>
        <w:r w:rsidR="00870F48" w:rsidRPr="005F13B6">
          <w:rPr>
            <w:rStyle w:val="Hyperlink"/>
            <w:rFonts w:hint="eastAsia"/>
            <w:noProof/>
            <w:rtl/>
          </w:rPr>
          <w:t>در</w:t>
        </w:r>
        <w:r w:rsidR="00870F48" w:rsidRPr="005F13B6">
          <w:rPr>
            <w:rStyle w:val="Hyperlink"/>
            <w:noProof/>
            <w:rtl/>
          </w:rPr>
          <w:t xml:space="preserve"> </w:t>
        </w:r>
        <w:r w:rsidR="00870F48" w:rsidRPr="005F13B6">
          <w:rPr>
            <w:rStyle w:val="Hyperlink"/>
            <w:rFonts w:hint="eastAsia"/>
            <w:noProof/>
            <w:rtl/>
          </w:rPr>
          <w:t>ذ</w:t>
        </w:r>
        <w:r w:rsidR="00870F48" w:rsidRPr="005F13B6">
          <w:rPr>
            <w:rStyle w:val="Hyperlink"/>
            <w:rFonts w:hint="cs"/>
            <w:noProof/>
            <w:rtl/>
          </w:rPr>
          <w:t>ی</w:t>
        </w:r>
        <w:r w:rsidR="00870F48" w:rsidRPr="005F13B6">
          <w:rPr>
            <w:rStyle w:val="Hyperlink"/>
            <w:rFonts w:hint="eastAsia"/>
            <w:noProof/>
            <w:rtl/>
          </w:rPr>
          <w:t>ل</w:t>
        </w:r>
        <w:r w:rsidR="00870F48" w:rsidRPr="005F13B6">
          <w:rPr>
            <w:rStyle w:val="Hyperlink"/>
            <w:noProof/>
            <w:rtl/>
          </w:rPr>
          <w:t xml:space="preserve"> </w:t>
        </w:r>
        <w:r w:rsidR="00870F48" w:rsidRPr="005F13B6">
          <w:rPr>
            <w:rStyle w:val="Hyperlink"/>
            <w:rFonts w:hint="eastAsia"/>
            <w:noProof/>
            <w:rtl/>
          </w:rPr>
          <w:t>ا</w:t>
        </w:r>
        <w:r w:rsidR="00870F48" w:rsidRPr="005F13B6">
          <w:rPr>
            <w:rStyle w:val="Hyperlink"/>
            <w:rFonts w:hint="cs"/>
            <w:noProof/>
            <w:rtl/>
          </w:rPr>
          <w:t>ی</w:t>
        </w:r>
        <w:r w:rsidR="00870F48" w:rsidRPr="005F13B6">
          <w:rPr>
            <w:rStyle w:val="Hyperlink"/>
            <w:rFonts w:hint="eastAsia"/>
            <w:noProof/>
            <w:rtl/>
          </w:rPr>
          <w:t>ن</w:t>
        </w:r>
        <w:r w:rsidR="00870F48" w:rsidRPr="005F13B6">
          <w:rPr>
            <w:rStyle w:val="Hyperlink"/>
            <w:noProof/>
            <w:rtl/>
          </w:rPr>
          <w:t xml:space="preserve"> </w:t>
        </w:r>
        <w:r w:rsidR="00870F48" w:rsidRPr="005F13B6">
          <w:rPr>
            <w:rStyle w:val="Hyperlink"/>
            <w:rFonts w:hint="eastAsia"/>
            <w:noProof/>
            <w:rtl/>
          </w:rPr>
          <w:t>آ</w:t>
        </w:r>
        <w:r w:rsidR="00870F48" w:rsidRPr="005F13B6">
          <w:rPr>
            <w:rStyle w:val="Hyperlink"/>
            <w:rFonts w:hint="cs"/>
            <w:noProof/>
            <w:rtl/>
          </w:rPr>
          <w:t>ی</w:t>
        </w:r>
        <w:r w:rsidR="00870F48" w:rsidRPr="005F13B6">
          <w:rPr>
            <w:rStyle w:val="Hyperlink"/>
            <w:rFonts w:hint="eastAsia"/>
            <w:noProof/>
            <w:rtl/>
          </w:rPr>
          <w:t>ه</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Toc416591658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3</w:t>
        </w:r>
        <w:r w:rsidR="00870F48">
          <w:rPr>
            <w:noProof/>
            <w:webHidden/>
            <w:rtl/>
          </w:rPr>
          <w:fldChar w:fldCharType="end"/>
        </w:r>
      </w:hyperlink>
    </w:p>
    <w:p w:rsidR="00870F48" w:rsidRDefault="00C43EF4" w:rsidP="00870F48">
      <w:pPr>
        <w:pStyle w:val="TOC2"/>
        <w:tabs>
          <w:tab w:val="right" w:leader="dot" w:pos="9628"/>
        </w:tabs>
        <w:rPr>
          <w:rFonts w:asciiTheme="minorHAnsi" w:hAnsiTheme="minorHAnsi" w:cstheme="minorBidi"/>
          <w:noProof/>
          <w:szCs w:val="22"/>
          <w:rtl/>
        </w:rPr>
      </w:pPr>
      <w:hyperlink w:anchor="_Toc416591659" w:history="1">
        <w:r w:rsidR="00870F48" w:rsidRPr="005F13B6">
          <w:rPr>
            <w:rStyle w:val="Hyperlink"/>
            <w:rFonts w:hint="eastAsia"/>
            <w:noProof/>
            <w:rtl/>
          </w:rPr>
          <w:t>بحث</w:t>
        </w:r>
        <w:r w:rsidR="00870F48" w:rsidRPr="005F13B6">
          <w:rPr>
            <w:rStyle w:val="Hyperlink"/>
            <w:noProof/>
            <w:rtl/>
          </w:rPr>
          <w:t xml:space="preserve"> </w:t>
        </w:r>
        <w:r w:rsidR="00870F48" w:rsidRPr="005F13B6">
          <w:rPr>
            <w:rStyle w:val="Hyperlink"/>
            <w:rFonts w:hint="eastAsia"/>
            <w:noProof/>
            <w:rtl/>
          </w:rPr>
          <w:t>اول</w:t>
        </w:r>
        <w:r w:rsidR="00870F48" w:rsidRPr="005F13B6">
          <w:rPr>
            <w:rStyle w:val="Hyperlink"/>
            <w:noProof/>
            <w:rtl/>
          </w:rPr>
          <w:t xml:space="preserve">: </w:t>
        </w:r>
        <w:r w:rsidR="00870F48" w:rsidRPr="005F13B6">
          <w:rPr>
            <w:rStyle w:val="Hyperlink"/>
            <w:rFonts w:hint="eastAsia"/>
            <w:noProof/>
            <w:rtl/>
          </w:rPr>
          <w:t>ادعا</w:t>
        </w:r>
        <w:r w:rsidR="00870F48" w:rsidRPr="005F13B6">
          <w:rPr>
            <w:rStyle w:val="Hyperlink"/>
            <w:rFonts w:hint="cs"/>
            <w:noProof/>
            <w:rtl/>
          </w:rPr>
          <w:t>ی</w:t>
        </w:r>
        <w:r w:rsidR="00870F48" w:rsidRPr="005F13B6">
          <w:rPr>
            <w:rStyle w:val="Hyperlink"/>
            <w:noProof/>
            <w:rtl/>
          </w:rPr>
          <w:t xml:space="preserve"> </w:t>
        </w:r>
        <w:r w:rsidR="00870F48" w:rsidRPr="005F13B6">
          <w:rPr>
            <w:rStyle w:val="Hyperlink"/>
            <w:rFonts w:hint="eastAsia"/>
            <w:noProof/>
            <w:rtl/>
          </w:rPr>
          <w:t>نسخ</w:t>
        </w:r>
        <w:r w:rsidR="00870F48" w:rsidRPr="005F13B6">
          <w:rPr>
            <w:rStyle w:val="Hyperlink"/>
            <w:noProof/>
            <w:rtl/>
          </w:rPr>
          <w:t xml:space="preserve"> </w:t>
        </w:r>
        <w:r w:rsidR="00870F48" w:rsidRPr="005F13B6">
          <w:rPr>
            <w:rStyle w:val="Hyperlink"/>
            <w:rFonts w:hint="eastAsia"/>
            <w:noProof/>
            <w:rtl/>
          </w:rPr>
          <w:t>آ</w:t>
        </w:r>
        <w:r w:rsidR="00870F48" w:rsidRPr="005F13B6">
          <w:rPr>
            <w:rStyle w:val="Hyperlink"/>
            <w:rFonts w:hint="cs"/>
            <w:noProof/>
            <w:rtl/>
          </w:rPr>
          <w:t>ی</w:t>
        </w:r>
        <w:r w:rsidR="00870F48" w:rsidRPr="005F13B6">
          <w:rPr>
            <w:rStyle w:val="Hyperlink"/>
            <w:rFonts w:hint="eastAsia"/>
            <w:noProof/>
            <w:rtl/>
          </w:rPr>
          <w:t>ه</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Toc416591659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3</w:t>
        </w:r>
        <w:r w:rsidR="00870F48">
          <w:rPr>
            <w:noProof/>
            <w:webHidden/>
            <w:rtl/>
          </w:rPr>
          <w:fldChar w:fldCharType="end"/>
        </w:r>
      </w:hyperlink>
    </w:p>
    <w:p w:rsidR="00870F48" w:rsidRDefault="00C43EF4" w:rsidP="00870F48">
      <w:pPr>
        <w:pStyle w:val="TOC3"/>
        <w:tabs>
          <w:tab w:val="right" w:leader="dot" w:pos="9628"/>
        </w:tabs>
        <w:rPr>
          <w:rFonts w:asciiTheme="minorHAnsi" w:eastAsiaTheme="minorEastAsia" w:hAnsiTheme="minorHAnsi" w:cstheme="minorBidi"/>
          <w:noProof/>
          <w:szCs w:val="22"/>
          <w:rtl/>
        </w:rPr>
      </w:pPr>
      <w:hyperlink w:anchor="_Toc416591660" w:history="1">
        <w:r w:rsidR="00870F48" w:rsidRPr="005F13B6">
          <w:rPr>
            <w:rStyle w:val="Hyperlink"/>
            <w:rFonts w:hint="eastAsia"/>
            <w:noProof/>
            <w:rtl/>
          </w:rPr>
          <w:t>چند</w:t>
        </w:r>
        <w:r w:rsidR="00870F48" w:rsidRPr="005F13B6">
          <w:rPr>
            <w:rStyle w:val="Hyperlink"/>
            <w:noProof/>
            <w:rtl/>
          </w:rPr>
          <w:t xml:space="preserve"> </w:t>
        </w:r>
        <w:r w:rsidR="00870F48" w:rsidRPr="005F13B6">
          <w:rPr>
            <w:rStyle w:val="Hyperlink"/>
            <w:rFonts w:hint="eastAsia"/>
            <w:noProof/>
            <w:rtl/>
          </w:rPr>
          <w:t>نکته</w:t>
        </w:r>
        <w:r w:rsidR="00870F48" w:rsidRPr="005F13B6">
          <w:rPr>
            <w:rStyle w:val="Hyperlink"/>
            <w:noProof/>
            <w:rtl/>
          </w:rPr>
          <w:t xml:space="preserve"> </w:t>
        </w:r>
        <w:r w:rsidR="00870F48" w:rsidRPr="005F13B6">
          <w:rPr>
            <w:rStyle w:val="Hyperlink"/>
            <w:rFonts w:hint="eastAsia"/>
            <w:noProof/>
            <w:rtl/>
          </w:rPr>
          <w:t>در</w:t>
        </w:r>
        <w:r w:rsidR="00870F48" w:rsidRPr="005F13B6">
          <w:rPr>
            <w:rStyle w:val="Hyperlink"/>
            <w:noProof/>
            <w:rtl/>
          </w:rPr>
          <w:t xml:space="preserve"> </w:t>
        </w:r>
        <w:r w:rsidR="00870F48" w:rsidRPr="005F13B6">
          <w:rPr>
            <w:rStyle w:val="Hyperlink"/>
            <w:rFonts w:hint="eastAsia"/>
            <w:noProof/>
            <w:rtl/>
          </w:rPr>
          <w:t>مورد</w:t>
        </w:r>
        <w:r w:rsidR="00870F48" w:rsidRPr="005F13B6">
          <w:rPr>
            <w:rStyle w:val="Hyperlink"/>
            <w:noProof/>
            <w:rtl/>
          </w:rPr>
          <w:t xml:space="preserve"> </w:t>
        </w:r>
        <w:r w:rsidR="00870F48" w:rsidRPr="005F13B6">
          <w:rPr>
            <w:rStyle w:val="Hyperlink"/>
            <w:rFonts w:hint="eastAsia"/>
            <w:noProof/>
            <w:rtl/>
          </w:rPr>
          <w:t>ا</w:t>
        </w:r>
        <w:r w:rsidR="00870F48" w:rsidRPr="005F13B6">
          <w:rPr>
            <w:rStyle w:val="Hyperlink"/>
            <w:rFonts w:hint="cs"/>
            <w:noProof/>
            <w:rtl/>
          </w:rPr>
          <w:t>ی</w:t>
        </w:r>
        <w:r w:rsidR="00870F48" w:rsidRPr="005F13B6">
          <w:rPr>
            <w:rStyle w:val="Hyperlink"/>
            <w:rFonts w:hint="eastAsia"/>
            <w:noProof/>
            <w:rtl/>
          </w:rPr>
          <w:t>ن</w:t>
        </w:r>
        <w:r w:rsidR="00870F48" w:rsidRPr="005F13B6">
          <w:rPr>
            <w:rStyle w:val="Hyperlink"/>
            <w:noProof/>
            <w:rtl/>
          </w:rPr>
          <w:t xml:space="preserve"> </w:t>
        </w:r>
        <w:r w:rsidR="00870F48" w:rsidRPr="005F13B6">
          <w:rPr>
            <w:rStyle w:val="Hyperlink"/>
            <w:rFonts w:hint="eastAsia"/>
            <w:noProof/>
            <w:rtl/>
          </w:rPr>
          <w:t>ادعا</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Toc416591660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3</w:t>
        </w:r>
        <w:r w:rsidR="00870F48">
          <w:rPr>
            <w:noProof/>
            <w:webHidden/>
            <w:rtl/>
          </w:rPr>
          <w:fldChar w:fldCharType="end"/>
        </w:r>
      </w:hyperlink>
    </w:p>
    <w:p w:rsidR="00870F48" w:rsidRDefault="00C43EF4" w:rsidP="00870F48">
      <w:pPr>
        <w:pStyle w:val="TOC3"/>
        <w:tabs>
          <w:tab w:val="right" w:leader="dot" w:pos="9628"/>
        </w:tabs>
        <w:rPr>
          <w:rFonts w:asciiTheme="minorHAnsi" w:eastAsiaTheme="minorEastAsia" w:hAnsiTheme="minorHAnsi" w:cstheme="minorBidi"/>
          <w:noProof/>
          <w:szCs w:val="22"/>
          <w:rtl/>
        </w:rPr>
      </w:pPr>
      <w:hyperlink w:anchor="_Toc416591661" w:history="1">
        <w:r w:rsidR="00870F48" w:rsidRPr="005F13B6">
          <w:rPr>
            <w:rStyle w:val="Hyperlink"/>
            <w:rFonts w:hint="eastAsia"/>
            <w:noProof/>
            <w:rtl/>
          </w:rPr>
          <w:t>وجوه</w:t>
        </w:r>
        <w:r w:rsidR="00870F48" w:rsidRPr="005F13B6">
          <w:rPr>
            <w:rStyle w:val="Hyperlink"/>
            <w:noProof/>
            <w:rtl/>
          </w:rPr>
          <w:t xml:space="preserve"> </w:t>
        </w:r>
        <w:r w:rsidR="00870F48" w:rsidRPr="005F13B6">
          <w:rPr>
            <w:rStyle w:val="Hyperlink"/>
            <w:rFonts w:hint="eastAsia"/>
            <w:noProof/>
            <w:rtl/>
          </w:rPr>
          <w:t>اثبات</w:t>
        </w:r>
        <w:r w:rsidR="00870F48" w:rsidRPr="005F13B6">
          <w:rPr>
            <w:rStyle w:val="Hyperlink"/>
            <w:noProof/>
            <w:rtl/>
          </w:rPr>
          <w:t xml:space="preserve"> </w:t>
        </w:r>
        <w:r w:rsidR="00870F48" w:rsidRPr="005F13B6">
          <w:rPr>
            <w:rStyle w:val="Hyperlink"/>
            <w:rFonts w:hint="eastAsia"/>
            <w:noProof/>
            <w:rtl/>
          </w:rPr>
          <w:t>اصاله</w:t>
        </w:r>
        <w:r w:rsidR="00870F48" w:rsidRPr="005F13B6">
          <w:rPr>
            <w:rStyle w:val="Hyperlink"/>
            <w:noProof/>
            <w:rtl/>
          </w:rPr>
          <w:t xml:space="preserve"> </w:t>
        </w:r>
        <w:r w:rsidR="00870F48" w:rsidRPr="005F13B6">
          <w:rPr>
            <w:rStyle w:val="Hyperlink"/>
            <w:rFonts w:hint="eastAsia"/>
            <w:noProof/>
            <w:rtl/>
          </w:rPr>
          <w:t>عدم</w:t>
        </w:r>
        <w:r w:rsidR="00870F48" w:rsidRPr="005F13B6">
          <w:rPr>
            <w:rStyle w:val="Hyperlink"/>
            <w:noProof/>
            <w:rtl/>
          </w:rPr>
          <w:t xml:space="preserve"> </w:t>
        </w:r>
        <w:r w:rsidR="00870F48" w:rsidRPr="005F13B6">
          <w:rPr>
            <w:rStyle w:val="Hyperlink"/>
            <w:rFonts w:hint="eastAsia"/>
            <w:noProof/>
            <w:rtl/>
          </w:rPr>
          <w:t>نسخ</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Toc416591661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3</w:t>
        </w:r>
        <w:r w:rsidR="00870F48">
          <w:rPr>
            <w:noProof/>
            <w:webHidden/>
            <w:rtl/>
          </w:rPr>
          <w:fldChar w:fldCharType="end"/>
        </w:r>
      </w:hyperlink>
    </w:p>
    <w:p w:rsidR="00870F48" w:rsidRDefault="00C43EF4" w:rsidP="00870F48">
      <w:pPr>
        <w:pStyle w:val="TOC3"/>
        <w:tabs>
          <w:tab w:val="right" w:leader="dot" w:pos="9628"/>
        </w:tabs>
        <w:rPr>
          <w:rFonts w:asciiTheme="minorHAnsi" w:eastAsiaTheme="minorEastAsia" w:hAnsiTheme="minorHAnsi" w:cstheme="minorBidi"/>
          <w:noProof/>
          <w:szCs w:val="22"/>
          <w:rtl/>
        </w:rPr>
      </w:pPr>
      <w:hyperlink w:anchor="_Toc416591662" w:history="1">
        <w:r w:rsidR="00870F48" w:rsidRPr="005F13B6">
          <w:rPr>
            <w:rStyle w:val="Hyperlink"/>
            <w:rFonts w:hint="eastAsia"/>
            <w:noProof/>
            <w:rtl/>
          </w:rPr>
          <w:t>طرق</w:t>
        </w:r>
        <w:r w:rsidR="00870F48" w:rsidRPr="005F13B6">
          <w:rPr>
            <w:rStyle w:val="Hyperlink"/>
            <w:noProof/>
            <w:rtl/>
          </w:rPr>
          <w:t xml:space="preserve"> </w:t>
        </w:r>
        <w:r w:rsidR="00870F48" w:rsidRPr="005F13B6">
          <w:rPr>
            <w:rStyle w:val="Hyperlink"/>
            <w:rFonts w:hint="eastAsia"/>
            <w:noProof/>
            <w:rtl/>
          </w:rPr>
          <w:t>اثبات</w:t>
        </w:r>
        <w:r w:rsidR="00870F48" w:rsidRPr="005F13B6">
          <w:rPr>
            <w:rStyle w:val="Hyperlink"/>
            <w:noProof/>
            <w:rtl/>
          </w:rPr>
          <w:t xml:space="preserve"> </w:t>
        </w:r>
        <w:r w:rsidR="00870F48" w:rsidRPr="005F13B6">
          <w:rPr>
            <w:rStyle w:val="Hyperlink"/>
            <w:rFonts w:hint="eastAsia"/>
            <w:noProof/>
            <w:rtl/>
          </w:rPr>
          <w:t>نسخ</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Toc416591662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4</w:t>
        </w:r>
        <w:r w:rsidR="00870F48">
          <w:rPr>
            <w:noProof/>
            <w:webHidden/>
            <w:rtl/>
          </w:rPr>
          <w:fldChar w:fldCharType="end"/>
        </w:r>
      </w:hyperlink>
    </w:p>
    <w:p w:rsidR="00870F48" w:rsidRDefault="00C43EF4" w:rsidP="00870F48">
      <w:pPr>
        <w:pStyle w:val="TOC3"/>
        <w:tabs>
          <w:tab w:val="right" w:leader="dot" w:pos="9628"/>
        </w:tabs>
        <w:rPr>
          <w:rFonts w:asciiTheme="minorHAnsi" w:eastAsiaTheme="minorEastAsia" w:hAnsiTheme="minorHAnsi" w:cstheme="minorBidi"/>
          <w:noProof/>
          <w:szCs w:val="22"/>
          <w:rtl/>
        </w:rPr>
      </w:pPr>
      <w:hyperlink w:anchor="_Toc416591663" w:history="1">
        <w:r w:rsidR="00870F48" w:rsidRPr="005F13B6">
          <w:rPr>
            <w:rStyle w:val="Hyperlink"/>
            <w:rFonts w:hint="eastAsia"/>
            <w:noProof/>
            <w:rtl/>
          </w:rPr>
          <w:t>ادعا</w:t>
        </w:r>
        <w:r w:rsidR="00870F48" w:rsidRPr="005F13B6">
          <w:rPr>
            <w:rStyle w:val="Hyperlink"/>
            <w:rFonts w:hint="cs"/>
            <w:noProof/>
            <w:rtl/>
          </w:rPr>
          <w:t>ی</w:t>
        </w:r>
        <w:r w:rsidR="00870F48" w:rsidRPr="005F13B6">
          <w:rPr>
            <w:rStyle w:val="Hyperlink"/>
            <w:noProof/>
            <w:rtl/>
          </w:rPr>
          <w:t xml:space="preserve"> </w:t>
        </w:r>
        <w:r w:rsidR="00870F48" w:rsidRPr="005F13B6">
          <w:rPr>
            <w:rStyle w:val="Hyperlink"/>
            <w:rFonts w:hint="eastAsia"/>
            <w:noProof/>
            <w:rtl/>
          </w:rPr>
          <w:t>آقا</w:t>
        </w:r>
        <w:r w:rsidR="00870F48" w:rsidRPr="005F13B6">
          <w:rPr>
            <w:rStyle w:val="Hyperlink"/>
            <w:rFonts w:hint="cs"/>
            <w:noProof/>
            <w:rtl/>
          </w:rPr>
          <w:t>ی</w:t>
        </w:r>
        <w:r w:rsidR="00870F48" w:rsidRPr="005F13B6">
          <w:rPr>
            <w:rStyle w:val="Hyperlink"/>
            <w:noProof/>
            <w:rtl/>
          </w:rPr>
          <w:t xml:space="preserve"> </w:t>
        </w:r>
        <w:r w:rsidR="00870F48" w:rsidRPr="005F13B6">
          <w:rPr>
            <w:rStyle w:val="Hyperlink"/>
            <w:rFonts w:hint="eastAsia"/>
            <w:noProof/>
            <w:rtl/>
          </w:rPr>
          <w:t>خو</w:t>
        </w:r>
        <w:r w:rsidR="00870F48" w:rsidRPr="005F13B6">
          <w:rPr>
            <w:rStyle w:val="Hyperlink"/>
            <w:rFonts w:hint="cs"/>
            <w:noProof/>
            <w:rtl/>
          </w:rPr>
          <w:t>یی</w:t>
        </w:r>
        <w:r w:rsidR="00870F48" w:rsidRPr="005F13B6">
          <w:rPr>
            <w:rStyle w:val="Hyperlink"/>
            <w:noProof/>
            <w:rtl/>
          </w:rPr>
          <w:t xml:space="preserve"> </w:t>
        </w:r>
        <w:r w:rsidR="00870F48" w:rsidRPr="005F13B6">
          <w:rPr>
            <w:rStyle w:val="Hyperlink"/>
            <w:rFonts w:hint="eastAsia"/>
            <w:noProof/>
            <w:rtl/>
          </w:rPr>
          <w:t>بر</w:t>
        </w:r>
        <w:r w:rsidR="00870F48" w:rsidRPr="005F13B6">
          <w:rPr>
            <w:rStyle w:val="Hyperlink"/>
            <w:noProof/>
            <w:rtl/>
          </w:rPr>
          <w:t xml:space="preserve"> </w:t>
        </w:r>
        <w:r w:rsidR="00870F48" w:rsidRPr="005F13B6">
          <w:rPr>
            <w:rStyle w:val="Hyperlink"/>
            <w:rFonts w:hint="eastAsia"/>
            <w:noProof/>
            <w:rtl/>
          </w:rPr>
          <w:t>عدم</w:t>
        </w:r>
        <w:r w:rsidR="00870F48" w:rsidRPr="005F13B6">
          <w:rPr>
            <w:rStyle w:val="Hyperlink"/>
            <w:noProof/>
            <w:rtl/>
          </w:rPr>
          <w:t xml:space="preserve"> </w:t>
        </w:r>
        <w:r w:rsidR="00870F48" w:rsidRPr="005F13B6">
          <w:rPr>
            <w:rStyle w:val="Hyperlink"/>
            <w:rFonts w:hint="eastAsia"/>
            <w:noProof/>
            <w:rtl/>
          </w:rPr>
          <w:t>وجود</w:t>
        </w:r>
        <w:r w:rsidR="00870F48" w:rsidRPr="005F13B6">
          <w:rPr>
            <w:rStyle w:val="Hyperlink"/>
            <w:noProof/>
            <w:rtl/>
          </w:rPr>
          <w:t xml:space="preserve"> </w:t>
        </w:r>
        <w:r w:rsidR="00870F48" w:rsidRPr="005F13B6">
          <w:rPr>
            <w:rStyle w:val="Hyperlink"/>
            <w:rFonts w:hint="eastAsia"/>
            <w:noProof/>
            <w:rtl/>
          </w:rPr>
          <w:t>نسخ</w:t>
        </w:r>
        <w:r w:rsidR="00870F48" w:rsidRPr="005F13B6">
          <w:rPr>
            <w:rStyle w:val="Hyperlink"/>
            <w:noProof/>
            <w:rtl/>
          </w:rPr>
          <w:t xml:space="preserve"> </w:t>
        </w:r>
        <w:r w:rsidR="00870F48" w:rsidRPr="005F13B6">
          <w:rPr>
            <w:rStyle w:val="Hyperlink"/>
            <w:rFonts w:hint="eastAsia"/>
            <w:noProof/>
            <w:rtl/>
          </w:rPr>
          <w:t>در</w:t>
        </w:r>
        <w:r w:rsidR="00870F48" w:rsidRPr="005F13B6">
          <w:rPr>
            <w:rStyle w:val="Hyperlink"/>
            <w:noProof/>
            <w:rtl/>
          </w:rPr>
          <w:t xml:space="preserve"> </w:t>
        </w:r>
        <w:r w:rsidR="00870F48" w:rsidRPr="005F13B6">
          <w:rPr>
            <w:rStyle w:val="Hyperlink"/>
            <w:rFonts w:hint="eastAsia"/>
            <w:noProof/>
            <w:rtl/>
          </w:rPr>
          <w:t>آ</w:t>
        </w:r>
        <w:r w:rsidR="00870F48" w:rsidRPr="005F13B6">
          <w:rPr>
            <w:rStyle w:val="Hyperlink"/>
            <w:rFonts w:hint="cs"/>
            <w:noProof/>
            <w:rtl/>
          </w:rPr>
          <w:t>ی</w:t>
        </w:r>
        <w:r w:rsidR="00870F48" w:rsidRPr="005F13B6">
          <w:rPr>
            <w:rStyle w:val="Hyperlink"/>
            <w:rFonts w:hint="eastAsia"/>
            <w:noProof/>
            <w:rtl/>
          </w:rPr>
          <w:t>ات</w:t>
        </w:r>
        <w:r w:rsidR="00870F48" w:rsidRPr="005F13B6">
          <w:rPr>
            <w:rStyle w:val="Hyperlink"/>
            <w:noProof/>
            <w:rtl/>
          </w:rPr>
          <w:t xml:space="preserve"> </w:t>
        </w:r>
        <w:r w:rsidR="00870F48" w:rsidRPr="005F13B6">
          <w:rPr>
            <w:rStyle w:val="Hyperlink"/>
            <w:rFonts w:hint="eastAsia"/>
            <w:noProof/>
            <w:rtl/>
          </w:rPr>
          <w:t>و</w:t>
        </w:r>
        <w:r w:rsidR="00870F48" w:rsidRPr="005F13B6">
          <w:rPr>
            <w:rStyle w:val="Hyperlink"/>
            <w:noProof/>
            <w:rtl/>
          </w:rPr>
          <w:t xml:space="preserve"> </w:t>
        </w:r>
        <w:r w:rsidR="00870F48" w:rsidRPr="005F13B6">
          <w:rPr>
            <w:rStyle w:val="Hyperlink"/>
            <w:rFonts w:hint="eastAsia"/>
            <w:noProof/>
            <w:rtl/>
          </w:rPr>
          <w:t>روا</w:t>
        </w:r>
        <w:r w:rsidR="00870F48" w:rsidRPr="005F13B6">
          <w:rPr>
            <w:rStyle w:val="Hyperlink"/>
            <w:rFonts w:hint="cs"/>
            <w:noProof/>
            <w:rtl/>
          </w:rPr>
          <w:t>ی</w:t>
        </w:r>
        <w:r w:rsidR="00870F48" w:rsidRPr="005F13B6">
          <w:rPr>
            <w:rStyle w:val="Hyperlink"/>
            <w:rFonts w:hint="eastAsia"/>
            <w:noProof/>
            <w:rtl/>
          </w:rPr>
          <w:t>ات</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Toc416591663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4</w:t>
        </w:r>
        <w:r w:rsidR="00870F48">
          <w:rPr>
            <w:noProof/>
            <w:webHidden/>
            <w:rtl/>
          </w:rPr>
          <w:fldChar w:fldCharType="end"/>
        </w:r>
      </w:hyperlink>
    </w:p>
    <w:p w:rsidR="00870F48" w:rsidRDefault="00C43EF4" w:rsidP="00870F48">
      <w:pPr>
        <w:pStyle w:val="TOC3"/>
        <w:tabs>
          <w:tab w:val="right" w:leader="dot" w:pos="9628"/>
        </w:tabs>
        <w:rPr>
          <w:rFonts w:asciiTheme="minorHAnsi" w:eastAsiaTheme="minorEastAsia" w:hAnsiTheme="minorHAnsi" w:cstheme="minorBidi"/>
          <w:noProof/>
          <w:szCs w:val="22"/>
          <w:rtl/>
        </w:rPr>
      </w:pPr>
      <w:hyperlink w:anchor="_Toc416591664" w:history="1">
        <w:r w:rsidR="00870F48" w:rsidRPr="005F13B6">
          <w:rPr>
            <w:rStyle w:val="Hyperlink"/>
            <w:rFonts w:hint="eastAsia"/>
            <w:noProof/>
            <w:rtl/>
          </w:rPr>
          <w:t>معنا</w:t>
        </w:r>
        <w:r w:rsidR="00870F48" w:rsidRPr="005F13B6">
          <w:rPr>
            <w:rStyle w:val="Hyperlink"/>
            <w:rFonts w:hint="cs"/>
            <w:noProof/>
            <w:rtl/>
          </w:rPr>
          <w:t>ی</w:t>
        </w:r>
        <w:r w:rsidR="00870F48" w:rsidRPr="005F13B6">
          <w:rPr>
            <w:rStyle w:val="Hyperlink"/>
            <w:noProof/>
            <w:rtl/>
          </w:rPr>
          <w:t xml:space="preserve"> </w:t>
        </w:r>
        <w:r w:rsidR="00870F48" w:rsidRPr="005F13B6">
          <w:rPr>
            <w:rStyle w:val="Hyperlink"/>
            <w:rFonts w:hint="eastAsia"/>
            <w:noProof/>
            <w:rtl/>
          </w:rPr>
          <w:t>نسخ</w:t>
        </w:r>
        <w:r w:rsidR="00870F48" w:rsidRPr="005F13B6">
          <w:rPr>
            <w:rStyle w:val="Hyperlink"/>
            <w:noProof/>
            <w:rtl/>
          </w:rPr>
          <w:t xml:space="preserve"> </w:t>
        </w:r>
        <w:r w:rsidR="00870F48" w:rsidRPr="005F13B6">
          <w:rPr>
            <w:rStyle w:val="Hyperlink"/>
            <w:rFonts w:hint="eastAsia"/>
            <w:noProof/>
            <w:rtl/>
          </w:rPr>
          <w:t>ادعاشده</w:t>
        </w:r>
        <w:r w:rsidR="00870F48" w:rsidRPr="005F13B6">
          <w:rPr>
            <w:rStyle w:val="Hyperlink"/>
            <w:noProof/>
            <w:rtl/>
          </w:rPr>
          <w:t xml:space="preserve"> </w:t>
        </w:r>
        <w:r w:rsidR="00870F48" w:rsidRPr="005F13B6">
          <w:rPr>
            <w:rStyle w:val="Hyperlink"/>
            <w:rFonts w:hint="eastAsia"/>
            <w:noProof/>
            <w:rtl/>
          </w:rPr>
          <w:t>در</w:t>
        </w:r>
        <w:r w:rsidR="00870F48" w:rsidRPr="005F13B6">
          <w:rPr>
            <w:rStyle w:val="Hyperlink"/>
            <w:noProof/>
            <w:rtl/>
          </w:rPr>
          <w:t xml:space="preserve"> </w:t>
        </w:r>
        <w:r w:rsidR="00870F48" w:rsidRPr="005F13B6">
          <w:rPr>
            <w:rStyle w:val="Hyperlink"/>
            <w:rFonts w:hint="eastAsia"/>
            <w:noProof/>
            <w:rtl/>
          </w:rPr>
          <w:t>مورد</w:t>
        </w:r>
        <w:r w:rsidR="00870F48" w:rsidRPr="005F13B6">
          <w:rPr>
            <w:rStyle w:val="Hyperlink"/>
            <w:noProof/>
            <w:rtl/>
          </w:rPr>
          <w:t xml:space="preserve"> </w:t>
        </w:r>
        <w:r w:rsidR="00870F48" w:rsidRPr="005F13B6">
          <w:rPr>
            <w:rStyle w:val="Hyperlink"/>
            <w:rFonts w:hint="eastAsia"/>
            <w:noProof/>
            <w:rtl/>
          </w:rPr>
          <w:t>آ</w:t>
        </w:r>
        <w:r w:rsidR="00870F48" w:rsidRPr="005F13B6">
          <w:rPr>
            <w:rStyle w:val="Hyperlink"/>
            <w:rFonts w:hint="cs"/>
            <w:noProof/>
            <w:rtl/>
          </w:rPr>
          <w:t>ی</w:t>
        </w:r>
        <w:r w:rsidR="00870F48" w:rsidRPr="005F13B6">
          <w:rPr>
            <w:rStyle w:val="Hyperlink"/>
            <w:rFonts w:hint="eastAsia"/>
            <w:noProof/>
            <w:rtl/>
          </w:rPr>
          <w:t>ات</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Toc416591664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5</w:t>
        </w:r>
        <w:r w:rsidR="00870F48">
          <w:rPr>
            <w:noProof/>
            <w:webHidden/>
            <w:rtl/>
          </w:rPr>
          <w:fldChar w:fldCharType="end"/>
        </w:r>
      </w:hyperlink>
    </w:p>
    <w:p w:rsidR="00870F48" w:rsidRDefault="00C43EF4" w:rsidP="00870F48">
      <w:pPr>
        <w:pStyle w:val="TOC2"/>
        <w:tabs>
          <w:tab w:val="right" w:leader="dot" w:pos="9628"/>
        </w:tabs>
        <w:rPr>
          <w:rFonts w:asciiTheme="minorHAnsi" w:hAnsiTheme="minorHAnsi" w:cstheme="minorBidi"/>
          <w:noProof/>
          <w:szCs w:val="22"/>
          <w:rtl/>
        </w:rPr>
      </w:pPr>
      <w:hyperlink w:anchor="_Toc416591665" w:history="1">
        <w:r w:rsidR="00870F48" w:rsidRPr="005F13B6">
          <w:rPr>
            <w:rStyle w:val="Hyperlink"/>
            <w:rFonts w:hint="eastAsia"/>
            <w:noProof/>
            <w:rtl/>
          </w:rPr>
          <w:t>بحث</w:t>
        </w:r>
        <w:r w:rsidR="00870F48" w:rsidRPr="005F13B6">
          <w:rPr>
            <w:rStyle w:val="Hyperlink"/>
            <w:noProof/>
            <w:rtl/>
          </w:rPr>
          <w:t xml:space="preserve"> </w:t>
        </w:r>
        <w:r w:rsidR="00870F48" w:rsidRPr="005F13B6">
          <w:rPr>
            <w:rStyle w:val="Hyperlink"/>
            <w:rFonts w:hint="eastAsia"/>
            <w:noProof/>
            <w:rtl/>
          </w:rPr>
          <w:t>دوم</w:t>
        </w:r>
        <w:r w:rsidR="00870F48" w:rsidRPr="005F13B6">
          <w:rPr>
            <w:rStyle w:val="Hyperlink"/>
            <w:noProof/>
            <w:rtl/>
          </w:rPr>
          <w:t xml:space="preserve">: </w:t>
        </w:r>
        <w:r w:rsidR="00870F48" w:rsidRPr="005F13B6">
          <w:rPr>
            <w:rStyle w:val="Hyperlink"/>
            <w:rFonts w:hint="eastAsia"/>
            <w:noProof/>
            <w:rtl/>
          </w:rPr>
          <w:t>ملاک</w:t>
        </w:r>
        <w:r w:rsidR="00870F48" w:rsidRPr="005F13B6">
          <w:rPr>
            <w:rStyle w:val="Hyperlink"/>
            <w:noProof/>
            <w:rtl/>
          </w:rPr>
          <w:t xml:space="preserve"> </w:t>
        </w:r>
        <w:r w:rsidR="00870F48" w:rsidRPr="005F13B6">
          <w:rPr>
            <w:rStyle w:val="Hyperlink"/>
            <w:rFonts w:hint="eastAsia"/>
            <w:noProof/>
            <w:rtl/>
          </w:rPr>
          <w:t>در</w:t>
        </w:r>
        <w:r w:rsidR="00870F48" w:rsidRPr="005F13B6">
          <w:rPr>
            <w:rStyle w:val="Hyperlink"/>
            <w:noProof/>
            <w:rtl/>
          </w:rPr>
          <w:t xml:space="preserve"> </w:t>
        </w:r>
        <w:r w:rsidR="00870F48" w:rsidRPr="005F13B6">
          <w:rPr>
            <w:rStyle w:val="Hyperlink"/>
            <w:rFonts w:hint="eastAsia"/>
            <w:noProof/>
            <w:rtl/>
          </w:rPr>
          <w:t>زمان</w:t>
        </w:r>
        <w:r w:rsidR="00870F48" w:rsidRPr="005F13B6">
          <w:rPr>
            <w:rStyle w:val="Hyperlink"/>
            <w:noProof/>
            <w:rtl/>
          </w:rPr>
          <w:t xml:space="preserve"> </w:t>
        </w:r>
        <w:r w:rsidR="00870F48" w:rsidRPr="005F13B6">
          <w:rPr>
            <w:rStyle w:val="Hyperlink"/>
            <w:rFonts w:hint="eastAsia"/>
            <w:noProof/>
            <w:rtl/>
          </w:rPr>
          <w:t>و</w:t>
        </w:r>
        <w:r w:rsidR="00870F48" w:rsidRPr="005F13B6">
          <w:rPr>
            <w:rStyle w:val="Hyperlink"/>
            <w:noProof/>
            <w:rtl/>
          </w:rPr>
          <w:t xml:space="preserve"> </w:t>
        </w:r>
        <w:r w:rsidR="00870F48" w:rsidRPr="005F13B6">
          <w:rPr>
            <w:rStyle w:val="Hyperlink"/>
            <w:rFonts w:hint="eastAsia"/>
            <w:noProof/>
            <w:rtl/>
          </w:rPr>
          <w:t>مکان</w:t>
        </w:r>
        <w:r w:rsidR="00870F48" w:rsidRPr="005F13B6">
          <w:rPr>
            <w:rStyle w:val="Hyperlink"/>
            <w:noProof/>
            <w:rtl/>
          </w:rPr>
          <w:t xml:space="preserve"> </w:t>
        </w:r>
        <w:r w:rsidR="00870F48" w:rsidRPr="005F13B6">
          <w:rPr>
            <w:rStyle w:val="Hyperlink"/>
            <w:rFonts w:hint="eastAsia"/>
            <w:noProof/>
            <w:rtl/>
          </w:rPr>
          <w:t>است</w:t>
        </w:r>
        <w:r w:rsidR="00870F48" w:rsidRPr="005F13B6">
          <w:rPr>
            <w:rStyle w:val="Hyperlink"/>
            <w:rFonts w:hint="cs"/>
            <w:noProof/>
            <w:rtl/>
          </w:rPr>
          <w:t>ی</w:t>
        </w:r>
        <w:r w:rsidR="00870F48" w:rsidRPr="005F13B6">
          <w:rPr>
            <w:rStyle w:val="Hyperlink"/>
            <w:rFonts w:hint="eastAsia"/>
            <w:noProof/>
            <w:rtl/>
          </w:rPr>
          <w:t>ذان</w:t>
        </w:r>
        <w:r w:rsidR="00870F48">
          <w:rPr>
            <w:noProof/>
            <w:webHidden/>
            <w:rtl/>
          </w:rPr>
          <w:tab/>
        </w:r>
        <w:r w:rsidR="00870F48">
          <w:rPr>
            <w:noProof/>
            <w:webHidden/>
            <w:rtl/>
          </w:rPr>
          <w:fldChar w:fldCharType="begin"/>
        </w:r>
        <w:r w:rsidR="00870F48">
          <w:rPr>
            <w:noProof/>
            <w:webHidden/>
            <w:rtl/>
          </w:rPr>
          <w:instrText xml:space="preserve"> </w:instrText>
        </w:r>
        <w:r w:rsidR="00870F48">
          <w:rPr>
            <w:noProof/>
            <w:webHidden/>
          </w:rPr>
          <w:instrText>PAGEREF</w:instrText>
        </w:r>
        <w:r w:rsidR="00870F48">
          <w:rPr>
            <w:noProof/>
            <w:webHidden/>
            <w:rtl/>
          </w:rPr>
          <w:instrText xml:space="preserve"> _</w:instrText>
        </w:r>
        <w:r w:rsidR="00870F48">
          <w:rPr>
            <w:noProof/>
            <w:webHidden/>
          </w:rPr>
          <w:instrText>Toc416591665 \h</w:instrText>
        </w:r>
        <w:r w:rsidR="00870F48">
          <w:rPr>
            <w:noProof/>
            <w:webHidden/>
            <w:rtl/>
          </w:rPr>
          <w:instrText xml:space="preserve"> </w:instrText>
        </w:r>
        <w:r w:rsidR="00870F48">
          <w:rPr>
            <w:noProof/>
            <w:webHidden/>
            <w:rtl/>
          </w:rPr>
        </w:r>
        <w:r w:rsidR="00870F48">
          <w:rPr>
            <w:noProof/>
            <w:webHidden/>
            <w:rtl/>
          </w:rPr>
          <w:fldChar w:fldCharType="separate"/>
        </w:r>
        <w:r w:rsidR="00870F48">
          <w:rPr>
            <w:noProof/>
            <w:webHidden/>
            <w:rtl/>
          </w:rPr>
          <w:t>5</w:t>
        </w:r>
        <w:r w:rsidR="00870F48">
          <w:rPr>
            <w:noProof/>
            <w:webHidden/>
            <w:rtl/>
          </w:rPr>
          <w:fldChar w:fldCharType="end"/>
        </w:r>
      </w:hyperlink>
    </w:p>
    <w:p w:rsidR="00870F48" w:rsidRDefault="00870F48" w:rsidP="00870F48">
      <w:pPr>
        <w:rPr>
          <w:rtl/>
        </w:rPr>
      </w:pPr>
      <w:r>
        <w:rPr>
          <w:rtl/>
        </w:rPr>
        <w:fldChar w:fldCharType="end"/>
      </w:r>
    </w:p>
    <w:p w:rsidR="00870F48" w:rsidRDefault="00870F48" w:rsidP="00870F48">
      <w:pPr>
        <w:ind w:firstLine="0"/>
        <w:jc w:val="center"/>
        <w:rPr>
          <w:rtl/>
        </w:rPr>
      </w:pPr>
      <w:r>
        <w:rPr>
          <w:rtl/>
        </w:rPr>
        <w:br w:type="page"/>
      </w:r>
      <w:r>
        <w:rPr>
          <w:rFonts w:hint="cs"/>
          <w:rtl/>
        </w:rPr>
        <w:lastRenderedPageBreak/>
        <w:t>بسم الله الرحمن الرحيم</w:t>
      </w:r>
    </w:p>
    <w:p w:rsidR="00870F48" w:rsidRPr="00F959FB" w:rsidRDefault="00870F48" w:rsidP="00870F48">
      <w:pPr>
        <w:pStyle w:val="Heading1"/>
        <w:rPr>
          <w:rtl/>
        </w:rPr>
      </w:pPr>
      <w:bookmarkStart w:id="0" w:name="_Toc416591656"/>
      <w:r w:rsidRPr="00F959FB">
        <w:rPr>
          <w:rFonts w:hint="cs"/>
          <w:rtl/>
        </w:rPr>
        <w:t>وظائف تعلیمی و تربیتی خانواده</w:t>
      </w:r>
      <w:bookmarkEnd w:id="0"/>
    </w:p>
    <w:p w:rsidR="00870F48" w:rsidRPr="00F959FB" w:rsidRDefault="00870F48" w:rsidP="00870F48">
      <w:pPr>
        <w:ind w:firstLine="0"/>
        <w:rPr>
          <w:rtl/>
        </w:rPr>
      </w:pPr>
      <w:r w:rsidRPr="00F959FB">
        <w:rPr>
          <w:rFonts w:hint="cs"/>
          <w:rtl/>
        </w:rPr>
        <w:t>بحث در وظایف تعلیمی و تربیتی خانواده می‌باشد.</w:t>
      </w:r>
      <w:r w:rsidRPr="00F959FB">
        <w:rPr>
          <w:rtl/>
        </w:rPr>
        <w:t xml:space="preserve"> در</w:t>
      </w:r>
      <w:r w:rsidRPr="00F959FB">
        <w:rPr>
          <w:rFonts w:hint="cs"/>
          <w:rtl/>
        </w:rPr>
        <w:t xml:space="preserve"> جلسه قبل به بررسی مجموعه‌ای از آیات مرتبط با بحث پرداختیم و در ادامه به برخی دیگر از آیات مرتبط با بحث می‌پردازیم.</w:t>
      </w:r>
    </w:p>
    <w:p w:rsidR="00870F48" w:rsidRPr="00F959FB" w:rsidRDefault="00870F48" w:rsidP="00870F48">
      <w:pPr>
        <w:pStyle w:val="Heading1"/>
        <w:rPr>
          <w:rtl/>
        </w:rPr>
      </w:pPr>
      <w:bookmarkStart w:id="1" w:name="_Toc416591657"/>
      <w:r w:rsidRPr="00F959FB">
        <w:rPr>
          <w:rFonts w:hint="cs"/>
          <w:rtl/>
        </w:rPr>
        <w:t>بررسی آیه اذن گرفتن اطفال از والدین در اوقات ثلاثه</w:t>
      </w:r>
      <w:bookmarkEnd w:id="1"/>
    </w:p>
    <w:p w:rsidR="00870F48" w:rsidRPr="00F959FB" w:rsidRDefault="00870F48" w:rsidP="00870F48">
      <w:pPr>
        <w:ind w:firstLine="0"/>
        <w:rPr>
          <w:rtl/>
        </w:rPr>
      </w:pPr>
      <w:r w:rsidRPr="00F959FB">
        <w:rPr>
          <w:rFonts w:hint="cs"/>
          <w:rtl/>
        </w:rPr>
        <w:t>آیه دیگری که در محل بحث مورد استشهاد قرارگرفته است آیه شریفه</w:t>
      </w:r>
      <w:r w:rsidRPr="00F959FB">
        <w:rPr>
          <w:rtl/>
        </w:rPr>
        <w:t xml:space="preserve"> </w:t>
      </w:r>
      <w:r w:rsidRPr="00F959FB">
        <w:rPr>
          <w:b/>
          <w:bCs/>
          <w:rtl/>
        </w:rPr>
        <w:t>«</w:t>
      </w:r>
      <w:r w:rsidRPr="00F959FB">
        <w:rPr>
          <w:rFonts w:hint="cs"/>
          <w:b/>
          <w:bCs/>
          <w:rtl/>
        </w:rPr>
        <w:t>يَا أَيُّهَا الَّذِينَ آمَنُوا لِيَسْتَأْذِنْكُمُ الَّذِينَ مَلَكَتْ أَيْمَانُكُمْ وَ الَّذِينَ لَمْ يَبْلُغُوا الْحُلُمَ مِنْكُمْ ثَلاَثَ مَرَّاتٍ مِنْ قَبْلِ صَلاَةِ الْفَجْرِ وَ حِينَ تَضَعُونَ ثِيَابَكُمْ مِنَ الظَّهِيرَةِ وَ مِنْ بَعْدِ صَلاَةِ الْعِشَاءِ ثَلاَثُ عَوْرَاتٍ لَكُمْ لَيْسَ عَلَيْكُمْ وَ لاَ عَلَيْهِمْ جُنَاحٌ بَعْدَهُنَّ طَوَّافُونَ عَلَيْكُمْ بَعْضُكُمْ عَلَى بَعْضٍ كَذلِكَ يُبَيِّنُ اللَّهُ لَكُمُ الْآيَاتِ وَ اللَّهُ عَلِيمٌ حَكِيمٌ</w:t>
      </w:r>
      <w:r w:rsidRPr="00F959FB">
        <w:rPr>
          <w:b/>
          <w:bCs/>
          <w:rtl/>
        </w:rPr>
        <w:t>»</w:t>
      </w:r>
      <w:r w:rsidRPr="00F959FB">
        <w:rPr>
          <w:rFonts w:hint="cs"/>
          <w:rtl/>
        </w:rPr>
        <w:t xml:space="preserve"> </w:t>
      </w:r>
      <w:r w:rsidRPr="00F959FB">
        <w:rPr>
          <w:rFonts w:hint="cs"/>
          <w:b/>
          <w:bCs/>
          <w:i/>
          <w:iCs/>
          <w:rtl/>
        </w:rPr>
        <w:t>نور/ 58</w:t>
      </w:r>
      <w:r w:rsidRPr="00F959FB">
        <w:rPr>
          <w:rFonts w:hint="cs"/>
          <w:rtl/>
        </w:rPr>
        <w:t xml:space="preserve"> می‌باشد. در این دو آیه بیان‌شده است که کنیزان و غلامان و همچنین اطفالی که </w:t>
      </w:r>
      <w:r w:rsidRPr="00F959FB">
        <w:rPr>
          <w:rtl/>
        </w:rPr>
        <w:t>به</w:t>
      </w:r>
      <w:r w:rsidRPr="00F959FB">
        <w:rPr>
          <w:rFonts w:hint="cs"/>
          <w:rtl/>
        </w:rPr>
        <w:t xml:space="preserve"> سن بلوغ و احتلام نرسیده‌اند،</w:t>
      </w:r>
      <w:r w:rsidRPr="00F959FB">
        <w:rPr>
          <w:rtl/>
        </w:rPr>
        <w:t xml:space="preserve"> در</w:t>
      </w:r>
      <w:r w:rsidRPr="00F959FB">
        <w:rPr>
          <w:rFonts w:hint="cs"/>
          <w:rtl/>
        </w:rPr>
        <w:t xml:space="preserve"> سه وقت</w:t>
      </w:r>
      <w:r w:rsidRPr="00F959FB">
        <w:rPr>
          <w:rtl/>
        </w:rPr>
        <w:t xml:space="preserve"> </w:t>
      </w:r>
      <w:r w:rsidRPr="00F959FB">
        <w:rPr>
          <w:rFonts w:hint="cs"/>
          <w:rtl/>
        </w:rPr>
        <w:t>به هنگام</w:t>
      </w:r>
      <w:r w:rsidRPr="00F959FB">
        <w:rPr>
          <w:rtl/>
        </w:rPr>
        <w:t xml:space="preserve"> </w:t>
      </w:r>
      <w:r w:rsidRPr="00F959FB">
        <w:rPr>
          <w:rFonts w:hint="cs"/>
          <w:rtl/>
        </w:rPr>
        <w:t>ورود باید اجازه بگیرند یکی قبل از نماز صبح و وقت دیگر هنگام استراحت میان‌روزی و وقت دیگر هم</w:t>
      </w:r>
      <w:r w:rsidRPr="00F959FB">
        <w:rPr>
          <w:rtl/>
        </w:rPr>
        <w:t xml:space="preserve"> </w:t>
      </w:r>
      <w:r w:rsidRPr="00F959FB">
        <w:rPr>
          <w:rFonts w:hint="cs"/>
          <w:rtl/>
        </w:rPr>
        <w:t>بعد از نماز عشاء می‌باشد، و این سه وقت، وقت خاص و مخفی برای والدین می‌باشد و بعدازاین اوقات در اوقاتی که همدیگر را ملاقات می‌کنید</w:t>
      </w:r>
      <w:r w:rsidRPr="00F959FB">
        <w:rPr>
          <w:rtl/>
        </w:rPr>
        <w:t xml:space="preserve"> </w:t>
      </w:r>
      <w:r w:rsidRPr="00F959FB">
        <w:rPr>
          <w:rFonts w:hint="cs"/>
          <w:rtl/>
        </w:rPr>
        <w:t>می‌توانند بدون اذن هم داخل شوند. در این آیه می‌توان از عبد و اماء الغاء خصوصیت کرد و حکم در آیه را به مستخدمان هم سرایت داد.</w:t>
      </w:r>
      <w:r w:rsidRPr="00F959FB">
        <w:rPr>
          <w:rtl/>
        </w:rPr>
        <w:t xml:space="preserve"> </w:t>
      </w:r>
      <w:r w:rsidRPr="00F959FB">
        <w:rPr>
          <w:rFonts w:hint="cs"/>
          <w:rtl/>
        </w:rPr>
        <w:t>و در آیه</w:t>
      </w:r>
      <w:r w:rsidRPr="00F959FB">
        <w:rPr>
          <w:rtl/>
        </w:rPr>
        <w:t xml:space="preserve"> </w:t>
      </w:r>
      <w:r w:rsidRPr="00F959FB">
        <w:rPr>
          <w:rFonts w:hint="cs"/>
          <w:rtl/>
        </w:rPr>
        <w:t xml:space="preserve">بعد یعنی آیه </w:t>
      </w:r>
      <w:r w:rsidRPr="00F959FB">
        <w:rPr>
          <w:b/>
          <w:bCs/>
          <w:rtl/>
        </w:rPr>
        <w:t>«</w:t>
      </w:r>
      <w:r w:rsidRPr="00F959FB">
        <w:rPr>
          <w:rFonts w:hint="cs"/>
          <w:b/>
          <w:bCs/>
          <w:rtl/>
        </w:rPr>
        <w:t>وَ إِذَا بَلَغَ الْأَطْفَالُ مِنْكُمُ الْحُلُمَ فَلْيَسْتَأْذِنُوا كَمَا اسْتَأْذَنَ الَّذِينَ مِنْ قَبْلِهِمْ كَذلِكَ يُبَيِّنُ اللَّهُ لَكُمْ آيَاتِهِ وَ اللَّهُ عَلِيمٌ حَكِيمٌ</w:t>
      </w:r>
      <w:r w:rsidRPr="00F959FB">
        <w:rPr>
          <w:b/>
          <w:bCs/>
          <w:rtl/>
        </w:rPr>
        <w:t>»</w:t>
      </w:r>
      <w:r w:rsidRPr="00F959FB">
        <w:rPr>
          <w:rFonts w:hint="cs"/>
          <w:rtl/>
        </w:rPr>
        <w:t xml:space="preserve"> </w:t>
      </w:r>
      <w:r w:rsidRPr="00F959FB">
        <w:rPr>
          <w:rFonts w:hint="cs"/>
          <w:b/>
          <w:bCs/>
          <w:i/>
          <w:iCs/>
          <w:rtl/>
        </w:rPr>
        <w:t>نور/ 59</w:t>
      </w:r>
      <w:r w:rsidRPr="00F959FB">
        <w:rPr>
          <w:rFonts w:hint="cs"/>
          <w:rtl/>
        </w:rPr>
        <w:t xml:space="preserve"> می‌فرماید اطفالی که به سن بلوغ رسیده‌اند به‌طورکلی</w:t>
      </w:r>
      <w:r w:rsidRPr="00F959FB">
        <w:rPr>
          <w:rtl/>
        </w:rPr>
        <w:t xml:space="preserve"> </w:t>
      </w:r>
      <w:r w:rsidRPr="00F959FB">
        <w:rPr>
          <w:rFonts w:hint="cs"/>
          <w:rtl/>
        </w:rPr>
        <w:t>هرگاه که می‌خواهند داخل شوند باید اذن بگیرند.</w:t>
      </w:r>
    </w:p>
    <w:p w:rsidR="00870F48" w:rsidRPr="00F959FB" w:rsidRDefault="00870F48" w:rsidP="00870F48">
      <w:pPr>
        <w:ind w:firstLine="0"/>
        <w:rPr>
          <w:rtl/>
        </w:rPr>
      </w:pPr>
      <w:r w:rsidRPr="00F959FB">
        <w:rPr>
          <w:rFonts w:hint="cs"/>
          <w:rtl/>
        </w:rPr>
        <w:t>این دو آیه از آیاتی می‌باشند که در محل بحث مورد استشهاد واقع‌شده‌اند البته تفاوت این دو آیه با برخی از آیات در این است که این دو آیه در مورد ادب خاص یعنی اذن به هنگام دخول به بیت و حریم والدین می‌باشد.</w:t>
      </w:r>
    </w:p>
    <w:p w:rsidR="00870F48" w:rsidRPr="00F959FB" w:rsidRDefault="00870F48" w:rsidP="00870F48">
      <w:pPr>
        <w:pStyle w:val="Heading1"/>
        <w:rPr>
          <w:rtl/>
        </w:rPr>
      </w:pPr>
      <w:bookmarkStart w:id="2" w:name="_Toc416591658"/>
      <w:r w:rsidRPr="00F959FB">
        <w:rPr>
          <w:rFonts w:hint="cs"/>
          <w:rtl/>
        </w:rPr>
        <w:lastRenderedPageBreak/>
        <w:t>مباحثی در ذیل این آیه</w:t>
      </w:r>
      <w:bookmarkEnd w:id="2"/>
    </w:p>
    <w:p w:rsidR="00870F48" w:rsidRPr="00F959FB" w:rsidRDefault="00870F48" w:rsidP="00870F48">
      <w:pPr>
        <w:pStyle w:val="Heading2"/>
        <w:rPr>
          <w:rtl/>
        </w:rPr>
      </w:pPr>
      <w:bookmarkStart w:id="3" w:name="_Toc416591659"/>
      <w:r w:rsidRPr="00F959FB">
        <w:rPr>
          <w:rFonts w:hint="cs"/>
          <w:rtl/>
        </w:rPr>
        <w:t>بحث اول: ادعای نسخ آیه</w:t>
      </w:r>
      <w:bookmarkEnd w:id="3"/>
    </w:p>
    <w:p w:rsidR="00870F48" w:rsidRPr="00F959FB" w:rsidRDefault="00870F48" w:rsidP="00870F48">
      <w:pPr>
        <w:ind w:firstLine="0"/>
        <w:rPr>
          <w:rtl/>
        </w:rPr>
      </w:pPr>
      <w:r w:rsidRPr="00F959FB">
        <w:rPr>
          <w:rFonts w:hint="cs"/>
          <w:rtl/>
        </w:rPr>
        <w:t>در برخی تفاسیر و روایات عامه ادعاشده است که این آیه نسخ شده است و این مربوط به زمانی بوده است که اصحاب و مردم در مدینه خانه‌ها و اتاق‌هایشان درب و قفل نداشته است اما بعدازاینکه خانه‌ها دارای درب و قفل شدند این آیه نسخ شده است چون وقتی اتاقی که درب و بست دارد، باز باشد نشانه این است که ورود به آنجا برای</w:t>
      </w:r>
      <w:r w:rsidRPr="00F959FB">
        <w:rPr>
          <w:rtl/>
        </w:rPr>
        <w:t xml:space="preserve"> </w:t>
      </w:r>
      <w:r w:rsidRPr="00F959FB">
        <w:rPr>
          <w:rFonts w:hint="cs"/>
          <w:rtl/>
        </w:rPr>
        <w:t>اطفال و عبد و اماء مشکلی ندارد.</w:t>
      </w:r>
    </w:p>
    <w:p w:rsidR="00870F48" w:rsidRPr="00F959FB" w:rsidRDefault="00870F48" w:rsidP="00870F48">
      <w:pPr>
        <w:pStyle w:val="Heading3"/>
        <w:rPr>
          <w:rtl/>
        </w:rPr>
      </w:pPr>
      <w:bookmarkStart w:id="4" w:name="_Toc416591660"/>
      <w:bookmarkStart w:id="5" w:name="_GoBack"/>
      <w:bookmarkEnd w:id="5"/>
      <w:r w:rsidRPr="00F959FB">
        <w:rPr>
          <w:rFonts w:hint="cs"/>
          <w:rtl/>
        </w:rPr>
        <w:t>چند نکته در مورد این ادعا</w:t>
      </w:r>
      <w:bookmarkEnd w:id="4"/>
    </w:p>
    <w:p w:rsidR="00870F48" w:rsidRPr="00F959FB" w:rsidRDefault="00870F48" w:rsidP="00870F48">
      <w:pPr>
        <w:ind w:firstLine="0"/>
        <w:rPr>
          <w:rtl/>
        </w:rPr>
      </w:pPr>
      <w:r w:rsidRPr="00F959FB">
        <w:rPr>
          <w:rFonts w:hint="cs"/>
          <w:rtl/>
        </w:rPr>
        <w:t>آقای خویی در البیان و علامه طباطبایی در تفسیر المیزان در مورد نسخ مباحث خوبی مطرح کرده‌اند. در مورد ادعای فوق به چند نکته باید اشاره شود.</w:t>
      </w:r>
    </w:p>
    <w:p w:rsidR="00870F48" w:rsidRPr="00F959FB" w:rsidRDefault="00870F48" w:rsidP="00870F48">
      <w:pPr>
        <w:pStyle w:val="Heading3"/>
        <w:rPr>
          <w:rtl/>
        </w:rPr>
      </w:pPr>
      <w:bookmarkStart w:id="6" w:name="_Toc416591661"/>
      <w:r>
        <w:rPr>
          <w:rFonts w:hint="cs"/>
          <w:rtl/>
        </w:rPr>
        <w:t>وجوه اثبات اصاله عدم نسخ</w:t>
      </w:r>
      <w:bookmarkEnd w:id="6"/>
    </w:p>
    <w:p w:rsidR="00870F48" w:rsidRPr="00F959FB" w:rsidRDefault="00870F48" w:rsidP="00870F48">
      <w:pPr>
        <w:ind w:firstLine="0"/>
        <w:rPr>
          <w:rtl/>
        </w:rPr>
      </w:pPr>
      <w:r w:rsidRPr="00F959FB">
        <w:rPr>
          <w:rFonts w:hint="cs"/>
          <w:rtl/>
        </w:rPr>
        <w:t>نکته اولی که در ذیل این ادعا باید مطرح کنیم، بحث اصاله عدم نسخ می‌باشد. اصل عدم نسخ از سه طریق قابل‌اثبات می‌باشد.</w:t>
      </w:r>
    </w:p>
    <w:p w:rsidR="00870F48" w:rsidRPr="00F959FB" w:rsidRDefault="00870F48" w:rsidP="00870F48">
      <w:pPr>
        <w:numPr>
          <w:ilvl w:val="0"/>
          <w:numId w:val="2"/>
        </w:numPr>
      </w:pPr>
      <w:r w:rsidRPr="00F959FB">
        <w:rPr>
          <w:rFonts w:hint="cs"/>
          <w:rtl/>
        </w:rPr>
        <w:t>یکی از طرق اثبات اصل عدم نسخ این است که این اصل را به‌عنوان یک اصل لفظی و عقلایی مانند اصل عدم تخصیص و تقیید بپذیریم.</w:t>
      </w:r>
    </w:p>
    <w:p w:rsidR="00870F48" w:rsidRPr="00F959FB" w:rsidRDefault="00870F48" w:rsidP="00870F48">
      <w:pPr>
        <w:numPr>
          <w:ilvl w:val="0"/>
          <w:numId w:val="2"/>
        </w:numPr>
      </w:pPr>
      <w:r w:rsidRPr="00F959FB">
        <w:rPr>
          <w:rFonts w:hint="cs"/>
          <w:rtl/>
        </w:rPr>
        <w:t>راه و طریقه دوم اثبات اصاله عدم نسخ این است که این اصل را از طریق</w:t>
      </w:r>
      <w:r w:rsidRPr="00F959FB">
        <w:rPr>
          <w:rtl/>
        </w:rPr>
        <w:t xml:space="preserve"> </w:t>
      </w:r>
      <w:r w:rsidRPr="00F959FB">
        <w:rPr>
          <w:rFonts w:hint="cs"/>
          <w:rtl/>
        </w:rPr>
        <w:t xml:space="preserve">ادله روایی و بر اساس حدیث </w:t>
      </w:r>
      <w:r w:rsidRPr="00F959FB">
        <w:rPr>
          <w:rtl/>
        </w:rPr>
        <w:t>«</w:t>
      </w:r>
      <w:r w:rsidRPr="00F959FB">
        <w:rPr>
          <w:rFonts w:hint="cs"/>
          <w:b/>
          <w:bCs/>
          <w:rtl/>
        </w:rPr>
        <w:t>عَلِيُّ بْنُ إِبْرَاهِيمَ عَنْ مُحَمَّدِ بْنِ عِيسَى بْنِ عُبَيْدٍ عَنْ يُونُسَ عَنْ حَرِيزٍ عَنْ زُرَارَةَ قَالَ: سَأَلْتُ أَبَا عَبْدِ اللَّهِ ع- عَنِ الْحَلَالِ وَ الْحَرَامِ فَقَالَ حَلَالُ‏ مُحَمَّدٍ حَلَالٌ أَبَداً إِلَى يَوْمِ الْقِيَامَةِ وَ حَرَامُهُ حَرَامٌ أَبَداً إِلَى يَوْمِ الْقِيَامَةِ لَا يَكُونُ غَيْرُهُ وَ لَا يَجِي‏ءُ غَيْرُهُ وَ قَالَ قَالَ عَلِيٌّ ع مَا أَحَدٌ ابْتَدَعَ بِدْعَةً إِلَّا تَرَكَ بِهَا سُنَّةً</w:t>
      </w:r>
      <w:r w:rsidRPr="00F959FB">
        <w:rPr>
          <w:rFonts w:hint="cs"/>
          <w:rtl/>
        </w:rPr>
        <w:t>.»</w:t>
      </w:r>
      <w:r>
        <w:rPr>
          <w:rStyle w:val="FootnoteReference"/>
          <w:rFonts w:eastAsia="2  Lotus"/>
          <w:rtl/>
        </w:rPr>
        <w:footnoteReference w:id="1"/>
      </w:r>
      <w:r w:rsidRPr="00F959FB">
        <w:rPr>
          <w:rFonts w:hint="cs"/>
          <w:rtl/>
        </w:rPr>
        <w:t xml:space="preserve"> اثبات کنیم.</w:t>
      </w:r>
    </w:p>
    <w:p w:rsidR="00870F48" w:rsidRPr="00F959FB" w:rsidRDefault="00870F48" w:rsidP="00870F48">
      <w:pPr>
        <w:numPr>
          <w:ilvl w:val="0"/>
          <w:numId w:val="2"/>
        </w:numPr>
        <w:rPr>
          <w:rtl/>
        </w:rPr>
      </w:pPr>
      <w:r w:rsidRPr="00F959FB">
        <w:rPr>
          <w:rFonts w:hint="cs"/>
          <w:rtl/>
        </w:rPr>
        <w:t>راه سوم اثبات این اصل آن است که آن را به‌عنوان یک اصل عملی و از باب استصحاب بپذیریم. البته این طریق در صورتی تام است که استصحاب در احکام کلی را بپذیریم.</w:t>
      </w:r>
    </w:p>
    <w:p w:rsidR="00870F48" w:rsidRDefault="00870F48" w:rsidP="00870F48">
      <w:pPr>
        <w:pStyle w:val="Heading3"/>
        <w:rPr>
          <w:rtl/>
        </w:rPr>
      </w:pPr>
      <w:bookmarkStart w:id="7" w:name="_Toc416591662"/>
      <w:r>
        <w:rPr>
          <w:rFonts w:hint="cs"/>
          <w:rtl/>
        </w:rPr>
        <w:lastRenderedPageBreak/>
        <w:t>طرق اثبات نسخ</w:t>
      </w:r>
      <w:bookmarkEnd w:id="7"/>
    </w:p>
    <w:p w:rsidR="00870F48" w:rsidRPr="00F959FB" w:rsidRDefault="00870F48" w:rsidP="00870F48">
      <w:pPr>
        <w:ind w:firstLine="0"/>
        <w:rPr>
          <w:rtl/>
        </w:rPr>
      </w:pPr>
      <w:r w:rsidRPr="00F959FB">
        <w:rPr>
          <w:rFonts w:hint="cs"/>
          <w:rtl/>
        </w:rPr>
        <w:t>با توجه به سه طریقی که برای اثبات اصاله عدم نسخ ذکر شد، اصل بر عدم نسخ</w:t>
      </w:r>
      <w:r w:rsidRPr="00F959FB">
        <w:rPr>
          <w:rtl/>
        </w:rPr>
        <w:t xml:space="preserve"> </w:t>
      </w:r>
      <w:r w:rsidRPr="00F959FB">
        <w:rPr>
          <w:rFonts w:hint="cs"/>
          <w:rtl/>
        </w:rPr>
        <w:t>می‌باشد مگر اینکه به یکی از دو وجه زیر، نسخ اثبات شود</w:t>
      </w:r>
    </w:p>
    <w:p w:rsidR="00870F48" w:rsidRPr="00F959FB" w:rsidRDefault="00870F48" w:rsidP="00870F48">
      <w:pPr>
        <w:numPr>
          <w:ilvl w:val="0"/>
          <w:numId w:val="3"/>
        </w:numPr>
      </w:pPr>
      <w:r w:rsidRPr="00F959FB">
        <w:rPr>
          <w:rFonts w:hint="cs"/>
          <w:rtl/>
        </w:rPr>
        <w:t>راه اول اثبات نسخ،</w:t>
      </w:r>
      <w:r w:rsidRPr="00F959FB">
        <w:rPr>
          <w:rtl/>
        </w:rPr>
        <w:t xml:space="preserve"> </w:t>
      </w:r>
      <w:r w:rsidRPr="00F959FB">
        <w:rPr>
          <w:rFonts w:hint="cs"/>
          <w:rtl/>
        </w:rPr>
        <w:t>این است که در دلیلی معتبر به‌صراحت بر نسخ حکمی اشاره‌شده باشد.</w:t>
      </w:r>
    </w:p>
    <w:p w:rsidR="00870F48" w:rsidRPr="00F959FB" w:rsidRDefault="00870F48" w:rsidP="00870F48">
      <w:pPr>
        <w:numPr>
          <w:ilvl w:val="0"/>
          <w:numId w:val="3"/>
        </w:numPr>
        <w:rPr>
          <w:rtl/>
        </w:rPr>
      </w:pPr>
      <w:r w:rsidRPr="00F959FB">
        <w:rPr>
          <w:rFonts w:hint="cs"/>
          <w:rtl/>
        </w:rPr>
        <w:t xml:space="preserve"> راه دوم اثبات نسخ این است که به‌صراحت در دلیل معتبر بر نسخ اشاره نشده باشد بلکه آیه و روایت متأخر با روایت معتبر اول به نحو اطلاق و تقیید قابل‌جمع نباشد و قرینه‌ای وجود داشته باشد که دلالت کند که بین آن‌ها حالت ناسخیت وجود دارد و الا اگر این قرینه وجود نداشته باشد، نسبت بین آن دو تعارض خواهد بود.</w:t>
      </w:r>
    </w:p>
    <w:p w:rsidR="00870F48" w:rsidRPr="00F959FB" w:rsidRDefault="00870F48" w:rsidP="00870F48">
      <w:pPr>
        <w:ind w:firstLine="0"/>
        <w:rPr>
          <w:rtl/>
        </w:rPr>
      </w:pPr>
      <w:r w:rsidRPr="00F959FB">
        <w:rPr>
          <w:rFonts w:hint="cs"/>
          <w:rtl/>
        </w:rPr>
        <w:t xml:space="preserve">با توجه به مطالبی که بیان شد در محل بحث نمی‌توان نسخ آیه شریفه اذن گرفتن اطفال از والدین در اوقات ثلاثه را پذیرفت چون آنچه در تفاسیر عامه به‌عنوان نسخ ذکرشده است برداشت و تحلیلی است که مفسران ذکر کرده‌اند و این برداشت و تحلیل معتبر </w:t>
      </w:r>
      <w:r w:rsidRPr="00F959FB">
        <w:rPr>
          <w:rtl/>
        </w:rPr>
        <w:t>ن</w:t>
      </w:r>
      <w:r w:rsidRPr="00F959FB">
        <w:rPr>
          <w:rFonts w:hint="cs"/>
          <w:rtl/>
        </w:rPr>
        <w:t>ی</w:t>
      </w:r>
      <w:r w:rsidRPr="00F959FB">
        <w:rPr>
          <w:rFonts w:hint="eastAsia"/>
          <w:rtl/>
        </w:rPr>
        <w:t>ست</w:t>
      </w:r>
      <w:r w:rsidRPr="00F959FB">
        <w:rPr>
          <w:rFonts w:hint="cs"/>
          <w:rtl/>
        </w:rPr>
        <w:t>.</w:t>
      </w:r>
    </w:p>
    <w:p w:rsidR="00870F48" w:rsidRPr="00F959FB" w:rsidRDefault="00870F48" w:rsidP="00870F48">
      <w:pPr>
        <w:pStyle w:val="Heading3"/>
        <w:rPr>
          <w:rtl/>
        </w:rPr>
      </w:pPr>
      <w:bookmarkStart w:id="8" w:name="_Toc416591663"/>
      <w:r w:rsidRPr="00F959FB">
        <w:rPr>
          <w:rFonts w:hint="cs"/>
          <w:rtl/>
        </w:rPr>
        <w:t>ادعای آقای خویی بر</w:t>
      </w:r>
      <w:r w:rsidRPr="00F959FB">
        <w:rPr>
          <w:rtl/>
        </w:rPr>
        <w:t xml:space="preserve"> </w:t>
      </w:r>
      <w:r w:rsidRPr="00F959FB">
        <w:rPr>
          <w:rFonts w:hint="cs"/>
          <w:rtl/>
        </w:rPr>
        <w:t>عدم وجود نسخ در آیات و روایات</w:t>
      </w:r>
      <w:bookmarkEnd w:id="8"/>
    </w:p>
    <w:p w:rsidR="00870F48" w:rsidRPr="00F959FB" w:rsidRDefault="00870F48" w:rsidP="00870F48">
      <w:pPr>
        <w:ind w:firstLine="0"/>
        <w:rPr>
          <w:rtl/>
        </w:rPr>
      </w:pPr>
      <w:r w:rsidRPr="00F959FB">
        <w:rPr>
          <w:rFonts w:hint="cs"/>
          <w:rtl/>
        </w:rPr>
        <w:t>بحث دیگری هم که در ذیل بحث نسخ وجود دارد این است که آقای خویی و برخی دیگر ادعا کرده‌اند که نسخ به معنای دقیق و اصطلاحی آن در آیات و روایات وجود ندارد. این ادعا بر دو رکن و پایه استوار است. رکن اول اصل</w:t>
      </w:r>
      <w:r w:rsidRPr="00F959FB">
        <w:rPr>
          <w:rtl/>
        </w:rPr>
        <w:t xml:space="preserve"> </w:t>
      </w:r>
      <w:r w:rsidRPr="00F959FB">
        <w:rPr>
          <w:rFonts w:hint="cs"/>
          <w:rtl/>
        </w:rPr>
        <w:t>اولی عدم نسخ می‌باشد و رکن دوم این ادعا، استقراء و فحصی است که در موارد ادعای نسخ شده است به این معنا که این موارد بیست یا سی‌گانه ادعایی هیچ‌کدام به معنای دقیق و اصطلاحی خاص، نسخ یعنی انتهاء أمد الحکم</w:t>
      </w:r>
      <w:r w:rsidRPr="00F959FB">
        <w:rPr>
          <w:rtl/>
        </w:rPr>
        <w:t xml:space="preserve"> </w:t>
      </w:r>
      <w:r w:rsidRPr="00F959FB">
        <w:rPr>
          <w:rFonts w:hint="cs"/>
          <w:rtl/>
        </w:rPr>
        <w:t>نمی‌باشند بلکه نسخ به معنای عام و</w:t>
      </w:r>
      <w:r w:rsidRPr="00F959FB">
        <w:rPr>
          <w:rtl/>
        </w:rPr>
        <w:t xml:space="preserve"> </w:t>
      </w:r>
      <w:r w:rsidRPr="00F959FB">
        <w:rPr>
          <w:rFonts w:hint="cs"/>
          <w:rtl/>
        </w:rPr>
        <w:t xml:space="preserve">از باب تخصیص و تقیید یا تغییر موضوع و شرایط می‌باشند. به </w:t>
      </w:r>
      <w:r w:rsidRPr="00F959FB">
        <w:rPr>
          <w:rtl/>
        </w:rPr>
        <w:t>نظر ما</w:t>
      </w:r>
      <w:r w:rsidRPr="00F959FB">
        <w:rPr>
          <w:rFonts w:hint="cs"/>
          <w:rtl/>
        </w:rPr>
        <w:t xml:space="preserve"> رکن اول ادعای ایشان تام است اما رکن دوم ادعا که استقراء در موارد ادعای نسخ است</w:t>
      </w:r>
      <w:r w:rsidRPr="00F959FB">
        <w:rPr>
          <w:rtl/>
        </w:rPr>
        <w:t xml:space="preserve"> </w:t>
      </w:r>
      <w:r w:rsidRPr="00F959FB">
        <w:rPr>
          <w:rFonts w:hint="cs"/>
          <w:rtl/>
        </w:rPr>
        <w:t>نیاز به تحقیق و بررسی دقیق‌تر دارد که ازآنجاکه در مورد آن کار اجتهادی نکرده‌ام آن را نه تائید می‌کنم</w:t>
      </w:r>
      <w:r w:rsidRPr="00F959FB">
        <w:rPr>
          <w:rtl/>
        </w:rPr>
        <w:t xml:space="preserve"> </w:t>
      </w:r>
      <w:r w:rsidRPr="00F959FB">
        <w:rPr>
          <w:rFonts w:hint="cs"/>
          <w:rtl/>
        </w:rPr>
        <w:t>و نه نفی می‌کنم.</w:t>
      </w:r>
    </w:p>
    <w:p w:rsidR="00870F48" w:rsidRPr="00F959FB" w:rsidRDefault="00870F48" w:rsidP="00870F48">
      <w:pPr>
        <w:pStyle w:val="Heading3"/>
        <w:rPr>
          <w:rtl/>
        </w:rPr>
      </w:pPr>
      <w:bookmarkStart w:id="9" w:name="_Toc416591664"/>
      <w:r w:rsidRPr="00F959FB">
        <w:rPr>
          <w:rFonts w:hint="cs"/>
          <w:rtl/>
        </w:rPr>
        <w:t>معنای نسخ ادعاشده در مورد آیات</w:t>
      </w:r>
      <w:bookmarkEnd w:id="9"/>
    </w:p>
    <w:p w:rsidR="00870F48" w:rsidRPr="00F959FB" w:rsidRDefault="00870F48" w:rsidP="00870F48">
      <w:pPr>
        <w:ind w:firstLine="0"/>
        <w:rPr>
          <w:rtl/>
        </w:rPr>
      </w:pPr>
      <w:r w:rsidRPr="00F959FB">
        <w:rPr>
          <w:rFonts w:hint="cs"/>
          <w:rtl/>
        </w:rPr>
        <w:t>البته نکته‌ای که باید در اینجا به آن اشاره شود این است که نسخ ادعاشده در محل بحث، نسخ اصطلاحی در اعصار متأخر که به معنای انتهاء أمد الحکم است،</w:t>
      </w:r>
      <w:r w:rsidRPr="00F959FB">
        <w:rPr>
          <w:rtl/>
        </w:rPr>
        <w:t xml:space="preserve"> </w:t>
      </w:r>
      <w:r w:rsidRPr="00F959FB">
        <w:rPr>
          <w:rFonts w:hint="cs"/>
          <w:rtl/>
        </w:rPr>
        <w:t xml:space="preserve">نیست بلکه حداکثر این است که بگوییم معنای نسخ ادعاشده در محل </w:t>
      </w:r>
      <w:r w:rsidRPr="00F959FB">
        <w:rPr>
          <w:rFonts w:hint="cs"/>
          <w:rtl/>
        </w:rPr>
        <w:lastRenderedPageBreak/>
        <w:t>بحث، نسخ به‌اصطلاح عام و از باب تبدیل موضوع است یعنی آیه شریفه</w:t>
      </w:r>
      <w:r w:rsidRPr="00F959FB">
        <w:rPr>
          <w:rtl/>
        </w:rPr>
        <w:t xml:space="preserve"> </w:t>
      </w:r>
      <w:r w:rsidRPr="00F959FB">
        <w:rPr>
          <w:rFonts w:hint="cs"/>
          <w:rtl/>
        </w:rPr>
        <w:t>58 سوره نور</w:t>
      </w:r>
      <w:r w:rsidRPr="00F959FB">
        <w:rPr>
          <w:rtl/>
        </w:rPr>
        <w:t xml:space="preserve"> </w:t>
      </w:r>
      <w:r w:rsidRPr="00F959FB">
        <w:rPr>
          <w:rFonts w:hint="cs"/>
          <w:rtl/>
        </w:rPr>
        <w:t>مربوط به‌جایی است که خانه دارای در و قفل نمی‌باشد اما در حال حاضر که اتاق‌ها و خانه‌ها دارای در و قفل و بست می‌باشند این آیه مصداقی ندارد نه اینکه این آیه نسخ شده باشد مانند آنچه در مورد احکام عبید و إما وجود دارد که احکام مربوط به آن‌ها نسخ نشده است بلکه عبید و إماء در عصر حاضر دارای مصداق نمی‌باشند</w:t>
      </w:r>
      <w:r w:rsidRPr="00F959FB">
        <w:rPr>
          <w:rtl/>
        </w:rPr>
        <w:t xml:space="preserve"> </w:t>
      </w:r>
      <w:r w:rsidRPr="00F959FB">
        <w:rPr>
          <w:rFonts w:hint="cs"/>
          <w:rtl/>
        </w:rPr>
        <w:t>و الا اگر در حال حاضر خانه و یا اتاقی</w:t>
      </w:r>
      <w:r w:rsidRPr="00F959FB">
        <w:rPr>
          <w:rtl/>
        </w:rPr>
        <w:t xml:space="preserve"> </w:t>
      </w:r>
      <w:r w:rsidRPr="00F959FB">
        <w:rPr>
          <w:rFonts w:hint="cs"/>
          <w:rtl/>
        </w:rPr>
        <w:t>دارای در و قفل نباشد و یا درجایی باشد که خانه‌ها دارای در و قفل نباشند این حکم مستفاد از آیه مصداق پیدا می‌کند. پس نسخ دارای دو اصطلاح خاص و عام می‌باشد و در اعصار متقدمه، نسخ به معنای عام آن استعمال می‌شده است.</w:t>
      </w:r>
    </w:p>
    <w:p w:rsidR="00870F48" w:rsidRPr="00F959FB" w:rsidRDefault="00870F48" w:rsidP="00870F48">
      <w:pPr>
        <w:pStyle w:val="Heading2"/>
        <w:rPr>
          <w:rtl/>
        </w:rPr>
      </w:pPr>
      <w:bookmarkStart w:id="10" w:name="_Toc416591665"/>
      <w:r w:rsidRPr="00F959FB">
        <w:rPr>
          <w:rFonts w:hint="cs"/>
          <w:rtl/>
        </w:rPr>
        <w:t>بحث دوم: ملاک در زمان و مکان استیذان</w:t>
      </w:r>
      <w:bookmarkEnd w:id="10"/>
    </w:p>
    <w:p w:rsidR="00870F48" w:rsidRPr="00F959FB" w:rsidRDefault="00870F48" w:rsidP="00870F48">
      <w:pPr>
        <w:ind w:firstLine="0"/>
        <w:rPr>
          <w:rtl/>
        </w:rPr>
      </w:pPr>
      <w:r w:rsidRPr="00F959FB">
        <w:rPr>
          <w:rFonts w:hint="cs"/>
          <w:rtl/>
        </w:rPr>
        <w:t>نکته دوم در مورد آیه این است که ملاک در</w:t>
      </w:r>
      <w:r w:rsidRPr="00F959FB">
        <w:rPr>
          <w:rtl/>
        </w:rPr>
        <w:t xml:space="preserve"> </w:t>
      </w:r>
      <w:r w:rsidRPr="00F959FB">
        <w:rPr>
          <w:rFonts w:hint="cs"/>
          <w:rtl/>
        </w:rPr>
        <w:t>استیذان در آیه به لحاظ زمانی و مکانی چیست؟ سؤال مهمی که به لحاظ مکانی وجود دارد این است که موضوع استیذان چه نوع خانه و اتاق و مسکنی است؟ آیا حکم در آیه اختصاص به خانه یا اتاقی دارد که دارای در و بست نمی‌باشد و یا اینکه خانه و اتاقی که دارای در و بست می‌باشد را هم شامل می‌شود؟ در پاسخ باید گفت قطعاً حکم در آیه شامل جایی که دارای در و بست نمی‌باشد می‌شود ولی به نظر می‌رسد که آیه اطلاق دارد و</w:t>
      </w:r>
      <w:r w:rsidRPr="00F959FB">
        <w:rPr>
          <w:rtl/>
        </w:rPr>
        <w:t xml:space="preserve"> </w:t>
      </w:r>
      <w:r w:rsidRPr="00F959FB">
        <w:rPr>
          <w:rFonts w:hint="cs"/>
          <w:rtl/>
        </w:rPr>
        <w:t>روح</w:t>
      </w:r>
      <w:r w:rsidRPr="00F959FB">
        <w:rPr>
          <w:rtl/>
        </w:rPr>
        <w:t xml:space="preserve"> </w:t>
      </w:r>
      <w:r w:rsidRPr="00F959FB">
        <w:rPr>
          <w:rFonts w:hint="cs"/>
          <w:rtl/>
        </w:rPr>
        <w:t>و متفاهم عرفی</w:t>
      </w:r>
      <w:r w:rsidRPr="00F959FB">
        <w:rPr>
          <w:rtl/>
        </w:rPr>
        <w:t xml:space="preserve"> </w:t>
      </w:r>
      <w:r w:rsidRPr="00F959FB">
        <w:rPr>
          <w:rFonts w:hint="cs"/>
          <w:rtl/>
        </w:rPr>
        <w:t>از آیه هرجایی است که عورت و خلوتگاه زن و شوهر می‌باشد و تفاوتی بین جایی که</w:t>
      </w:r>
      <w:r w:rsidRPr="00F959FB">
        <w:rPr>
          <w:rtl/>
        </w:rPr>
        <w:t xml:space="preserve"> </w:t>
      </w:r>
      <w:r w:rsidRPr="00F959FB">
        <w:rPr>
          <w:rFonts w:hint="cs"/>
          <w:rtl/>
        </w:rPr>
        <w:t>دارای در و بست می‌باشد و یا اینکه دارای در و بست نمی‌باشد، وجود ندارد و حتی خود بیت و اتاق هم خصوصیتی ندارد و حکم در آیه،</w:t>
      </w:r>
      <w:r w:rsidRPr="00F959FB">
        <w:rPr>
          <w:rtl/>
        </w:rPr>
        <w:t xml:space="preserve"> </w:t>
      </w:r>
      <w:r w:rsidRPr="00F959FB">
        <w:rPr>
          <w:rFonts w:hint="cs"/>
          <w:rtl/>
        </w:rPr>
        <w:t>هر مکانی مانند ویلا و یا چادر</w:t>
      </w:r>
      <w:r w:rsidRPr="00F959FB">
        <w:rPr>
          <w:rtl/>
        </w:rPr>
        <w:t xml:space="preserve"> </w:t>
      </w:r>
      <w:r w:rsidRPr="00F959FB">
        <w:rPr>
          <w:rFonts w:hint="cs"/>
          <w:rtl/>
        </w:rPr>
        <w:t>که زن‌وشوهری در آن زندگی می‌کنند و خلوتگاه و عورت آن‌ها محسوب می‌شود را شامل می‌شود و به لحاظ زمانی هم از این اوقات ثلاثه الغاء خصوصیت می‌شود و اگر در خانواده‌ای اوقات استراحت آن‌ها متفاوت از اوقات سه‌گانه در آیه باشد مثل‌اینکه در قطب زندگی کنند و یا اینکه کار و شغل آن‌ها در شب باشد و استراحت آن‌ها در روز باشد، باید در این اوقات اطفال</w:t>
      </w:r>
      <w:r w:rsidRPr="00F959FB">
        <w:rPr>
          <w:rtl/>
        </w:rPr>
        <w:t xml:space="preserve"> </w:t>
      </w:r>
      <w:r w:rsidRPr="00F959FB">
        <w:rPr>
          <w:rFonts w:hint="cs"/>
          <w:rtl/>
        </w:rPr>
        <w:t>جهت ورود اذن بگیرند. پس از مکان و بیت و زمان و عدد در حکم آیه الغاء خصوصیت</w:t>
      </w:r>
      <w:r w:rsidRPr="00F959FB">
        <w:rPr>
          <w:rtl/>
        </w:rPr>
        <w:t xml:space="preserve"> </w:t>
      </w:r>
      <w:r w:rsidRPr="00F959FB">
        <w:rPr>
          <w:rFonts w:hint="cs"/>
          <w:rtl/>
        </w:rPr>
        <w:t>می‌شود و</w:t>
      </w:r>
      <w:r w:rsidRPr="00F959FB">
        <w:rPr>
          <w:rtl/>
        </w:rPr>
        <w:t xml:space="preserve"> </w:t>
      </w:r>
      <w:r w:rsidRPr="00F959FB">
        <w:rPr>
          <w:rFonts w:hint="cs"/>
          <w:rtl/>
        </w:rPr>
        <w:t>ملاک در زمان و مکان،</w:t>
      </w:r>
      <w:r w:rsidRPr="00F959FB">
        <w:rPr>
          <w:rtl/>
        </w:rPr>
        <w:t xml:space="preserve"> </w:t>
      </w:r>
      <w:r w:rsidRPr="00F959FB">
        <w:rPr>
          <w:rFonts w:hint="cs"/>
          <w:rtl/>
        </w:rPr>
        <w:t>این است که آن زمان و مکان عورت و خلوت گاه</w:t>
      </w:r>
      <w:r w:rsidRPr="00F959FB">
        <w:rPr>
          <w:rtl/>
        </w:rPr>
        <w:t xml:space="preserve"> </w:t>
      </w:r>
      <w:r w:rsidRPr="00F959FB">
        <w:rPr>
          <w:rFonts w:hint="cs"/>
          <w:rtl/>
        </w:rPr>
        <w:t>زن و شوهر باشد و دیگر خصوصیات دخالتی در حکم ندارند. با توجه به ملاکی که برای استیذان ذکر شد، حکم در آیه شامل زن‌وشوهری که به دلیل سنی و یا مرض و یا به هر دلیل دیگر در مظان این مطلب نیستند و حالت خلوتی برای آن‌ها متصور نیست، نیز نمی‌شود و حکم در آیه از آن‌ها انصراف دارد.</w:t>
      </w:r>
    </w:p>
    <w:p w:rsidR="00870F48" w:rsidRPr="00F959FB" w:rsidRDefault="00870F48" w:rsidP="00870F48">
      <w:pPr>
        <w:ind w:firstLine="0"/>
        <w:rPr>
          <w:rtl/>
        </w:rPr>
      </w:pPr>
      <w:r w:rsidRPr="00F959FB">
        <w:rPr>
          <w:rFonts w:hint="cs"/>
          <w:rtl/>
        </w:rPr>
        <w:lastRenderedPageBreak/>
        <w:t xml:space="preserve">      </w:t>
      </w:r>
    </w:p>
    <w:p w:rsidR="00870F48" w:rsidRPr="00F959FB" w:rsidRDefault="00870F48" w:rsidP="00870F48">
      <w:pPr>
        <w:ind w:firstLine="0"/>
        <w:rPr>
          <w:rtl/>
        </w:rPr>
      </w:pPr>
    </w:p>
    <w:p w:rsidR="00870F48" w:rsidRPr="00F959FB" w:rsidRDefault="00870F48" w:rsidP="00870F48">
      <w:pPr>
        <w:ind w:firstLine="0"/>
        <w:rPr>
          <w:rtl/>
        </w:rPr>
      </w:pPr>
      <w:r w:rsidRPr="00F959FB">
        <w:rPr>
          <w:rFonts w:hint="cs"/>
          <w:rtl/>
        </w:rPr>
        <w:t xml:space="preserve"> </w:t>
      </w:r>
    </w:p>
    <w:p w:rsidR="00870F48" w:rsidRPr="00DF5D98" w:rsidRDefault="00870F48" w:rsidP="00870F48">
      <w:pPr>
        <w:ind w:firstLine="0"/>
        <w:rPr>
          <w:rtl/>
        </w:rPr>
      </w:pPr>
    </w:p>
    <w:p w:rsidR="00870F48" w:rsidRDefault="00870F48" w:rsidP="00870F48"/>
    <w:p w:rsidR="00152670" w:rsidRPr="00734D59" w:rsidRDefault="00152670" w:rsidP="00734D59">
      <w:pPr>
        <w:rPr>
          <w:rtl/>
        </w:rPr>
      </w:pPr>
    </w:p>
    <w:sectPr w:rsidR="00152670" w:rsidRPr="00734D59"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F4" w:rsidRDefault="00C43EF4" w:rsidP="000D5800">
      <w:pPr>
        <w:spacing w:after="0"/>
      </w:pPr>
      <w:r>
        <w:separator/>
      </w:r>
    </w:p>
  </w:endnote>
  <w:endnote w:type="continuationSeparator" w:id="0">
    <w:p w:rsidR="00C43EF4" w:rsidRDefault="00C43EF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26B63">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F4" w:rsidRDefault="00C43EF4" w:rsidP="000D5800">
      <w:pPr>
        <w:spacing w:after="0"/>
      </w:pPr>
      <w:r>
        <w:separator/>
      </w:r>
    </w:p>
  </w:footnote>
  <w:footnote w:type="continuationSeparator" w:id="0">
    <w:p w:rsidR="00C43EF4" w:rsidRDefault="00C43EF4" w:rsidP="000D5800">
      <w:pPr>
        <w:spacing w:after="0"/>
      </w:pPr>
      <w:r>
        <w:continuationSeparator/>
      </w:r>
    </w:p>
  </w:footnote>
  <w:footnote w:id="1">
    <w:p w:rsidR="00870F48" w:rsidRDefault="00870F48" w:rsidP="00870F48">
      <w:pPr>
        <w:pStyle w:val="FootnoteText"/>
        <w:rPr>
          <w:rtl/>
        </w:rPr>
      </w:pPr>
      <w:r>
        <w:rPr>
          <w:rStyle w:val="FootnoteReference"/>
          <w:rFonts w:eastAsia="2  Lotus"/>
        </w:rPr>
        <w:footnoteRef/>
      </w:r>
      <w:r>
        <w:rPr>
          <w:rFonts w:hint="cs"/>
          <w:rtl/>
        </w:rPr>
        <w:t>-</w:t>
      </w:r>
      <w:r>
        <w:rPr>
          <w:rtl/>
        </w:rPr>
        <w:t xml:space="preserve"> </w:t>
      </w:r>
      <w:r w:rsidRPr="00F959FB">
        <w:rPr>
          <w:rFonts w:hint="cs"/>
          <w:rtl/>
        </w:rPr>
        <w:t>الكافي (ط - الإسلامية) ج‏1 ص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D712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62F7C73" wp14:editId="56C616A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Pr>
        <w:noProof/>
      </w:rPr>
      <w:drawing>
        <wp:inline distT="0" distB="0" distL="0" distR="0" wp14:anchorId="0860CEF5" wp14:editId="04F033E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D7123">
      <w:rPr>
        <w:rFonts w:ascii="IranNastaliq" w:hAnsi="IranNastaliq" w:cs="IranNastaliq" w:hint="cs"/>
        <w:sz w:val="40"/>
        <w:szCs w:val="40"/>
        <w:rtl/>
      </w:rPr>
      <w:t>1693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5A2"/>
    <w:multiLevelType w:val="hybridMultilevel"/>
    <w:tmpl w:val="A6406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64B74"/>
    <w:multiLevelType w:val="hybridMultilevel"/>
    <w:tmpl w:val="E9E4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48"/>
    <w:rsid w:val="000228A2"/>
    <w:rsid w:val="000324F1"/>
    <w:rsid w:val="00041FE0"/>
    <w:rsid w:val="00052BA3"/>
    <w:rsid w:val="0006363E"/>
    <w:rsid w:val="000719E0"/>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76555"/>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6B63"/>
    <w:rsid w:val="008407A4"/>
    <w:rsid w:val="00844860"/>
    <w:rsid w:val="00845CC4"/>
    <w:rsid w:val="008468D9"/>
    <w:rsid w:val="008644F4"/>
    <w:rsid w:val="00870F48"/>
    <w:rsid w:val="008748B8"/>
    <w:rsid w:val="00883733"/>
    <w:rsid w:val="008965D2"/>
    <w:rsid w:val="008A236D"/>
    <w:rsid w:val="008B565A"/>
    <w:rsid w:val="008C3414"/>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1608A"/>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D7123"/>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43EF4"/>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26B63"/>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826B63"/>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826B6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26B6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26B63"/>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26B63"/>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26B63"/>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26B6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26B6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26B6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26B63"/>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826B6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26B6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26B63"/>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26B63"/>
    <w:rPr>
      <w:rFonts w:ascii="Cambria" w:eastAsia="2  Lotus" w:hAnsi="Cambria" w:cs="2  Badr"/>
      <w:bCs/>
      <w:szCs w:val="36"/>
    </w:rPr>
  </w:style>
  <w:style w:type="paragraph" w:styleId="TOC1">
    <w:name w:val="toc 1"/>
    <w:basedOn w:val="Normal"/>
    <w:next w:val="Normal"/>
    <w:link w:val="TOC1Char"/>
    <w:autoRedefine/>
    <w:uiPriority w:val="39"/>
    <w:unhideWhenUsed/>
    <w:qFormat/>
    <w:rsid w:val="00826B63"/>
    <w:pPr>
      <w:spacing w:after="0"/>
      <w:ind w:firstLine="0"/>
    </w:pPr>
    <w:rPr>
      <w:rFonts w:eastAsiaTheme="minorEastAsia"/>
    </w:rPr>
  </w:style>
  <w:style w:type="paragraph" w:styleId="TOC2">
    <w:name w:val="toc 2"/>
    <w:basedOn w:val="Normal"/>
    <w:next w:val="Normal"/>
    <w:autoRedefine/>
    <w:uiPriority w:val="39"/>
    <w:unhideWhenUsed/>
    <w:qFormat/>
    <w:rsid w:val="00826B63"/>
    <w:pPr>
      <w:spacing w:after="0"/>
      <w:ind w:left="221"/>
    </w:pPr>
    <w:rPr>
      <w:rFonts w:eastAsiaTheme="minorEastAsia"/>
    </w:rPr>
  </w:style>
  <w:style w:type="paragraph" w:styleId="TOC3">
    <w:name w:val="toc 3"/>
    <w:basedOn w:val="Normal"/>
    <w:next w:val="Normal"/>
    <w:autoRedefine/>
    <w:uiPriority w:val="39"/>
    <w:unhideWhenUsed/>
    <w:qFormat/>
    <w:rsid w:val="00826B63"/>
    <w:pPr>
      <w:spacing w:after="0"/>
      <w:ind w:left="442"/>
    </w:pPr>
    <w:rPr>
      <w:rFonts w:eastAsia="2  Lotus"/>
    </w:rPr>
  </w:style>
  <w:style w:type="character" w:styleId="SubtleReference">
    <w:name w:val="Subtle Reference"/>
    <w:aliases w:val="مرجع"/>
    <w:uiPriority w:val="31"/>
    <w:qFormat/>
    <w:rsid w:val="00826B63"/>
    <w:rPr>
      <w:rFonts w:cs="2  Lotus"/>
      <w:smallCaps/>
      <w:color w:val="auto"/>
      <w:szCs w:val="28"/>
      <w:u w:val="single"/>
    </w:rPr>
  </w:style>
  <w:style w:type="character" w:styleId="IntenseReference">
    <w:name w:val="Intense Reference"/>
    <w:uiPriority w:val="32"/>
    <w:qFormat/>
    <w:rsid w:val="00826B63"/>
    <w:rPr>
      <w:rFonts w:cs="2  Lotus"/>
      <w:b/>
      <w:bCs/>
      <w:smallCaps/>
      <w:color w:val="auto"/>
      <w:spacing w:val="5"/>
      <w:szCs w:val="28"/>
      <w:u w:val="single"/>
    </w:rPr>
  </w:style>
  <w:style w:type="character" w:styleId="BookTitle">
    <w:name w:val="Book Title"/>
    <w:uiPriority w:val="33"/>
    <w:qFormat/>
    <w:rsid w:val="00826B63"/>
    <w:rPr>
      <w:rFonts w:cs="2  Titr"/>
      <w:b/>
      <w:bCs/>
      <w:smallCaps/>
      <w:spacing w:val="5"/>
      <w:szCs w:val="100"/>
    </w:rPr>
  </w:style>
  <w:style w:type="paragraph" w:styleId="TOCHeading">
    <w:name w:val="TOC Heading"/>
    <w:basedOn w:val="Heading1"/>
    <w:next w:val="Normal"/>
    <w:uiPriority w:val="39"/>
    <w:unhideWhenUsed/>
    <w:qFormat/>
    <w:rsid w:val="00826B6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26B63"/>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26B63"/>
    <w:rPr>
      <w:rFonts w:ascii="Cambria" w:eastAsia="2  Lotus" w:hAnsi="Cambria" w:cs="2  Badr"/>
      <w:bCs/>
      <w:i/>
      <w:sz w:val="36"/>
      <w:szCs w:val="36"/>
    </w:rPr>
  </w:style>
  <w:style w:type="character" w:customStyle="1" w:styleId="Heading7Char">
    <w:name w:val="Heading 7 Char"/>
    <w:link w:val="Heading7"/>
    <w:uiPriority w:val="9"/>
    <w:rsid w:val="00826B63"/>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826B6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26B63"/>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26B63"/>
    <w:pPr>
      <w:spacing w:after="0"/>
      <w:ind w:left="658"/>
    </w:pPr>
  </w:style>
  <w:style w:type="paragraph" w:styleId="TOC5">
    <w:name w:val="toc 5"/>
    <w:basedOn w:val="Normal"/>
    <w:next w:val="Normal"/>
    <w:autoRedefine/>
    <w:uiPriority w:val="39"/>
    <w:unhideWhenUsed/>
    <w:qFormat/>
    <w:rsid w:val="00826B63"/>
    <w:pPr>
      <w:spacing w:after="0"/>
      <w:ind w:left="879"/>
    </w:pPr>
  </w:style>
  <w:style w:type="paragraph" w:styleId="TOC6">
    <w:name w:val="toc 6"/>
    <w:basedOn w:val="Normal"/>
    <w:next w:val="Normal"/>
    <w:autoRedefine/>
    <w:uiPriority w:val="39"/>
    <w:unhideWhenUsed/>
    <w:qFormat/>
    <w:rsid w:val="00826B63"/>
    <w:pPr>
      <w:spacing w:after="0"/>
      <w:ind w:left="1100"/>
    </w:pPr>
  </w:style>
  <w:style w:type="paragraph" w:styleId="TOC7">
    <w:name w:val="toc 7"/>
    <w:basedOn w:val="Normal"/>
    <w:next w:val="Normal"/>
    <w:autoRedefine/>
    <w:uiPriority w:val="39"/>
    <w:unhideWhenUsed/>
    <w:qFormat/>
    <w:rsid w:val="00826B63"/>
    <w:pPr>
      <w:spacing w:after="0"/>
      <w:ind w:left="1321"/>
    </w:pPr>
  </w:style>
  <w:style w:type="paragraph" w:styleId="Caption">
    <w:name w:val="caption"/>
    <w:basedOn w:val="Normal"/>
    <w:next w:val="Normal"/>
    <w:uiPriority w:val="35"/>
    <w:unhideWhenUsed/>
    <w:qFormat/>
    <w:rsid w:val="00826B63"/>
    <w:rPr>
      <w:b/>
      <w:bCs/>
      <w:sz w:val="20"/>
      <w:szCs w:val="20"/>
    </w:rPr>
  </w:style>
  <w:style w:type="paragraph" w:styleId="Title">
    <w:name w:val="Title"/>
    <w:basedOn w:val="Normal"/>
    <w:next w:val="Normal"/>
    <w:link w:val="TitleChar"/>
    <w:autoRedefine/>
    <w:uiPriority w:val="10"/>
    <w:qFormat/>
    <w:rsid w:val="00826B6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26B6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26B63"/>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826B63"/>
    <w:rPr>
      <w:rFonts w:ascii="Cambria" w:eastAsia="2  Badr" w:hAnsi="Cambria" w:cs="2  Badr"/>
      <w:bCs/>
      <w:i/>
      <w:spacing w:val="15"/>
      <w:sz w:val="24"/>
    </w:rPr>
  </w:style>
  <w:style w:type="character" w:styleId="Emphasis">
    <w:name w:val="Emphasis"/>
    <w:uiPriority w:val="20"/>
    <w:qFormat/>
    <w:rsid w:val="00826B63"/>
    <w:rPr>
      <w:rFonts w:cs="2  Lotus"/>
      <w:i/>
      <w:iCs/>
      <w:color w:val="808080"/>
      <w:szCs w:val="32"/>
    </w:rPr>
  </w:style>
  <w:style w:type="character" w:customStyle="1" w:styleId="NoSpacingChar">
    <w:name w:val="No Spacing Char"/>
    <w:aliases w:val="متن عربي Char"/>
    <w:link w:val="NoSpacing"/>
    <w:uiPriority w:val="1"/>
    <w:rsid w:val="00826B63"/>
    <w:rPr>
      <w:rFonts w:eastAsia="2  Lotus" w:cs="2  Badr"/>
      <w:bCs/>
      <w:sz w:val="72"/>
      <w:szCs w:val="28"/>
    </w:rPr>
  </w:style>
  <w:style w:type="paragraph" w:styleId="ListParagraph">
    <w:name w:val="List Paragraph"/>
    <w:basedOn w:val="Normal"/>
    <w:link w:val="ListParagraphChar"/>
    <w:autoRedefine/>
    <w:uiPriority w:val="34"/>
    <w:qFormat/>
    <w:rsid w:val="00826B63"/>
    <w:pPr>
      <w:ind w:left="1134" w:firstLine="0"/>
    </w:pPr>
    <w:rPr>
      <w:rFonts w:eastAsia="2  Lotus" w:cs="2  Lotus"/>
    </w:rPr>
  </w:style>
  <w:style w:type="character" w:customStyle="1" w:styleId="ListParagraphChar">
    <w:name w:val="List Paragraph Char"/>
    <w:link w:val="ListParagraph"/>
    <w:uiPriority w:val="34"/>
    <w:rsid w:val="00826B63"/>
    <w:rPr>
      <w:rFonts w:eastAsia="2  Lotus" w:cs="2  Lotus"/>
      <w:sz w:val="22"/>
      <w:szCs w:val="28"/>
    </w:rPr>
  </w:style>
  <w:style w:type="paragraph" w:styleId="Quote">
    <w:name w:val="Quote"/>
    <w:basedOn w:val="Normal"/>
    <w:next w:val="Normal"/>
    <w:link w:val="QuoteChar"/>
    <w:autoRedefine/>
    <w:uiPriority w:val="29"/>
    <w:qFormat/>
    <w:rsid w:val="00826B63"/>
    <w:pPr>
      <w:spacing w:before="120" w:after="240"/>
      <w:ind w:left="1134" w:firstLine="0"/>
    </w:pPr>
    <w:rPr>
      <w:rFonts w:cs="B Lotus"/>
      <w:i/>
      <w:sz w:val="20"/>
      <w:szCs w:val="30"/>
    </w:rPr>
  </w:style>
  <w:style w:type="character" w:customStyle="1" w:styleId="QuoteChar">
    <w:name w:val="Quote Char"/>
    <w:link w:val="Quote"/>
    <w:uiPriority w:val="29"/>
    <w:rsid w:val="00826B63"/>
    <w:rPr>
      <w:rFonts w:eastAsiaTheme="minorHAnsi" w:cs="B Lotus"/>
      <w:i/>
      <w:szCs w:val="30"/>
    </w:rPr>
  </w:style>
  <w:style w:type="paragraph" w:styleId="IntenseQuote">
    <w:name w:val="Intense Quote"/>
    <w:basedOn w:val="Normal"/>
    <w:next w:val="Normal"/>
    <w:link w:val="IntenseQuoteChar"/>
    <w:autoRedefine/>
    <w:uiPriority w:val="30"/>
    <w:qFormat/>
    <w:rsid w:val="00826B6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26B63"/>
    <w:rPr>
      <w:rFonts w:eastAsia="2  Lotus" w:cs="B Lotus"/>
      <w:b/>
      <w:bCs/>
      <w:i/>
      <w:szCs w:val="30"/>
    </w:rPr>
  </w:style>
  <w:style w:type="character" w:styleId="SubtleEmphasis">
    <w:name w:val="Subtle Emphasis"/>
    <w:uiPriority w:val="19"/>
    <w:qFormat/>
    <w:rsid w:val="00826B63"/>
    <w:rPr>
      <w:rFonts w:cs="2  Lotus"/>
      <w:i/>
      <w:iCs/>
      <w:color w:val="4A442A"/>
      <w:szCs w:val="32"/>
      <w:u w:val="none"/>
    </w:rPr>
  </w:style>
  <w:style w:type="character" w:styleId="IntenseEmphasis">
    <w:name w:val="Intense Emphasis"/>
    <w:uiPriority w:val="21"/>
    <w:qFormat/>
    <w:rsid w:val="00826B6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FootnoteReference">
    <w:name w:val="footnote reference"/>
    <w:rsid w:val="00870F48"/>
    <w:rPr>
      <w:rFonts w:cs="Times New Roman"/>
      <w:vertAlign w:val="superscript"/>
    </w:rPr>
  </w:style>
  <w:style w:type="character" w:styleId="Hyperlink">
    <w:name w:val="Hyperlink"/>
    <w:basedOn w:val="DefaultParagraphFont"/>
    <w:uiPriority w:val="99"/>
    <w:unhideWhenUsed/>
    <w:rsid w:val="00870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26B63"/>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826B63"/>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826B6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26B6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26B63"/>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26B63"/>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26B63"/>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26B6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26B6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26B6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26B63"/>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826B6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26B6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26B63"/>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26B63"/>
    <w:rPr>
      <w:rFonts w:ascii="Cambria" w:eastAsia="2  Lotus" w:hAnsi="Cambria" w:cs="2  Badr"/>
      <w:bCs/>
      <w:szCs w:val="36"/>
    </w:rPr>
  </w:style>
  <w:style w:type="paragraph" w:styleId="TOC1">
    <w:name w:val="toc 1"/>
    <w:basedOn w:val="Normal"/>
    <w:next w:val="Normal"/>
    <w:link w:val="TOC1Char"/>
    <w:autoRedefine/>
    <w:uiPriority w:val="39"/>
    <w:unhideWhenUsed/>
    <w:qFormat/>
    <w:rsid w:val="00826B63"/>
    <w:pPr>
      <w:spacing w:after="0"/>
      <w:ind w:firstLine="0"/>
    </w:pPr>
    <w:rPr>
      <w:rFonts w:eastAsiaTheme="minorEastAsia"/>
    </w:rPr>
  </w:style>
  <w:style w:type="paragraph" w:styleId="TOC2">
    <w:name w:val="toc 2"/>
    <w:basedOn w:val="Normal"/>
    <w:next w:val="Normal"/>
    <w:autoRedefine/>
    <w:uiPriority w:val="39"/>
    <w:unhideWhenUsed/>
    <w:qFormat/>
    <w:rsid w:val="00826B63"/>
    <w:pPr>
      <w:spacing w:after="0"/>
      <w:ind w:left="221"/>
    </w:pPr>
    <w:rPr>
      <w:rFonts w:eastAsiaTheme="minorEastAsia"/>
    </w:rPr>
  </w:style>
  <w:style w:type="paragraph" w:styleId="TOC3">
    <w:name w:val="toc 3"/>
    <w:basedOn w:val="Normal"/>
    <w:next w:val="Normal"/>
    <w:autoRedefine/>
    <w:uiPriority w:val="39"/>
    <w:unhideWhenUsed/>
    <w:qFormat/>
    <w:rsid w:val="00826B63"/>
    <w:pPr>
      <w:spacing w:after="0"/>
      <w:ind w:left="442"/>
    </w:pPr>
    <w:rPr>
      <w:rFonts w:eastAsia="2  Lotus"/>
    </w:rPr>
  </w:style>
  <w:style w:type="character" w:styleId="SubtleReference">
    <w:name w:val="Subtle Reference"/>
    <w:aliases w:val="مرجع"/>
    <w:uiPriority w:val="31"/>
    <w:qFormat/>
    <w:rsid w:val="00826B63"/>
    <w:rPr>
      <w:rFonts w:cs="2  Lotus"/>
      <w:smallCaps/>
      <w:color w:val="auto"/>
      <w:szCs w:val="28"/>
      <w:u w:val="single"/>
    </w:rPr>
  </w:style>
  <w:style w:type="character" w:styleId="IntenseReference">
    <w:name w:val="Intense Reference"/>
    <w:uiPriority w:val="32"/>
    <w:qFormat/>
    <w:rsid w:val="00826B63"/>
    <w:rPr>
      <w:rFonts w:cs="2  Lotus"/>
      <w:b/>
      <w:bCs/>
      <w:smallCaps/>
      <w:color w:val="auto"/>
      <w:spacing w:val="5"/>
      <w:szCs w:val="28"/>
      <w:u w:val="single"/>
    </w:rPr>
  </w:style>
  <w:style w:type="character" w:styleId="BookTitle">
    <w:name w:val="Book Title"/>
    <w:uiPriority w:val="33"/>
    <w:qFormat/>
    <w:rsid w:val="00826B63"/>
    <w:rPr>
      <w:rFonts w:cs="2  Titr"/>
      <w:b/>
      <w:bCs/>
      <w:smallCaps/>
      <w:spacing w:val="5"/>
      <w:szCs w:val="100"/>
    </w:rPr>
  </w:style>
  <w:style w:type="paragraph" w:styleId="TOCHeading">
    <w:name w:val="TOC Heading"/>
    <w:basedOn w:val="Heading1"/>
    <w:next w:val="Normal"/>
    <w:uiPriority w:val="39"/>
    <w:unhideWhenUsed/>
    <w:qFormat/>
    <w:rsid w:val="00826B6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26B63"/>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26B63"/>
    <w:rPr>
      <w:rFonts w:ascii="Cambria" w:eastAsia="2  Lotus" w:hAnsi="Cambria" w:cs="2  Badr"/>
      <w:bCs/>
      <w:i/>
      <w:sz w:val="36"/>
      <w:szCs w:val="36"/>
    </w:rPr>
  </w:style>
  <w:style w:type="character" w:customStyle="1" w:styleId="Heading7Char">
    <w:name w:val="Heading 7 Char"/>
    <w:link w:val="Heading7"/>
    <w:uiPriority w:val="9"/>
    <w:rsid w:val="00826B63"/>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826B6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26B63"/>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26B63"/>
    <w:pPr>
      <w:spacing w:after="0"/>
      <w:ind w:left="658"/>
    </w:pPr>
  </w:style>
  <w:style w:type="paragraph" w:styleId="TOC5">
    <w:name w:val="toc 5"/>
    <w:basedOn w:val="Normal"/>
    <w:next w:val="Normal"/>
    <w:autoRedefine/>
    <w:uiPriority w:val="39"/>
    <w:unhideWhenUsed/>
    <w:qFormat/>
    <w:rsid w:val="00826B63"/>
    <w:pPr>
      <w:spacing w:after="0"/>
      <w:ind w:left="879"/>
    </w:pPr>
  </w:style>
  <w:style w:type="paragraph" w:styleId="TOC6">
    <w:name w:val="toc 6"/>
    <w:basedOn w:val="Normal"/>
    <w:next w:val="Normal"/>
    <w:autoRedefine/>
    <w:uiPriority w:val="39"/>
    <w:unhideWhenUsed/>
    <w:qFormat/>
    <w:rsid w:val="00826B63"/>
    <w:pPr>
      <w:spacing w:after="0"/>
      <w:ind w:left="1100"/>
    </w:pPr>
  </w:style>
  <w:style w:type="paragraph" w:styleId="TOC7">
    <w:name w:val="toc 7"/>
    <w:basedOn w:val="Normal"/>
    <w:next w:val="Normal"/>
    <w:autoRedefine/>
    <w:uiPriority w:val="39"/>
    <w:unhideWhenUsed/>
    <w:qFormat/>
    <w:rsid w:val="00826B63"/>
    <w:pPr>
      <w:spacing w:after="0"/>
      <w:ind w:left="1321"/>
    </w:pPr>
  </w:style>
  <w:style w:type="paragraph" w:styleId="Caption">
    <w:name w:val="caption"/>
    <w:basedOn w:val="Normal"/>
    <w:next w:val="Normal"/>
    <w:uiPriority w:val="35"/>
    <w:unhideWhenUsed/>
    <w:qFormat/>
    <w:rsid w:val="00826B63"/>
    <w:rPr>
      <w:b/>
      <w:bCs/>
      <w:sz w:val="20"/>
      <w:szCs w:val="20"/>
    </w:rPr>
  </w:style>
  <w:style w:type="paragraph" w:styleId="Title">
    <w:name w:val="Title"/>
    <w:basedOn w:val="Normal"/>
    <w:next w:val="Normal"/>
    <w:link w:val="TitleChar"/>
    <w:autoRedefine/>
    <w:uiPriority w:val="10"/>
    <w:qFormat/>
    <w:rsid w:val="00826B6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26B6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26B63"/>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826B63"/>
    <w:rPr>
      <w:rFonts w:ascii="Cambria" w:eastAsia="2  Badr" w:hAnsi="Cambria" w:cs="2  Badr"/>
      <w:bCs/>
      <w:i/>
      <w:spacing w:val="15"/>
      <w:sz w:val="24"/>
    </w:rPr>
  </w:style>
  <w:style w:type="character" w:styleId="Emphasis">
    <w:name w:val="Emphasis"/>
    <w:uiPriority w:val="20"/>
    <w:qFormat/>
    <w:rsid w:val="00826B63"/>
    <w:rPr>
      <w:rFonts w:cs="2  Lotus"/>
      <w:i/>
      <w:iCs/>
      <w:color w:val="808080"/>
      <w:szCs w:val="32"/>
    </w:rPr>
  </w:style>
  <w:style w:type="character" w:customStyle="1" w:styleId="NoSpacingChar">
    <w:name w:val="No Spacing Char"/>
    <w:aliases w:val="متن عربي Char"/>
    <w:link w:val="NoSpacing"/>
    <w:uiPriority w:val="1"/>
    <w:rsid w:val="00826B63"/>
    <w:rPr>
      <w:rFonts w:eastAsia="2  Lotus" w:cs="2  Badr"/>
      <w:bCs/>
      <w:sz w:val="72"/>
      <w:szCs w:val="28"/>
    </w:rPr>
  </w:style>
  <w:style w:type="paragraph" w:styleId="ListParagraph">
    <w:name w:val="List Paragraph"/>
    <w:basedOn w:val="Normal"/>
    <w:link w:val="ListParagraphChar"/>
    <w:autoRedefine/>
    <w:uiPriority w:val="34"/>
    <w:qFormat/>
    <w:rsid w:val="00826B63"/>
    <w:pPr>
      <w:ind w:left="1134" w:firstLine="0"/>
    </w:pPr>
    <w:rPr>
      <w:rFonts w:eastAsia="2  Lotus" w:cs="2  Lotus"/>
    </w:rPr>
  </w:style>
  <w:style w:type="character" w:customStyle="1" w:styleId="ListParagraphChar">
    <w:name w:val="List Paragraph Char"/>
    <w:link w:val="ListParagraph"/>
    <w:uiPriority w:val="34"/>
    <w:rsid w:val="00826B63"/>
    <w:rPr>
      <w:rFonts w:eastAsia="2  Lotus" w:cs="2  Lotus"/>
      <w:sz w:val="22"/>
      <w:szCs w:val="28"/>
    </w:rPr>
  </w:style>
  <w:style w:type="paragraph" w:styleId="Quote">
    <w:name w:val="Quote"/>
    <w:basedOn w:val="Normal"/>
    <w:next w:val="Normal"/>
    <w:link w:val="QuoteChar"/>
    <w:autoRedefine/>
    <w:uiPriority w:val="29"/>
    <w:qFormat/>
    <w:rsid w:val="00826B63"/>
    <w:pPr>
      <w:spacing w:before="120" w:after="240"/>
      <w:ind w:left="1134" w:firstLine="0"/>
    </w:pPr>
    <w:rPr>
      <w:rFonts w:cs="B Lotus"/>
      <w:i/>
      <w:sz w:val="20"/>
      <w:szCs w:val="30"/>
    </w:rPr>
  </w:style>
  <w:style w:type="character" w:customStyle="1" w:styleId="QuoteChar">
    <w:name w:val="Quote Char"/>
    <w:link w:val="Quote"/>
    <w:uiPriority w:val="29"/>
    <w:rsid w:val="00826B63"/>
    <w:rPr>
      <w:rFonts w:eastAsiaTheme="minorHAnsi" w:cs="B Lotus"/>
      <w:i/>
      <w:szCs w:val="30"/>
    </w:rPr>
  </w:style>
  <w:style w:type="paragraph" w:styleId="IntenseQuote">
    <w:name w:val="Intense Quote"/>
    <w:basedOn w:val="Normal"/>
    <w:next w:val="Normal"/>
    <w:link w:val="IntenseQuoteChar"/>
    <w:autoRedefine/>
    <w:uiPriority w:val="30"/>
    <w:qFormat/>
    <w:rsid w:val="00826B6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26B63"/>
    <w:rPr>
      <w:rFonts w:eastAsia="2  Lotus" w:cs="B Lotus"/>
      <w:b/>
      <w:bCs/>
      <w:i/>
      <w:szCs w:val="30"/>
    </w:rPr>
  </w:style>
  <w:style w:type="character" w:styleId="SubtleEmphasis">
    <w:name w:val="Subtle Emphasis"/>
    <w:uiPriority w:val="19"/>
    <w:qFormat/>
    <w:rsid w:val="00826B63"/>
    <w:rPr>
      <w:rFonts w:cs="2  Lotus"/>
      <w:i/>
      <w:iCs/>
      <w:color w:val="4A442A"/>
      <w:szCs w:val="32"/>
      <w:u w:val="none"/>
    </w:rPr>
  </w:style>
  <w:style w:type="character" w:styleId="IntenseEmphasis">
    <w:name w:val="Intense Emphasis"/>
    <w:uiPriority w:val="21"/>
    <w:qFormat/>
    <w:rsid w:val="00826B6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FootnoteReference">
    <w:name w:val="footnote reference"/>
    <w:rsid w:val="00870F48"/>
    <w:rPr>
      <w:rFonts w:cs="Times New Roman"/>
      <w:vertAlign w:val="superscript"/>
    </w:rPr>
  </w:style>
  <w:style w:type="character" w:styleId="Hyperlink">
    <w:name w:val="Hyperlink"/>
    <w:basedOn w:val="DefaultParagraphFont"/>
    <w:uiPriority w:val="99"/>
    <w:unhideWhenUsed/>
    <w:rsid w:val="00870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1</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2015-04-13T03:10:00Z</dcterms:created>
  <dcterms:modified xsi:type="dcterms:W3CDTF">2015-04-13T03:23:00Z</dcterms:modified>
</cp:coreProperties>
</file>