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3D" w:rsidRPr="0055459A" w:rsidRDefault="00271C3D" w:rsidP="002D2D46">
      <w:pPr>
        <w:spacing w:after="0"/>
        <w:jc w:val="center"/>
        <w:rPr>
          <w:rStyle w:val="Strong"/>
          <w:b w:val="0"/>
          <w:rtl/>
        </w:rPr>
      </w:pPr>
      <w:bookmarkStart w:id="0" w:name="_GoBack"/>
      <w:bookmarkEnd w:id="0"/>
      <w:r w:rsidRPr="0055459A">
        <w:rPr>
          <w:rFonts w:hint="cs"/>
          <w:rtl/>
        </w:rPr>
        <w:t>بسم الله الرحمن الرحیم</w:t>
      </w:r>
    </w:p>
    <w:p w:rsidR="00FC2C5B" w:rsidRPr="0036763A" w:rsidRDefault="00FC2C5B" w:rsidP="0036763A">
      <w:pPr>
        <w:pStyle w:val="Heading1"/>
        <w:rPr>
          <w:rStyle w:val="BookTitle"/>
          <w:rFonts w:cs="2  Badr"/>
          <w:b w:val="0"/>
          <w:bCs/>
          <w:smallCaps w:val="0"/>
          <w:spacing w:val="0"/>
          <w:szCs w:val="44"/>
          <w:rtl/>
        </w:rPr>
      </w:pPr>
      <w:bookmarkStart w:id="1" w:name="_Toc403850751"/>
      <w:bookmarkStart w:id="2" w:name="_Toc403851886"/>
      <w:bookmarkStart w:id="3" w:name="_Toc403851933"/>
      <w:bookmarkStart w:id="4" w:name="_Toc403851968"/>
      <w:bookmarkStart w:id="5" w:name="_Toc403852006"/>
      <w:bookmarkStart w:id="6" w:name="_Toc403852190"/>
      <w:bookmarkStart w:id="7" w:name="_Toc403852601"/>
      <w:bookmarkStart w:id="8" w:name="_Toc403852693"/>
      <w:bookmarkStart w:id="9" w:name="_Toc403889821"/>
      <w:r w:rsidRPr="0036763A">
        <w:rPr>
          <w:rStyle w:val="BookTitle"/>
          <w:rFonts w:cs="2  Badr" w:hint="cs"/>
          <w:b w:val="0"/>
          <w:bCs/>
          <w:smallCaps w:val="0"/>
          <w:spacing w:val="0"/>
          <w:szCs w:val="44"/>
          <w:rtl/>
        </w:rPr>
        <w:t>مقدمه</w:t>
      </w:r>
      <w:bookmarkEnd w:id="1"/>
      <w:bookmarkEnd w:id="2"/>
      <w:bookmarkEnd w:id="3"/>
      <w:bookmarkEnd w:id="4"/>
      <w:bookmarkEnd w:id="5"/>
      <w:bookmarkEnd w:id="6"/>
      <w:bookmarkEnd w:id="7"/>
      <w:bookmarkEnd w:id="8"/>
      <w:bookmarkEnd w:id="9"/>
    </w:p>
    <w:p w:rsidR="00FC2C5B" w:rsidRPr="0055459A" w:rsidRDefault="00620019" w:rsidP="0036763A">
      <w:pPr>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در وظائف تربيتي خانواده و پدر و مادر همان‌طور كه ملاحظه كرديد محورهايي پشت سر هم بحث شد. تمهيدات تربيتي تعليم، تربيت جسماني، اعتقادي، عبادي، فقهي و حكمي در غير عبادات و تربيت عاطفي و روحي و... </w:t>
      </w:r>
      <w:r w:rsidR="00395403">
        <w:rPr>
          <w:rStyle w:val="Strong"/>
          <w:rFonts w:hint="cs"/>
          <w:b w:val="0"/>
          <w:bCs w:val="0"/>
          <w:rtl/>
        </w:rPr>
        <w:t>موردبحث</w:t>
      </w:r>
      <w:r w:rsidR="00FC2C5B" w:rsidRPr="0055459A">
        <w:rPr>
          <w:rStyle w:val="Strong"/>
          <w:rFonts w:hint="cs"/>
          <w:b w:val="0"/>
          <w:bCs w:val="0"/>
          <w:rtl/>
        </w:rPr>
        <w:t xml:space="preserve"> واقع شد.</w:t>
      </w:r>
    </w:p>
    <w:p w:rsidR="00FC2C5B" w:rsidRPr="0055459A" w:rsidRDefault="00FC2C5B" w:rsidP="0036763A">
      <w:pPr>
        <w:pStyle w:val="Heading1"/>
        <w:rPr>
          <w:rStyle w:val="BookTitle"/>
          <w:rFonts w:cs="2  Badr"/>
          <w:b w:val="0"/>
          <w:bCs/>
          <w:szCs w:val="44"/>
          <w:rtl/>
        </w:rPr>
      </w:pPr>
      <w:bookmarkStart w:id="10" w:name="_Toc403850752"/>
      <w:bookmarkStart w:id="11" w:name="_Toc403851887"/>
      <w:bookmarkStart w:id="12" w:name="_Toc403851934"/>
      <w:bookmarkStart w:id="13" w:name="_Toc403851969"/>
      <w:bookmarkStart w:id="14" w:name="_Toc403852007"/>
      <w:bookmarkStart w:id="15" w:name="_Toc403852191"/>
      <w:bookmarkStart w:id="16" w:name="_Toc403852602"/>
      <w:bookmarkStart w:id="17" w:name="_Toc403852694"/>
      <w:bookmarkStart w:id="18" w:name="_Toc403889822"/>
      <w:r w:rsidRPr="0055459A">
        <w:rPr>
          <w:rStyle w:val="BookTitle"/>
          <w:rFonts w:cs="2  Badr" w:hint="cs"/>
          <w:b w:val="0"/>
          <w:bCs/>
          <w:szCs w:val="44"/>
          <w:rtl/>
        </w:rPr>
        <w:t>تربيت اخلاقي</w:t>
      </w:r>
      <w:bookmarkEnd w:id="10"/>
      <w:bookmarkEnd w:id="11"/>
      <w:bookmarkEnd w:id="12"/>
      <w:bookmarkEnd w:id="13"/>
      <w:bookmarkEnd w:id="14"/>
      <w:bookmarkEnd w:id="15"/>
      <w:bookmarkEnd w:id="16"/>
      <w:bookmarkEnd w:id="17"/>
      <w:bookmarkEnd w:id="18"/>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تربيت اخلاقي يك عنواني است كه مكرر در دستورات و توصيه‌ها كه از قرآن و روايات و ائمه </w:t>
      </w:r>
      <w:r w:rsidR="00395403">
        <w:rPr>
          <w:rStyle w:val="Strong"/>
          <w:rFonts w:hint="cs"/>
          <w:b w:val="0"/>
          <w:bCs w:val="0"/>
          <w:rtl/>
        </w:rPr>
        <w:t>علیهم‌السلام</w:t>
      </w:r>
      <w:r w:rsidR="00FC2C5B" w:rsidRPr="0055459A">
        <w:rPr>
          <w:rStyle w:val="Strong"/>
          <w:rFonts w:hint="cs"/>
          <w:b w:val="0"/>
          <w:bCs w:val="0"/>
          <w:rtl/>
        </w:rPr>
        <w:t xml:space="preserve"> نسبت به فرزندانشان نقل </w:t>
      </w:r>
      <w:r w:rsidR="00395403">
        <w:rPr>
          <w:rStyle w:val="Strong"/>
          <w:rFonts w:hint="cs"/>
          <w:b w:val="0"/>
          <w:bCs w:val="0"/>
          <w:rtl/>
        </w:rPr>
        <w:t>می‌شود</w:t>
      </w:r>
      <w:r w:rsidR="00FC2C5B" w:rsidRPr="0055459A">
        <w:rPr>
          <w:rStyle w:val="Strong"/>
          <w:rFonts w:hint="cs"/>
          <w:b w:val="0"/>
          <w:bCs w:val="0"/>
          <w:rtl/>
        </w:rPr>
        <w:t xml:space="preserve"> يك بخش بزرگي توصيه‌هاي اخلاقي است. توصيه‌هايي كه حضرت لقمان و ائمه و پيامبران ديگر داشتند بخش موسّعي در حوزه تربيت اخلاقي است، </w:t>
      </w:r>
      <w:r w:rsidR="00395403">
        <w:rPr>
          <w:rStyle w:val="Strong"/>
          <w:rFonts w:hint="cs"/>
          <w:b w:val="0"/>
          <w:bCs w:val="0"/>
          <w:rtl/>
        </w:rPr>
        <w:t>آن‌هم</w:t>
      </w:r>
      <w:r w:rsidR="00FC2C5B" w:rsidRPr="0055459A">
        <w:rPr>
          <w:rStyle w:val="Strong"/>
          <w:rFonts w:hint="cs"/>
          <w:b w:val="0"/>
          <w:bCs w:val="0"/>
          <w:rtl/>
        </w:rPr>
        <w:t xml:space="preserve"> كم نيست؛ منتهي چون در مناسبت‌هاي مختلف اين ادله و آيات و رواياتش بررسي شد، اگر بخواهيم وارد بشويم موجب تكرار و ممل است، </w:t>
      </w:r>
      <w:r w:rsidR="00395403">
        <w:rPr>
          <w:rStyle w:val="Strong"/>
          <w:rFonts w:hint="cs"/>
          <w:b w:val="0"/>
          <w:bCs w:val="0"/>
          <w:rtl/>
        </w:rPr>
        <w:t>ازآن‌جهت</w:t>
      </w:r>
      <w:r w:rsidR="00FC2C5B" w:rsidRPr="0055459A">
        <w:rPr>
          <w:rStyle w:val="Strong"/>
          <w:rFonts w:hint="cs"/>
          <w:b w:val="0"/>
          <w:bCs w:val="0"/>
          <w:rtl/>
        </w:rPr>
        <w:t xml:space="preserve"> است كه آن </w:t>
      </w:r>
      <w:r w:rsidR="00395403">
        <w:rPr>
          <w:rStyle w:val="Strong"/>
          <w:rFonts w:hint="cs"/>
          <w:b w:val="0"/>
          <w:bCs w:val="0"/>
          <w:rtl/>
        </w:rPr>
        <w:t>موردبحث</w:t>
      </w:r>
      <w:r w:rsidR="00FC2C5B" w:rsidRPr="0055459A">
        <w:rPr>
          <w:rStyle w:val="Strong"/>
          <w:rFonts w:hint="cs"/>
          <w:b w:val="0"/>
          <w:bCs w:val="0"/>
          <w:rtl/>
        </w:rPr>
        <w:t xml:space="preserve"> </w:t>
      </w:r>
      <w:r w:rsidR="00395403">
        <w:rPr>
          <w:rStyle w:val="Strong"/>
          <w:rFonts w:hint="cs"/>
          <w:b w:val="0"/>
          <w:bCs w:val="0"/>
          <w:rtl/>
        </w:rPr>
        <w:t>قرار نمی‌گیرد</w:t>
      </w:r>
      <w:r w:rsidR="00FC2C5B" w:rsidRPr="0055459A">
        <w:rPr>
          <w:rStyle w:val="Strong"/>
          <w:rFonts w:hint="cs"/>
          <w:b w:val="0"/>
          <w:bCs w:val="0"/>
          <w:rtl/>
        </w:rPr>
        <w:t>. امكان دارد مجموعه ادله‌اي كه در ترغيب‌ها و توصيه‌ها بوده (چه ادله عام و چه ادله خاص) ذكر بشود.</w:t>
      </w:r>
    </w:p>
    <w:p w:rsidR="00FC2C5B" w:rsidRPr="0036763A" w:rsidRDefault="00FC2C5B" w:rsidP="0036763A">
      <w:pPr>
        <w:pStyle w:val="Heading1"/>
        <w:rPr>
          <w:rStyle w:val="BookTitle"/>
          <w:rFonts w:cs="2  Badr"/>
          <w:b w:val="0"/>
          <w:bCs/>
          <w:szCs w:val="44"/>
          <w:rtl/>
        </w:rPr>
      </w:pPr>
      <w:bookmarkStart w:id="19" w:name="_Toc403850753"/>
      <w:bookmarkStart w:id="20" w:name="_Toc403851888"/>
      <w:bookmarkStart w:id="21" w:name="_Toc403851935"/>
      <w:bookmarkStart w:id="22" w:name="_Toc403851970"/>
      <w:bookmarkStart w:id="23" w:name="_Toc403852008"/>
      <w:bookmarkStart w:id="24" w:name="_Toc403852192"/>
      <w:bookmarkStart w:id="25" w:name="_Toc403852603"/>
      <w:bookmarkStart w:id="26" w:name="_Toc403852695"/>
      <w:bookmarkStart w:id="27" w:name="_Toc403889823"/>
      <w:r w:rsidRPr="0036763A">
        <w:rPr>
          <w:rStyle w:val="BookTitle"/>
          <w:rFonts w:cs="2  Badr" w:hint="cs"/>
          <w:b w:val="0"/>
          <w:bCs/>
          <w:szCs w:val="44"/>
          <w:rtl/>
        </w:rPr>
        <w:t>تربيت جنسي</w:t>
      </w:r>
      <w:bookmarkEnd w:id="19"/>
      <w:bookmarkEnd w:id="20"/>
      <w:bookmarkEnd w:id="21"/>
      <w:bookmarkEnd w:id="22"/>
      <w:bookmarkEnd w:id="23"/>
      <w:bookmarkEnd w:id="24"/>
      <w:bookmarkEnd w:id="25"/>
      <w:bookmarkEnd w:id="26"/>
      <w:bookmarkEnd w:id="27"/>
    </w:p>
    <w:p w:rsidR="00FC2C5B" w:rsidRPr="0055459A" w:rsidRDefault="00620019" w:rsidP="003E24D6">
      <w:pPr>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يك بخش هم در تربيت جنسي هست، مواظبت‌ها و مراقبت‌هاي جنسي كه اين هم بعدها </w:t>
      </w:r>
      <w:r w:rsidR="00395403">
        <w:rPr>
          <w:rStyle w:val="Strong"/>
          <w:rFonts w:hint="cs"/>
          <w:b w:val="0"/>
          <w:bCs w:val="0"/>
          <w:rtl/>
        </w:rPr>
        <w:t>موردبحث</w:t>
      </w:r>
      <w:r w:rsidR="00FC2C5B" w:rsidRPr="0055459A">
        <w:rPr>
          <w:rStyle w:val="Strong"/>
          <w:rFonts w:hint="cs"/>
          <w:b w:val="0"/>
          <w:bCs w:val="0"/>
          <w:rtl/>
        </w:rPr>
        <w:t xml:space="preserve"> واقع مي‌شود</w:t>
      </w:r>
    </w:p>
    <w:p w:rsidR="00FC2C5B" w:rsidRPr="0036763A" w:rsidRDefault="00FC2C5B" w:rsidP="0036763A">
      <w:pPr>
        <w:pStyle w:val="Heading1"/>
        <w:rPr>
          <w:rStyle w:val="BookTitle"/>
          <w:rFonts w:cs="2  Badr"/>
          <w:b w:val="0"/>
          <w:bCs/>
          <w:szCs w:val="44"/>
          <w:rtl/>
        </w:rPr>
      </w:pPr>
      <w:bookmarkStart w:id="28" w:name="_Toc403850754"/>
      <w:bookmarkStart w:id="29" w:name="_Toc403851889"/>
      <w:bookmarkStart w:id="30" w:name="_Toc403851936"/>
      <w:bookmarkStart w:id="31" w:name="_Toc403851971"/>
      <w:bookmarkStart w:id="32" w:name="_Toc403852009"/>
      <w:bookmarkStart w:id="33" w:name="_Toc403852193"/>
      <w:bookmarkStart w:id="34" w:name="_Toc403852604"/>
      <w:bookmarkStart w:id="35" w:name="_Toc403852696"/>
      <w:bookmarkStart w:id="36" w:name="_Toc403889824"/>
      <w:r w:rsidRPr="0036763A">
        <w:rPr>
          <w:rStyle w:val="BookTitle"/>
          <w:rFonts w:cs="2  Badr" w:hint="cs"/>
          <w:b w:val="0"/>
          <w:bCs/>
          <w:szCs w:val="44"/>
          <w:rtl/>
        </w:rPr>
        <w:t>تربيت اقتصادي، اجتماعي و سياسي</w:t>
      </w:r>
      <w:bookmarkEnd w:id="28"/>
      <w:bookmarkEnd w:id="29"/>
      <w:bookmarkEnd w:id="30"/>
      <w:bookmarkEnd w:id="31"/>
      <w:bookmarkEnd w:id="32"/>
      <w:bookmarkEnd w:id="33"/>
      <w:bookmarkEnd w:id="34"/>
      <w:bookmarkEnd w:id="35"/>
      <w:bookmarkEnd w:id="36"/>
    </w:p>
    <w:p w:rsidR="00FC2C5B" w:rsidRPr="0055459A" w:rsidRDefault="00620019" w:rsidP="003E24D6">
      <w:pPr>
        <w:rPr>
          <w:rStyle w:val="Strong"/>
          <w:b w:val="0"/>
          <w:bCs w:val="0"/>
        </w:rPr>
      </w:pPr>
      <w:r w:rsidRPr="0055459A">
        <w:rPr>
          <w:rStyle w:val="Strong"/>
          <w:b w:val="0"/>
          <w:bCs w:val="0"/>
          <w:rtl/>
        </w:rPr>
        <w:t xml:space="preserve"> </w:t>
      </w:r>
      <w:r w:rsidR="00FC2C5B" w:rsidRPr="0055459A">
        <w:rPr>
          <w:rStyle w:val="Strong"/>
          <w:rFonts w:hint="cs"/>
          <w:b w:val="0"/>
          <w:bCs w:val="0"/>
          <w:rtl/>
        </w:rPr>
        <w:t xml:space="preserve">در تربيت اقتصادي، شغلي و اجتماعي و سياسي يك ساحت‌هاي متعدد از تربيت متصور است كه </w:t>
      </w:r>
      <w:r w:rsidR="00395403">
        <w:rPr>
          <w:rStyle w:val="Strong"/>
          <w:rFonts w:hint="cs"/>
          <w:b w:val="0"/>
          <w:bCs w:val="0"/>
          <w:rtl/>
        </w:rPr>
        <w:t>آنجاها</w:t>
      </w:r>
      <w:r w:rsidR="00FC2C5B" w:rsidRPr="0055459A">
        <w:rPr>
          <w:rStyle w:val="Strong"/>
          <w:rFonts w:hint="cs"/>
          <w:b w:val="0"/>
          <w:bCs w:val="0"/>
          <w:rtl/>
        </w:rPr>
        <w:t xml:space="preserve"> دليل خاص به آن شكل نيست. در آن حوزه‌هايي كه نام برده شد علاوه بر ادله عامه، ادله خاصه‌اي داشت. در تمهيدات تربيتي، تعليم، تربيت جسماني، اعتقادي، عبادي، احكام معاملي، عاطفي و تربيت اخلاقي و يك مقدار هم بحث جنسي كه بعدها </w:t>
      </w:r>
      <w:r w:rsidR="00395403">
        <w:rPr>
          <w:rStyle w:val="Strong"/>
          <w:rFonts w:hint="cs"/>
          <w:b w:val="0"/>
          <w:bCs w:val="0"/>
          <w:rtl/>
        </w:rPr>
        <w:t>موردبحث</w:t>
      </w:r>
      <w:r w:rsidR="00FC2C5B" w:rsidRPr="0055459A">
        <w:rPr>
          <w:rStyle w:val="Strong"/>
          <w:rFonts w:hint="cs"/>
          <w:b w:val="0"/>
          <w:bCs w:val="0"/>
          <w:rtl/>
        </w:rPr>
        <w:t xml:space="preserve"> واقع مي‌شود، در اين نه محور، بحث بود. روايات داشت، بحث‌هاي مهمي داشت و ادله </w:t>
      </w:r>
      <w:r w:rsidR="00FC2C5B" w:rsidRPr="0055459A">
        <w:rPr>
          <w:rStyle w:val="Strong"/>
          <w:rFonts w:hint="cs"/>
          <w:b w:val="0"/>
          <w:bCs w:val="0"/>
          <w:rtl/>
        </w:rPr>
        <w:lastRenderedPageBreak/>
        <w:t>خاصه وجود داشت</w:t>
      </w:r>
      <w:r w:rsidRPr="0055459A">
        <w:rPr>
          <w:rStyle w:val="Strong"/>
          <w:rFonts w:hint="eastAsia"/>
          <w:b w:val="0"/>
          <w:bCs w:val="0"/>
          <w:rtl/>
        </w:rPr>
        <w:t>؛</w:t>
      </w:r>
      <w:r w:rsidRPr="0055459A">
        <w:rPr>
          <w:rStyle w:val="Strong"/>
          <w:b w:val="0"/>
          <w:bCs w:val="0"/>
          <w:rtl/>
        </w:rPr>
        <w:t xml:space="preserve"> </w:t>
      </w:r>
      <w:r w:rsidR="003E24D6">
        <w:rPr>
          <w:rStyle w:val="Strong"/>
          <w:rFonts w:hint="cs"/>
          <w:b w:val="0"/>
          <w:bCs w:val="0"/>
          <w:rtl/>
        </w:rPr>
        <w:t>اما علاوه بر ادله و قواع</w:t>
      </w:r>
      <w:r w:rsidR="00FC2C5B" w:rsidRPr="0055459A">
        <w:rPr>
          <w:rStyle w:val="Strong"/>
          <w:rFonts w:hint="cs"/>
          <w:b w:val="0"/>
          <w:bCs w:val="0"/>
          <w:rtl/>
        </w:rPr>
        <w:t xml:space="preserve">د عامه كه حدود نه يا ده محور مي‌شود كه يكي دو تا </w:t>
      </w:r>
      <w:r w:rsidR="00395403">
        <w:rPr>
          <w:rStyle w:val="Strong"/>
          <w:rFonts w:hint="cs"/>
          <w:b w:val="0"/>
          <w:bCs w:val="0"/>
          <w:rtl/>
        </w:rPr>
        <w:t>موردبحث</w:t>
      </w:r>
      <w:r w:rsidR="00FC2C5B" w:rsidRPr="0055459A">
        <w:rPr>
          <w:rStyle w:val="Strong"/>
          <w:rFonts w:hint="cs"/>
          <w:b w:val="0"/>
          <w:bCs w:val="0"/>
          <w:rtl/>
        </w:rPr>
        <w:t xml:space="preserve"> واقع نشد كه به ادله سابق احاله داده مي‌شود؛ ولي در مقام نوشتن دوستان بايد رويش كار بكنند</w:t>
      </w:r>
      <w:r w:rsidRPr="0055459A">
        <w:rPr>
          <w:rStyle w:val="Strong"/>
          <w:rFonts w:hint="eastAsia"/>
          <w:b w:val="0"/>
          <w:bCs w:val="0"/>
          <w:rtl/>
        </w:rPr>
        <w:t>؛</w:t>
      </w:r>
      <w:r w:rsidRPr="0055459A">
        <w:rPr>
          <w:rStyle w:val="Strong"/>
          <w:b w:val="0"/>
          <w:bCs w:val="0"/>
          <w:rtl/>
        </w:rPr>
        <w:t xml:space="preserve"> </w:t>
      </w:r>
      <w:r w:rsidR="00FC2C5B" w:rsidRPr="0055459A">
        <w:rPr>
          <w:rStyle w:val="Strong"/>
          <w:rFonts w:hint="cs"/>
          <w:b w:val="0"/>
          <w:bCs w:val="0"/>
          <w:rtl/>
        </w:rPr>
        <w:t xml:space="preserve">اما در حوزه‌هايي مثل تربيت اقتصادي و شغلي و امثال اين چيز خاصي به آن شكل وجود ندارد؛ ولي عناوين و قواعد عامه وجود دارد كه </w:t>
      </w:r>
      <w:r w:rsidR="00D4371F">
        <w:rPr>
          <w:rStyle w:val="Strong"/>
          <w:rFonts w:hint="cs"/>
          <w:b w:val="0"/>
          <w:bCs w:val="0"/>
          <w:rtl/>
        </w:rPr>
        <w:t>آن‌ها</w:t>
      </w:r>
      <w:r w:rsidR="00FC2C5B" w:rsidRPr="0055459A">
        <w:rPr>
          <w:rStyle w:val="Strong"/>
          <w:rFonts w:hint="cs"/>
          <w:b w:val="0"/>
          <w:bCs w:val="0"/>
          <w:rtl/>
        </w:rPr>
        <w:t xml:space="preserve"> در مقام بحث بسيار مهم است و </w:t>
      </w:r>
      <w:r w:rsidR="00395403">
        <w:rPr>
          <w:rStyle w:val="Strong"/>
          <w:rFonts w:hint="cs"/>
          <w:b w:val="0"/>
          <w:bCs w:val="0"/>
          <w:rtl/>
        </w:rPr>
        <w:t>درواقع</w:t>
      </w:r>
      <w:r w:rsidR="00FC2C5B" w:rsidRPr="0055459A">
        <w:rPr>
          <w:rStyle w:val="Strong"/>
          <w:rFonts w:hint="cs"/>
          <w:b w:val="0"/>
          <w:bCs w:val="0"/>
          <w:rtl/>
        </w:rPr>
        <w:t xml:space="preserve"> اصول اساسي است كه در گذر زمان و تغيير و تحولات، </w:t>
      </w:r>
      <w:r w:rsidR="00395403">
        <w:rPr>
          <w:rStyle w:val="Strong"/>
          <w:rFonts w:hint="cs"/>
          <w:b w:val="0"/>
          <w:bCs w:val="0"/>
          <w:rtl/>
        </w:rPr>
        <w:t>همه‌جا</w:t>
      </w:r>
      <w:r w:rsidR="00FC2C5B" w:rsidRPr="0055459A">
        <w:rPr>
          <w:rStyle w:val="Strong"/>
          <w:rFonts w:hint="cs"/>
          <w:b w:val="0"/>
          <w:bCs w:val="0"/>
          <w:rtl/>
        </w:rPr>
        <w:t xml:space="preserve"> راهنماي تربيت و برنامه‌هاي تربيتي خانواده است اين عناوين عامه مكرر بحث شد </w:t>
      </w:r>
      <w:r w:rsidR="00395403">
        <w:rPr>
          <w:rStyle w:val="Strong"/>
          <w:rFonts w:hint="cs"/>
          <w:b w:val="0"/>
          <w:bCs w:val="0"/>
          <w:rtl/>
        </w:rPr>
        <w:t>ال</w:t>
      </w:r>
      <w:r w:rsidR="00265068">
        <w:rPr>
          <w:rStyle w:val="Strong"/>
          <w:rFonts w:hint="cs"/>
          <w:b w:val="0"/>
          <w:bCs w:val="0"/>
          <w:rtl/>
        </w:rPr>
        <w:t>آن‌هم</w:t>
      </w:r>
      <w:r w:rsidR="00FC2C5B" w:rsidRPr="0055459A">
        <w:rPr>
          <w:rStyle w:val="Strong"/>
          <w:rFonts w:hint="cs"/>
          <w:b w:val="0"/>
          <w:bCs w:val="0"/>
          <w:rtl/>
        </w:rPr>
        <w:t xml:space="preserve"> با توجه به مجموعه بحث‌هايي كه بود هم </w:t>
      </w:r>
      <w:r w:rsidR="00395403">
        <w:rPr>
          <w:rStyle w:val="Strong"/>
          <w:rFonts w:hint="cs"/>
          <w:b w:val="0"/>
          <w:bCs w:val="0"/>
          <w:rtl/>
        </w:rPr>
        <w:t>جمع‌بندی</w:t>
      </w:r>
      <w:r w:rsidR="00FC2C5B" w:rsidRPr="0055459A">
        <w:rPr>
          <w:rStyle w:val="Strong"/>
          <w:rFonts w:hint="cs"/>
          <w:b w:val="0"/>
          <w:bCs w:val="0"/>
          <w:rtl/>
        </w:rPr>
        <w:t xml:space="preserve"> خواهد شد و نكاتي هم افزوده خواهد شد. پس بنابراين بحثي كه </w:t>
      </w:r>
      <w:r w:rsidR="00395403">
        <w:rPr>
          <w:rStyle w:val="Strong"/>
          <w:rFonts w:hint="cs"/>
          <w:b w:val="0"/>
          <w:bCs w:val="0"/>
          <w:rtl/>
        </w:rPr>
        <w:t>الآن</w:t>
      </w:r>
      <w:r w:rsidR="00FC2C5B" w:rsidRPr="0055459A">
        <w:rPr>
          <w:rStyle w:val="Strong"/>
          <w:rFonts w:hint="cs"/>
          <w:b w:val="0"/>
          <w:bCs w:val="0"/>
          <w:rtl/>
        </w:rPr>
        <w:t xml:space="preserve"> آورده مي‌شود، به يك معنا جزء مقدمات بحث قرار داد. بنابراين اين عناوين و قواعد در تربيت خانواده است. بعضي كمي با ديگر</w:t>
      </w:r>
      <w:r w:rsidR="00265068">
        <w:rPr>
          <w:rStyle w:val="Strong"/>
          <w:rFonts w:hint="cs"/>
          <w:b w:val="0"/>
          <w:bCs w:val="0"/>
          <w:rtl/>
        </w:rPr>
        <w:t>آن‌هم</w:t>
      </w:r>
      <w:r w:rsidR="00FC2C5B" w:rsidRPr="0055459A">
        <w:rPr>
          <w:rStyle w:val="Strong"/>
          <w:rFonts w:hint="cs"/>
          <w:b w:val="0"/>
          <w:bCs w:val="0"/>
          <w:rtl/>
        </w:rPr>
        <w:t xml:space="preserve"> مشاركت دارد ولي </w:t>
      </w:r>
      <w:r w:rsidR="00395403">
        <w:rPr>
          <w:rStyle w:val="Strong"/>
          <w:rFonts w:hint="cs"/>
          <w:b w:val="0"/>
          <w:bCs w:val="0"/>
          <w:rtl/>
        </w:rPr>
        <w:t>عمدتاً</w:t>
      </w:r>
      <w:r w:rsidR="00FC2C5B" w:rsidRPr="0055459A">
        <w:rPr>
          <w:rStyle w:val="Strong"/>
          <w:rFonts w:hint="cs"/>
          <w:b w:val="0"/>
          <w:bCs w:val="0"/>
          <w:rtl/>
        </w:rPr>
        <w:t xml:space="preserve"> قواعد عامه در فضاي تربيت خانوادگي است. كه </w:t>
      </w:r>
      <w:r w:rsidR="00395403">
        <w:rPr>
          <w:rStyle w:val="Strong"/>
          <w:rFonts w:hint="cs"/>
          <w:b w:val="0"/>
          <w:bCs w:val="0"/>
          <w:rtl/>
        </w:rPr>
        <w:t>این‌ها</w:t>
      </w:r>
      <w:r w:rsidR="00FC2C5B" w:rsidRPr="0055459A">
        <w:rPr>
          <w:rStyle w:val="Strong"/>
          <w:rFonts w:hint="cs"/>
          <w:b w:val="0"/>
          <w:bCs w:val="0"/>
          <w:rtl/>
        </w:rPr>
        <w:t xml:space="preserve"> راهنماهاي ما هستند براي اين‌كه از دل </w:t>
      </w:r>
      <w:r w:rsidR="00D4371F">
        <w:rPr>
          <w:rStyle w:val="Strong"/>
          <w:rFonts w:hint="cs"/>
          <w:b w:val="0"/>
          <w:bCs w:val="0"/>
          <w:rtl/>
        </w:rPr>
        <w:t>آن‌ها</w:t>
      </w:r>
      <w:r w:rsidR="00FC2C5B" w:rsidRPr="0055459A">
        <w:rPr>
          <w:rStyle w:val="Strong"/>
          <w:rFonts w:hint="cs"/>
          <w:b w:val="0"/>
          <w:bCs w:val="0"/>
          <w:rtl/>
        </w:rPr>
        <w:t xml:space="preserve"> </w:t>
      </w:r>
      <w:r w:rsidR="00395403">
        <w:rPr>
          <w:rStyle w:val="Strong"/>
          <w:rFonts w:hint="cs"/>
          <w:b w:val="0"/>
          <w:bCs w:val="0"/>
          <w:rtl/>
        </w:rPr>
        <w:t>دستورالعمل</w:t>
      </w:r>
      <w:r w:rsidR="00FC2C5B" w:rsidRPr="0055459A">
        <w:rPr>
          <w:rStyle w:val="Strong"/>
          <w:rFonts w:hint="cs"/>
          <w:b w:val="0"/>
          <w:bCs w:val="0"/>
          <w:rtl/>
        </w:rPr>
        <w:t xml:space="preserve"> </w:t>
      </w:r>
      <w:r w:rsidR="00395403">
        <w:rPr>
          <w:rStyle w:val="Strong"/>
          <w:rFonts w:hint="cs"/>
          <w:b w:val="0"/>
          <w:bCs w:val="0"/>
          <w:rtl/>
        </w:rPr>
        <w:t>درآورده</w:t>
      </w:r>
      <w:r w:rsidR="00FC2C5B" w:rsidRPr="0055459A">
        <w:rPr>
          <w:rStyle w:val="Strong"/>
          <w:rFonts w:hint="cs"/>
          <w:b w:val="0"/>
          <w:bCs w:val="0"/>
          <w:rtl/>
        </w:rPr>
        <w:t xml:space="preserve"> شود، </w:t>
      </w:r>
      <w:r w:rsidR="00395403">
        <w:rPr>
          <w:rStyle w:val="Strong"/>
          <w:rFonts w:hint="cs"/>
          <w:b w:val="0"/>
          <w:bCs w:val="0"/>
          <w:rtl/>
        </w:rPr>
        <w:t>به‌تناسب</w:t>
      </w:r>
      <w:r w:rsidR="00FC2C5B" w:rsidRPr="0055459A">
        <w:rPr>
          <w:rStyle w:val="Strong"/>
          <w:rFonts w:hint="cs"/>
          <w:b w:val="0"/>
          <w:bCs w:val="0"/>
          <w:rtl/>
        </w:rPr>
        <w:t xml:space="preserve"> زمان و </w:t>
      </w:r>
      <w:r w:rsidR="00395403">
        <w:rPr>
          <w:rStyle w:val="Strong"/>
          <w:rFonts w:hint="cs"/>
          <w:b w:val="0"/>
          <w:bCs w:val="0"/>
          <w:rtl/>
        </w:rPr>
        <w:t>اوضاع‌واحوال</w:t>
      </w:r>
      <w:r w:rsidR="00FC2C5B" w:rsidRPr="0055459A">
        <w:rPr>
          <w:rStyle w:val="Strong"/>
          <w:rFonts w:hint="cs"/>
          <w:b w:val="0"/>
          <w:bCs w:val="0"/>
          <w:rtl/>
        </w:rPr>
        <w:t xml:space="preserve"> هر عصري ممكن است نتايج متفاوتي بدهد. پس تا </w:t>
      </w:r>
      <w:r w:rsidR="00395403">
        <w:rPr>
          <w:rStyle w:val="Strong"/>
          <w:rFonts w:hint="cs"/>
          <w:b w:val="0"/>
          <w:bCs w:val="0"/>
          <w:rtl/>
        </w:rPr>
        <w:t>اینجا</w:t>
      </w:r>
      <w:r w:rsidR="00FC2C5B" w:rsidRPr="0055459A">
        <w:rPr>
          <w:rStyle w:val="Strong"/>
          <w:rFonts w:hint="cs"/>
          <w:b w:val="0"/>
          <w:bCs w:val="0"/>
          <w:rtl/>
        </w:rPr>
        <w:t xml:space="preserve"> يك </w:t>
      </w:r>
      <w:r w:rsidR="00395403">
        <w:rPr>
          <w:rStyle w:val="Strong"/>
          <w:rFonts w:hint="cs"/>
          <w:b w:val="0"/>
          <w:bCs w:val="0"/>
          <w:rtl/>
        </w:rPr>
        <w:t>جمع‌بندی</w:t>
      </w:r>
      <w:r w:rsidR="00FC2C5B" w:rsidRPr="0055459A">
        <w:rPr>
          <w:rStyle w:val="Strong"/>
          <w:rFonts w:hint="cs"/>
          <w:b w:val="0"/>
          <w:bCs w:val="0"/>
          <w:rtl/>
        </w:rPr>
        <w:t xml:space="preserve"> وجود داشت. حدود نه يا ده ساحت تربيت در خانواده كه يكي باقي مانده و يكي هم به بحث‌هاي قبلي حواله داده شد و </w:t>
      </w:r>
      <w:r w:rsidR="00395403">
        <w:rPr>
          <w:rStyle w:val="Strong"/>
          <w:rFonts w:hint="cs"/>
          <w:b w:val="0"/>
          <w:bCs w:val="0"/>
          <w:rtl/>
        </w:rPr>
        <w:t>درواقع</w:t>
      </w:r>
      <w:r w:rsidR="00FC2C5B" w:rsidRPr="0055459A">
        <w:rPr>
          <w:rStyle w:val="Strong"/>
          <w:rFonts w:hint="cs"/>
          <w:b w:val="0"/>
          <w:bCs w:val="0"/>
          <w:rtl/>
        </w:rPr>
        <w:t xml:space="preserve"> حدود نه يا ده تا ساحت تربيت خانوادگي است كه </w:t>
      </w:r>
      <w:r w:rsidR="00395403">
        <w:rPr>
          <w:rStyle w:val="Strong"/>
          <w:rFonts w:hint="cs"/>
          <w:b w:val="0"/>
          <w:bCs w:val="0"/>
          <w:rtl/>
        </w:rPr>
        <w:t>موردبحث</w:t>
      </w:r>
      <w:r w:rsidR="00FC2C5B" w:rsidRPr="0055459A">
        <w:rPr>
          <w:rStyle w:val="Strong"/>
          <w:rFonts w:hint="cs"/>
          <w:b w:val="0"/>
          <w:bCs w:val="0"/>
          <w:rtl/>
        </w:rPr>
        <w:t xml:space="preserve"> واقع شد كه نياز به بحث خاص ندارد. البته يكي جدا بحث مي‌شود. اين يك بحث است كه بحث‌هاي محورهاي خاص و ساحت‌هاي خاص تربيت است كه با نگاه فقهي دليل خاص دارد و احكام اين مشخص شد اين‌كه </w:t>
      </w:r>
      <w:r w:rsidR="00395403">
        <w:rPr>
          <w:rStyle w:val="Strong"/>
          <w:rFonts w:hint="cs"/>
          <w:b w:val="0"/>
          <w:bCs w:val="0"/>
          <w:rtl/>
        </w:rPr>
        <w:t>الآن</w:t>
      </w:r>
      <w:r w:rsidR="00FC2C5B" w:rsidRPr="0055459A">
        <w:rPr>
          <w:rStyle w:val="Strong"/>
          <w:rFonts w:hint="cs"/>
          <w:b w:val="0"/>
          <w:bCs w:val="0"/>
          <w:rtl/>
        </w:rPr>
        <w:t xml:space="preserve"> </w:t>
      </w:r>
      <w:r w:rsidR="00395403">
        <w:rPr>
          <w:rStyle w:val="Strong"/>
          <w:rFonts w:hint="cs"/>
          <w:b w:val="0"/>
          <w:bCs w:val="0"/>
          <w:rtl/>
        </w:rPr>
        <w:t>موردبحث</w:t>
      </w:r>
      <w:r w:rsidR="00FC2C5B" w:rsidRPr="0055459A">
        <w:rPr>
          <w:rStyle w:val="Strong"/>
          <w:rFonts w:hint="cs"/>
          <w:b w:val="0"/>
          <w:bCs w:val="0"/>
          <w:rtl/>
        </w:rPr>
        <w:t xml:space="preserve"> واقع مي‌شود يك بحث كلي‌تر است كه مي‌تواند نسبت به ساحت‌هاي ديگري هم كه دليل خاص ندارد، تعيين تكليف بكند و هم نسبت به ساحت‌هايي كه بحث شد </w:t>
      </w:r>
      <w:r w:rsidR="00395403">
        <w:rPr>
          <w:rStyle w:val="Strong"/>
          <w:rFonts w:hint="cs"/>
          <w:b w:val="0"/>
          <w:bCs w:val="0"/>
          <w:rtl/>
        </w:rPr>
        <w:t>این‌ها</w:t>
      </w:r>
      <w:r w:rsidR="00FC2C5B" w:rsidRPr="0055459A">
        <w:rPr>
          <w:rStyle w:val="Strong"/>
          <w:rFonts w:hint="cs"/>
          <w:b w:val="0"/>
          <w:bCs w:val="0"/>
          <w:rtl/>
        </w:rPr>
        <w:t xml:space="preserve"> شمول دارد وهم نسبت به ساحت‌هايي كه آورده نشد. اين عناوين </w:t>
      </w:r>
      <w:r w:rsidR="00395403">
        <w:rPr>
          <w:rStyle w:val="Strong"/>
          <w:rFonts w:hint="cs"/>
          <w:b w:val="0"/>
          <w:bCs w:val="0"/>
          <w:rtl/>
        </w:rPr>
        <w:t>فهرست‌وار</w:t>
      </w:r>
      <w:r w:rsidR="00FC2C5B" w:rsidRPr="0055459A">
        <w:rPr>
          <w:rStyle w:val="Strong"/>
          <w:rFonts w:hint="cs"/>
          <w:b w:val="0"/>
          <w:bCs w:val="0"/>
          <w:rtl/>
        </w:rPr>
        <w:t xml:space="preserve"> آورده مي‌شود كه بعضي‌ها </w:t>
      </w:r>
      <w:r w:rsidR="00395403">
        <w:rPr>
          <w:rStyle w:val="Strong"/>
          <w:rFonts w:hint="cs"/>
          <w:b w:val="0"/>
          <w:bCs w:val="0"/>
          <w:rtl/>
        </w:rPr>
        <w:t>قبلاً</w:t>
      </w:r>
      <w:r w:rsidR="00FC2C5B" w:rsidRPr="0055459A">
        <w:rPr>
          <w:rStyle w:val="Strong"/>
          <w:rFonts w:hint="cs"/>
          <w:b w:val="0"/>
          <w:bCs w:val="0"/>
          <w:rtl/>
        </w:rPr>
        <w:t xml:space="preserve"> بحث شد، ارجاع داده مي‌شود و بعضي‌ها هم </w:t>
      </w:r>
      <w:r w:rsidR="00395403">
        <w:rPr>
          <w:rStyle w:val="Strong"/>
          <w:rFonts w:hint="cs"/>
          <w:b w:val="0"/>
          <w:bCs w:val="0"/>
          <w:rtl/>
        </w:rPr>
        <w:t>موردبحث</w:t>
      </w:r>
      <w:r w:rsidR="00FC2C5B" w:rsidRPr="0055459A">
        <w:rPr>
          <w:rStyle w:val="Strong"/>
          <w:rFonts w:hint="cs"/>
          <w:b w:val="0"/>
          <w:bCs w:val="0"/>
          <w:rtl/>
        </w:rPr>
        <w:t xml:space="preserve"> واقع مي‌شود.</w:t>
      </w:r>
    </w:p>
    <w:p w:rsidR="00FC2C5B" w:rsidRPr="0036763A" w:rsidRDefault="00620019" w:rsidP="0036763A">
      <w:pPr>
        <w:pStyle w:val="Heading2"/>
        <w:rPr>
          <w:rStyle w:val="BookTitle"/>
          <w:rFonts w:cs="2  Badr"/>
          <w:b w:val="0"/>
          <w:bCs/>
          <w:smallCaps w:val="0"/>
          <w:spacing w:val="0"/>
          <w:szCs w:val="42"/>
        </w:rPr>
      </w:pPr>
      <w:bookmarkStart w:id="37" w:name="_Toc403852605"/>
      <w:bookmarkStart w:id="38" w:name="_Toc403852697"/>
      <w:bookmarkStart w:id="39" w:name="_Toc403889825"/>
      <w:r w:rsidRPr="0036763A">
        <w:rPr>
          <w:rStyle w:val="BookTitle"/>
          <w:rFonts w:cs="2  Badr"/>
          <w:b w:val="0"/>
          <w:bCs/>
          <w:smallCaps w:val="0"/>
          <w:spacing w:val="0"/>
          <w:szCs w:val="42"/>
          <w:rtl/>
        </w:rPr>
        <w:t xml:space="preserve"> </w:t>
      </w:r>
      <w:r w:rsidR="00FC2C5B" w:rsidRPr="0036763A">
        <w:rPr>
          <w:rStyle w:val="BookTitle"/>
          <w:rFonts w:cs="2  Badr" w:hint="cs"/>
          <w:b w:val="0"/>
          <w:bCs/>
          <w:smallCaps w:val="0"/>
          <w:spacing w:val="0"/>
          <w:szCs w:val="42"/>
          <w:rtl/>
        </w:rPr>
        <w:t xml:space="preserve">1) </w:t>
      </w:r>
      <w:r w:rsidRPr="0036763A">
        <w:rPr>
          <w:rStyle w:val="BookTitle"/>
          <w:rFonts w:cs="2  Badr" w:hint="eastAsia"/>
          <w:b w:val="0"/>
          <w:bCs/>
          <w:smallCaps w:val="0"/>
          <w:spacing w:val="0"/>
          <w:szCs w:val="42"/>
          <w:rtl/>
        </w:rPr>
        <w:t>عنوان</w:t>
      </w:r>
      <w:r w:rsidRPr="0036763A">
        <w:rPr>
          <w:rStyle w:val="BookTitle"/>
          <w:rFonts w:cs="2  Badr"/>
          <w:b w:val="0"/>
          <w:bCs/>
          <w:smallCaps w:val="0"/>
          <w:spacing w:val="0"/>
          <w:szCs w:val="42"/>
          <w:rtl/>
        </w:rPr>
        <w:t xml:space="preserve"> «</w:t>
      </w:r>
      <w:r w:rsidR="00FC2C5B" w:rsidRPr="0036763A">
        <w:rPr>
          <w:rStyle w:val="BookTitle"/>
          <w:rFonts w:cs="2  Badr" w:hint="cs"/>
          <w:b w:val="0"/>
          <w:bCs/>
          <w:smallCaps w:val="0"/>
          <w:spacing w:val="0"/>
          <w:szCs w:val="42"/>
          <w:rtl/>
        </w:rPr>
        <w:t>وقاية عن النار»</w:t>
      </w:r>
    </w:p>
    <w:p w:rsidR="00FC2C5B" w:rsidRPr="0055459A" w:rsidRDefault="00620019" w:rsidP="002D2D46">
      <w:pPr>
        <w:spacing w:after="0"/>
        <w:rPr>
          <w:rtl/>
        </w:rPr>
      </w:pPr>
      <w:r w:rsidRPr="0055459A">
        <w:rPr>
          <w:rtl/>
        </w:rPr>
        <w:t xml:space="preserve"> </w:t>
      </w:r>
      <w:r w:rsidR="00FC2C5B" w:rsidRPr="0055459A">
        <w:rPr>
          <w:rFonts w:hint="cs"/>
          <w:rtl/>
        </w:rPr>
        <w:t xml:space="preserve">سه عنوان مهم در آيات شريفه هست. يكي عنوان وقاية عن النار بود اين يك وظيفه هست كه مي‌تواند در همه ساحت‌ها شمول داشته باشد. وقتي مي‌خواهد شغلش را هم تعيين بكند همان‌جا در تربيت شغلي هم بايد او را به سمت شغلي هدايت بكند كه از آتش و عذاب و گناه مصون بماند. در تربيت اجتماعي هم اين‌طور است. در تربيت سياسي هم اين‌طور است. بايد او را طوري تربيت بكند كه </w:t>
      </w:r>
      <w:r w:rsidR="00395403">
        <w:rPr>
          <w:rFonts w:hint="cs"/>
          <w:rtl/>
        </w:rPr>
        <w:t>تولی</w:t>
      </w:r>
      <w:r w:rsidR="00FC2C5B" w:rsidRPr="0055459A">
        <w:rPr>
          <w:rFonts w:hint="cs"/>
          <w:rtl/>
        </w:rPr>
        <w:t xml:space="preserve"> به ولايت الهي داشته باشد كه در اين قسمت‌ها دليل </w:t>
      </w:r>
      <w:r w:rsidR="00FC2C5B" w:rsidRPr="0055459A">
        <w:rPr>
          <w:rFonts w:hint="cs"/>
          <w:rtl/>
        </w:rPr>
        <w:lastRenderedPageBreak/>
        <w:t>خاص نيست. ولي اين آيه خيلي معنا دارد:</w:t>
      </w:r>
      <w:r w:rsidRPr="0055459A">
        <w:rPr>
          <w:b/>
          <w:bCs/>
          <w:rtl/>
        </w:rPr>
        <w:t xml:space="preserve"> «</w:t>
      </w:r>
      <w:r w:rsidR="00FC2C5B" w:rsidRPr="0036763A">
        <w:rPr>
          <w:rStyle w:val="NoSpacingChar"/>
          <w:sz w:val="28"/>
          <w:rtl/>
        </w:rPr>
        <w:t>قُوا أَنْفُسَكُمْ وَ أَهْلِيكُمْ ناراً وَقُودُهَا النَّاسُ وَ الْحِجارَة</w:t>
      </w:r>
      <w:r w:rsidR="00FC2C5B" w:rsidRPr="0055459A">
        <w:rPr>
          <w:rFonts w:hint="cs"/>
          <w:rtl/>
        </w:rPr>
        <w:t>»</w:t>
      </w:r>
      <w:r w:rsidR="00FC2C5B" w:rsidRPr="0055459A">
        <w:rPr>
          <w:rStyle w:val="FootnoteReference"/>
          <w:rtl/>
        </w:rPr>
        <w:footnoteReference w:id="1"/>
      </w:r>
      <w:r w:rsidR="00FC2C5B" w:rsidRPr="0055459A">
        <w:rPr>
          <w:rFonts w:hint="cs"/>
          <w:rtl/>
        </w:rPr>
        <w:t xml:space="preserve"> كه از مهم‌ترين قواعد تربيت خانوادگي است كه هم ساحت‌هايي را كه </w:t>
      </w:r>
      <w:r w:rsidR="00395403">
        <w:rPr>
          <w:rFonts w:hint="cs"/>
          <w:rtl/>
        </w:rPr>
        <w:t>قبلاً</w:t>
      </w:r>
      <w:r w:rsidR="00FC2C5B" w:rsidRPr="0055459A">
        <w:rPr>
          <w:rFonts w:hint="cs"/>
          <w:rtl/>
        </w:rPr>
        <w:t xml:space="preserve"> بحث شد و ادله خاصه هم بود را مي‌گيرد و هم خيلي از قلمروها و ساحت‌هاي ديگري كه دليل خاص نبود. مثل تعيين شغل و حرفه </w:t>
      </w:r>
      <w:r w:rsidR="00395403">
        <w:rPr>
          <w:rFonts w:hint="cs"/>
          <w:rtl/>
        </w:rPr>
        <w:t>و تربیت</w:t>
      </w:r>
      <w:r w:rsidR="00FC2C5B" w:rsidRPr="0055459A">
        <w:rPr>
          <w:rFonts w:hint="cs"/>
          <w:rtl/>
        </w:rPr>
        <w:t xml:space="preserve"> اجتماعي و سياسي در همه </w:t>
      </w:r>
      <w:r w:rsidR="00395403">
        <w:rPr>
          <w:rFonts w:hint="cs"/>
          <w:rtl/>
        </w:rPr>
        <w:t>این‌ها</w:t>
      </w:r>
      <w:r w:rsidR="00FC2C5B" w:rsidRPr="0055459A">
        <w:rPr>
          <w:rFonts w:hint="cs"/>
          <w:rtl/>
        </w:rPr>
        <w:t xml:space="preserve"> هر چه كه بايد انجام بدهد كه او از گناه مصون بماند و به ورطه گناه و عصيان نيفتد اين اقدامات را بايد انجام بدهد. لازم نيست در تربيت شغلي يا جاي ديگر دليل خاص هم داشته باشد يا نداشته باشد بلكه همين آيه تعيين مي‌كند. </w:t>
      </w:r>
      <w:r w:rsidR="00395403">
        <w:rPr>
          <w:rFonts w:hint="cs"/>
          <w:rtl/>
        </w:rPr>
        <w:t>آنجایی</w:t>
      </w:r>
      <w:r w:rsidR="00FC2C5B" w:rsidRPr="0055459A">
        <w:rPr>
          <w:rFonts w:hint="cs"/>
          <w:rtl/>
        </w:rPr>
        <w:t xml:space="preserve"> هم كه دليل خاص هست، موجب تأكد بود كه </w:t>
      </w:r>
      <w:r w:rsidR="00395403">
        <w:rPr>
          <w:rFonts w:hint="cs"/>
          <w:rtl/>
        </w:rPr>
        <w:t>این‌ها</w:t>
      </w:r>
      <w:r w:rsidR="00FC2C5B" w:rsidRPr="0055459A">
        <w:rPr>
          <w:rFonts w:hint="cs"/>
          <w:rtl/>
        </w:rPr>
        <w:t xml:space="preserve"> قواعد و عناوين عامه هستند.</w:t>
      </w:r>
      <w:bookmarkEnd w:id="37"/>
      <w:bookmarkEnd w:id="38"/>
      <w:bookmarkEnd w:id="39"/>
    </w:p>
    <w:p w:rsidR="00FC2C5B" w:rsidRPr="0055459A" w:rsidRDefault="00620019" w:rsidP="0036763A">
      <w:pPr>
        <w:pStyle w:val="Heading2"/>
        <w:rPr>
          <w:rStyle w:val="Strong"/>
          <w:b w:val="0"/>
          <w:bCs/>
          <w:rtl/>
        </w:rPr>
      </w:pPr>
      <w:bookmarkStart w:id="40" w:name="_Toc403850755"/>
      <w:bookmarkStart w:id="41" w:name="_Toc403851890"/>
      <w:bookmarkStart w:id="42" w:name="_Toc403851937"/>
      <w:bookmarkStart w:id="43" w:name="_Toc403851972"/>
      <w:bookmarkStart w:id="44" w:name="_Toc403852010"/>
      <w:bookmarkStart w:id="45" w:name="_Toc403852194"/>
      <w:bookmarkStart w:id="46" w:name="_Toc403852606"/>
      <w:bookmarkStart w:id="47" w:name="_Toc403852698"/>
      <w:bookmarkStart w:id="48" w:name="_Toc403889826"/>
      <w:r w:rsidRPr="0055459A">
        <w:rPr>
          <w:rStyle w:val="BookTitle"/>
          <w:rFonts w:cs="2  Badr"/>
          <w:b w:val="0"/>
          <w:bCs/>
          <w:szCs w:val="42"/>
          <w:rtl/>
        </w:rPr>
        <w:t xml:space="preserve"> </w:t>
      </w:r>
      <w:r w:rsidR="00FC2C5B" w:rsidRPr="0055459A">
        <w:rPr>
          <w:rStyle w:val="BookTitle"/>
          <w:rFonts w:cs="2  Badr" w:hint="cs"/>
          <w:b w:val="0"/>
          <w:bCs/>
          <w:szCs w:val="42"/>
          <w:rtl/>
        </w:rPr>
        <w:t>2) عنوان «تعامل به معروف»</w:t>
      </w:r>
      <w:bookmarkEnd w:id="40"/>
      <w:bookmarkEnd w:id="41"/>
      <w:bookmarkEnd w:id="42"/>
      <w:bookmarkEnd w:id="43"/>
      <w:bookmarkEnd w:id="44"/>
      <w:bookmarkEnd w:id="45"/>
      <w:bookmarkEnd w:id="46"/>
      <w:bookmarkEnd w:id="47"/>
      <w:bookmarkEnd w:id="48"/>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دوم عنواني كه قرآني هم هست، همان عنوان تعامل به معروف است كه ائتمار به معروف مي‌گويند. اين هم يك بحث بود كه جزئياتش </w:t>
      </w:r>
      <w:r w:rsidR="00395403">
        <w:rPr>
          <w:rStyle w:val="Strong"/>
          <w:rFonts w:hint="cs"/>
          <w:b w:val="0"/>
          <w:bCs w:val="0"/>
          <w:rtl/>
        </w:rPr>
        <w:t>قبلاً</w:t>
      </w:r>
      <w:r w:rsidR="00FC2C5B" w:rsidRPr="0055459A">
        <w:rPr>
          <w:rStyle w:val="Strong"/>
          <w:rFonts w:hint="cs"/>
          <w:b w:val="0"/>
          <w:bCs w:val="0"/>
          <w:rtl/>
        </w:rPr>
        <w:t xml:space="preserve"> </w:t>
      </w:r>
      <w:r w:rsidR="00395403">
        <w:rPr>
          <w:rStyle w:val="Strong"/>
          <w:rFonts w:hint="cs"/>
          <w:b w:val="0"/>
          <w:bCs w:val="0"/>
          <w:rtl/>
        </w:rPr>
        <w:t>موردبحث</w:t>
      </w:r>
      <w:r w:rsidR="00FC2C5B" w:rsidRPr="0055459A">
        <w:rPr>
          <w:rStyle w:val="Strong"/>
          <w:rFonts w:hint="cs"/>
          <w:b w:val="0"/>
          <w:bCs w:val="0"/>
          <w:rtl/>
        </w:rPr>
        <w:t xml:space="preserve"> واقع شد كه وظيفه او نوعي تعامل به معروف است يعني اهتمام به رفتار خوب با او است.</w:t>
      </w:r>
    </w:p>
    <w:p w:rsidR="00FC2C5B" w:rsidRPr="0036763A" w:rsidRDefault="00FC2C5B" w:rsidP="0036763A">
      <w:pPr>
        <w:pStyle w:val="Heading2"/>
        <w:rPr>
          <w:rStyle w:val="Strong"/>
          <w:b w:val="0"/>
          <w:bCs/>
          <w:rtl/>
        </w:rPr>
      </w:pPr>
      <w:bookmarkStart w:id="49" w:name="_Toc403850756"/>
      <w:bookmarkStart w:id="50" w:name="_Toc403851891"/>
      <w:bookmarkStart w:id="51" w:name="_Toc403851938"/>
      <w:bookmarkStart w:id="52" w:name="_Toc403851973"/>
      <w:bookmarkStart w:id="53" w:name="_Toc403852011"/>
      <w:bookmarkStart w:id="54" w:name="_Toc403852195"/>
      <w:bookmarkStart w:id="55" w:name="_Toc403852607"/>
      <w:bookmarkStart w:id="56" w:name="_Toc403852699"/>
      <w:bookmarkStart w:id="57" w:name="_Toc403889827"/>
      <w:r w:rsidRPr="0036763A">
        <w:rPr>
          <w:rStyle w:val="BookTitle"/>
          <w:rFonts w:cs="2  Badr" w:hint="cs"/>
          <w:b w:val="0"/>
          <w:bCs/>
          <w:szCs w:val="42"/>
          <w:rtl/>
        </w:rPr>
        <w:t>3) عنوان «عده الاضرار»</w:t>
      </w:r>
      <w:bookmarkEnd w:id="49"/>
      <w:bookmarkEnd w:id="50"/>
      <w:bookmarkEnd w:id="51"/>
      <w:bookmarkEnd w:id="52"/>
      <w:bookmarkEnd w:id="53"/>
      <w:bookmarkEnd w:id="54"/>
      <w:bookmarkEnd w:id="55"/>
      <w:bookmarkEnd w:id="56"/>
      <w:bookmarkEnd w:id="57"/>
    </w:p>
    <w:p w:rsidR="00FC2C5B" w:rsidRPr="0055459A" w:rsidRDefault="00620019" w:rsidP="0036763A">
      <w:pPr>
        <w:pStyle w:val="NoSpacing"/>
        <w:rPr>
          <w:rStyle w:val="Strong"/>
          <w:b w:val="0"/>
          <w:bCs/>
          <w:rtl/>
        </w:rPr>
      </w:pPr>
      <w:r w:rsidRPr="0055459A">
        <w:rPr>
          <w:rStyle w:val="Strong"/>
          <w:b w:val="0"/>
          <w:rtl/>
        </w:rPr>
        <w:t xml:space="preserve"> </w:t>
      </w:r>
      <w:r w:rsidR="00FC2C5B" w:rsidRPr="0055459A">
        <w:rPr>
          <w:rStyle w:val="Strong"/>
          <w:rFonts w:hint="cs"/>
          <w:b w:val="0"/>
          <w:rtl/>
        </w:rPr>
        <w:t>سوم عده الاضرار است «</w:t>
      </w:r>
      <w:r w:rsidR="00FC2C5B" w:rsidRPr="0036763A">
        <w:rPr>
          <w:rtl/>
        </w:rPr>
        <w:t>لا تُضَارَّ والِدَةٌ بِوَلَدِها وَ لا مَوْلُودٌ لَهُ بِوَلَدِهِ</w:t>
      </w:r>
      <w:r w:rsidR="00FC2C5B" w:rsidRPr="0055459A">
        <w:rPr>
          <w:rStyle w:val="Strong"/>
          <w:rFonts w:hint="cs"/>
          <w:rtl/>
        </w:rPr>
        <w:t>»</w:t>
      </w:r>
      <w:r w:rsidR="00FC2C5B" w:rsidRPr="0055459A">
        <w:rPr>
          <w:rStyle w:val="FootnoteReference"/>
          <w:rtl/>
        </w:rPr>
        <w:footnoteReference w:id="2"/>
      </w:r>
      <w:r w:rsidR="00FC2C5B" w:rsidRPr="0055459A">
        <w:rPr>
          <w:rStyle w:val="Strong"/>
          <w:rFonts w:hint="cs"/>
          <w:b w:val="0"/>
          <w:rtl/>
        </w:rPr>
        <w:t xml:space="preserve"> بود اين سه عنوان و قاعده كليدي است كه در قرآن است.</w:t>
      </w:r>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از اين به بعد عناويني كه از روايات استفاده مي‌شود، آورده خواهد شد.</w:t>
      </w:r>
    </w:p>
    <w:p w:rsidR="00FC2C5B" w:rsidRPr="0036763A" w:rsidRDefault="00FC2C5B" w:rsidP="0036763A">
      <w:pPr>
        <w:pStyle w:val="Heading2"/>
        <w:rPr>
          <w:rStyle w:val="BookTitle"/>
          <w:rFonts w:cs="2  Badr"/>
          <w:b w:val="0"/>
          <w:bCs/>
          <w:szCs w:val="42"/>
          <w:rtl/>
        </w:rPr>
      </w:pPr>
      <w:bookmarkStart w:id="58" w:name="_Toc403851892"/>
      <w:bookmarkStart w:id="59" w:name="_Toc403851939"/>
      <w:bookmarkStart w:id="60" w:name="_Toc403851974"/>
      <w:bookmarkStart w:id="61" w:name="_Toc403852012"/>
      <w:bookmarkStart w:id="62" w:name="_Toc403852196"/>
      <w:bookmarkStart w:id="63" w:name="_Toc403852608"/>
      <w:bookmarkStart w:id="64" w:name="_Toc403852700"/>
      <w:bookmarkStart w:id="65" w:name="_Toc403889828"/>
      <w:r w:rsidRPr="0036763A">
        <w:rPr>
          <w:rStyle w:val="BookTitle"/>
          <w:rFonts w:cs="2  Badr" w:hint="cs"/>
          <w:b w:val="0"/>
          <w:bCs/>
          <w:szCs w:val="42"/>
          <w:rtl/>
        </w:rPr>
        <w:t>4) عنوان «تأديب»</w:t>
      </w:r>
      <w:bookmarkEnd w:id="58"/>
      <w:bookmarkEnd w:id="59"/>
      <w:bookmarkEnd w:id="60"/>
      <w:bookmarkEnd w:id="61"/>
      <w:bookmarkEnd w:id="62"/>
      <w:bookmarkEnd w:id="63"/>
      <w:bookmarkEnd w:id="64"/>
      <w:bookmarkEnd w:id="65"/>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چهارم عنوان تأديب بود كه الي </w:t>
      </w:r>
      <w:r w:rsidR="00395403">
        <w:rPr>
          <w:rStyle w:val="Strong"/>
          <w:rFonts w:hint="cs"/>
          <w:b w:val="0"/>
          <w:bCs w:val="0"/>
          <w:rtl/>
        </w:rPr>
        <w:t>ماشاءالله</w:t>
      </w:r>
      <w:r w:rsidR="00FC2C5B" w:rsidRPr="0055459A">
        <w:rPr>
          <w:rStyle w:val="Strong"/>
          <w:rFonts w:hint="cs"/>
          <w:b w:val="0"/>
          <w:bCs w:val="0"/>
          <w:rtl/>
        </w:rPr>
        <w:t xml:space="preserve"> روايات بود كه تعدادي معتبر بود و تعدادي مؤيّد بود كه در دو سال اخير دو سه بار اين روايات </w:t>
      </w:r>
      <w:r w:rsidR="00395403">
        <w:rPr>
          <w:rStyle w:val="Strong"/>
          <w:rFonts w:hint="cs"/>
          <w:b w:val="0"/>
          <w:bCs w:val="0"/>
          <w:rtl/>
        </w:rPr>
        <w:t>موردبحث</w:t>
      </w:r>
      <w:r w:rsidR="00FC2C5B" w:rsidRPr="0055459A">
        <w:rPr>
          <w:rStyle w:val="Strong"/>
          <w:rFonts w:hint="cs"/>
          <w:b w:val="0"/>
          <w:bCs w:val="0"/>
          <w:rtl/>
        </w:rPr>
        <w:t xml:space="preserve"> واقع شد كه </w:t>
      </w:r>
      <w:r w:rsidR="00395403">
        <w:rPr>
          <w:rStyle w:val="Strong"/>
          <w:rFonts w:hint="cs"/>
          <w:b w:val="0"/>
          <w:bCs w:val="0"/>
          <w:rtl/>
        </w:rPr>
        <w:t>به‌عنوان</w:t>
      </w:r>
      <w:r w:rsidR="00FC2C5B" w:rsidRPr="0055459A">
        <w:rPr>
          <w:rStyle w:val="Strong"/>
          <w:rFonts w:hint="cs"/>
          <w:b w:val="0"/>
          <w:bCs w:val="0"/>
          <w:rtl/>
        </w:rPr>
        <w:t xml:space="preserve"> وظيفه اساسي و عمومي اين هم شمول دارد مثل وقايه و ائتمار و عدم اضرار كه ساحت‌هاي مختلف تربيت را مي‌گرفت. تأديب هم ساحت‌هاي مختلف را مي‌گيرد كه مفهوم عرفي دارد كه </w:t>
      </w:r>
      <w:r w:rsidR="00395403">
        <w:rPr>
          <w:rStyle w:val="Strong"/>
          <w:rFonts w:hint="cs"/>
          <w:b w:val="0"/>
          <w:bCs w:val="0"/>
          <w:rtl/>
        </w:rPr>
        <w:t>آنچه</w:t>
      </w:r>
      <w:r w:rsidR="00FC2C5B" w:rsidRPr="0055459A">
        <w:rPr>
          <w:rStyle w:val="Strong"/>
          <w:rFonts w:hint="cs"/>
          <w:b w:val="0"/>
          <w:bCs w:val="0"/>
          <w:rtl/>
        </w:rPr>
        <w:t xml:space="preserve"> به مؤدب بودن او برگردد كه يك مقدار اين ادب، هم ادب شرعي را مي‌گيرد و هم ادب عرفي را </w:t>
      </w:r>
      <w:r w:rsidR="00FC2C5B" w:rsidRPr="0055459A">
        <w:rPr>
          <w:rStyle w:val="Strong"/>
          <w:rFonts w:hint="cs"/>
          <w:b w:val="0"/>
          <w:bCs w:val="0"/>
          <w:rtl/>
        </w:rPr>
        <w:lastRenderedPageBreak/>
        <w:t xml:space="preserve">مي‌گيرد. ادب شرعي كه در حوزه تربيت اعتقادي و عبادي و... شمول دارد. ادب عرفي ساحت‌هاي زيادي را مي‌گيرد مانند ساحت‌هاي اجتماعي، اخلاقي، اقتصادي و سياسي و امثال </w:t>
      </w:r>
      <w:r w:rsidR="00395403">
        <w:rPr>
          <w:rStyle w:val="Strong"/>
          <w:rFonts w:hint="cs"/>
          <w:b w:val="0"/>
          <w:bCs w:val="0"/>
          <w:rtl/>
        </w:rPr>
        <w:t>این‌ها</w:t>
      </w:r>
      <w:r w:rsidR="00FC2C5B" w:rsidRPr="0055459A">
        <w:rPr>
          <w:rStyle w:val="Strong"/>
          <w:rFonts w:hint="cs"/>
          <w:b w:val="0"/>
          <w:bCs w:val="0"/>
          <w:rtl/>
        </w:rPr>
        <w:t xml:space="preserve"> را شامل مي‌شود، باز هم شمول بالايي دارد اين هم عنوان چهارم است كه بيشتر روايي است.</w:t>
      </w:r>
    </w:p>
    <w:p w:rsidR="00FC2C5B" w:rsidRPr="0036763A" w:rsidRDefault="00FC2C5B" w:rsidP="0036763A">
      <w:pPr>
        <w:pStyle w:val="Heading2"/>
        <w:rPr>
          <w:rStyle w:val="BookTitle"/>
          <w:rFonts w:cs="2  Badr"/>
          <w:b w:val="0"/>
          <w:bCs/>
          <w:szCs w:val="42"/>
          <w:rtl/>
        </w:rPr>
      </w:pPr>
      <w:bookmarkStart w:id="66" w:name="_Toc403850757"/>
      <w:bookmarkStart w:id="67" w:name="_Toc403851893"/>
      <w:bookmarkStart w:id="68" w:name="_Toc403851940"/>
      <w:bookmarkStart w:id="69" w:name="_Toc403851975"/>
      <w:bookmarkStart w:id="70" w:name="_Toc403852013"/>
      <w:bookmarkStart w:id="71" w:name="_Toc403852197"/>
      <w:bookmarkStart w:id="72" w:name="_Toc403852609"/>
      <w:bookmarkStart w:id="73" w:name="_Toc403852701"/>
      <w:bookmarkStart w:id="74" w:name="_Toc403889829"/>
      <w:r w:rsidRPr="0036763A">
        <w:rPr>
          <w:rStyle w:val="BookTitle"/>
          <w:rFonts w:cs="2  Badr" w:hint="cs"/>
          <w:b w:val="0"/>
          <w:bCs/>
          <w:szCs w:val="42"/>
          <w:rtl/>
        </w:rPr>
        <w:t>5)‌ عنوان «اعانه علي طاعة الله»</w:t>
      </w:r>
      <w:bookmarkEnd w:id="66"/>
      <w:bookmarkEnd w:id="67"/>
      <w:bookmarkEnd w:id="68"/>
      <w:bookmarkEnd w:id="69"/>
      <w:bookmarkEnd w:id="70"/>
      <w:bookmarkEnd w:id="71"/>
      <w:bookmarkEnd w:id="72"/>
      <w:bookmarkEnd w:id="73"/>
      <w:bookmarkEnd w:id="74"/>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عنوان پنجم اعانه علي طاعة الله است كه در رساله حقوق بود «</w:t>
      </w:r>
      <w:r w:rsidR="00FC2C5B" w:rsidRPr="0055459A">
        <w:rPr>
          <w:rFonts w:hint="cs"/>
          <w:b/>
          <w:bCs/>
          <w:rtl/>
        </w:rPr>
        <w:t>والمَعونَةِ عَلى طاعَته</w:t>
      </w:r>
      <w:r w:rsidR="00FC2C5B" w:rsidRPr="0055459A">
        <w:rPr>
          <w:rStyle w:val="Strong"/>
          <w:rFonts w:hint="cs"/>
          <w:b w:val="0"/>
          <w:bCs w:val="0"/>
          <w:rtl/>
        </w:rPr>
        <w:t>»</w:t>
      </w:r>
      <w:r w:rsidR="00FC2C5B" w:rsidRPr="0055459A">
        <w:rPr>
          <w:rStyle w:val="FootnoteReference"/>
          <w:rtl/>
        </w:rPr>
        <w:footnoteReference w:id="3"/>
      </w:r>
      <w:r w:rsidR="00FC2C5B" w:rsidRPr="0055459A">
        <w:rPr>
          <w:rStyle w:val="Strong"/>
          <w:rFonts w:hint="cs"/>
          <w:b w:val="0"/>
          <w:bCs w:val="0"/>
          <w:rtl/>
        </w:rPr>
        <w:t xml:space="preserve"> اين‌كه كمكش بكند كه اطاعت خدا بكند اين هم يك دليل بود كه الزام هم در آن بود سند رساله حقوق با بياني كه داشت، معتبر است. اين يك كليد بزرگ و يك عنوان و قاعده عمومي است كه شمول دارد و چيز خاصي در يك حوزه نيست. علي طاعته در تربيت اعتقادي، اجتماعي، سياسي و شغلي است. هر چه كه ممهِّد براي اطاعت الله باشد اين هم عنوان پنجم است كه بيشتر عنوان روايي است.</w:t>
      </w:r>
    </w:p>
    <w:p w:rsidR="00FC2C5B" w:rsidRPr="0036763A" w:rsidRDefault="00FC2C5B" w:rsidP="0036763A">
      <w:pPr>
        <w:pStyle w:val="Heading2"/>
        <w:rPr>
          <w:rStyle w:val="BookTitle"/>
          <w:rFonts w:cs="2  Badr"/>
          <w:b w:val="0"/>
          <w:bCs/>
          <w:smallCaps w:val="0"/>
          <w:spacing w:val="0"/>
          <w:szCs w:val="42"/>
          <w:rtl/>
        </w:rPr>
      </w:pPr>
      <w:bookmarkStart w:id="75" w:name="_Toc403850758"/>
      <w:bookmarkStart w:id="76" w:name="_Toc403851894"/>
      <w:bookmarkStart w:id="77" w:name="_Toc403851941"/>
      <w:bookmarkStart w:id="78" w:name="_Toc403851976"/>
      <w:bookmarkStart w:id="79" w:name="_Toc403852014"/>
      <w:bookmarkStart w:id="80" w:name="_Toc403852198"/>
      <w:bookmarkStart w:id="81" w:name="_Toc403852610"/>
      <w:bookmarkStart w:id="82" w:name="_Toc403852702"/>
      <w:bookmarkStart w:id="83" w:name="_Toc403889830"/>
      <w:r w:rsidRPr="0036763A">
        <w:rPr>
          <w:rStyle w:val="BookTitle"/>
          <w:rFonts w:cs="2  Badr" w:hint="cs"/>
          <w:b w:val="0"/>
          <w:bCs/>
          <w:smallCaps w:val="0"/>
          <w:spacing w:val="0"/>
          <w:szCs w:val="42"/>
          <w:rtl/>
        </w:rPr>
        <w:t>6) عنوان «برّ و احسان»</w:t>
      </w:r>
      <w:bookmarkEnd w:id="75"/>
      <w:bookmarkEnd w:id="76"/>
      <w:bookmarkEnd w:id="77"/>
      <w:bookmarkEnd w:id="78"/>
      <w:bookmarkEnd w:id="79"/>
      <w:bookmarkEnd w:id="80"/>
      <w:bookmarkEnd w:id="81"/>
      <w:bookmarkEnd w:id="82"/>
      <w:bookmarkEnd w:id="83"/>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عنوان ششم عنوان برّ و احسان است كه در رواياتي اين امر وارد شده و باز اين عنوان بر يك عنوان، قاعده عامه است كه اختصاص به يك حوزه ويژه و قلمرو خاصي ندارد كه در اين زمينه هم </w:t>
      </w:r>
      <w:r w:rsidR="00395403">
        <w:rPr>
          <w:rStyle w:val="Strong"/>
          <w:rFonts w:hint="cs"/>
          <w:b w:val="0"/>
          <w:bCs w:val="0"/>
          <w:rtl/>
        </w:rPr>
        <w:t>قبلاً</w:t>
      </w:r>
      <w:r w:rsidR="00FC2C5B" w:rsidRPr="0055459A">
        <w:rPr>
          <w:rStyle w:val="Strong"/>
          <w:rFonts w:hint="cs"/>
          <w:b w:val="0"/>
          <w:bCs w:val="0"/>
          <w:rtl/>
        </w:rPr>
        <w:t xml:space="preserve"> به مناسبتي رواياتش را ضمن بحث‌هاي قبلي بيان شد</w:t>
      </w:r>
      <w:r w:rsidRPr="0055459A">
        <w:rPr>
          <w:rStyle w:val="Strong"/>
          <w:rFonts w:hint="eastAsia"/>
          <w:b w:val="0"/>
          <w:bCs w:val="0"/>
          <w:rtl/>
        </w:rPr>
        <w:t>؛</w:t>
      </w:r>
      <w:r w:rsidRPr="0055459A">
        <w:rPr>
          <w:rStyle w:val="Strong"/>
          <w:b w:val="0"/>
          <w:bCs w:val="0"/>
          <w:rtl/>
        </w:rPr>
        <w:t xml:space="preserve"> </w:t>
      </w:r>
      <w:r w:rsidRPr="0055459A">
        <w:rPr>
          <w:rStyle w:val="Strong"/>
          <w:rFonts w:hint="eastAsia"/>
          <w:b w:val="0"/>
          <w:bCs w:val="0"/>
          <w:rtl/>
        </w:rPr>
        <w:t>و</w:t>
      </w:r>
      <w:r w:rsidR="00FC2C5B" w:rsidRPr="0055459A">
        <w:rPr>
          <w:rStyle w:val="Strong"/>
          <w:rFonts w:hint="cs"/>
          <w:b w:val="0"/>
          <w:bCs w:val="0"/>
          <w:rtl/>
        </w:rPr>
        <w:t xml:space="preserve"> در باب </w:t>
      </w:r>
      <w:r w:rsidR="00265068">
        <w:rPr>
          <w:rStyle w:val="Strong"/>
          <w:rFonts w:hint="cs"/>
          <w:b w:val="0"/>
          <w:bCs w:val="0"/>
          <w:rtl/>
        </w:rPr>
        <w:t>هشتادوهشت</w:t>
      </w:r>
      <w:r w:rsidR="00FC2C5B" w:rsidRPr="0055459A">
        <w:rPr>
          <w:rStyle w:val="Strong"/>
          <w:rFonts w:hint="cs"/>
          <w:b w:val="0"/>
          <w:bCs w:val="0"/>
          <w:rtl/>
        </w:rPr>
        <w:t xml:space="preserve">، دو روايت در اين زمينه بود كه البته اين دو روايت باب </w:t>
      </w:r>
      <w:r w:rsidR="00265068">
        <w:rPr>
          <w:rStyle w:val="Strong"/>
          <w:rFonts w:hint="cs"/>
          <w:b w:val="0"/>
          <w:bCs w:val="0"/>
          <w:rtl/>
        </w:rPr>
        <w:t>هشتادوهشت</w:t>
      </w:r>
      <w:r w:rsidR="00FC2C5B" w:rsidRPr="0055459A">
        <w:rPr>
          <w:rStyle w:val="Strong"/>
          <w:rFonts w:hint="cs"/>
          <w:b w:val="0"/>
          <w:bCs w:val="0"/>
          <w:rtl/>
        </w:rPr>
        <w:t xml:space="preserve"> ابواب احكام اولاد روايت دوم كه فرمود «برُّ ولدك» كه روايت مرفوعه بود و يكي هم روايت ششم بود كه مرسله جازمه مرحوم صدوق است كه «</w:t>
      </w:r>
      <w:r w:rsidR="00265068">
        <w:rPr>
          <w:rStyle w:val="Strong"/>
          <w:rFonts w:hint="cs"/>
          <w:b w:val="0"/>
          <w:bCs w:val="0"/>
          <w:rtl/>
        </w:rPr>
        <w:t>بر رجل</w:t>
      </w:r>
      <w:r w:rsidR="00FC2C5B" w:rsidRPr="0055459A">
        <w:rPr>
          <w:rStyle w:val="Strong"/>
          <w:rFonts w:hint="cs"/>
          <w:b w:val="0"/>
          <w:bCs w:val="0"/>
          <w:rtl/>
        </w:rPr>
        <w:t xml:space="preserve"> بولده بر بوالده». كه اين عنوان روايات معتبر ندارد گر چه از جاهاي ديگر مي‌شود استفاده كرد الزام هم از آن نمي‌شود استفاده كرد اين هم عنوان ششم بود.</w:t>
      </w:r>
    </w:p>
    <w:p w:rsidR="00FC2C5B" w:rsidRPr="0055459A" w:rsidRDefault="00FC2C5B" w:rsidP="0036763A">
      <w:pPr>
        <w:pStyle w:val="Heading2"/>
        <w:rPr>
          <w:rStyle w:val="BookTitle"/>
          <w:rFonts w:cs="2  Badr"/>
          <w:b w:val="0"/>
          <w:bCs/>
          <w:szCs w:val="42"/>
          <w:rtl/>
        </w:rPr>
      </w:pPr>
      <w:bookmarkStart w:id="84" w:name="_Toc403850759"/>
      <w:bookmarkStart w:id="85" w:name="_Toc403851895"/>
      <w:bookmarkStart w:id="86" w:name="_Toc403851942"/>
      <w:bookmarkStart w:id="87" w:name="_Toc403851977"/>
      <w:bookmarkStart w:id="88" w:name="_Toc403852015"/>
      <w:bookmarkStart w:id="89" w:name="_Toc403852199"/>
      <w:bookmarkStart w:id="90" w:name="_Toc403852611"/>
      <w:bookmarkStart w:id="91" w:name="_Toc403852703"/>
      <w:bookmarkStart w:id="92" w:name="_Toc403889831"/>
      <w:r w:rsidRPr="0055459A">
        <w:rPr>
          <w:rStyle w:val="BookTitle"/>
          <w:rFonts w:cs="2  Badr" w:hint="cs"/>
          <w:b w:val="0"/>
          <w:bCs/>
          <w:szCs w:val="42"/>
          <w:rtl/>
        </w:rPr>
        <w:t>7) عنوان «رحم و ترحم»</w:t>
      </w:r>
      <w:bookmarkEnd w:id="84"/>
      <w:bookmarkEnd w:id="85"/>
      <w:bookmarkEnd w:id="86"/>
      <w:bookmarkEnd w:id="87"/>
      <w:bookmarkEnd w:id="88"/>
      <w:bookmarkEnd w:id="89"/>
      <w:bookmarkEnd w:id="90"/>
      <w:bookmarkEnd w:id="91"/>
      <w:bookmarkEnd w:id="92"/>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عنوان هفتمي كه بحث شد عنوان رحم و ترحم بود كه در باب </w:t>
      </w:r>
      <w:r w:rsidR="00265068">
        <w:rPr>
          <w:rStyle w:val="Strong"/>
          <w:rFonts w:hint="cs"/>
          <w:b w:val="0"/>
          <w:bCs w:val="0"/>
          <w:rtl/>
        </w:rPr>
        <w:t>هشتادوهشت</w:t>
      </w:r>
      <w:r w:rsidR="00FC2C5B" w:rsidRPr="0055459A">
        <w:rPr>
          <w:rStyle w:val="Strong"/>
          <w:rFonts w:hint="cs"/>
          <w:b w:val="0"/>
          <w:bCs w:val="0"/>
          <w:rtl/>
        </w:rPr>
        <w:t xml:space="preserve"> و </w:t>
      </w:r>
      <w:r w:rsidR="00265068">
        <w:rPr>
          <w:rStyle w:val="Strong"/>
          <w:rFonts w:hint="cs"/>
          <w:b w:val="0"/>
          <w:bCs w:val="0"/>
          <w:rtl/>
        </w:rPr>
        <w:t>هشتادونه</w:t>
      </w:r>
      <w:r w:rsidR="00FC2C5B" w:rsidRPr="0055459A">
        <w:rPr>
          <w:rStyle w:val="Strong"/>
          <w:rFonts w:hint="cs"/>
          <w:b w:val="0"/>
          <w:bCs w:val="0"/>
          <w:rtl/>
        </w:rPr>
        <w:t xml:space="preserve"> بود در باب </w:t>
      </w:r>
      <w:r w:rsidR="00265068">
        <w:rPr>
          <w:rStyle w:val="Strong"/>
          <w:rFonts w:hint="cs"/>
          <w:b w:val="0"/>
          <w:bCs w:val="0"/>
          <w:rtl/>
        </w:rPr>
        <w:t>هشتادوهشت</w:t>
      </w:r>
      <w:r w:rsidR="00FC2C5B" w:rsidRPr="0055459A">
        <w:rPr>
          <w:rStyle w:val="Strong"/>
          <w:rFonts w:hint="cs"/>
          <w:b w:val="0"/>
          <w:bCs w:val="0"/>
          <w:rtl/>
        </w:rPr>
        <w:t xml:space="preserve"> روايت سوم بود كه </w:t>
      </w:r>
      <w:r w:rsidR="00395403">
        <w:rPr>
          <w:rStyle w:val="Strong"/>
          <w:rFonts w:hint="cs"/>
          <w:b w:val="0"/>
          <w:bCs w:val="0"/>
          <w:rtl/>
        </w:rPr>
        <w:t>قبلاً</w:t>
      </w:r>
      <w:r w:rsidR="00FC2C5B" w:rsidRPr="0055459A">
        <w:rPr>
          <w:rStyle w:val="Strong"/>
          <w:rFonts w:hint="cs"/>
          <w:b w:val="0"/>
          <w:bCs w:val="0"/>
          <w:rtl/>
        </w:rPr>
        <w:t xml:space="preserve"> بيان شد. روايت چهارم هم بود كه عنوان رحم در آن بود. هر دو روايت </w:t>
      </w:r>
      <w:r w:rsidR="00265068">
        <w:rPr>
          <w:rStyle w:val="Strong"/>
          <w:rFonts w:hint="cs"/>
          <w:b w:val="0"/>
          <w:bCs w:val="0"/>
          <w:rtl/>
        </w:rPr>
        <w:t>ازنظر</w:t>
      </w:r>
      <w:r w:rsidR="00FC2C5B" w:rsidRPr="0055459A">
        <w:rPr>
          <w:rStyle w:val="Strong"/>
          <w:rFonts w:hint="cs"/>
          <w:b w:val="0"/>
          <w:bCs w:val="0"/>
          <w:rtl/>
        </w:rPr>
        <w:t xml:space="preserve"> سند خالي از اشكال نبود و روايت چهارم باب </w:t>
      </w:r>
      <w:r w:rsidR="00265068">
        <w:rPr>
          <w:rStyle w:val="Strong"/>
          <w:rFonts w:hint="cs"/>
          <w:b w:val="0"/>
          <w:bCs w:val="0"/>
          <w:rtl/>
        </w:rPr>
        <w:t>هشتادونه</w:t>
      </w:r>
      <w:r w:rsidR="00FC2C5B" w:rsidRPr="0055459A">
        <w:rPr>
          <w:rStyle w:val="Strong"/>
          <w:rFonts w:hint="cs"/>
          <w:b w:val="0"/>
          <w:bCs w:val="0"/>
          <w:rtl/>
        </w:rPr>
        <w:t xml:space="preserve"> كه </w:t>
      </w:r>
      <w:r w:rsidR="00265068">
        <w:rPr>
          <w:rStyle w:val="Strong"/>
          <w:rFonts w:hint="cs"/>
          <w:b w:val="0"/>
          <w:bCs w:val="0"/>
          <w:rtl/>
        </w:rPr>
        <w:t>آن‌هم</w:t>
      </w:r>
      <w:r w:rsidR="00FC2C5B" w:rsidRPr="0055459A">
        <w:rPr>
          <w:rStyle w:val="Strong"/>
          <w:rFonts w:hint="cs"/>
          <w:b w:val="0"/>
          <w:bCs w:val="0"/>
          <w:rtl/>
        </w:rPr>
        <w:t xml:space="preserve"> سندش معتبر نبود؛ منتهي اين هم برّ و رحم است </w:t>
      </w:r>
      <w:r w:rsidR="00FC2C5B" w:rsidRPr="0055459A">
        <w:rPr>
          <w:rStyle w:val="Strong"/>
          <w:rFonts w:hint="cs"/>
          <w:b w:val="0"/>
          <w:bCs w:val="0"/>
          <w:rtl/>
        </w:rPr>
        <w:lastRenderedPageBreak/>
        <w:t xml:space="preserve">كه اين دو الزامي نيست. </w:t>
      </w:r>
      <w:r w:rsidR="00265068">
        <w:rPr>
          <w:rStyle w:val="Strong"/>
          <w:rFonts w:hint="cs"/>
          <w:b w:val="0"/>
          <w:bCs w:val="0"/>
          <w:rtl/>
        </w:rPr>
        <w:t>به‌خصوص</w:t>
      </w:r>
      <w:r w:rsidR="00FC2C5B" w:rsidRPr="0055459A">
        <w:rPr>
          <w:rStyle w:val="Strong"/>
          <w:rFonts w:hint="cs"/>
          <w:b w:val="0"/>
          <w:bCs w:val="0"/>
          <w:rtl/>
        </w:rPr>
        <w:t xml:space="preserve"> اين دو عنو</w:t>
      </w:r>
      <w:r w:rsidR="00265068">
        <w:rPr>
          <w:rStyle w:val="Strong"/>
          <w:rFonts w:hint="cs"/>
          <w:b w:val="0"/>
          <w:bCs w:val="0"/>
          <w:rtl/>
        </w:rPr>
        <w:t>ان‌ هم</w:t>
      </w:r>
      <w:r w:rsidR="00FC2C5B" w:rsidRPr="0055459A">
        <w:rPr>
          <w:rStyle w:val="Strong"/>
          <w:rFonts w:hint="cs"/>
          <w:b w:val="0"/>
          <w:bCs w:val="0"/>
          <w:rtl/>
        </w:rPr>
        <w:t xml:space="preserve"> در حدّي كه در اين روايات فحص شد، سند معتبر نداشت ولي اگر مجموعه رواياتي كه در برّ و رحم</w:t>
      </w:r>
      <w:r w:rsidRPr="0055459A">
        <w:rPr>
          <w:rStyle w:val="Strong"/>
          <w:b w:val="0"/>
          <w:bCs w:val="0"/>
          <w:rtl/>
        </w:rPr>
        <w:t xml:space="preserve"> </w:t>
      </w:r>
      <w:r w:rsidR="00FC2C5B" w:rsidRPr="0055459A">
        <w:rPr>
          <w:rStyle w:val="Strong"/>
          <w:rFonts w:hint="cs"/>
          <w:b w:val="0"/>
          <w:bCs w:val="0"/>
          <w:rtl/>
        </w:rPr>
        <w:t xml:space="preserve">بود جمع بشود، شش </w:t>
      </w:r>
      <w:r w:rsidR="00265068">
        <w:rPr>
          <w:rStyle w:val="Strong"/>
          <w:rFonts w:hint="cs"/>
          <w:b w:val="0"/>
          <w:bCs w:val="0"/>
          <w:rtl/>
        </w:rPr>
        <w:t>هفت‌تا</w:t>
      </w:r>
      <w:r w:rsidR="00FC2C5B" w:rsidRPr="0055459A">
        <w:rPr>
          <w:rStyle w:val="Strong"/>
          <w:rFonts w:hint="cs"/>
          <w:b w:val="0"/>
          <w:bCs w:val="0"/>
          <w:rtl/>
        </w:rPr>
        <w:t xml:space="preserve"> روايت مي‌شود و چون مطابق قواعد است و حكم هم الزامي نيست </w:t>
      </w:r>
      <w:r w:rsidR="00395403">
        <w:rPr>
          <w:rStyle w:val="Strong"/>
          <w:rFonts w:hint="cs"/>
          <w:b w:val="0"/>
          <w:bCs w:val="0"/>
          <w:rtl/>
        </w:rPr>
        <w:t>به‌عنوان</w:t>
      </w:r>
      <w:r w:rsidR="00FC2C5B" w:rsidRPr="0055459A">
        <w:rPr>
          <w:rStyle w:val="Strong"/>
          <w:rFonts w:hint="cs"/>
          <w:b w:val="0"/>
          <w:bCs w:val="0"/>
          <w:rtl/>
        </w:rPr>
        <w:t xml:space="preserve"> يك امر مي‌توان گفت </w:t>
      </w:r>
      <w:r w:rsidR="00265068">
        <w:rPr>
          <w:rStyle w:val="Strong"/>
          <w:rFonts w:hint="cs"/>
          <w:b w:val="0"/>
          <w:bCs w:val="0"/>
          <w:rtl/>
        </w:rPr>
        <w:t>هرگونه</w:t>
      </w:r>
      <w:r w:rsidR="00FC2C5B" w:rsidRPr="0055459A">
        <w:rPr>
          <w:rStyle w:val="Strong"/>
          <w:rFonts w:hint="cs"/>
          <w:b w:val="0"/>
          <w:bCs w:val="0"/>
          <w:rtl/>
        </w:rPr>
        <w:t xml:space="preserve"> برّ و رحمي استحباب دارد، استحباب مؤكد هم دارد حتي اگر هيچ روايت ديگري هم نبود، كافي است. اين هم عنوان هفتم كه عنوان رحم بود.</w:t>
      </w:r>
    </w:p>
    <w:p w:rsidR="00FC2C5B" w:rsidRPr="0055459A" w:rsidRDefault="00FC2C5B" w:rsidP="0036763A">
      <w:pPr>
        <w:pStyle w:val="Heading2"/>
        <w:rPr>
          <w:rStyle w:val="BookTitle"/>
          <w:rFonts w:cs="2  Badr"/>
          <w:b w:val="0"/>
          <w:bCs/>
          <w:szCs w:val="42"/>
          <w:rtl/>
        </w:rPr>
      </w:pPr>
      <w:bookmarkStart w:id="93" w:name="_Toc403850760"/>
      <w:bookmarkStart w:id="94" w:name="_Toc403851896"/>
      <w:bookmarkStart w:id="95" w:name="_Toc403851943"/>
      <w:bookmarkStart w:id="96" w:name="_Toc403851978"/>
      <w:bookmarkStart w:id="97" w:name="_Toc403852016"/>
      <w:bookmarkStart w:id="98" w:name="_Toc403852200"/>
      <w:bookmarkStart w:id="99" w:name="_Toc403852612"/>
      <w:bookmarkStart w:id="100" w:name="_Toc403852704"/>
      <w:bookmarkStart w:id="101" w:name="_Toc403889832"/>
      <w:r w:rsidRPr="0055459A">
        <w:rPr>
          <w:rStyle w:val="BookTitle"/>
          <w:rFonts w:cs="2  Badr" w:hint="cs"/>
          <w:b w:val="0"/>
          <w:bCs/>
          <w:szCs w:val="42"/>
          <w:rtl/>
        </w:rPr>
        <w:t>8) عنوان «الاعانه علي برّ والديه»</w:t>
      </w:r>
      <w:bookmarkEnd w:id="93"/>
      <w:bookmarkEnd w:id="94"/>
      <w:bookmarkEnd w:id="95"/>
      <w:bookmarkEnd w:id="96"/>
      <w:bookmarkEnd w:id="97"/>
      <w:bookmarkEnd w:id="98"/>
      <w:bookmarkEnd w:id="99"/>
      <w:bookmarkEnd w:id="100"/>
      <w:bookmarkEnd w:id="101"/>
    </w:p>
    <w:p w:rsidR="00FC2C5B" w:rsidRPr="0055459A" w:rsidRDefault="00620019" w:rsidP="002D2D46">
      <w:pPr>
        <w:spacing w:after="0"/>
        <w:rPr>
          <w:rtl/>
        </w:rPr>
      </w:pPr>
      <w:r w:rsidRPr="0055459A">
        <w:rPr>
          <w:rStyle w:val="Strong"/>
          <w:b w:val="0"/>
          <w:bCs w:val="0"/>
          <w:rtl/>
        </w:rPr>
        <w:t xml:space="preserve"> </w:t>
      </w:r>
      <w:r w:rsidR="00FC2C5B" w:rsidRPr="0055459A">
        <w:rPr>
          <w:rStyle w:val="Strong"/>
          <w:rFonts w:hint="cs"/>
          <w:b w:val="0"/>
          <w:bCs w:val="0"/>
          <w:rtl/>
        </w:rPr>
        <w:t>عنوان هشتم «</w:t>
      </w:r>
      <w:r w:rsidR="00FC2C5B" w:rsidRPr="0055459A">
        <w:rPr>
          <w:rStyle w:val="Strong"/>
          <w:rFonts w:hint="cs"/>
          <w:rtl/>
        </w:rPr>
        <w:t>الاعانه علي برّ والديه</w:t>
      </w:r>
      <w:r w:rsidR="00FC2C5B" w:rsidRPr="0055459A">
        <w:rPr>
          <w:rStyle w:val="Strong"/>
          <w:rFonts w:hint="cs"/>
          <w:b w:val="0"/>
          <w:bCs w:val="0"/>
          <w:rtl/>
        </w:rPr>
        <w:t xml:space="preserve">» هر چيزي كه به او كمك بكند كه او با پدر و مادر </w:t>
      </w:r>
      <w:r w:rsidR="00265068">
        <w:rPr>
          <w:rStyle w:val="Strong"/>
          <w:rFonts w:hint="cs"/>
          <w:b w:val="0"/>
          <w:bCs w:val="0"/>
          <w:rtl/>
        </w:rPr>
        <w:t>به‌خوبی</w:t>
      </w:r>
      <w:r w:rsidR="00FC2C5B" w:rsidRPr="0055459A">
        <w:rPr>
          <w:rStyle w:val="Strong"/>
          <w:rFonts w:hint="cs"/>
          <w:b w:val="0"/>
          <w:bCs w:val="0"/>
          <w:rtl/>
        </w:rPr>
        <w:t xml:space="preserve"> رفتار بكند. اين عنوان ممكن است به آن عموم و شمول قبلي‌ها نباشد؛ اما </w:t>
      </w:r>
      <w:r w:rsidR="00265068">
        <w:rPr>
          <w:rStyle w:val="Strong"/>
          <w:rFonts w:hint="cs"/>
          <w:b w:val="0"/>
          <w:bCs w:val="0"/>
          <w:rtl/>
        </w:rPr>
        <w:t>درعین‌حال</w:t>
      </w:r>
      <w:r w:rsidR="00FC2C5B" w:rsidRPr="0055459A">
        <w:rPr>
          <w:rStyle w:val="Strong"/>
          <w:rFonts w:hint="cs"/>
          <w:b w:val="0"/>
          <w:bCs w:val="0"/>
          <w:rtl/>
        </w:rPr>
        <w:t xml:space="preserve"> نسبتاً از عناوين عامه به حساب مي‌آيد. اين روايت در باب </w:t>
      </w:r>
      <w:r w:rsidR="00265068">
        <w:rPr>
          <w:rStyle w:val="Strong"/>
          <w:rFonts w:hint="cs"/>
          <w:b w:val="0"/>
          <w:bCs w:val="0"/>
          <w:rtl/>
        </w:rPr>
        <w:t>هشتادوشش</w:t>
      </w:r>
      <w:r w:rsidR="00F12E33">
        <w:rPr>
          <w:rStyle w:val="Strong"/>
          <w:rFonts w:hint="cs"/>
          <w:b w:val="0"/>
          <w:bCs w:val="0"/>
          <w:rtl/>
        </w:rPr>
        <w:t xml:space="preserve">، حديث چهار آمده است </w:t>
      </w:r>
      <w:r w:rsidR="00FC2C5B" w:rsidRPr="0055459A">
        <w:rPr>
          <w:rFonts w:hint="cs"/>
          <w:b/>
          <w:bCs/>
          <w:rtl/>
        </w:rPr>
        <w:t>عَلِيُّ بْنُ إِبْرَاهِيمَ، عَنْ أَبِيهِ، عَنِ النَّوْفَلِيِّ، عَنِ السَّكُونِيِّ: عَنْ أَبِي عَبْدِ اللَّهِ عليه السلام، قَالَ: «قَالَ رَسُولُ اللَّهِ صلى الله عليه و آله: رَحِمَ‏ اللَّهُ‏ وَالِدَيْنِ أَعَانَا وَلَدَهُمَا عَلَى بِرِّهِمَا</w:t>
      </w:r>
      <w:r w:rsidR="00FC2C5B" w:rsidRPr="0055459A">
        <w:rPr>
          <w:rFonts w:hint="cs"/>
          <w:rtl/>
        </w:rPr>
        <w:t>»</w:t>
      </w:r>
      <w:r w:rsidR="00FC2C5B" w:rsidRPr="00265068">
        <w:rPr>
          <w:rStyle w:val="FootnoteReference"/>
          <w:b/>
          <w:bCs/>
          <w:sz w:val="24"/>
          <w:szCs w:val="24"/>
          <w:rtl/>
        </w:rPr>
        <w:footnoteReference w:id="4"/>
      </w:r>
      <w:r w:rsidR="00FC2C5B" w:rsidRPr="0055459A">
        <w:rPr>
          <w:rFonts w:hint="cs"/>
          <w:rtl/>
        </w:rPr>
        <w:t>.</w:t>
      </w:r>
    </w:p>
    <w:p w:rsidR="00FC2C5B" w:rsidRPr="0055459A" w:rsidRDefault="00FC2C5B" w:rsidP="00315072">
      <w:pPr>
        <w:spacing w:after="0"/>
        <w:rPr>
          <w:b/>
          <w:bCs/>
          <w:rtl/>
        </w:rPr>
      </w:pPr>
      <w:r w:rsidRPr="0055459A">
        <w:rPr>
          <w:rFonts w:hint="cs"/>
          <w:rtl/>
        </w:rPr>
        <w:t xml:space="preserve">اين يك روايتي است كه سندش درست است بنا بر </w:t>
      </w:r>
      <w:r w:rsidR="00395403">
        <w:rPr>
          <w:rFonts w:hint="cs"/>
          <w:rtl/>
        </w:rPr>
        <w:t>آنچه</w:t>
      </w:r>
      <w:r w:rsidRPr="0055459A">
        <w:rPr>
          <w:rFonts w:hint="cs"/>
          <w:rtl/>
        </w:rPr>
        <w:t xml:space="preserve"> در باب نوفلي و سكوني گفته شد. </w:t>
      </w:r>
      <w:r w:rsidR="00265068">
        <w:rPr>
          <w:rFonts w:hint="cs"/>
          <w:rtl/>
        </w:rPr>
        <w:t>درمجموع</w:t>
      </w:r>
      <w:r w:rsidRPr="0055459A">
        <w:rPr>
          <w:rFonts w:hint="cs"/>
          <w:rtl/>
        </w:rPr>
        <w:t xml:space="preserve"> و </w:t>
      </w:r>
      <w:r w:rsidR="00265068">
        <w:rPr>
          <w:rFonts w:hint="cs"/>
          <w:rtl/>
        </w:rPr>
        <w:t>درنهایت</w:t>
      </w:r>
      <w:r w:rsidRPr="0055459A">
        <w:rPr>
          <w:rFonts w:hint="cs"/>
          <w:rtl/>
        </w:rPr>
        <w:t xml:space="preserve"> بعد از بحث‌هاي فراواني كه در باب نوفلي و سكوني بود گفته شد كه اين سند </w:t>
      </w:r>
      <w:r w:rsidR="00265068">
        <w:rPr>
          <w:rFonts w:hint="cs"/>
          <w:rtl/>
        </w:rPr>
        <w:t>موردقبول</w:t>
      </w:r>
      <w:r w:rsidRPr="0055459A">
        <w:rPr>
          <w:rFonts w:hint="cs"/>
          <w:rtl/>
        </w:rPr>
        <w:t xml:space="preserve"> ما است كه اين روايت چهارم است. روايت هشتم هم</w:t>
      </w:r>
      <w:r w:rsidRPr="0055459A">
        <w:rPr>
          <w:rStyle w:val="Strong"/>
          <w:rFonts w:hint="cs"/>
          <w:b w:val="0"/>
          <w:bCs w:val="0"/>
          <w:rtl/>
        </w:rPr>
        <w:t xml:space="preserve"> </w:t>
      </w:r>
      <w:r w:rsidRPr="0055459A">
        <w:rPr>
          <w:rFonts w:hint="cs"/>
          <w:b/>
          <w:bCs/>
          <w:rtl/>
        </w:rPr>
        <w:t>عِدَّةٌ مِنْ أَصْحَابِنَا، عَنْ أَحْمَدَ بْنِ مُحَمَّدٍ، عَنِ الْحَسَنِ بْنِ مَحْبُوبٍ، عَنْ عَلِيِّ بْنِ الْحَسَنِ بْنِ رِبَاطٍ، عَنْ يُونُسَ بْنِ رِبَاطٍ: عَنْ أَبِي عَبْدِ اللَّهِ عليه السلام، قَالَ: «قَالَ رَسُولُ اللَّهِ صلى الله عليه و آله: رَحِمَ اللَّهُ مَنْ‏ أَعَانَ‏ وَلَدَهُ عَلى‏ بِرِّهِ».</w:t>
      </w:r>
    </w:p>
    <w:p w:rsidR="00FC2C5B" w:rsidRPr="0055459A" w:rsidRDefault="00FC2C5B" w:rsidP="00315072">
      <w:pPr>
        <w:spacing w:after="0"/>
        <w:rPr>
          <w:rtl/>
        </w:rPr>
      </w:pPr>
      <w:r w:rsidRPr="0055459A">
        <w:rPr>
          <w:rStyle w:val="Strong"/>
          <w:rFonts w:hint="cs"/>
          <w:b w:val="0"/>
          <w:bCs w:val="0"/>
          <w:rtl/>
        </w:rPr>
        <w:t xml:space="preserve">منتهي </w:t>
      </w:r>
      <w:r w:rsidR="00395403">
        <w:rPr>
          <w:rStyle w:val="Strong"/>
          <w:rFonts w:hint="cs"/>
          <w:b w:val="0"/>
          <w:bCs w:val="0"/>
          <w:rtl/>
        </w:rPr>
        <w:t>اینجا</w:t>
      </w:r>
      <w:r w:rsidRPr="0055459A">
        <w:rPr>
          <w:rStyle w:val="Strong"/>
          <w:rFonts w:hint="cs"/>
          <w:b w:val="0"/>
          <w:bCs w:val="0"/>
          <w:rtl/>
        </w:rPr>
        <w:t xml:space="preserve"> يك ذيلي دارد كه سؤال مي‌كند كه</w:t>
      </w:r>
      <w:r w:rsidRPr="0055459A">
        <w:rPr>
          <w:rFonts w:hint="cs"/>
          <w:rtl/>
        </w:rPr>
        <w:t xml:space="preserve"> </w:t>
      </w:r>
      <w:r w:rsidRPr="0055459A">
        <w:rPr>
          <w:rFonts w:hint="cs"/>
          <w:b/>
          <w:bCs/>
          <w:rtl/>
        </w:rPr>
        <w:t>قَالَ: قُلْتُ: كَيْفَ يُعِينُهُ عَلى‏ بِرِّهِ؟</w:t>
      </w:r>
      <w:r w:rsidRPr="0055459A">
        <w:rPr>
          <w:rStyle w:val="Strong"/>
          <w:rFonts w:hint="cs"/>
          <w:b w:val="0"/>
          <w:bCs w:val="0"/>
          <w:rtl/>
        </w:rPr>
        <w:t xml:space="preserve"> چطور پدر مي‌تواند كمك بكند كه بچه به او خوبي بكند؟</w:t>
      </w:r>
    </w:p>
    <w:p w:rsidR="00FC2C5B" w:rsidRPr="0055459A" w:rsidRDefault="00620019" w:rsidP="002D2D46">
      <w:pPr>
        <w:spacing w:after="0"/>
        <w:rPr>
          <w:rtl/>
        </w:rPr>
      </w:pPr>
      <w:r w:rsidRPr="0055459A">
        <w:rPr>
          <w:rtl/>
        </w:rPr>
        <w:t xml:space="preserve"> </w:t>
      </w:r>
      <w:r w:rsidR="00FC2C5B" w:rsidRPr="0055459A">
        <w:rPr>
          <w:rFonts w:hint="cs"/>
          <w:rtl/>
        </w:rPr>
        <w:t>قَالَ: «</w:t>
      </w:r>
      <w:r w:rsidR="00FC2C5B" w:rsidRPr="0036763A">
        <w:rPr>
          <w:rStyle w:val="NoSpacingChar"/>
          <w:rFonts w:hint="cs"/>
          <w:rtl/>
        </w:rPr>
        <w:t xml:space="preserve">يَقْبَلُ مَيْسُورَهُ، وَ يَتَجَاوَزُ عَنْ مَعْسُورِهِ، وَ لَا يُرْهِقُهُ‏، وَ لَا يَخْرَقُ بِهِ، فَلَيْسَ‏ بَيْنَهُ وَ بَيْنَ أَنْ يَصِيرفِي حَدٍّ مِنْ حُدُودِ الْكُفْرِ </w:t>
      </w:r>
      <w:r w:rsidR="00D4371F">
        <w:rPr>
          <w:rStyle w:val="NoSpacingChar"/>
          <w:rFonts w:hint="cs"/>
          <w:rtl/>
        </w:rPr>
        <w:t>الا</w:t>
      </w:r>
      <w:r w:rsidR="00FC2C5B" w:rsidRPr="0036763A">
        <w:rPr>
          <w:rStyle w:val="NoSpacingChar"/>
          <w:rFonts w:hint="cs"/>
          <w:rtl/>
        </w:rPr>
        <w:t xml:space="preserve"> أَنْ يَدْخُلَ فِي عُقُوقٍ أَوْ قَطِيعَةِ رَحِمٍ</w:t>
      </w:r>
      <w:r w:rsidR="00FC2C5B" w:rsidRPr="0055459A">
        <w:rPr>
          <w:rFonts w:hint="cs"/>
          <w:rtl/>
        </w:rPr>
        <w:t>»</w:t>
      </w:r>
      <w:r w:rsidR="00FC2C5B" w:rsidRPr="0055459A">
        <w:rPr>
          <w:rStyle w:val="FootnoteReference"/>
          <w:b/>
          <w:bCs/>
          <w:rtl/>
        </w:rPr>
        <w:footnoteReference w:id="5"/>
      </w:r>
      <w:r w:rsidR="00FC2C5B" w:rsidRPr="0055459A">
        <w:rPr>
          <w:rFonts w:hint="cs"/>
          <w:rtl/>
        </w:rPr>
        <w:t>.</w:t>
      </w:r>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حضرت مي‌فرمايد:</w:t>
      </w:r>
      <w:r w:rsidRPr="0055459A">
        <w:rPr>
          <w:rStyle w:val="Strong"/>
          <w:b w:val="0"/>
          <w:bCs w:val="0"/>
          <w:rtl/>
        </w:rPr>
        <w:t xml:space="preserve"> </w:t>
      </w:r>
      <w:r w:rsidRPr="0055459A">
        <w:rPr>
          <w:rStyle w:val="Strong"/>
          <w:rFonts w:hint="eastAsia"/>
          <w:b w:val="0"/>
          <w:bCs w:val="0"/>
          <w:rtl/>
        </w:rPr>
        <w:t>راهش</w:t>
      </w:r>
      <w:r w:rsidR="00FC2C5B" w:rsidRPr="0055459A">
        <w:rPr>
          <w:rStyle w:val="Strong"/>
          <w:rFonts w:hint="cs"/>
          <w:b w:val="0"/>
          <w:bCs w:val="0"/>
          <w:rtl/>
        </w:rPr>
        <w:t xml:space="preserve"> اين است كه با خوبي با او رفتار بكند و رفتارهاي خوب داشته باشد و خوب تربيت بكند او هم با او خوب رفتار مي‌كند. اين روايت هم كاملاً معتبره است. جالب اين است كه بحث «</w:t>
      </w:r>
      <w:r w:rsidR="00FC2C5B" w:rsidRPr="0055459A">
        <w:rPr>
          <w:rStyle w:val="Strong"/>
          <w:rFonts w:hint="cs"/>
          <w:rtl/>
        </w:rPr>
        <w:t>ولده علي برّه</w:t>
      </w:r>
      <w:r w:rsidR="00FC2C5B" w:rsidRPr="0055459A">
        <w:rPr>
          <w:rStyle w:val="Strong"/>
          <w:rFonts w:hint="cs"/>
          <w:b w:val="0"/>
          <w:bCs w:val="0"/>
          <w:rtl/>
        </w:rPr>
        <w:t>» در دو روايت آمده كه هر دو معتبر است. در بحارالانوار جلد صد و چهار،</w:t>
      </w:r>
      <w:r w:rsidRPr="0055459A">
        <w:rPr>
          <w:rStyle w:val="Strong"/>
          <w:b w:val="0"/>
          <w:bCs w:val="0"/>
          <w:rtl/>
        </w:rPr>
        <w:t xml:space="preserve"> </w:t>
      </w:r>
      <w:r w:rsidRPr="0055459A">
        <w:rPr>
          <w:rStyle w:val="Strong"/>
          <w:rFonts w:hint="eastAsia"/>
          <w:b w:val="0"/>
          <w:bCs w:val="0"/>
          <w:rtl/>
        </w:rPr>
        <w:t>ابواب</w:t>
      </w:r>
      <w:r w:rsidR="00FC2C5B" w:rsidRPr="0055459A">
        <w:rPr>
          <w:rStyle w:val="Strong"/>
          <w:rFonts w:hint="cs"/>
          <w:b w:val="0"/>
          <w:bCs w:val="0"/>
          <w:rtl/>
        </w:rPr>
        <w:t xml:space="preserve"> فضل اولاد هم آمده است كه </w:t>
      </w:r>
      <w:r w:rsidR="00265068">
        <w:rPr>
          <w:rStyle w:val="Strong"/>
          <w:rFonts w:hint="cs"/>
          <w:b w:val="0"/>
          <w:bCs w:val="0"/>
          <w:rtl/>
        </w:rPr>
        <w:t>آنجا</w:t>
      </w:r>
      <w:r w:rsidR="00FC2C5B" w:rsidRPr="0055459A">
        <w:rPr>
          <w:rStyle w:val="Strong"/>
          <w:rFonts w:hint="cs"/>
          <w:b w:val="0"/>
          <w:bCs w:val="0"/>
          <w:rtl/>
        </w:rPr>
        <w:t xml:space="preserve"> هم </w:t>
      </w:r>
      <w:r w:rsidR="00FC2C5B" w:rsidRPr="0055459A">
        <w:rPr>
          <w:rStyle w:val="Strong"/>
          <w:rFonts w:hint="cs"/>
          <w:b w:val="0"/>
          <w:bCs w:val="0"/>
          <w:rtl/>
        </w:rPr>
        <w:lastRenderedPageBreak/>
        <w:t xml:space="preserve">رواياتي به اين مضمون نقل شده است. اين دو روايت در وسائل، باب </w:t>
      </w:r>
      <w:r w:rsidR="00265068">
        <w:rPr>
          <w:rStyle w:val="Strong"/>
          <w:rFonts w:hint="cs"/>
          <w:b w:val="0"/>
          <w:bCs w:val="0"/>
          <w:rtl/>
        </w:rPr>
        <w:t>هشتادوشش</w:t>
      </w:r>
      <w:r w:rsidR="00FC2C5B" w:rsidRPr="0055459A">
        <w:rPr>
          <w:rStyle w:val="Strong"/>
          <w:rFonts w:hint="cs"/>
          <w:b w:val="0"/>
          <w:bCs w:val="0"/>
          <w:rtl/>
        </w:rPr>
        <w:t xml:space="preserve">، كتاب نكاح، ابواب احكام اولاد هم آمده كه هر دو معتبر است. كه دو سه روايت </w:t>
      </w:r>
      <w:r w:rsidR="00265068">
        <w:rPr>
          <w:rStyle w:val="Strong"/>
          <w:rFonts w:hint="cs"/>
          <w:b w:val="0"/>
          <w:bCs w:val="0"/>
          <w:rtl/>
        </w:rPr>
        <w:t>آنجا</w:t>
      </w:r>
      <w:r w:rsidR="00FC2C5B" w:rsidRPr="0055459A">
        <w:rPr>
          <w:rStyle w:val="Strong"/>
          <w:rFonts w:hint="cs"/>
          <w:b w:val="0"/>
          <w:bCs w:val="0"/>
          <w:rtl/>
        </w:rPr>
        <w:t xml:space="preserve"> نقل كرده است.</w:t>
      </w:r>
    </w:p>
    <w:p w:rsidR="00FC2C5B" w:rsidRPr="0055459A" w:rsidRDefault="00620019" w:rsidP="002D2D46">
      <w:pPr>
        <w:spacing w:after="0"/>
        <w:rPr>
          <w:rtl/>
        </w:rPr>
      </w:pPr>
      <w:r w:rsidRPr="0055459A">
        <w:rPr>
          <w:b/>
          <w:bCs/>
          <w:rtl/>
        </w:rPr>
        <w:t xml:space="preserve"> </w:t>
      </w:r>
      <w:r w:rsidR="00FC2C5B" w:rsidRPr="00265068">
        <w:rPr>
          <w:rFonts w:hint="cs"/>
          <w:rtl/>
        </w:rPr>
        <w:t>از عدة الداعي هم همين جمله را نقل كرده كه</w:t>
      </w:r>
      <w:r w:rsidR="00FC2C5B" w:rsidRPr="0055459A">
        <w:rPr>
          <w:rStyle w:val="Strong"/>
          <w:rFonts w:hint="cs"/>
          <w:b w:val="0"/>
          <w:bCs w:val="0"/>
          <w:rtl/>
        </w:rPr>
        <w:t xml:space="preserve"> «</w:t>
      </w:r>
      <w:r w:rsidR="00FC2C5B" w:rsidRPr="00265068">
        <w:rPr>
          <w:rStyle w:val="NoSpacingChar"/>
          <w:rFonts w:hint="cs"/>
          <w:rtl/>
        </w:rPr>
        <w:t>وَ قَالَ رَسُولُ اللَّهِ ص‏ رَحِمَ اللَّهُ مَنْ أَعَانَ وَلَدَهُ عَلَى بِرِّهِ وَ هُوَ أَنْ يَعْفُوَ عَنْ‏ سَيِّئَتِهِ‏ وَ يَدْعُوَ لَهُ فِيمَا بَيْنَهُ وَ بَيْنَ اللَّه</w:t>
      </w:r>
      <w:r w:rsidR="00FC2C5B" w:rsidRPr="0055459A">
        <w:rPr>
          <w:rFonts w:hint="cs"/>
          <w:rtl/>
        </w:rPr>
        <w:t>‏»</w:t>
      </w:r>
      <w:r w:rsidR="00FC2C5B" w:rsidRPr="0055459A">
        <w:rPr>
          <w:rStyle w:val="FootnoteReference"/>
          <w:rtl/>
        </w:rPr>
        <w:footnoteReference w:id="6"/>
      </w:r>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مي‌گويد چگونه مي‌تواند اين كار را بكند؟ مي‌فرمايد:</w:t>
      </w:r>
      <w:r w:rsidRPr="0055459A">
        <w:rPr>
          <w:rStyle w:val="Strong"/>
          <w:b w:val="0"/>
          <w:bCs w:val="0"/>
          <w:rtl/>
        </w:rPr>
        <w:t xml:space="preserve"> «</w:t>
      </w:r>
      <w:r w:rsidR="00FC2C5B" w:rsidRPr="00265068">
        <w:rPr>
          <w:rStyle w:val="NoSpacingChar"/>
          <w:rFonts w:hint="cs"/>
          <w:rtl/>
        </w:rPr>
        <w:t>أَنْ يَعْفُوَ عَنْ‏ سَيِّئَتِهِ‏ وَ يَدْعُوَ لَهُ</w:t>
      </w:r>
      <w:r w:rsidR="00FC2C5B" w:rsidRPr="0055459A">
        <w:rPr>
          <w:rStyle w:val="Strong"/>
          <w:rFonts w:hint="cs"/>
          <w:b w:val="0"/>
          <w:bCs w:val="0"/>
          <w:rtl/>
        </w:rPr>
        <w:t>»</w:t>
      </w:r>
      <w:r w:rsidR="00FC2C5B" w:rsidRPr="0055459A">
        <w:rPr>
          <w:rStyle w:val="FootnoteReference"/>
          <w:rtl/>
        </w:rPr>
        <w:footnoteReference w:id="7"/>
      </w:r>
      <w:r w:rsidR="00FC2C5B" w:rsidRPr="0055459A">
        <w:rPr>
          <w:rStyle w:val="Strong"/>
          <w:rFonts w:hint="cs"/>
          <w:b w:val="0"/>
          <w:bCs w:val="0"/>
          <w:rtl/>
        </w:rPr>
        <w:t xml:space="preserve"> راهش اين است كه او را ببخشد و دعا بكند. عامه هم اين را نقل كرده‌اند كه يك عنوان بسيار مهمي است كه معتبر است كه هم دو سه روايت معتبر دارد و هم تعدّد دارد. بيش از آن در روايات عامه و خاصه هست كه شايد شش هفت روايت بشود كه حضرت فرمود:</w:t>
      </w:r>
      <w:r w:rsidRPr="0055459A">
        <w:rPr>
          <w:rStyle w:val="Strong"/>
          <w:b w:val="0"/>
          <w:bCs w:val="0"/>
          <w:rtl/>
        </w:rPr>
        <w:t xml:space="preserve"> «</w:t>
      </w:r>
      <w:r w:rsidR="00FC2C5B" w:rsidRPr="00265068">
        <w:rPr>
          <w:rStyle w:val="NoSpacingChar"/>
          <w:rFonts w:hint="cs"/>
          <w:rtl/>
        </w:rPr>
        <w:t>رَحِمَ اللَّهُ مَنْ أَعَانَ وَلَدَهُ عَلَى بِرِّهِ</w:t>
      </w:r>
      <w:r w:rsidR="00FC2C5B" w:rsidRPr="0055459A">
        <w:rPr>
          <w:rStyle w:val="Strong"/>
          <w:rFonts w:hint="cs"/>
          <w:b w:val="0"/>
          <w:bCs w:val="0"/>
          <w:rtl/>
        </w:rPr>
        <w:t>»</w:t>
      </w:r>
      <w:r w:rsidR="00FC2C5B" w:rsidRPr="0055459A">
        <w:rPr>
          <w:rStyle w:val="FootnoteReference"/>
          <w:rtl/>
        </w:rPr>
        <w:footnoteReference w:id="8"/>
      </w:r>
      <w:r w:rsidR="00FC2C5B" w:rsidRPr="0055459A">
        <w:rPr>
          <w:rStyle w:val="Strong"/>
          <w:rFonts w:hint="cs"/>
          <w:b w:val="0"/>
          <w:bCs w:val="0"/>
          <w:rtl/>
        </w:rPr>
        <w:t xml:space="preserve">. اين هم يك مجموعه روايات است كه خودش عنوان هشتم مي‌شود. اين عنوان چون </w:t>
      </w:r>
      <w:r w:rsidR="00395403">
        <w:rPr>
          <w:rStyle w:val="Strong"/>
          <w:rFonts w:hint="cs"/>
          <w:b w:val="0"/>
          <w:bCs w:val="0"/>
          <w:rtl/>
        </w:rPr>
        <w:t>قبلاً</w:t>
      </w:r>
      <w:r w:rsidR="00FC2C5B" w:rsidRPr="0055459A">
        <w:rPr>
          <w:rStyle w:val="Strong"/>
          <w:rFonts w:hint="cs"/>
          <w:b w:val="0"/>
          <w:bCs w:val="0"/>
          <w:rtl/>
        </w:rPr>
        <w:t xml:space="preserve"> نبوده كمي توضيح داده مي‌شود. اين روايات به لحاظ سند هم بينشان معتبر هست و هم متعدده و هم عامه و خاصه اين را نقل كرده‌اند اين عنوان هشتم است. در اين عنوان هشتم و قاعده كلي كه </w:t>
      </w:r>
      <w:r w:rsidR="00395403">
        <w:rPr>
          <w:rStyle w:val="Strong"/>
          <w:rFonts w:hint="cs"/>
          <w:b w:val="0"/>
          <w:bCs w:val="0"/>
          <w:rtl/>
        </w:rPr>
        <w:t>اینجا</w:t>
      </w:r>
      <w:r w:rsidR="00FC2C5B" w:rsidRPr="0055459A">
        <w:rPr>
          <w:rStyle w:val="Strong"/>
          <w:rFonts w:hint="cs"/>
          <w:b w:val="0"/>
          <w:bCs w:val="0"/>
          <w:rtl/>
        </w:rPr>
        <w:t xml:space="preserve"> ارائه شده، چند نكته بيان مي‌شود:</w:t>
      </w:r>
    </w:p>
    <w:p w:rsidR="00FC2C5B" w:rsidRPr="0036763A" w:rsidRDefault="00620019" w:rsidP="0036763A">
      <w:pPr>
        <w:pStyle w:val="Heading3"/>
        <w:rPr>
          <w:rStyle w:val="BookTitle"/>
          <w:rFonts w:cs="2  Badr"/>
          <w:b w:val="0"/>
          <w:bCs/>
          <w:smallCaps w:val="0"/>
          <w:spacing w:val="0"/>
          <w:szCs w:val="40"/>
          <w:rtl/>
        </w:rPr>
      </w:pPr>
      <w:bookmarkStart w:id="102" w:name="_Toc403850761"/>
      <w:bookmarkStart w:id="103" w:name="_Toc403852201"/>
      <w:bookmarkStart w:id="104" w:name="_Toc403852613"/>
      <w:bookmarkStart w:id="105" w:name="_Toc403852705"/>
      <w:bookmarkStart w:id="106" w:name="_Toc403889833"/>
      <w:r w:rsidRPr="0036763A">
        <w:rPr>
          <w:rStyle w:val="BookTitle"/>
          <w:rFonts w:cs="2  Badr"/>
          <w:b w:val="0"/>
          <w:bCs/>
          <w:smallCaps w:val="0"/>
          <w:spacing w:val="0"/>
          <w:szCs w:val="40"/>
          <w:rtl/>
        </w:rPr>
        <w:t xml:space="preserve"> </w:t>
      </w:r>
      <w:r w:rsidR="00FC2C5B" w:rsidRPr="0036763A">
        <w:rPr>
          <w:rStyle w:val="BookTitle"/>
          <w:rFonts w:cs="2  Badr" w:hint="cs"/>
          <w:b w:val="0"/>
          <w:bCs/>
          <w:smallCaps w:val="0"/>
          <w:spacing w:val="0"/>
          <w:szCs w:val="40"/>
          <w:rtl/>
        </w:rPr>
        <w:t>نكته اول</w:t>
      </w:r>
      <w:bookmarkEnd w:id="102"/>
      <w:bookmarkEnd w:id="103"/>
      <w:bookmarkEnd w:id="104"/>
      <w:bookmarkEnd w:id="105"/>
      <w:r w:rsidR="00FC2C5B" w:rsidRPr="0036763A">
        <w:rPr>
          <w:rStyle w:val="BookTitle"/>
          <w:rFonts w:cs="2  Badr" w:hint="cs"/>
          <w:b w:val="0"/>
          <w:bCs/>
          <w:smallCaps w:val="0"/>
          <w:spacing w:val="0"/>
          <w:szCs w:val="40"/>
          <w:rtl/>
        </w:rPr>
        <w:t xml:space="preserve">: </w:t>
      </w:r>
      <w:r w:rsidR="00FC2C5B" w:rsidRPr="0036763A">
        <w:rPr>
          <w:rStyle w:val="Strong"/>
          <w:rFonts w:hint="cs"/>
          <w:b w:val="0"/>
          <w:bCs/>
          <w:rtl/>
        </w:rPr>
        <w:t xml:space="preserve">استحباب </w:t>
      </w:r>
      <w:r w:rsidRPr="0036763A">
        <w:rPr>
          <w:rStyle w:val="Strong"/>
          <w:rFonts w:hint="eastAsia"/>
          <w:b w:val="0"/>
          <w:bCs/>
          <w:rtl/>
        </w:rPr>
        <w:t>مؤكد</w:t>
      </w:r>
      <w:r w:rsidRPr="0036763A">
        <w:rPr>
          <w:rStyle w:val="Strong"/>
          <w:b w:val="0"/>
          <w:bCs/>
          <w:rtl/>
        </w:rPr>
        <w:t xml:space="preserve"> «</w:t>
      </w:r>
      <w:r w:rsidR="00FC2C5B" w:rsidRPr="0036763A">
        <w:rPr>
          <w:rStyle w:val="BookTitle"/>
          <w:rFonts w:cs="2  Badr" w:hint="cs"/>
          <w:b w:val="0"/>
          <w:bCs/>
          <w:smallCaps w:val="0"/>
          <w:spacing w:val="0"/>
          <w:szCs w:val="40"/>
          <w:rtl/>
        </w:rPr>
        <w:t>الاعانه علي برّ والديه</w:t>
      </w:r>
      <w:r w:rsidR="00FC2C5B" w:rsidRPr="0036763A">
        <w:rPr>
          <w:rStyle w:val="Strong"/>
          <w:rFonts w:hint="cs"/>
          <w:b w:val="0"/>
          <w:bCs/>
          <w:rtl/>
        </w:rPr>
        <w:t>»</w:t>
      </w:r>
      <w:bookmarkEnd w:id="106"/>
    </w:p>
    <w:p w:rsidR="00FC2C5B" w:rsidRPr="0055459A" w:rsidRDefault="00620019" w:rsidP="002D2D46">
      <w:pPr>
        <w:spacing w:after="0"/>
        <w:rPr>
          <w:rStyle w:val="Strong"/>
          <w:b w:val="0"/>
          <w:bCs w:val="0"/>
          <w:sz w:val="28"/>
          <w:rtl/>
        </w:rPr>
      </w:pPr>
      <w:r w:rsidRPr="0055459A">
        <w:rPr>
          <w:rStyle w:val="Strong"/>
          <w:b w:val="0"/>
          <w:bCs w:val="0"/>
          <w:sz w:val="28"/>
          <w:rtl/>
        </w:rPr>
        <w:t xml:space="preserve"> </w:t>
      </w:r>
      <w:r w:rsidR="00FC2C5B" w:rsidRPr="0055459A">
        <w:rPr>
          <w:rStyle w:val="Strong"/>
          <w:rFonts w:hint="cs"/>
          <w:b w:val="0"/>
          <w:bCs w:val="0"/>
          <w:sz w:val="28"/>
          <w:rtl/>
        </w:rPr>
        <w:t xml:space="preserve">يك نكته اين است كه حكم </w:t>
      </w:r>
      <w:r w:rsidR="00395403">
        <w:rPr>
          <w:rStyle w:val="Strong"/>
          <w:rFonts w:hint="cs"/>
          <w:b w:val="0"/>
          <w:bCs w:val="0"/>
          <w:sz w:val="28"/>
          <w:rtl/>
        </w:rPr>
        <w:t>این‌ها</w:t>
      </w:r>
      <w:r w:rsidRPr="0055459A">
        <w:rPr>
          <w:rStyle w:val="Strong"/>
          <w:b w:val="0"/>
          <w:bCs w:val="0"/>
          <w:sz w:val="28"/>
          <w:rtl/>
        </w:rPr>
        <w:t xml:space="preserve"> «</w:t>
      </w:r>
      <w:r w:rsidR="00FC2C5B" w:rsidRPr="0055459A">
        <w:rPr>
          <w:rStyle w:val="BookTitle"/>
          <w:rFonts w:cs="2  Badr" w:hint="cs"/>
          <w:sz w:val="28"/>
          <w:szCs w:val="28"/>
          <w:rtl/>
        </w:rPr>
        <w:t>الاعانه علي برّ والديه</w:t>
      </w:r>
      <w:r w:rsidR="00FC2C5B" w:rsidRPr="0055459A">
        <w:rPr>
          <w:rStyle w:val="Strong"/>
          <w:rFonts w:hint="cs"/>
          <w:b w:val="0"/>
          <w:bCs w:val="0"/>
          <w:sz w:val="28"/>
          <w:rtl/>
        </w:rPr>
        <w:t>» حكم الزامي نيست. ظاهرش استحباب مؤكد است مگر اين‌كه عناويني بيايد؛ ولي استحبابش، استحباب مؤكد است.</w:t>
      </w:r>
    </w:p>
    <w:p w:rsidR="00FC2C5B" w:rsidRPr="0055459A" w:rsidRDefault="00FC2C5B" w:rsidP="0036763A">
      <w:pPr>
        <w:pStyle w:val="Heading3"/>
        <w:rPr>
          <w:rStyle w:val="BookTitle"/>
          <w:rFonts w:cs="2  Badr"/>
          <w:b w:val="0"/>
          <w:bCs/>
          <w:szCs w:val="40"/>
          <w:rtl/>
        </w:rPr>
      </w:pPr>
      <w:bookmarkStart w:id="107" w:name="_Toc403850762"/>
      <w:bookmarkStart w:id="108" w:name="_Toc403852202"/>
      <w:bookmarkStart w:id="109" w:name="_Toc403852614"/>
      <w:bookmarkStart w:id="110" w:name="_Toc403852706"/>
      <w:bookmarkStart w:id="111" w:name="_Toc403889834"/>
      <w:r w:rsidRPr="0055459A">
        <w:rPr>
          <w:rStyle w:val="BookTitle"/>
          <w:rFonts w:cs="2  Badr" w:hint="cs"/>
          <w:b w:val="0"/>
          <w:bCs/>
          <w:szCs w:val="40"/>
          <w:rtl/>
        </w:rPr>
        <w:t>نكته دوم</w:t>
      </w:r>
      <w:bookmarkEnd w:id="107"/>
      <w:bookmarkEnd w:id="108"/>
      <w:bookmarkEnd w:id="109"/>
      <w:bookmarkEnd w:id="110"/>
      <w:r w:rsidRPr="0055459A">
        <w:rPr>
          <w:rStyle w:val="BookTitle"/>
          <w:rFonts w:cs="2  Badr" w:hint="cs"/>
          <w:b w:val="0"/>
          <w:bCs/>
          <w:szCs w:val="40"/>
          <w:rtl/>
        </w:rPr>
        <w:t xml:space="preserve">: </w:t>
      </w:r>
      <w:r w:rsidRPr="0055459A">
        <w:rPr>
          <w:rStyle w:val="Strong"/>
          <w:rFonts w:hint="cs"/>
          <w:b w:val="0"/>
          <w:bCs/>
          <w:rtl/>
        </w:rPr>
        <w:t>شمول حكم استحباب مؤكد نسبت به پدر و مادر</w:t>
      </w:r>
      <w:bookmarkEnd w:id="111"/>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نكته دوم شمول اين حكم نسبت به پدر و مادر است كه هر دو را مي‌گيرد. براي اين‌كه در بعضي از روايات معتبر </w:t>
      </w:r>
      <w:r w:rsidRPr="0055459A">
        <w:rPr>
          <w:rStyle w:val="Strong"/>
          <w:rFonts w:hint="eastAsia"/>
          <w:b w:val="0"/>
          <w:bCs w:val="0"/>
          <w:rtl/>
        </w:rPr>
        <w:t>دارد</w:t>
      </w:r>
      <w:r w:rsidRPr="0055459A">
        <w:rPr>
          <w:rStyle w:val="Strong"/>
          <w:b w:val="0"/>
          <w:bCs w:val="0"/>
          <w:rtl/>
        </w:rPr>
        <w:t xml:space="preserve"> «</w:t>
      </w:r>
      <w:r w:rsidR="00FC2C5B" w:rsidRPr="0055459A">
        <w:rPr>
          <w:rStyle w:val="Strong"/>
          <w:rFonts w:hint="cs"/>
          <w:b w:val="0"/>
          <w:bCs w:val="0"/>
          <w:rtl/>
        </w:rPr>
        <w:t xml:space="preserve">رحم الله والديه» </w:t>
      </w:r>
      <w:r w:rsidR="00265068">
        <w:rPr>
          <w:rStyle w:val="Strong"/>
          <w:rFonts w:hint="cs"/>
          <w:b w:val="0"/>
          <w:bCs w:val="0"/>
          <w:rtl/>
        </w:rPr>
        <w:t>آن‌هم</w:t>
      </w:r>
      <w:r w:rsidR="00315072">
        <w:rPr>
          <w:rStyle w:val="Strong"/>
          <w:rFonts w:hint="cs"/>
          <w:b w:val="0"/>
          <w:bCs w:val="0"/>
          <w:rtl/>
        </w:rPr>
        <w:t xml:space="preserve"> كه والدين ندارد، قابل الغ</w:t>
      </w:r>
      <w:r w:rsidR="00FC2C5B" w:rsidRPr="0055459A">
        <w:rPr>
          <w:rStyle w:val="Strong"/>
          <w:rFonts w:hint="cs"/>
          <w:b w:val="0"/>
          <w:bCs w:val="0"/>
          <w:rtl/>
        </w:rPr>
        <w:t xml:space="preserve">اء خصوصيت و شمول است. ولي </w:t>
      </w:r>
      <w:r w:rsidR="00395403">
        <w:rPr>
          <w:rStyle w:val="Strong"/>
          <w:rFonts w:hint="cs"/>
          <w:b w:val="0"/>
          <w:bCs w:val="0"/>
          <w:rtl/>
        </w:rPr>
        <w:t>اینجا</w:t>
      </w:r>
      <w:r w:rsidR="00FC2C5B" w:rsidRPr="0055459A">
        <w:rPr>
          <w:rStyle w:val="Strong"/>
          <w:rFonts w:hint="cs"/>
          <w:b w:val="0"/>
          <w:bCs w:val="0"/>
          <w:rtl/>
        </w:rPr>
        <w:t xml:space="preserve"> والدين آمده است كه پدر و مادر را</w:t>
      </w:r>
      <w:r w:rsidR="00315072">
        <w:rPr>
          <w:rStyle w:val="Strong"/>
          <w:rFonts w:hint="cs"/>
          <w:b w:val="0"/>
          <w:bCs w:val="0"/>
          <w:rtl/>
        </w:rPr>
        <w:t xml:space="preserve"> مي‌گويد. </w:t>
      </w:r>
      <w:r w:rsidR="00D4371F">
        <w:rPr>
          <w:rStyle w:val="Strong"/>
          <w:rFonts w:hint="cs"/>
          <w:b w:val="0"/>
          <w:bCs w:val="0"/>
          <w:rtl/>
        </w:rPr>
        <w:t>طبعاً</w:t>
      </w:r>
      <w:r w:rsidR="00315072">
        <w:rPr>
          <w:rStyle w:val="Strong"/>
          <w:rFonts w:hint="cs"/>
          <w:b w:val="0"/>
          <w:bCs w:val="0"/>
          <w:rtl/>
        </w:rPr>
        <w:t xml:space="preserve"> </w:t>
      </w:r>
      <w:r w:rsidR="00D4371F">
        <w:rPr>
          <w:rStyle w:val="Strong"/>
          <w:rFonts w:hint="cs"/>
          <w:b w:val="0"/>
          <w:bCs w:val="0"/>
          <w:rtl/>
        </w:rPr>
        <w:t>آن‌ها</w:t>
      </w:r>
      <w:r w:rsidR="00315072">
        <w:rPr>
          <w:rStyle w:val="Strong"/>
          <w:rFonts w:hint="cs"/>
          <w:b w:val="0"/>
          <w:bCs w:val="0"/>
          <w:rtl/>
        </w:rPr>
        <w:t xml:space="preserve"> را هم با الغ</w:t>
      </w:r>
      <w:r w:rsidR="00FC2C5B" w:rsidRPr="0055459A">
        <w:rPr>
          <w:rStyle w:val="Strong"/>
          <w:rFonts w:hint="cs"/>
          <w:b w:val="0"/>
          <w:bCs w:val="0"/>
          <w:rtl/>
        </w:rPr>
        <w:t>اء خصوصيت مي‌گيرد.</w:t>
      </w:r>
    </w:p>
    <w:p w:rsidR="00FC2C5B" w:rsidRPr="0055459A" w:rsidRDefault="00FC2C5B" w:rsidP="0036763A">
      <w:pPr>
        <w:pStyle w:val="Heading3"/>
        <w:rPr>
          <w:rStyle w:val="BookTitle"/>
          <w:rFonts w:cs="2  Badr"/>
          <w:b w:val="0"/>
          <w:bCs/>
          <w:szCs w:val="40"/>
          <w:rtl/>
        </w:rPr>
      </w:pPr>
      <w:bookmarkStart w:id="112" w:name="_Toc403850763"/>
      <w:bookmarkStart w:id="113" w:name="_Toc403852203"/>
      <w:bookmarkStart w:id="114" w:name="_Toc403852615"/>
      <w:bookmarkStart w:id="115" w:name="_Toc403852707"/>
      <w:bookmarkStart w:id="116" w:name="_Toc403889835"/>
      <w:r w:rsidRPr="0055459A">
        <w:rPr>
          <w:rStyle w:val="BookTitle"/>
          <w:rFonts w:cs="2  Badr" w:hint="cs"/>
          <w:b w:val="0"/>
          <w:bCs/>
          <w:szCs w:val="40"/>
          <w:rtl/>
        </w:rPr>
        <w:lastRenderedPageBreak/>
        <w:t>نكته سوم</w:t>
      </w:r>
      <w:bookmarkEnd w:id="112"/>
      <w:bookmarkEnd w:id="113"/>
      <w:bookmarkEnd w:id="114"/>
      <w:bookmarkEnd w:id="115"/>
      <w:r w:rsidRPr="0055459A">
        <w:rPr>
          <w:rStyle w:val="BookTitle"/>
          <w:rFonts w:cs="2  Badr" w:hint="cs"/>
          <w:b w:val="0"/>
          <w:bCs/>
          <w:szCs w:val="40"/>
          <w:rtl/>
        </w:rPr>
        <w:t>:</w:t>
      </w:r>
      <w:r w:rsidRPr="0055459A">
        <w:rPr>
          <w:rStyle w:val="Strong"/>
          <w:rFonts w:hint="cs"/>
          <w:b w:val="0"/>
          <w:bCs/>
          <w:rtl/>
        </w:rPr>
        <w:t xml:space="preserve"> ولد شامل ولد مذكر و مؤنث</w:t>
      </w:r>
      <w:r w:rsidRPr="0055459A">
        <w:rPr>
          <w:rStyle w:val="BookTitle"/>
          <w:rFonts w:cs="2  Badr" w:hint="cs"/>
          <w:b w:val="0"/>
          <w:bCs/>
          <w:szCs w:val="40"/>
          <w:rtl/>
        </w:rPr>
        <w:t xml:space="preserve"> است</w:t>
      </w:r>
      <w:bookmarkEnd w:id="116"/>
      <w:r w:rsidRPr="0055459A">
        <w:rPr>
          <w:rStyle w:val="BookTitle"/>
          <w:rFonts w:cs="2  Badr" w:hint="cs"/>
          <w:b w:val="0"/>
          <w:bCs/>
          <w:szCs w:val="40"/>
          <w:rtl/>
        </w:rPr>
        <w:t>.</w:t>
      </w:r>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نكته سوم هم اين‌كه </w:t>
      </w:r>
      <w:r w:rsidR="00395403">
        <w:rPr>
          <w:rStyle w:val="Strong"/>
          <w:rFonts w:hint="cs"/>
          <w:b w:val="0"/>
          <w:bCs w:val="0"/>
          <w:rtl/>
        </w:rPr>
        <w:t>اینجا</w:t>
      </w:r>
      <w:r w:rsidR="00FC2C5B" w:rsidRPr="0055459A">
        <w:rPr>
          <w:rStyle w:val="Strong"/>
          <w:rFonts w:hint="cs"/>
          <w:b w:val="0"/>
          <w:bCs w:val="0"/>
          <w:rtl/>
        </w:rPr>
        <w:t xml:space="preserve"> ولد مي‌گويد، هم ولد مذكر و هم ولد مؤنث را مي‌گيرد و با واسطه هم وقتي او متكفل كارشان باشد، چون همان حقوق وجود دارد </w:t>
      </w:r>
      <w:r w:rsidR="00D4371F">
        <w:rPr>
          <w:rStyle w:val="Strong"/>
          <w:rFonts w:hint="cs"/>
          <w:b w:val="0"/>
          <w:bCs w:val="0"/>
          <w:rtl/>
        </w:rPr>
        <w:t>آن‌ها</w:t>
      </w:r>
      <w:r w:rsidR="00FC2C5B" w:rsidRPr="0055459A">
        <w:rPr>
          <w:rStyle w:val="Strong"/>
          <w:rFonts w:hint="cs"/>
          <w:b w:val="0"/>
          <w:bCs w:val="0"/>
          <w:rtl/>
        </w:rPr>
        <w:t xml:space="preserve"> را هم مي‌گيرد.</w:t>
      </w:r>
    </w:p>
    <w:p w:rsidR="00FC2C5B" w:rsidRPr="0055459A" w:rsidRDefault="00FC2C5B" w:rsidP="0036763A">
      <w:pPr>
        <w:pStyle w:val="Heading3"/>
        <w:rPr>
          <w:rStyle w:val="BookTitle"/>
          <w:rFonts w:cs="2  Badr"/>
          <w:b w:val="0"/>
          <w:bCs/>
          <w:szCs w:val="40"/>
          <w:rtl/>
        </w:rPr>
      </w:pPr>
      <w:bookmarkStart w:id="117" w:name="_Toc403850764"/>
      <w:bookmarkStart w:id="118" w:name="_Toc403851897"/>
      <w:bookmarkStart w:id="119" w:name="_Toc403851944"/>
      <w:bookmarkStart w:id="120" w:name="_Toc403851979"/>
      <w:bookmarkStart w:id="121" w:name="_Toc403852017"/>
      <w:bookmarkStart w:id="122" w:name="_Toc403852204"/>
      <w:bookmarkStart w:id="123" w:name="_Toc403852616"/>
      <w:bookmarkStart w:id="124" w:name="_Toc403852708"/>
      <w:bookmarkStart w:id="125" w:name="_Toc403889836"/>
      <w:r w:rsidRPr="0055459A">
        <w:rPr>
          <w:rStyle w:val="BookTitle"/>
          <w:rFonts w:cs="2  Badr" w:hint="cs"/>
          <w:b w:val="0"/>
          <w:bCs/>
          <w:szCs w:val="40"/>
          <w:rtl/>
        </w:rPr>
        <w:t>نكته چهارم</w:t>
      </w:r>
      <w:bookmarkEnd w:id="117"/>
      <w:bookmarkEnd w:id="118"/>
      <w:bookmarkEnd w:id="119"/>
      <w:bookmarkEnd w:id="120"/>
      <w:bookmarkEnd w:id="121"/>
      <w:bookmarkEnd w:id="122"/>
      <w:bookmarkEnd w:id="123"/>
      <w:bookmarkEnd w:id="124"/>
      <w:r w:rsidRPr="0055459A">
        <w:rPr>
          <w:rStyle w:val="BookTitle"/>
          <w:rFonts w:cs="2  Badr" w:hint="cs"/>
          <w:b w:val="0"/>
          <w:bCs/>
          <w:szCs w:val="40"/>
          <w:rtl/>
        </w:rPr>
        <w:t>:</w:t>
      </w:r>
      <w:r w:rsidR="00620019" w:rsidRPr="0055459A">
        <w:rPr>
          <w:rStyle w:val="BookTitle"/>
          <w:rFonts w:cs="2  Badr"/>
          <w:b w:val="0"/>
          <w:bCs/>
          <w:szCs w:val="40"/>
          <w:rtl/>
        </w:rPr>
        <w:t xml:space="preserve"> </w:t>
      </w:r>
      <w:r w:rsidR="00620019" w:rsidRPr="0055459A">
        <w:rPr>
          <w:rStyle w:val="BookTitle"/>
          <w:rFonts w:cs="2  Badr" w:hint="eastAsia"/>
          <w:b w:val="0"/>
          <w:bCs/>
          <w:szCs w:val="40"/>
          <w:rtl/>
        </w:rPr>
        <w:t>اطلاق</w:t>
      </w:r>
      <w:r w:rsidRPr="0055459A">
        <w:rPr>
          <w:rStyle w:val="BookTitle"/>
          <w:rFonts w:cs="2  Badr" w:hint="cs"/>
          <w:b w:val="0"/>
          <w:bCs/>
          <w:szCs w:val="40"/>
          <w:rtl/>
        </w:rPr>
        <w:t xml:space="preserve"> </w:t>
      </w:r>
      <w:r w:rsidRPr="0055459A">
        <w:rPr>
          <w:rStyle w:val="Strong"/>
          <w:rFonts w:hint="cs"/>
          <w:b w:val="0"/>
          <w:bCs/>
          <w:rtl/>
        </w:rPr>
        <w:t>«</w:t>
      </w:r>
      <w:r w:rsidRPr="0055459A">
        <w:rPr>
          <w:rStyle w:val="BookTitle"/>
          <w:rFonts w:cs="2  Badr" w:hint="cs"/>
          <w:b w:val="0"/>
          <w:bCs/>
          <w:szCs w:val="40"/>
          <w:rtl/>
        </w:rPr>
        <w:t>الاعانه علي برّ والديه</w:t>
      </w:r>
      <w:r w:rsidRPr="0055459A">
        <w:rPr>
          <w:rStyle w:val="Strong"/>
          <w:rFonts w:hint="cs"/>
          <w:b w:val="0"/>
          <w:bCs/>
          <w:rtl/>
        </w:rPr>
        <w:t>»</w:t>
      </w:r>
      <w:bookmarkEnd w:id="125"/>
    </w:p>
    <w:p w:rsidR="00FC2C5B" w:rsidRPr="0055459A" w:rsidRDefault="00620019" w:rsidP="002D2D46">
      <w:pPr>
        <w:spacing w:after="0"/>
        <w:rPr>
          <w:rStyle w:val="Strong"/>
          <w:b w:val="0"/>
          <w:bCs w:val="0"/>
          <w:rtl/>
        </w:rPr>
      </w:pPr>
      <w:r w:rsidRPr="0055459A">
        <w:rPr>
          <w:rtl/>
        </w:rPr>
        <w:t xml:space="preserve"> </w:t>
      </w:r>
      <w:r w:rsidR="00FC2C5B" w:rsidRPr="0055459A">
        <w:rPr>
          <w:rFonts w:hint="cs"/>
          <w:rtl/>
        </w:rPr>
        <w:t xml:space="preserve">نكته چهارم هم اين است كه </w:t>
      </w:r>
      <w:r w:rsidR="00395403">
        <w:rPr>
          <w:rFonts w:hint="cs"/>
          <w:rtl/>
        </w:rPr>
        <w:t>این‌ها</w:t>
      </w:r>
      <w:r w:rsidRPr="0055459A">
        <w:rPr>
          <w:rtl/>
        </w:rPr>
        <w:t xml:space="preserve"> «</w:t>
      </w:r>
      <w:r w:rsidR="00FC2C5B" w:rsidRPr="0055459A">
        <w:rPr>
          <w:rFonts w:hint="cs"/>
          <w:rtl/>
        </w:rPr>
        <w:t xml:space="preserve">الاعانه علي برّ والديه» مطلقي دارد كه در بعضي از روايات مصاديقي ذكر شده و </w:t>
      </w:r>
      <w:r w:rsidR="00D4371F">
        <w:rPr>
          <w:rFonts w:hint="cs"/>
          <w:rtl/>
        </w:rPr>
        <w:t>الا</w:t>
      </w:r>
      <w:r w:rsidR="00FC2C5B" w:rsidRPr="0055459A">
        <w:rPr>
          <w:rFonts w:hint="cs"/>
          <w:rtl/>
        </w:rPr>
        <w:t xml:space="preserve"> اصل عنو</w:t>
      </w:r>
      <w:r w:rsidR="00D4371F">
        <w:rPr>
          <w:rFonts w:hint="cs"/>
          <w:rtl/>
        </w:rPr>
        <w:t>ا</w:t>
      </w:r>
      <w:r w:rsidR="00265068">
        <w:rPr>
          <w:rFonts w:hint="cs"/>
          <w:rtl/>
        </w:rPr>
        <w:t>ن</w:t>
      </w:r>
      <w:r w:rsidR="00D4371F">
        <w:rPr>
          <w:rFonts w:hint="cs"/>
          <w:rtl/>
        </w:rPr>
        <w:t xml:space="preserve"> </w:t>
      </w:r>
      <w:r w:rsidR="00265068">
        <w:rPr>
          <w:rFonts w:hint="cs"/>
          <w:rtl/>
        </w:rPr>
        <w:t>‌هم</w:t>
      </w:r>
      <w:r w:rsidR="00FC2C5B" w:rsidRPr="0055459A">
        <w:rPr>
          <w:rFonts w:hint="cs"/>
          <w:rtl/>
        </w:rPr>
        <w:t xml:space="preserve">ان «اعانه علي برّ» است. اعانه بر برّ يعني او به او كمك بكند كه او با او خوب رفتار بكند. عنوان </w:t>
      </w:r>
      <w:r w:rsidR="00D4371F">
        <w:rPr>
          <w:rFonts w:hint="cs"/>
          <w:rtl/>
        </w:rPr>
        <w:t>کلی‌اش</w:t>
      </w:r>
      <w:r w:rsidR="00FC2C5B" w:rsidRPr="0055459A">
        <w:rPr>
          <w:rFonts w:hint="cs"/>
          <w:rtl/>
        </w:rPr>
        <w:t xml:space="preserve"> اعانه است و اين اعانه كه جزء عناوين عامه آورده شده است در ساحت‌هاي مختلف تربيتي مي‌آيد. به خاطر نكته چهارم است كه گفته مي‌شود عنوان </w:t>
      </w:r>
      <w:r w:rsidR="00395403">
        <w:rPr>
          <w:rFonts w:hint="cs"/>
          <w:rtl/>
        </w:rPr>
        <w:t>اینجا</w:t>
      </w:r>
      <w:r w:rsidR="00FC2C5B" w:rsidRPr="0055459A">
        <w:rPr>
          <w:rFonts w:hint="cs"/>
          <w:rtl/>
        </w:rPr>
        <w:t xml:space="preserve"> اعانه است و اين عنوان شامل انواع تربيت‌ها و ساحت‌هاي مختلف تربيتي مي‌شود. يك راهش اين است كه عواطف خوب نسبت به او ابراز بكند </w:t>
      </w:r>
      <w:r w:rsidR="00D4371F">
        <w:rPr>
          <w:rFonts w:hint="cs"/>
          <w:rtl/>
        </w:rPr>
        <w:t>و رابطه</w:t>
      </w:r>
      <w:r w:rsidR="00FC2C5B" w:rsidRPr="0055459A">
        <w:rPr>
          <w:rFonts w:hint="cs"/>
          <w:rtl/>
        </w:rPr>
        <w:t xml:space="preserve"> خوب با او برقرار كرده كه اين موجب م</w:t>
      </w:r>
      <w:r w:rsidR="00FC2C5B" w:rsidRPr="0055459A">
        <w:rPr>
          <w:rStyle w:val="Strong"/>
          <w:rFonts w:hint="cs"/>
          <w:b w:val="0"/>
          <w:bCs w:val="0"/>
          <w:rtl/>
        </w:rPr>
        <w:t xml:space="preserve">ي‌شود كه او هم متقابلاً با او خوب رفتار بكند ولي هميشه به اين حوزه اخلاقي و عاطفي نيست؛ گاهي هم به اين است كه تربيت ديني او را تقويت بكند يعني همان احكام و </w:t>
      </w:r>
      <w:r w:rsidR="00D4371F">
        <w:rPr>
          <w:rStyle w:val="Strong"/>
          <w:rFonts w:hint="cs"/>
          <w:b w:val="0"/>
          <w:bCs w:val="0"/>
          <w:rtl/>
        </w:rPr>
        <w:t>شرایع</w:t>
      </w:r>
      <w:r w:rsidR="00FC2C5B" w:rsidRPr="0055459A">
        <w:rPr>
          <w:rStyle w:val="Strong"/>
          <w:rFonts w:hint="cs"/>
          <w:b w:val="0"/>
          <w:bCs w:val="0"/>
          <w:rtl/>
        </w:rPr>
        <w:t xml:space="preserve"> دين را به او ياد بدهد. چون همين‌ها هم داخل آن قرار دارد. گاهي يك عنوان، رجحان مؤكد مي‌آورد استحباب كه با وجوب جمع بشود همان وجوب را بالاتر مي‌برد. استحباب مندك در وجوب مي‌شود </w:t>
      </w:r>
      <w:r w:rsidR="00D4371F">
        <w:rPr>
          <w:rStyle w:val="Strong"/>
          <w:rFonts w:hint="cs"/>
          <w:b w:val="0"/>
          <w:bCs w:val="0"/>
          <w:rtl/>
        </w:rPr>
        <w:t>و ثواب</w:t>
      </w:r>
      <w:r w:rsidR="00FC2C5B" w:rsidRPr="0055459A">
        <w:rPr>
          <w:rStyle w:val="Strong"/>
          <w:rFonts w:hint="cs"/>
          <w:b w:val="0"/>
          <w:bCs w:val="0"/>
          <w:rtl/>
        </w:rPr>
        <w:t xml:space="preserve"> آن را تقويت مي‌كند يا تربيت اقتصادي او اين‌كه او را در شغل مناسبي قرار بدهد كه مورد رضايت او باشد و مناسب او باشد درحالي‌كه اگر او را </w:t>
      </w:r>
      <w:r w:rsidR="00265068">
        <w:rPr>
          <w:rStyle w:val="Strong"/>
          <w:rFonts w:hint="cs"/>
          <w:b w:val="0"/>
          <w:bCs w:val="0"/>
          <w:rtl/>
        </w:rPr>
        <w:t>ازنظر</w:t>
      </w:r>
      <w:r w:rsidR="00FC2C5B" w:rsidRPr="0055459A">
        <w:rPr>
          <w:rStyle w:val="Strong"/>
          <w:rFonts w:hint="cs"/>
          <w:b w:val="0"/>
          <w:bCs w:val="0"/>
          <w:rtl/>
        </w:rPr>
        <w:t xml:space="preserve"> تربيت علمي مثلاً مدرسه نبرد از اول او عقده‌اي بار مي‌آيد كه مقابل پدر و مادر مي‌ايستد </w:t>
      </w:r>
      <w:r w:rsidR="00395403">
        <w:rPr>
          <w:rStyle w:val="Strong"/>
          <w:rFonts w:hint="cs"/>
          <w:b w:val="0"/>
          <w:bCs w:val="0"/>
          <w:rtl/>
        </w:rPr>
        <w:t>آنچه</w:t>
      </w:r>
      <w:r w:rsidR="00FC2C5B" w:rsidRPr="0055459A">
        <w:rPr>
          <w:rStyle w:val="Strong"/>
          <w:rFonts w:hint="cs"/>
          <w:b w:val="0"/>
          <w:bCs w:val="0"/>
          <w:rtl/>
        </w:rPr>
        <w:t xml:space="preserve"> متعارف است اين است كه او را مدرسه ببرد تا او حرفه‌اي ياد بگيرد </w:t>
      </w:r>
      <w:r w:rsidR="00265068">
        <w:rPr>
          <w:rStyle w:val="Strong"/>
          <w:rFonts w:hint="cs"/>
          <w:b w:val="0"/>
          <w:bCs w:val="0"/>
          <w:rtl/>
        </w:rPr>
        <w:t>ازنظر</w:t>
      </w:r>
      <w:r w:rsidR="00FC2C5B" w:rsidRPr="0055459A">
        <w:rPr>
          <w:rStyle w:val="Strong"/>
          <w:rFonts w:hint="cs"/>
          <w:b w:val="0"/>
          <w:bCs w:val="0"/>
          <w:rtl/>
        </w:rPr>
        <w:t xml:space="preserve"> اجتماعي خوب تربيت كند هر چيزي كه اگر او درست انجام ندهد در او نوعي عقده و بدبيني ايجاد مي‌شود و موجب مي‌شود او به سمت آب شدن برود و اين‌كه با پدر و مادر خوب رفتار نكند و لذا در نكته چهارم گفته مي‌شود كه «اعانه ولدهما علي برهما» يك مصداق واضحي دارد يعني خوب با او تعامل بكند و او هم خوب جواب بدهد ولي اين را نبايد فقط به اين ديد؛ ممكن است </w:t>
      </w:r>
      <w:r w:rsidR="00395403">
        <w:rPr>
          <w:rStyle w:val="Strong"/>
          <w:rFonts w:hint="cs"/>
          <w:b w:val="0"/>
          <w:bCs w:val="0"/>
          <w:rtl/>
        </w:rPr>
        <w:t>الآن</w:t>
      </w:r>
      <w:r w:rsidR="00FC2C5B" w:rsidRPr="0055459A">
        <w:rPr>
          <w:rStyle w:val="Strong"/>
          <w:rFonts w:hint="cs"/>
          <w:b w:val="0"/>
          <w:bCs w:val="0"/>
          <w:rtl/>
        </w:rPr>
        <w:t xml:space="preserve"> تعامل فوري عاطفي نباشد ولي وقتي برنامه‌ريزي براي آموزش او و اخلاق او و آينده او ندارد و كمكش نمي‌كند اين موجب مي‌شود او جلوي پدر بايستد اين خيلي مصداق دارد بنابراين نكته چهارم اين است كه اعانه بچه به اين‌كه با او خوب رفتار بكند زمينه بسازد براي اين‌كه او هم با او خوب باشد بخشي از اين زمينه‌سازي عواطف روياروي و فوري و آني و </w:t>
      </w:r>
      <w:r w:rsidR="00FC2C5B" w:rsidRPr="0055459A">
        <w:rPr>
          <w:rStyle w:val="Strong"/>
          <w:rFonts w:hint="cs"/>
          <w:b w:val="0"/>
          <w:bCs w:val="0"/>
          <w:rtl/>
        </w:rPr>
        <w:lastRenderedPageBreak/>
        <w:t>امثال اين‌هاست يك بخشي هم توجه به حيطه‌هاي ديگر تربيت او است كه او عقده‌اي و سرخورده بار نيايد كه همين منشأ اين بشود كه بعدها با پدر و مادر مقابله بكند. پس نكته چهارم اين است كه اعانه دامنه وسيعي دارد اين‌طور نيست كه در يك حوزه خاصي از تربيت باشد بلكه از قواعد عامه تربيت خانوادگي است.</w:t>
      </w:r>
    </w:p>
    <w:p w:rsidR="00FC2C5B" w:rsidRPr="0055459A" w:rsidRDefault="00FC2C5B" w:rsidP="0036763A">
      <w:pPr>
        <w:pStyle w:val="Heading3"/>
        <w:rPr>
          <w:rStyle w:val="Strong"/>
          <w:b w:val="0"/>
          <w:bCs/>
          <w:rtl/>
        </w:rPr>
      </w:pPr>
      <w:bookmarkStart w:id="126" w:name="_Toc403850765"/>
      <w:bookmarkStart w:id="127" w:name="_Toc403851898"/>
      <w:bookmarkStart w:id="128" w:name="_Toc403851945"/>
      <w:bookmarkStart w:id="129" w:name="_Toc403851980"/>
      <w:bookmarkStart w:id="130" w:name="_Toc403852018"/>
      <w:bookmarkStart w:id="131" w:name="_Toc403852205"/>
      <w:bookmarkStart w:id="132" w:name="_Toc403852617"/>
      <w:bookmarkStart w:id="133" w:name="_Toc403852709"/>
      <w:bookmarkStart w:id="134" w:name="_Toc403889837"/>
      <w:r w:rsidRPr="0055459A">
        <w:rPr>
          <w:rStyle w:val="Strong"/>
          <w:rFonts w:hint="cs"/>
          <w:b w:val="0"/>
          <w:bCs/>
          <w:rtl/>
        </w:rPr>
        <w:t>نكته پنجم</w:t>
      </w:r>
      <w:bookmarkEnd w:id="126"/>
      <w:bookmarkEnd w:id="127"/>
      <w:bookmarkEnd w:id="128"/>
      <w:bookmarkEnd w:id="129"/>
      <w:bookmarkEnd w:id="130"/>
      <w:bookmarkEnd w:id="131"/>
      <w:bookmarkEnd w:id="132"/>
      <w:bookmarkEnd w:id="133"/>
      <w:r w:rsidRPr="0055459A">
        <w:rPr>
          <w:rStyle w:val="Strong"/>
          <w:rFonts w:hint="cs"/>
          <w:b w:val="0"/>
          <w:bCs/>
          <w:rtl/>
        </w:rPr>
        <w:t>: وجود «اعانه علي البرّ» در قرآن كريم</w:t>
      </w:r>
      <w:bookmarkEnd w:id="134"/>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نكته پنجم اين است كه اين نكته هم طبق قواعد هست، اين‌كه اگر اين روايات نبود، اعانه علي البرّ در قرآن كريم هست كه سال قبل مفصل در مكاسب محرمه بحث شد كه از اين آيه شريفه دو قاعده استفاده مي‌شود: يكي حرمت اعانه بر اثم و عدوان آن‌طور كه </w:t>
      </w:r>
      <w:r w:rsidR="00D4371F">
        <w:rPr>
          <w:rStyle w:val="Strong"/>
          <w:rFonts w:hint="cs"/>
          <w:b w:val="0"/>
          <w:bCs w:val="0"/>
          <w:rtl/>
        </w:rPr>
        <w:t>موردپذیرش</w:t>
      </w:r>
      <w:r w:rsidR="00FC2C5B" w:rsidRPr="0055459A">
        <w:rPr>
          <w:rStyle w:val="Strong"/>
          <w:rFonts w:hint="cs"/>
          <w:b w:val="0"/>
          <w:bCs w:val="0"/>
          <w:rtl/>
        </w:rPr>
        <w:t xml:space="preserve"> ما بود و دوم حرمت تعاون كه دو قاعده از آن استفاده مي‌شود و دو قاعده از جمله اول كه </w:t>
      </w:r>
      <w:r w:rsidR="00FC2C5B" w:rsidRPr="0055459A">
        <w:rPr>
          <w:rStyle w:val="Strong"/>
          <w:rFonts w:hint="cs"/>
          <w:rtl/>
        </w:rPr>
        <w:t>«</w:t>
      </w:r>
      <w:r w:rsidR="00FC2C5B" w:rsidRPr="0055459A">
        <w:rPr>
          <w:rStyle w:val="Strong"/>
          <w:rFonts w:hint="eastAsia"/>
          <w:rtl/>
        </w:rPr>
        <w:t>يا</w:t>
      </w:r>
      <w:r w:rsidR="00FC2C5B" w:rsidRPr="0055459A">
        <w:rPr>
          <w:rStyle w:val="Strong"/>
          <w:rtl/>
        </w:rPr>
        <w:t xml:space="preserve"> </w:t>
      </w:r>
      <w:r w:rsidR="00FC2C5B" w:rsidRPr="0055459A">
        <w:rPr>
          <w:rStyle w:val="Strong"/>
          <w:rFonts w:hint="eastAsia"/>
          <w:rtl/>
        </w:rPr>
        <w:t>أَيُّهَا</w:t>
      </w:r>
      <w:r w:rsidR="00FC2C5B" w:rsidRPr="0055459A">
        <w:rPr>
          <w:rStyle w:val="Strong"/>
          <w:rtl/>
        </w:rPr>
        <w:t xml:space="preserve"> </w:t>
      </w:r>
      <w:r w:rsidR="00FC2C5B" w:rsidRPr="0055459A">
        <w:rPr>
          <w:rStyle w:val="Strong"/>
          <w:rFonts w:hint="eastAsia"/>
          <w:rtl/>
        </w:rPr>
        <w:t>الَّذِينَ</w:t>
      </w:r>
      <w:r w:rsidR="00FC2C5B" w:rsidRPr="0055459A">
        <w:rPr>
          <w:rStyle w:val="Strong"/>
          <w:rtl/>
        </w:rPr>
        <w:t xml:space="preserve"> </w:t>
      </w:r>
      <w:r w:rsidR="00FC2C5B" w:rsidRPr="0055459A">
        <w:rPr>
          <w:rStyle w:val="Strong"/>
          <w:rFonts w:hint="eastAsia"/>
          <w:rtl/>
        </w:rPr>
        <w:t>آمَنُوا</w:t>
      </w:r>
      <w:r w:rsidR="00F12E33">
        <w:rPr>
          <w:rStyle w:val="Strong"/>
          <w:rtl/>
        </w:rPr>
        <w:t>...</w:t>
      </w:r>
      <w:r w:rsidRPr="0055459A">
        <w:rPr>
          <w:rStyle w:val="Strong"/>
          <w:rtl/>
        </w:rPr>
        <w:t xml:space="preserve"> </w:t>
      </w:r>
      <w:r w:rsidRPr="0055459A">
        <w:rPr>
          <w:rStyle w:val="Strong"/>
          <w:rFonts w:hint="eastAsia"/>
          <w:rtl/>
        </w:rPr>
        <w:t>وَ</w:t>
      </w:r>
      <w:r w:rsidR="00FC2C5B" w:rsidRPr="0055459A">
        <w:rPr>
          <w:rStyle w:val="Strong"/>
          <w:rtl/>
        </w:rPr>
        <w:t xml:space="preserve"> </w:t>
      </w:r>
      <w:r w:rsidR="00FC2C5B" w:rsidRPr="0055459A">
        <w:rPr>
          <w:rStyle w:val="Strong"/>
          <w:rFonts w:hint="eastAsia"/>
          <w:rtl/>
        </w:rPr>
        <w:t>تَعاوَنُوا</w:t>
      </w:r>
      <w:r w:rsidR="00FC2C5B" w:rsidRPr="0055459A">
        <w:rPr>
          <w:rStyle w:val="Strong"/>
          <w:rtl/>
        </w:rPr>
        <w:t xml:space="preserve"> </w:t>
      </w:r>
      <w:r w:rsidR="00FC2C5B" w:rsidRPr="0055459A">
        <w:rPr>
          <w:rStyle w:val="Strong"/>
          <w:rFonts w:hint="eastAsia"/>
          <w:rtl/>
        </w:rPr>
        <w:t>عَلَى</w:t>
      </w:r>
      <w:r w:rsidR="00FC2C5B" w:rsidRPr="0055459A">
        <w:rPr>
          <w:rStyle w:val="Strong"/>
          <w:rtl/>
        </w:rPr>
        <w:t xml:space="preserve"> </w:t>
      </w:r>
      <w:r w:rsidR="00FC2C5B" w:rsidRPr="0055459A">
        <w:rPr>
          <w:rStyle w:val="Strong"/>
          <w:rFonts w:hint="eastAsia"/>
          <w:rtl/>
        </w:rPr>
        <w:t>الْبِرِّ</w:t>
      </w:r>
      <w:r w:rsidR="00FC2C5B" w:rsidRPr="0055459A">
        <w:rPr>
          <w:rStyle w:val="Strong"/>
          <w:rtl/>
        </w:rPr>
        <w:t xml:space="preserve"> </w:t>
      </w:r>
      <w:r w:rsidR="00FC2C5B" w:rsidRPr="0055459A">
        <w:rPr>
          <w:rStyle w:val="Strong"/>
          <w:rFonts w:hint="eastAsia"/>
          <w:rtl/>
        </w:rPr>
        <w:t>وَ</w:t>
      </w:r>
      <w:r w:rsidR="00FC2C5B" w:rsidRPr="0055459A">
        <w:rPr>
          <w:rStyle w:val="Strong"/>
          <w:rtl/>
        </w:rPr>
        <w:t xml:space="preserve"> </w:t>
      </w:r>
      <w:r w:rsidR="00FC2C5B" w:rsidRPr="0055459A">
        <w:rPr>
          <w:rStyle w:val="Strong"/>
          <w:rFonts w:hint="eastAsia"/>
          <w:rtl/>
        </w:rPr>
        <w:t>التَّقْوى‏</w:t>
      </w:r>
      <w:r w:rsidR="00FC2C5B" w:rsidRPr="0055459A">
        <w:rPr>
          <w:rStyle w:val="Strong"/>
          <w:rtl/>
        </w:rPr>
        <w:t xml:space="preserve"> </w:t>
      </w:r>
      <w:r w:rsidR="00FC2C5B" w:rsidRPr="0055459A">
        <w:rPr>
          <w:rStyle w:val="Strong"/>
          <w:rFonts w:hint="eastAsia"/>
          <w:rtl/>
        </w:rPr>
        <w:t>وَ</w:t>
      </w:r>
      <w:r w:rsidR="00FC2C5B" w:rsidRPr="0055459A">
        <w:rPr>
          <w:rStyle w:val="Strong"/>
          <w:rtl/>
        </w:rPr>
        <w:t xml:space="preserve"> </w:t>
      </w:r>
      <w:r w:rsidR="00FC2C5B" w:rsidRPr="0055459A">
        <w:rPr>
          <w:rStyle w:val="Strong"/>
          <w:rFonts w:hint="eastAsia"/>
          <w:rtl/>
        </w:rPr>
        <w:t>لا</w:t>
      </w:r>
      <w:r w:rsidR="00FC2C5B" w:rsidRPr="0055459A">
        <w:rPr>
          <w:rStyle w:val="Strong"/>
          <w:rtl/>
        </w:rPr>
        <w:t xml:space="preserve"> </w:t>
      </w:r>
      <w:r w:rsidR="00FC2C5B" w:rsidRPr="0055459A">
        <w:rPr>
          <w:rStyle w:val="Strong"/>
          <w:rFonts w:hint="eastAsia"/>
          <w:rtl/>
        </w:rPr>
        <w:t>تَعاوَنُوا</w:t>
      </w:r>
      <w:r w:rsidR="00FC2C5B" w:rsidRPr="0055459A">
        <w:rPr>
          <w:rStyle w:val="Strong"/>
          <w:rtl/>
        </w:rPr>
        <w:t xml:space="preserve"> </w:t>
      </w:r>
      <w:r w:rsidR="00FC2C5B" w:rsidRPr="0055459A">
        <w:rPr>
          <w:rStyle w:val="Strong"/>
          <w:rFonts w:hint="eastAsia"/>
          <w:rtl/>
        </w:rPr>
        <w:t>عَلَى</w:t>
      </w:r>
      <w:r w:rsidR="00FC2C5B" w:rsidRPr="0055459A">
        <w:rPr>
          <w:rStyle w:val="Strong"/>
          <w:rtl/>
        </w:rPr>
        <w:t xml:space="preserve"> </w:t>
      </w:r>
      <w:r w:rsidR="00FC2C5B" w:rsidRPr="0055459A">
        <w:rPr>
          <w:rStyle w:val="Strong"/>
          <w:rFonts w:hint="eastAsia"/>
          <w:rtl/>
        </w:rPr>
        <w:t>الْإِثْمِ</w:t>
      </w:r>
      <w:r w:rsidR="00FC2C5B" w:rsidRPr="0055459A">
        <w:rPr>
          <w:rStyle w:val="Strong"/>
          <w:rtl/>
        </w:rPr>
        <w:t xml:space="preserve"> </w:t>
      </w:r>
      <w:r w:rsidR="00FC2C5B" w:rsidRPr="0055459A">
        <w:rPr>
          <w:rStyle w:val="Strong"/>
          <w:rFonts w:hint="eastAsia"/>
          <w:rtl/>
        </w:rPr>
        <w:t>وَ</w:t>
      </w:r>
      <w:r w:rsidR="00FC2C5B" w:rsidRPr="0055459A">
        <w:rPr>
          <w:rStyle w:val="Strong"/>
          <w:rtl/>
        </w:rPr>
        <w:t xml:space="preserve"> </w:t>
      </w:r>
      <w:r w:rsidR="00FC2C5B" w:rsidRPr="0055459A">
        <w:rPr>
          <w:rStyle w:val="Strong"/>
          <w:rFonts w:hint="eastAsia"/>
          <w:rtl/>
        </w:rPr>
        <w:t>الْعُدْوان</w:t>
      </w:r>
      <w:r w:rsidR="00FC2C5B" w:rsidRPr="0055459A">
        <w:rPr>
          <w:rStyle w:val="Strong"/>
          <w:rFonts w:hint="cs"/>
          <w:rtl/>
        </w:rPr>
        <w:t>»</w:t>
      </w:r>
      <w:r w:rsidR="00FC2C5B" w:rsidRPr="0055459A">
        <w:rPr>
          <w:rStyle w:val="FootnoteReference"/>
          <w:rtl/>
        </w:rPr>
        <w:footnoteReference w:id="9"/>
      </w:r>
      <w:r w:rsidR="00FC2C5B" w:rsidRPr="0055459A">
        <w:rPr>
          <w:rStyle w:val="Strong"/>
          <w:rFonts w:hint="cs"/>
          <w:b w:val="0"/>
          <w:bCs w:val="0"/>
          <w:rtl/>
        </w:rPr>
        <w:t xml:space="preserve"> تعاون گفت يعني هم اعانه را مي‌گيرد و هم تعاون مشاركت را مي‌گيرد. يك مصداقش هم همين اعانه يعني دخالت در مقدمات برّ و كمك بر اين‌كه برّ و تقوي محقق بشود. دخالت در مقدمات اين‌كه خوبي به كسي برسد كسي كار خوبي انجام بدهد </w:t>
      </w:r>
      <w:r w:rsidR="00395403">
        <w:rPr>
          <w:rStyle w:val="Strong"/>
          <w:rFonts w:hint="cs"/>
          <w:b w:val="0"/>
          <w:bCs w:val="0"/>
          <w:rtl/>
        </w:rPr>
        <w:t>اینجا</w:t>
      </w:r>
      <w:r w:rsidR="00FC2C5B" w:rsidRPr="0055459A">
        <w:rPr>
          <w:rStyle w:val="Strong"/>
          <w:rFonts w:hint="cs"/>
          <w:b w:val="0"/>
          <w:bCs w:val="0"/>
          <w:rtl/>
        </w:rPr>
        <w:t xml:space="preserve"> هم </w:t>
      </w:r>
      <w:r w:rsidR="00395403">
        <w:rPr>
          <w:rStyle w:val="Strong"/>
          <w:rFonts w:hint="cs"/>
          <w:b w:val="0"/>
          <w:bCs w:val="0"/>
          <w:rtl/>
        </w:rPr>
        <w:t>درواقع</w:t>
      </w:r>
      <w:r w:rsidR="00FC2C5B" w:rsidRPr="0055459A">
        <w:rPr>
          <w:rStyle w:val="Strong"/>
          <w:rFonts w:hint="cs"/>
          <w:b w:val="0"/>
          <w:bCs w:val="0"/>
          <w:rtl/>
        </w:rPr>
        <w:t xml:space="preserve"> يك مصداقي از همين آيه هست؛ منتهي دليل خاصي كه </w:t>
      </w:r>
      <w:r w:rsidR="00395403">
        <w:rPr>
          <w:rStyle w:val="Strong"/>
          <w:rFonts w:hint="cs"/>
          <w:b w:val="0"/>
          <w:bCs w:val="0"/>
          <w:rtl/>
        </w:rPr>
        <w:t>اینجا</w:t>
      </w:r>
      <w:r w:rsidR="00FC2C5B" w:rsidRPr="0055459A">
        <w:rPr>
          <w:rStyle w:val="Strong"/>
          <w:rFonts w:hint="cs"/>
          <w:b w:val="0"/>
          <w:bCs w:val="0"/>
          <w:rtl/>
        </w:rPr>
        <w:t xml:space="preserve"> آمده موجب تحقق اين استحباب شده است. پس اين هماهنگ با يك قاعده عامه‌اي است كه در همه بحث‌هاي تربيتي مي‌آيد «</w:t>
      </w:r>
      <w:r w:rsidR="00FC2C5B" w:rsidRPr="0055459A">
        <w:rPr>
          <w:rStyle w:val="Strong"/>
          <w:rFonts w:hint="eastAsia"/>
          <w:rtl/>
        </w:rPr>
        <w:t>تَعاوَنُوا</w:t>
      </w:r>
      <w:r w:rsidR="00FC2C5B" w:rsidRPr="0055459A">
        <w:rPr>
          <w:rStyle w:val="Strong"/>
          <w:rtl/>
        </w:rPr>
        <w:t xml:space="preserve"> </w:t>
      </w:r>
      <w:r w:rsidR="00FC2C5B" w:rsidRPr="0055459A">
        <w:rPr>
          <w:rStyle w:val="Strong"/>
          <w:rFonts w:hint="eastAsia"/>
          <w:rtl/>
        </w:rPr>
        <w:t>عَلَى</w:t>
      </w:r>
      <w:r w:rsidR="00FC2C5B" w:rsidRPr="0055459A">
        <w:rPr>
          <w:rStyle w:val="Strong"/>
          <w:rtl/>
        </w:rPr>
        <w:t xml:space="preserve"> </w:t>
      </w:r>
      <w:r w:rsidR="00FC2C5B" w:rsidRPr="0055459A">
        <w:rPr>
          <w:rStyle w:val="Strong"/>
          <w:rFonts w:hint="eastAsia"/>
          <w:rtl/>
        </w:rPr>
        <w:t>الْبِرِّ</w:t>
      </w:r>
      <w:r w:rsidR="00FC2C5B" w:rsidRPr="0055459A">
        <w:rPr>
          <w:rStyle w:val="Strong"/>
          <w:rtl/>
        </w:rPr>
        <w:t xml:space="preserve"> </w:t>
      </w:r>
      <w:r w:rsidR="00FC2C5B" w:rsidRPr="0055459A">
        <w:rPr>
          <w:rStyle w:val="Strong"/>
          <w:rFonts w:hint="eastAsia"/>
          <w:rtl/>
        </w:rPr>
        <w:t>وَ</w:t>
      </w:r>
      <w:r w:rsidR="00FC2C5B" w:rsidRPr="0055459A">
        <w:rPr>
          <w:rStyle w:val="Strong"/>
          <w:rtl/>
        </w:rPr>
        <w:t xml:space="preserve"> </w:t>
      </w:r>
      <w:r w:rsidR="00FC2C5B" w:rsidRPr="0055459A">
        <w:rPr>
          <w:rStyle w:val="Strong"/>
          <w:rFonts w:hint="eastAsia"/>
          <w:rtl/>
        </w:rPr>
        <w:t>التَّقْوى</w:t>
      </w:r>
      <w:r w:rsidR="00FC2C5B" w:rsidRPr="0055459A">
        <w:rPr>
          <w:rStyle w:val="Strong"/>
          <w:rFonts w:hint="cs"/>
          <w:b w:val="0"/>
          <w:bCs w:val="0"/>
          <w:rtl/>
        </w:rPr>
        <w:t>»</w:t>
      </w:r>
      <w:r w:rsidR="00FC2C5B" w:rsidRPr="0055459A">
        <w:rPr>
          <w:rStyle w:val="FootnoteReference"/>
          <w:rtl/>
        </w:rPr>
        <w:footnoteReference w:id="10"/>
      </w:r>
      <w:r w:rsidR="00FC2C5B" w:rsidRPr="0055459A">
        <w:rPr>
          <w:rStyle w:val="Strong"/>
          <w:rFonts w:hint="cs"/>
          <w:b w:val="0"/>
          <w:bCs w:val="0"/>
          <w:rtl/>
        </w:rPr>
        <w:t xml:space="preserve"> در همه مباحث تربيتي بلكه فراتر از آن يك قاعده فقهي است</w:t>
      </w:r>
      <w:r w:rsidRPr="0055459A">
        <w:rPr>
          <w:rStyle w:val="Strong"/>
          <w:rFonts w:hint="eastAsia"/>
          <w:b w:val="0"/>
          <w:bCs w:val="0"/>
          <w:rtl/>
        </w:rPr>
        <w:t>؛</w:t>
      </w:r>
      <w:r w:rsidRPr="0055459A">
        <w:rPr>
          <w:rStyle w:val="Strong"/>
          <w:b w:val="0"/>
          <w:bCs w:val="0"/>
          <w:rtl/>
        </w:rPr>
        <w:t xml:space="preserve"> </w:t>
      </w:r>
      <w:r w:rsidR="00FC2C5B" w:rsidRPr="0055459A">
        <w:rPr>
          <w:rStyle w:val="Strong"/>
          <w:rFonts w:hint="cs"/>
          <w:b w:val="0"/>
          <w:bCs w:val="0"/>
          <w:rtl/>
        </w:rPr>
        <w:t xml:space="preserve">اما در بحث‌هاي تربيت خانوادگي دليل خاص هم دارد اعانه هم كه گفته مي‌شود يعني اين‌كه مقدماتي فراهم بكند كه او كار خوب انجام بدهد شما هم در كار خوب او سهيم مي‌شويد برّ به پدر و مادر از مهم‌ترين خوبي‌ها است. اگر من طوري زمينه بسازم كه او به اين تكليف عمل بكند اين اعانه بر برّ مي‌شود همان قاعده‌اي است كه در آيه شريفه است؛ منتهي تأكّدش از اين ادله متعددي كه در اين </w:t>
      </w:r>
      <w:r w:rsidR="00D4371F">
        <w:rPr>
          <w:rStyle w:val="Strong"/>
          <w:rFonts w:hint="cs"/>
          <w:b w:val="0"/>
          <w:bCs w:val="0"/>
          <w:rtl/>
        </w:rPr>
        <w:t>مسئله</w:t>
      </w:r>
      <w:r w:rsidR="00FC2C5B" w:rsidRPr="0055459A">
        <w:rPr>
          <w:rStyle w:val="Strong"/>
          <w:rFonts w:hint="cs"/>
          <w:b w:val="0"/>
          <w:bCs w:val="0"/>
          <w:rtl/>
        </w:rPr>
        <w:t xml:space="preserve"> وارد شده مي‌رسد نكته </w:t>
      </w:r>
      <w:r w:rsidR="00D4371F">
        <w:rPr>
          <w:rStyle w:val="Strong"/>
          <w:rFonts w:hint="cs"/>
          <w:b w:val="0"/>
          <w:bCs w:val="0"/>
          <w:rtl/>
        </w:rPr>
        <w:t>تربیتی‌اش</w:t>
      </w:r>
      <w:r w:rsidR="00FC2C5B" w:rsidRPr="0055459A">
        <w:rPr>
          <w:rStyle w:val="Strong"/>
          <w:rFonts w:hint="cs"/>
          <w:b w:val="0"/>
          <w:bCs w:val="0"/>
          <w:rtl/>
        </w:rPr>
        <w:t xml:space="preserve"> هم خيلي بالا است</w:t>
      </w:r>
      <w:r w:rsidRPr="0055459A">
        <w:rPr>
          <w:rStyle w:val="Strong"/>
          <w:rFonts w:hint="eastAsia"/>
          <w:b w:val="0"/>
          <w:bCs w:val="0"/>
          <w:rtl/>
        </w:rPr>
        <w:t>؛</w:t>
      </w:r>
      <w:r w:rsidRPr="0055459A">
        <w:rPr>
          <w:rStyle w:val="Strong"/>
          <w:b w:val="0"/>
          <w:bCs w:val="0"/>
          <w:rtl/>
        </w:rPr>
        <w:t xml:space="preserve"> </w:t>
      </w:r>
      <w:r w:rsidRPr="0055459A">
        <w:rPr>
          <w:rStyle w:val="Strong"/>
          <w:rFonts w:hint="eastAsia"/>
          <w:b w:val="0"/>
          <w:bCs w:val="0"/>
          <w:rtl/>
        </w:rPr>
        <w:t>و</w:t>
      </w:r>
      <w:r w:rsidR="00FC2C5B" w:rsidRPr="0055459A">
        <w:rPr>
          <w:rStyle w:val="Strong"/>
          <w:rFonts w:hint="cs"/>
          <w:b w:val="0"/>
          <w:bCs w:val="0"/>
          <w:rtl/>
        </w:rPr>
        <w:t xml:space="preserve"> </w:t>
      </w:r>
      <w:r w:rsidR="00395403">
        <w:rPr>
          <w:rStyle w:val="Strong"/>
          <w:rFonts w:hint="cs"/>
          <w:b w:val="0"/>
          <w:bCs w:val="0"/>
          <w:rtl/>
        </w:rPr>
        <w:t>اینجا</w:t>
      </w:r>
      <w:r w:rsidR="00FC2C5B" w:rsidRPr="0055459A">
        <w:rPr>
          <w:rStyle w:val="Strong"/>
          <w:rFonts w:hint="cs"/>
          <w:b w:val="0"/>
          <w:bCs w:val="0"/>
          <w:rtl/>
        </w:rPr>
        <w:t xml:space="preserve"> </w:t>
      </w:r>
      <w:r w:rsidR="00D4371F">
        <w:rPr>
          <w:rStyle w:val="Strong"/>
          <w:rFonts w:hint="cs"/>
          <w:b w:val="0"/>
          <w:bCs w:val="0"/>
          <w:rtl/>
        </w:rPr>
        <w:t>آن‌قدر</w:t>
      </w:r>
      <w:r w:rsidR="00FC2C5B" w:rsidRPr="0055459A">
        <w:rPr>
          <w:rStyle w:val="Strong"/>
          <w:rFonts w:hint="cs"/>
          <w:b w:val="0"/>
          <w:bCs w:val="0"/>
          <w:rtl/>
        </w:rPr>
        <w:t xml:space="preserve"> روايت و تأكيدات دارد كه مي‌گويد كليد رفتار او دست تو است يعني اگر تو درست عمل بكني او هم با تو </w:t>
      </w:r>
      <w:r w:rsidR="00265068">
        <w:rPr>
          <w:rStyle w:val="Strong"/>
          <w:rFonts w:hint="cs"/>
          <w:b w:val="0"/>
          <w:bCs w:val="0"/>
          <w:rtl/>
        </w:rPr>
        <w:t>به‌خوبی</w:t>
      </w:r>
      <w:r w:rsidR="00FC2C5B" w:rsidRPr="0055459A">
        <w:rPr>
          <w:rStyle w:val="Strong"/>
          <w:rFonts w:hint="cs"/>
          <w:b w:val="0"/>
          <w:bCs w:val="0"/>
          <w:rtl/>
        </w:rPr>
        <w:t xml:space="preserve"> رفتار مي‌كند. بنابراين اعانه هم تأكيدي بر همان قاعده عامه در فضاي تربيت خانوادگي است. اين هم نكته پنجم بود.</w:t>
      </w:r>
    </w:p>
    <w:p w:rsidR="00FC2C5B" w:rsidRPr="0055459A" w:rsidRDefault="00FC2C5B" w:rsidP="0036763A">
      <w:pPr>
        <w:pStyle w:val="Heading3"/>
        <w:rPr>
          <w:rStyle w:val="Strong"/>
          <w:b w:val="0"/>
          <w:bCs/>
          <w:rtl/>
        </w:rPr>
      </w:pPr>
      <w:bookmarkStart w:id="135" w:name="_Toc403850766"/>
      <w:bookmarkStart w:id="136" w:name="_Toc403852206"/>
      <w:bookmarkStart w:id="137" w:name="_Toc403852618"/>
      <w:bookmarkStart w:id="138" w:name="_Toc403852710"/>
      <w:bookmarkStart w:id="139" w:name="_Toc403889838"/>
      <w:r w:rsidRPr="0055459A">
        <w:rPr>
          <w:rStyle w:val="Strong"/>
          <w:rFonts w:hint="cs"/>
          <w:b w:val="0"/>
          <w:bCs/>
          <w:rtl/>
        </w:rPr>
        <w:lastRenderedPageBreak/>
        <w:t>نكته ششم</w:t>
      </w:r>
      <w:bookmarkEnd w:id="135"/>
      <w:bookmarkEnd w:id="136"/>
      <w:bookmarkEnd w:id="137"/>
      <w:bookmarkEnd w:id="138"/>
      <w:r w:rsidRPr="0055459A">
        <w:rPr>
          <w:rStyle w:val="Strong"/>
          <w:rFonts w:hint="cs"/>
          <w:b w:val="0"/>
          <w:bCs/>
          <w:rtl/>
        </w:rPr>
        <w:t xml:space="preserve">: حكم </w:t>
      </w:r>
      <w:r w:rsidR="00620019" w:rsidRPr="0055459A">
        <w:rPr>
          <w:rStyle w:val="Strong"/>
          <w:rFonts w:hint="eastAsia"/>
          <w:b w:val="0"/>
          <w:bCs/>
          <w:rtl/>
        </w:rPr>
        <w:t>الزامي</w:t>
      </w:r>
      <w:r w:rsidR="00620019" w:rsidRPr="0055459A">
        <w:rPr>
          <w:rStyle w:val="Strong"/>
          <w:b w:val="0"/>
          <w:bCs/>
          <w:rtl/>
        </w:rPr>
        <w:t xml:space="preserve"> «</w:t>
      </w:r>
      <w:r w:rsidRPr="0055459A">
        <w:rPr>
          <w:rStyle w:val="BookTitle"/>
          <w:rFonts w:cs="2  Badr" w:hint="cs"/>
          <w:b w:val="0"/>
          <w:bCs/>
          <w:szCs w:val="40"/>
          <w:rtl/>
        </w:rPr>
        <w:t>الاعانه علي برّ والديه</w:t>
      </w:r>
      <w:r w:rsidRPr="0055459A">
        <w:rPr>
          <w:rStyle w:val="Strong"/>
          <w:rFonts w:hint="cs"/>
          <w:b w:val="0"/>
          <w:bCs/>
          <w:rtl/>
        </w:rPr>
        <w:t>»</w:t>
      </w:r>
      <w:bookmarkEnd w:id="139"/>
    </w:p>
    <w:p w:rsidR="00FC2C5B" w:rsidRPr="0055459A" w:rsidRDefault="00620019" w:rsidP="002D2D46">
      <w:pPr>
        <w:spacing w:after="0"/>
        <w:rPr>
          <w:rStyle w:val="Strong"/>
          <w:b w:val="0"/>
          <w:bCs w:val="0"/>
          <w:rtl/>
        </w:rPr>
      </w:pPr>
      <w:r w:rsidRPr="0055459A">
        <w:rPr>
          <w:rtl/>
        </w:rPr>
        <w:t xml:space="preserve"> </w:t>
      </w:r>
      <w:r w:rsidR="00FC2C5B" w:rsidRPr="0055459A">
        <w:rPr>
          <w:rFonts w:hint="cs"/>
          <w:rtl/>
        </w:rPr>
        <w:t xml:space="preserve">نكته ششم اين است كه اين </w:t>
      </w:r>
      <w:r w:rsidRPr="0055459A">
        <w:rPr>
          <w:rFonts w:hint="eastAsia"/>
          <w:rtl/>
        </w:rPr>
        <w:t>حكم</w:t>
      </w:r>
      <w:r w:rsidRPr="0055459A">
        <w:rPr>
          <w:rtl/>
        </w:rPr>
        <w:t xml:space="preserve"> «</w:t>
      </w:r>
      <w:r w:rsidR="00FC2C5B" w:rsidRPr="0055459A">
        <w:rPr>
          <w:rFonts w:hint="cs"/>
          <w:rtl/>
        </w:rPr>
        <w:t>الاعانه علي برّ والديه» در حدّي كه در اين روايات هست يا مشمول مطلق آن آيه هست، حكم الزامي نيست. بلكه استحباب مؤكّد است؛ البته تأكد بالايي دارد</w:t>
      </w:r>
      <w:r w:rsidRPr="0055459A">
        <w:rPr>
          <w:rFonts w:hint="eastAsia"/>
          <w:rtl/>
        </w:rPr>
        <w:t>؛</w:t>
      </w:r>
      <w:r w:rsidRPr="0055459A">
        <w:rPr>
          <w:rtl/>
        </w:rPr>
        <w:t xml:space="preserve"> </w:t>
      </w:r>
      <w:r w:rsidR="00FC2C5B" w:rsidRPr="0055459A">
        <w:rPr>
          <w:rFonts w:hint="cs"/>
          <w:rtl/>
        </w:rPr>
        <w:t xml:space="preserve">اما با يك عناوين ديگري ممكن است حكم الزامي هم پيدا بشود </w:t>
      </w:r>
      <w:r w:rsidR="00395403">
        <w:rPr>
          <w:rFonts w:hint="cs"/>
          <w:rtl/>
        </w:rPr>
        <w:t>آنجایی</w:t>
      </w:r>
      <w:r w:rsidR="00FC2C5B" w:rsidRPr="0055459A">
        <w:rPr>
          <w:rFonts w:hint="cs"/>
          <w:rtl/>
        </w:rPr>
        <w:t xml:space="preserve"> كه بدرفتاري او موجب اين بشود كه او هم گناه بكند و عاق بشود، اين اعانه بر اثم مي‌شود نه اين‌كه خوب عمل نكند بلكه با فرزندش بد</w:t>
      </w:r>
      <w:r w:rsidR="00FC2C5B" w:rsidRPr="0055459A">
        <w:rPr>
          <w:rStyle w:val="Strong"/>
          <w:rFonts w:hint="cs"/>
          <w:b w:val="0"/>
          <w:bCs w:val="0"/>
          <w:rtl/>
        </w:rPr>
        <w:t xml:space="preserve"> عمل بكند. اگر رفتار بد او با فرزند موجب اين مي‌شود كه فرزند در برابر </w:t>
      </w:r>
      <w:r w:rsidR="00D4371F">
        <w:rPr>
          <w:rStyle w:val="Strong"/>
          <w:rFonts w:hint="cs"/>
          <w:b w:val="0"/>
          <w:bCs w:val="0"/>
          <w:rtl/>
        </w:rPr>
        <w:t>پدر و</w:t>
      </w:r>
      <w:r w:rsidR="00FC2C5B" w:rsidRPr="0055459A">
        <w:rPr>
          <w:rStyle w:val="Strong"/>
          <w:rFonts w:hint="cs"/>
          <w:b w:val="0"/>
          <w:bCs w:val="0"/>
          <w:rtl/>
        </w:rPr>
        <w:t xml:space="preserve"> مادر معصيتي مرتكب بشود يعني اذيت و آزار بكند، </w:t>
      </w:r>
      <w:r w:rsidR="00395403">
        <w:rPr>
          <w:rStyle w:val="Strong"/>
          <w:rFonts w:hint="cs"/>
          <w:b w:val="0"/>
          <w:bCs w:val="0"/>
          <w:rtl/>
        </w:rPr>
        <w:t>اینجا</w:t>
      </w:r>
      <w:r w:rsidR="00FC2C5B" w:rsidRPr="0055459A">
        <w:rPr>
          <w:rStyle w:val="Strong"/>
          <w:rFonts w:hint="cs"/>
          <w:b w:val="0"/>
          <w:bCs w:val="0"/>
          <w:rtl/>
        </w:rPr>
        <w:t xml:space="preserve"> خود پدر و مادر هم از باب اعانه بر اثم، گناه كرده‌اند يا اين‌كه دليل مضارّه مي‌گويد به او ضرر زده است. اگر گفته شود كه اين نوع ضررها در آن دليل هست. بنابراين گاهي اين اقدام او در حدي است كه</w:t>
      </w:r>
      <w:r w:rsidRPr="0055459A">
        <w:rPr>
          <w:rStyle w:val="Strong"/>
          <w:b w:val="0"/>
          <w:bCs w:val="0"/>
          <w:rtl/>
        </w:rPr>
        <w:t xml:space="preserve"> </w:t>
      </w:r>
      <w:r w:rsidR="00FC2C5B" w:rsidRPr="0055459A">
        <w:rPr>
          <w:rStyle w:val="Strong"/>
          <w:rFonts w:hint="cs"/>
          <w:b w:val="0"/>
          <w:bCs w:val="0"/>
          <w:rtl/>
        </w:rPr>
        <w:t>اعانه بر اثم مي‌شود و حرام مي‌شود</w:t>
      </w:r>
      <w:r w:rsidRPr="0055459A">
        <w:rPr>
          <w:rStyle w:val="Strong"/>
          <w:rFonts w:hint="eastAsia"/>
          <w:b w:val="0"/>
          <w:bCs w:val="0"/>
          <w:rtl/>
        </w:rPr>
        <w:t>؛</w:t>
      </w:r>
      <w:r w:rsidRPr="0055459A">
        <w:rPr>
          <w:rStyle w:val="Strong"/>
          <w:b w:val="0"/>
          <w:bCs w:val="0"/>
          <w:rtl/>
        </w:rPr>
        <w:t xml:space="preserve"> </w:t>
      </w:r>
      <w:r w:rsidRPr="0055459A">
        <w:rPr>
          <w:rStyle w:val="Strong"/>
          <w:rFonts w:hint="eastAsia"/>
          <w:b w:val="0"/>
          <w:bCs w:val="0"/>
          <w:rtl/>
        </w:rPr>
        <w:t>و</w:t>
      </w:r>
      <w:r w:rsidR="00FC2C5B" w:rsidRPr="0055459A">
        <w:rPr>
          <w:rStyle w:val="Strong"/>
          <w:rFonts w:hint="cs"/>
          <w:b w:val="0"/>
          <w:bCs w:val="0"/>
          <w:rtl/>
        </w:rPr>
        <w:t xml:space="preserve"> گاهي بايد كاري بكند كه اگر اين كار را انجام</w:t>
      </w:r>
      <w:r w:rsidRPr="0055459A">
        <w:rPr>
          <w:rStyle w:val="Strong"/>
          <w:b w:val="0"/>
          <w:bCs w:val="0"/>
          <w:rtl/>
        </w:rPr>
        <w:t xml:space="preserve"> </w:t>
      </w:r>
      <w:r w:rsidR="00FC2C5B" w:rsidRPr="0055459A">
        <w:rPr>
          <w:rStyle w:val="Strong"/>
          <w:rFonts w:hint="cs"/>
          <w:b w:val="0"/>
          <w:bCs w:val="0"/>
          <w:rtl/>
        </w:rPr>
        <w:t>ندهد موجب مي‌شود كه او با پدر و مادرش بد بشود. اين هم از باب وقايه ممكن است گفته شود: واجب است، انجام بدهد</w:t>
      </w:r>
      <w:r w:rsidRPr="0055459A">
        <w:rPr>
          <w:rStyle w:val="Strong"/>
          <w:rFonts w:hint="eastAsia"/>
          <w:b w:val="0"/>
          <w:bCs w:val="0"/>
          <w:rtl/>
        </w:rPr>
        <w:t>؛</w:t>
      </w:r>
      <w:r w:rsidRPr="0055459A">
        <w:rPr>
          <w:rStyle w:val="Strong"/>
          <w:b w:val="0"/>
          <w:bCs w:val="0"/>
          <w:rtl/>
        </w:rPr>
        <w:t xml:space="preserve"> </w:t>
      </w:r>
      <w:r w:rsidRPr="0055459A">
        <w:rPr>
          <w:rStyle w:val="Strong"/>
          <w:rFonts w:hint="eastAsia"/>
          <w:b w:val="0"/>
          <w:bCs w:val="0"/>
          <w:rtl/>
        </w:rPr>
        <w:t>و</w:t>
      </w:r>
      <w:r w:rsidR="00FC2C5B" w:rsidRPr="0055459A">
        <w:rPr>
          <w:rStyle w:val="Strong"/>
          <w:rFonts w:hint="cs"/>
          <w:b w:val="0"/>
          <w:bCs w:val="0"/>
          <w:rtl/>
        </w:rPr>
        <w:t xml:space="preserve"> لذا در حال طبيعي كمك به اين‌كه او با پدر و مادر خوب رفتار بكند، امر مستحب است. ولي اقداماتي كه موجب مي‌شود كه او بد رفتار بكند اين از باب اعانه، حرام است يا اقداماتي كه موجب مي‌شود كه او از گناه باز بماند و به تكليف‌هاي </w:t>
      </w:r>
      <w:r w:rsidR="00D4371F">
        <w:rPr>
          <w:rStyle w:val="Strong"/>
          <w:rFonts w:hint="cs"/>
          <w:b w:val="0"/>
          <w:bCs w:val="0"/>
          <w:rtl/>
        </w:rPr>
        <w:t>الزامی‌اش</w:t>
      </w:r>
      <w:r w:rsidR="00FC2C5B" w:rsidRPr="0055459A">
        <w:rPr>
          <w:rStyle w:val="Strong"/>
          <w:rFonts w:hint="cs"/>
          <w:b w:val="0"/>
          <w:bCs w:val="0"/>
          <w:rtl/>
        </w:rPr>
        <w:t xml:space="preserve"> عمل بكند با اين عناوين البته گاهي از باب وقايه يا مضارّه و از باب اعانه </w:t>
      </w:r>
      <w:r w:rsidR="00D4371F">
        <w:rPr>
          <w:rStyle w:val="Strong"/>
          <w:rFonts w:hint="cs"/>
          <w:b w:val="0"/>
          <w:bCs w:val="0"/>
          <w:rtl/>
        </w:rPr>
        <w:t>و امثال</w:t>
      </w:r>
      <w:r w:rsidR="00FC2C5B" w:rsidRPr="0055459A">
        <w:rPr>
          <w:rStyle w:val="Strong"/>
          <w:rFonts w:hint="cs"/>
          <w:b w:val="0"/>
          <w:bCs w:val="0"/>
          <w:rtl/>
        </w:rPr>
        <w:t xml:space="preserve"> </w:t>
      </w:r>
      <w:r w:rsidR="00395403">
        <w:rPr>
          <w:rStyle w:val="Strong"/>
          <w:rFonts w:hint="cs"/>
          <w:b w:val="0"/>
          <w:bCs w:val="0"/>
          <w:rtl/>
        </w:rPr>
        <w:t>این‌ها</w:t>
      </w:r>
      <w:r w:rsidR="00FC2C5B" w:rsidRPr="0055459A">
        <w:rPr>
          <w:rStyle w:val="Strong"/>
          <w:rFonts w:hint="cs"/>
          <w:b w:val="0"/>
          <w:bCs w:val="0"/>
          <w:rtl/>
        </w:rPr>
        <w:t xml:space="preserve"> واجب مي‌شود.</w:t>
      </w:r>
    </w:p>
    <w:p w:rsidR="00FC2C5B" w:rsidRPr="0036763A" w:rsidRDefault="00FC2C5B" w:rsidP="0036763A">
      <w:pPr>
        <w:pStyle w:val="Heading4"/>
        <w:rPr>
          <w:rStyle w:val="Strong"/>
          <w:b w:val="0"/>
          <w:bCs/>
          <w:rtl/>
        </w:rPr>
      </w:pPr>
      <w:bookmarkStart w:id="140" w:name="_Toc403850767"/>
      <w:bookmarkStart w:id="141" w:name="_Toc403852207"/>
      <w:bookmarkStart w:id="142" w:name="_Toc403852619"/>
      <w:bookmarkStart w:id="143" w:name="_Toc403852711"/>
      <w:bookmarkStart w:id="144" w:name="_Toc403889839"/>
      <w:r w:rsidRPr="0036763A">
        <w:rPr>
          <w:rStyle w:val="Strong"/>
          <w:rFonts w:hint="cs"/>
          <w:b w:val="0"/>
          <w:bCs/>
          <w:rtl/>
        </w:rPr>
        <w:t xml:space="preserve">پرسش </w:t>
      </w:r>
      <w:r w:rsidR="00D4371F">
        <w:rPr>
          <w:rStyle w:val="Strong"/>
          <w:rFonts w:hint="cs"/>
          <w:b w:val="0"/>
          <w:bCs/>
          <w:rtl/>
        </w:rPr>
        <w:t>و پاسخ</w:t>
      </w:r>
      <w:bookmarkEnd w:id="140"/>
      <w:bookmarkEnd w:id="141"/>
      <w:bookmarkEnd w:id="142"/>
      <w:bookmarkEnd w:id="143"/>
      <w:bookmarkEnd w:id="144"/>
    </w:p>
    <w:p w:rsidR="00FC2C5B" w:rsidRPr="0055459A" w:rsidRDefault="00FC2C5B" w:rsidP="002D2D46">
      <w:pPr>
        <w:spacing w:after="0"/>
        <w:rPr>
          <w:rStyle w:val="Strong"/>
          <w:b w:val="0"/>
          <w:bCs w:val="0"/>
          <w:rtl/>
        </w:rPr>
      </w:pPr>
      <w:r w:rsidRPr="0055459A">
        <w:rPr>
          <w:rStyle w:val="Strong"/>
          <w:rFonts w:hint="cs"/>
          <w:b w:val="0"/>
          <w:bCs w:val="0"/>
          <w:rtl/>
        </w:rPr>
        <w:t xml:space="preserve">پرسش: چرا گاهي از باب وقايه يا مضارّه و از باب اعانه </w:t>
      </w:r>
      <w:r w:rsidR="00D4371F">
        <w:rPr>
          <w:rStyle w:val="Strong"/>
          <w:rFonts w:hint="cs"/>
          <w:b w:val="0"/>
          <w:bCs w:val="0"/>
          <w:rtl/>
        </w:rPr>
        <w:t>و امثال</w:t>
      </w:r>
      <w:r w:rsidRPr="0055459A">
        <w:rPr>
          <w:rStyle w:val="Strong"/>
          <w:rFonts w:hint="cs"/>
          <w:b w:val="0"/>
          <w:bCs w:val="0"/>
          <w:rtl/>
        </w:rPr>
        <w:t xml:space="preserve"> </w:t>
      </w:r>
      <w:r w:rsidR="00395403">
        <w:rPr>
          <w:rStyle w:val="Strong"/>
          <w:rFonts w:hint="cs"/>
          <w:b w:val="0"/>
          <w:bCs w:val="0"/>
          <w:rtl/>
        </w:rPr>
        <w:t>این‌ها</w:t>
      </w:r>
      <w:r w:rsidRPr="0055459A">
        <w:rPr>
          <w:rStyle w:val="Strong"/>
          <w:rFonts w:hint="cs"/>
          <w:b w:val="0"/>
          <w:bCs w:val="0"/>
          <w:rtl/>
        </w:rPr>
        <w:t xml:space="preserve"> واجب مي‌شود؟</w:t>
      </w:r>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پاسخ: يك وقتي است كه </w:t>
      </w:r>
      <w:r w:rsidR="00395403">
        <w:rPr>
          <w:rStyle w:val="Strong"/>
          <w:rFonts w:hint="cs"/>
          <w:b w:val="0"/>
          <w:bCs w:val="0"/>
          <w:rtl/>
        </w:rPr>
        <w:t>الآن</w:t>
      </w:r>
      <w:r w:rsidR="00FC2C5B" w:rsidRPr="0055459A">
        <w:rPr>
          <w:rStyle w:val="Strong"/>
          <w:rFonts w:hint="cs"/>
          <w:b w:val="0"/>
          <w:bCs w:val="0"/>
          <w:rtl/>
        </w:rPr>
        <w:t xml:space="preserve"> اگر اين توجّهات را نكنم، معلوم نيست كه او گناهي را در ارتباط با من مرتكب بشود مي‌دانم گناه مرتكب نمي‌شود؛ ولي اگر خوب عمل بكنم خيلي بهتر عمل مي‌كند و ثواب‌هاي بالايي را انجام مي‌دهد </w:t>
      </w:r>
      <w:r w:rsidR="00395403">
        <w:rPr>
          <w:rStyle w:val="Strong"/>
          <w:rFonts w:hint="cs"/>
          <w:b w:val="0"/>
          <w:bCs w:val="0"/>
          <w:rtl/>
        </w:rPr>
        <w:t>آنچه</w:t>
      </w:r>
      <w:r w:rsidR="00FC2C5B" w:rsidRPr="0055459A">
        <w:rPr>
          <w:rStyle w:val="Strong"/>
          <w:rFonts w:hint="cs"/>
          <w:b w:val="0"/>
          <w:bCs w:val="0"/>
          <w:rtl/>
        </w:rPr>
        <w:t xml:space="preserve"> روايات مي‌گويد كف قصه است؛ يعني كمك بكند به اين‌كه او هم با او خوب رفتار بكند اگر اقدامي بكند كه بد رفتار بكند، اعانه بر اثم است يا اگر اين اقدام را انجام ندهد او در گناه قرار مي‌گيرد، وقايه و مضارّه مي‌گويد بايد اين اقدام را انجام بدهي و لذا اين كف </w:t>
      </w:r>
      <w:r w:rsidR="00D4371F">
        <w:rPr>
          <w:rStyle w:val="Strong"/>
          <w:rFonts w:hint="cs"/>
          <w:b w:val="0"/>
          <w:bCs w:val="0"/>
          <w:rtl/>
        </w:rPr>
        <w:t>مسئله</w:t>
      </w:r>
      <w:r w:rsidR="00FC2C5B" w:rsidRPr="0055459A">
        <w:rPr>
          <w:rStyle w:val="Strong"/>
          <w:rFonts w:hint="cs"/>
          <w:b w:val="0"/>
          <w:bCs w:val="0"/>
          <w:rtl/>
        </w:rPr>
        <w:t xml:space="preserve"> را </w:t>
      </w:r>
      <w:r w:rsidR="00395403">
        <w:rPr>
          <w:rStyle w:val="Strong"/>
          <w:rFonts w:hint="cs"/>
          <w:b w:val="0"/>
          <w:bCs w:val="0"/>
          <w:rtl/>
        </w:rPr>
        <w:t>به‌عنوان</w:t>
      </w:r>
      <w:r w:rsidR="00FC2C5B" w:rsidRPr="0055459A">
        <w:rPr>
          <w:rStyle w:val="Strong"/>
          <w:rFonts w:hint="cs"/>
          <w:b w:val="0"/>
          <w:bCs w:val="0"/>
          <w:rtl/>
        </w:rPr>
        <w:t xml:space="preserve"> امر تربيتي و اصل و قاعده كلي بيان بكند</w:t>
      </w:r>
      <w:r w:rsidRPr="0055459A">
        <w:rPr>
          <w:rStyle w:val="Strong"/>
          <w:rFonts w:hint="eastAsia"/>
          <w:b w:val="0"/>
          <w:bCs w:val="0"/>
          <w:rtl/>
        </w:rPr>
        <w:t>؛</w:t>
      </w:r>
      <w:r w:rsidRPr="0055459A">
        <w:rPr>
          <w:rStyle w:val="Strong"/>
          <w:b w:val="0"/>
          <w:bCs w:val="0"/>
          <w:rtl/>
        </w:rPr>
        <w:t xml:space="preserve"> </w:t>
      </w:r>
      <w:r w:rsidR="00FC2C5B" w:rsidRPr="0055459A">
        <w:rPr>
          <w:rStyle w:val="Strong"/>
          <w:rFonts w:hint="cs"/>
          <w:b w:val="0"/>
          <w:bCs w:val="0"/>
          <w:rtl/>
        </w:rPr>
        <w:t xml:space="preserve">اما مي‌تواند عناويني مثل اعانه بر اثم و وقايه و مضارّه اقداماتي را بگويد تو بايد انجام بدهي، براي اينكه پژواك او پژواك درستي باشد اين هم نكته ششمي است كه </w:t>
      </w:r>
      <w:r w:rsidR="00395403">
        <w:rPr>
          <w:rStyle w:val="Strong"/>
          <w:rFonts w:hint="cs"/>
          <w:b w:val="0"/>
          <w:bCs w:val="0"/>
          <w:rtl/>
        </w:rPr>
        <w:t>اینجا</w:t>
      </w:r>
      <w:r w:rsidR="00FC2C5B" w:rsidRPr="0055459A">
        <w:rPr>
          <w:rStyle w:val="Strong"/>
          <w:rFonts w:hint="cs"/>
          <w:b w:val="0"/>
          <w:bCs w:val="0"/>
          <w:rtl/>
        </w:rPr>
        <w:t xml:space="preserve"> هست البته اين از باب عمل و </w:t>
      </w:r>
      <w:r w:rsidR="00D4371F">
        <w:rPr>
          <w:rStyle w:val="Strong"/>
          <w:rFonts w:hint="cs"/>
          <w:b w:val="0"/>
          <w:bCs w:val="0"/>
          <w:rtl/>
        </w:rPr>
        <w:t>عکس‌العمل</w:t>
      </w:r>
      <w:r w:rsidR="00FC2C5B" w:rsidRPr="0055459A">
        <w:rPr>
          <w:rStyle w:val="Strong"/>
          <w:rFonts w:hint="cs"/>
          <w:b w:val="0"/>
          <w:bCs w:val="0"/>
          <w:rtl/>
        </w:rPr>
        <w:t xml:space="preserve"> هم هست.</w:t>
      </w:r>
    </w:p>
    <w:p w:rsidR="00FC2C5B" w:rsidRPr="0055459A" w:rsidRDefault="00FC2C5B" w:rsidP="0036763A">
      <w:pPr>
        <w:pStyle w:val="Heading3"/>
        <w:rPr>
          <w:rStyle w:val="Strong"/>
          <w:b w:val="0"/>
          <w:bCs/>
          <w:rtl/>
        </w:rPr>
      </w:pPr>
      <w:bookmarkStart w:id="145" w:name="_Toc403850768"/>
      <w:bookmarkStart w:id="146" w:name="_Toc403852208"/>
      <w:bookmarkStart w:id="147" w:name="_Toc403852620"/>
      <w:bookmarkStart w:id="148" w:name="_Toc403852712"/>
      <w:bookmarkStart w:id="149" w:name="_Toc403889840"/>
      <w:r w:rsidRPr="0055459A">
        <w:rPr>
          <w:rStyle w:val="Strong"/>
          <w:rFonts w:hint="cs"/>
          <w:b w:val="0"/>
          <w:bCs/>
          <w:rtl/>
        </w:rPr>
        <w:lastRenderedPageBreak/>
        <w:t>نكته هفتم</w:t>
      </w:r>
      <w:bookmarkEnd w:id="145"/>
      <w:bookmarkEnd w:id="146"/>
      <w:bookmarkEnd w:id="147"/>
      <w:bookmarkEnd w:id="148"/>
      <w:r w:rsidRPr="0055459A">
        <w:rPr>
          <w:rStyle w:val="Strong"/>
          <w:rFonts w:hint="cs"/>
          <w:b w:val="0"/>
          <w:bCs/>
          <w:rtl/>
        </w:rPr>
        <w:t xml:space="preserve">: اشاره به عمل و </w:t>
      </w:r>
      <w:r w:rsidR="00D4371F">
        <w:rPr>
          <w:rStyle w:val="Strong"/>
          <w:rFonts w:hint="cs"/>
          <w:b w:val="0"/>
          <w:bCs/>
          <w:rtl/>
        </w:rPr>
        <w:t>عکس‌العمل</w:t>
      </w:r>
      <w:bookmarkEnd w:id="149"/>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نكته هفتم اين‌كه اين روايت </w:t>
      </w:r>
      <w:r w:rsidR="00395403">
        <w:rPr>
          <w:rStyle w:val="Strong"/>
          <w:rFonts w:hint="cs"/>
          <w:b w:val="0"/>
          <w:bCs w:val="0"/>
          <w:rtl/>
        </w:rPr>
        <w:t>درواقع</w:t>
      </w:r>
      <w:r w:rsidR="00FC2C5B" w:rsidRPr="0055459A">
        <w:rPr>
          <w:rStyle w:val="Strong"/>
          <w:rFonts w:hint="cs"/>
          <w:b w:val="0"/>
          <w:bCs w:val="0"/>
          <w:rtl/>
        </w:rPr>
        <w:t xml:space="preserve"> به عمل و </w:t>
      </w:r>
      <w:r w:rsidR="00D4371F">
        <w:rPr>
          <w:rStyle w:val="Strong"/>
          <w:rFonts w:hint="cs"/>
          <w:b w:val="0"/>
          <w:bCs w:val="0"/>
          <w:rtl/>
        </w:rPr>
        <w:t>عکس‌العمل</w:t>
      </w:r>
      <w:r w:rsidR="00FC2C5B" w:rsidRPr="0055459A">
        <w:rPr>
          <w:rStyle w:val="Strong"/>
          <w:rFonts w:hint="cs"/>
          <w:b w:val="0"/>
          <w:bCs w:val="0"/>
          <w:rtl/>
        </w:rPr>
        <w:t xml:space="preserve"> در روابط بشري توجّه دارد. اين بحث فقهي نيست، بلكه بحث توصيفي و تحليلي است. اين روايت شريفه به آن عمل و </w:t>
      </w:r>
      <w:r w:rsidR="00D4371F">
        <w:rPr>
          <w:rStyle w:val="Strong"/>
          <w:rFonts w:hint="cs"/>
          <w:b w:val="0"/>
          <w:bCs w:val="0"/>
          <w:rtl/>
        </w:rPr>
        <w:t>عکس‌العمل</w:t>
      </w:r>
      <w:r w:rsidR="00FC2C5B" w:rsidRPr="0055459A">
        <w:rPr>
          <w:rStyle w:val="Strong"/>
          <w:rFonts w:hint="cs"/>
          <w:b w:val="0"/>
          <w:bCs w:val="0"/>
          <w:rtl/>
        </w:rPr>
        <w:t xml:space="preserve"> در روابط بشري اشاره مي‌كند و اين هم يك نكته كه مي‌شود </w:t>
      </w:r>
      <w:r w:rsidR="00D4371F">
        <w:rPr>
          <w:rStyle w:val="Strong"/>
          <w:rFonts w:hint="cs"/>
          <w:b w:val="0"/>
          <w:bCs w:val="0"/>
          <w:rtl/>
        </w:rPr>
        <w:t>ازلحاظ</w:t>
      </w:r>
      <w:r w:rsidR="00FC2C5B" w:rsidRPr="0055459A">
        <w:rPr>
          <w:rStyle w:val="Strong"/>
          <w:rFonts w:hint="cs"/>
          <w:b w:val="0"/>
          <w:bCs w:val="0"/>
          <w:rtl/>
        </w:rPr>
        <w:t xml:space="preserve"> روان‌شناختي و بحث‌هاي غير فقهي مي‌شود روي آن صحبت كرد. ولي </w:t>
      </w:r>
      <w:r w:rsidR="00D4371F">
        <w:rPr>
          <w:rStyle w:val="Strong"/>
          <w:rFonts w:hint="cs"/>
          <w:b w:val="0"/>
          <w:bCs w:val="0"/>
          <w:rtl/>
        </w:rPr>
        <w:t>سرنخی</w:t>
      </w:r>
      <w:r w:rsidR="00FC2C5B" w:rsidRPr="0055459A">
        <w:rPr>
          <w:rStyle w:val="Strong"/>
          <w:rFonts w:hint="cs"/>
          <w:b w:val="0"/>
          <w:bCs w:val="0"/>
          <w:rtl/>
        </w:rPr>
        <w:t xml:space="preserve"> را كه مي‌شود بيان كرد اين‌كه عمل و </w:t>
      </w:r>
      <w:r w:rsidR="00D4371F">
        <w:rPr>
          <w:rStyle w:val="Strong"/>
          <w:rFonts w:hint="cs"/>
          <w:b w:val="0"/>
          <w:bCs w:val="0"/>
          <w:rtl/>
        </w:rPr>
        <w:t>عکس‌العمل</w:t>
      </w:r>
      <w:r w:rsidR="00FC2C5B" w:rsidRPr="0055459A">
        <w:rPr>
          <w:rStyle w:val="Strong"/>
          <w:rFonts w:hint="cs"/>
          <w:b w:val="0"/>
          <w:bCs w:val="0"/>
          <w:rtl/>
        </w:rPr>
        <w:t xml:space="preserve"> را </w:t>
      </w:r>
      <w:r w:rsidR="00395403">
        <w:rPr>
          <w:rStyle w:val="Strong"/>
          <w:rFonts w:hint="cs"/>
          <w:b w:val="0"/>
          <w:bCs w:val="0"/>
          <w:rtl/>
        </w:rPr>
        <w:t>درواقع</w:t>
      </w:r>
      <w:r w:rsidR="00FC2C5B" w:rsidRPr="0055459A">
        <w:rPr>
          <w:rStyle w:val="Strong"/>
          <w:rFonts w:hint="cs"/>
          <w:b w:val="0"/>
          <w:bCs w:val="0"/>
          <w:rtl/>
        </w:rPr>
        <w:t xml:space="preserve"> در يك فضاي كلان‌تر و كلي‌تر در فقه و...مي‌شود جايي برايش </w:t>
      </w:r>
      <w:r w:rsidR="00D4371F">
        <w:rPr>
          <w:rStyle w:val="Strong"/>
          <w:rFonts w:hint="cs"/>
          <w:b w:val="0"/>
          <w:bCs w:val="0"/>
          <w:rtl/>
        </w:rPr>
        <w:t>باز کرد</w:t>
      </w:r>
      <w:r w:rsidR="00FC2C5B" w:rsidRPr="0055459A">
        <w:rPr>
          <w:rStyle w:val="Strong"/>
          <w:rFonts w:hint="cs"/>
          <w:b w:val="0"/>
          <w:bCs w:val="0"/>
          <w:rtl/>
        </w:rPr>
        <w:t>.</w:t>
      </w:r>
    </w:p>
    <w:p w:rsidR="00FC2C5B" w:rsidRPr="0055459A" w:rsidRDefault="00FC2C5B" w:rsidP="0036763A">
      <w:pPr>
        <w:pStyle w:val="Heading3"/>
        <w:rPr>
          <w:rStyle w:val="Strong"/>
          <w:b w:val="0"/>
          <w:bCs/>
          <w:rtl/>
        </w:rPr>
      </w:pPr>
      <w:bookmarkStart w:id="150" w:name="_Toc403850769"/>
      <w:bookmarkStart w:id="151" w:name="_Toc403852209"/>
      <w:bookmarkStart w:id="152" w:name="_Toc403852621"/>
      <w:bookmarkStart w:id="153" w:name="_Toc403852713"/>
      <w:bookmarkStart w:id="154" w:name="_Toc403889841"/>
      <w:r w:rsidRPr="0055459A">
        <w:rPr>
          <w:rStyle w:val="Strong"/>
          <w:rFonts w:hint="cs"/>
          <w:b w:val="0"/>
          <w:bCs/>
          <w:rtl/>
        </w:rPr>
        <w:t>نكته هشتم</w:t>
      </w:r>
      <w:bookmarkEnd w:id="150"/>
      <w:bookmarkEnd w:id="151"/>
      <w:bookmarkEnd w:id="152"/>
      <w:bookmarkEnd w:id="153"/>
      <w:r w:rsidRPr="0055459A">
        <w:rPr>
          <w:rStyle w:val="Strong"/>
          <w:rFonts w:hint="cs"/>
          <w:b w:val="0"/>
          <w:bCs/>
          <w:rtl/>
        </w:rPr>
        <w:t>: استفاده اعانه بر مكروه از اين روايت</w:t>
      </w:r>
      <w:bookmarkEnd w:id="154"/>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نكته هشتم اين‌كه آيا مي‌شود گفت آن طرفش هم يك كراهتي وجود دارد يعني كاري بكند كه فرزند با او رفتار مناسبي نداشته باشد نه در حدّ حرمت رفتار مناسب ندارد بلكه كارهاي نامناسبي كه در حدّ حرمت نيست انجام مي‌دهد آيا مي‌شود گفت چنان كاري كراهت دارد؟ از ادله چيزي استفاده نمي‌شود مگر از باب اعانه بر مكروه كه قاعده عامي است و بعيد نيست كه به </w:t>
      </w:r>
      <w:r w:rsidR="00265068">
        <w:rPr>
          <w:rStyle w:val="Strong"/>
          <w:rFonts w:hint="cs"/>
          <w:b w:val="0"/>
          <w:bCs w:val="0"/>
          <w:rtl/>
        </w:rPr>
        <w:t>آن‌هم</w:t>
      </w:r>
      <w:r w:rsidR="00FC2C5B" w:rsidRPr="0055459A">
        <w:rPr>
          <w:rStyle w:val="Strong"/>
          <w:rFonts w:hint="cs"/>
          <w:b w:val="0"/>
          <w:bCs w:val="0"/>
          <w:rtl/>
        </w:rPr>
        <w:t xml:space="preserve"> قائل شد كه </w:t>
      </w:r>
      <w:r w:rsidR="00395403">
        <w:rPr>
          <w:rStyle w:val="Strong"/>
          <w:rFonts w:hint="cs"/>
          <w:b w:val="0"/>
          <w:bCs w:val="0"/>
          <w:rtl/>
        </w:rPr>
        <w:t>قبلاً</w:t>
      </w:r>
      <w:r w:rsidR="00FC2C5B" w:rsidRPr="0055459A">
        <w:rPr>
          <w:rStyle w:val="Strong"/>
          <w:rFonts w:hint="cs"/>
          <w:b w:val="0"/>
          <w:bCs w:val="0"/>
          <w:rtl/>
        </w:rPr>
        <w:t xml:space="preserve"> </w:t>
      </w:r>
      <w:r w:rsidR="00D4371F">
        <w:rPr>
          <w:rStyle w:val="Strong"/>
          <w:rFonts w:hint="cs"/>
          <w:b w:val="0"/>
          <w:bCs w:val="0"/>
          <w:rtl/>
        </w:rPr>
        <w:t>در مورد</w:t>
      </w:r>
      <w:r w:rsidR="00FC2C5B" w:rsidRPr="0055459A">
        <w:rPr>
          <w:rStyle w:val="Strong"/>
          <w:rFonts w:hint="cs"/>
          <w:b w:val="0"/>
          <w:bCs w:val="0"/>
          <w:rtl/>
        </w:rPr>
        <w:t xml:space="preserve"> آن مطالبي بيان شد؛ ولي دليل خاصي براي آن طرفش نيست. اگر در حدي است كه كار او موجب مي‌شود كه او كار حرام انجام بدهد اعانه بر اثم مي‌شود </w:t>
      </w:r>
      <w:r w:rsidR="00D4371F">
        <w:rPr>
          <w:rStyle w:val="Strong"/>
          <w:rFonts w:hint="cs"/>
          <w:b w:val="0"/>
          <w:bCs w:val="0"/>
          <w:rtl/>
        </w:rPr>
        <w:t>و اگر</w:t>
      </w:r>
      <w:r w:rsidR="00FC2C5B" w:rsidRPr="0055459A">
        <w:rPr>
          <w:rStyle w:val="Strong"/>
          <w:rFonts w:hint="cs"/>
          <w:b w:val="0"/>
          <w:bCs w:val="0"/>
          <w:rtl/>
        </w:rPr>
        <w:t xml:space="preserve"> موجب مي‌شود فرزند در روابطش با پدر و مادر كار مكروه انجام بدهد كما اين‌كه اقداماتي كه پدر انجام مي‌دهد براي اين‌كه فرزند كار خوب يا بد در ارتباط با ديگران انجام بدهد </w:t>
      </w:r>
      <w:r w:rsidR="00265068">
        <w:rPr>
          <w:rStyle w:val="Strong"/>
          <w:rFonts w:hint="cs"/>
          <w:b w:val="0"/>
          <w:bCs w:val="0"/>
          <w:rtl/>
        </w:rPr>
        <w:t>آن‌هم</w:t>
      </w:r>
      <w:r w:rsidR="00FC2C5B" w:rsidRPr="0055459A">
        <w:rPr>
          <w:rStyle w:val="Strong"/>
          <w:rFonts w:hint="cs"/>
          <w:b w:val="0"/>
          <w:bCs w:val="0"/>
          <w:rtl/>
        </w:rPr>
        <w:t xml:space="preserve"> داخل در اين روايت نيست. ولي طبق قواعد عامه، هر كاري كه پدر انجام بدهد كه بچه در روابط با ديگران خوب باشد، از باب قاعده اعانه بر بر يا از باب «</w:t>
      </w:r>
      <w:r w:rsidR="00FC2C5B" w:rsidRPr="0055459A">
        <w:rPr>
          <w:rFonts w:hint="cs"/>
          <w:b/>
          <w:bCs/>
          <w:rtl/>
        </w:rPr>
        <w:t>وَ قَدْ قَالَ رَسُولُ اللَّهِ ص مَنْ‏ سَنَ‏ سُنَّةً حَسَنَةً فَلَهُ أَجْرُهَا وَ أَجْرُ مَنْ عَمِلَ بِهَا إِلَى يَوْمِ الْقِيَامَةِ مِنْ غَيْرِ أَنْ يُنْقَصَ مِنْ أُجُورِهِمْ شَيْ‏ءٌ</w:t>
      </w:r>
      <w:r w:rsidR="00FC2C5B" w:rsidRPr="0055459A">
        <w:rPr>
          <w:rFonts w:hint="cs"/>
          <w:rtl/>
        </w:rPr>
        <w:t>»</w:t>
      </w:r>
      <w:r w:rsidR="00FC2C5B" w:rsidRPr="0055459A">
        <w:rPr>
          <w:rStyle w:val="FootnoteReference"/>
          <w:rtl/>
        </w:rPr>
        <w:footnoteReference w:id="11"/>
      </w:r>
      <w:r w:rsidR="00FC2C5B" w:rsidRPr="0055459A">
        <w:rPr>
          <w:rFonts w:hint="cs"/>
          <w:rtl/>
        </w:rPr>
        <w:t xml:space="preserve"> </w:t>
      </w:r>
      <w:r w:rsidR="00FC2C5B" w:rsidRPr="0055459A">
        <w:rPr>
          <w:rStyle w:val="Strong"/>
          <w:rFonts w:hint="cs"/>
          <w:b w:val="0"/>
          <w:bCs w:val="0"/>
          <w:rtl/>
        </w:rPr>
        <w:t>پدر هم در آن سهيم است و اثر دارد كه در بحث قبل بيان شد.</w:t>
      </w:r>
      <w:r w:rsidRPr="0055459A">
        <w:rPr>
          <w:rStyle w:val="Strong"/>
          <w:b w:val="0"/>
          <w:bCs w:val="0"/>
          <w:rtl/>
        </w:rPr>
        <w:t xml:space="preserve"> </w:t>
      </w:r>
      <w:r w:rsidR="00D4371F">
        <w:rPr>
          <w:rStyle w:val="Strong"/>
          <w:rFonts w:hint="eastAsia"/>
          <w:b w:val="0"/>
          <w:bCs w:val="0"/>
          <w:rtl/>
        </w:rPr>
        <w:t>این‌ها</w:t>
      </w:r>
      <w:r w:rsidR="00FC2C5B" w:rsidRPr="0055459A">
        <w:rPr>
          <w:rStyle w:val="Strong"/>
          <w:rFonts w:hint="cs"/>
          <w:b w:val="0"/>
          <w:bCs w:val="0"/>
          <w:rtl/>
        </w:rPr>
        <w:t xml:space="preserve"> قواعد عمومي است‌ كه </w:t>
      </w:r>
      <w:r w:rsidR="00D4371F">
        <w:rPr>
          <w:rStyle w:val="Strong"/>
          <w:rFonts w:hint="cs"/>
          <w:b w:val="0"/>
          <w:bCs w:val="0"/>
          <w:rtl/>
        </w:rPr>
        <w:t>آن‌ها</w:t>
      </w:r>
      <w:r w:rsidR="00FC2C5B" w:rsidRPr="0055459A">
        <w:rPr>
          <w:rStyle w:val="Strong"/>
          <w:rFonts w:hint="cs"/>
          <w:b w:val="0"/>
          <w:bCs w:val="0"/>
          <w:rtl/>
        </w:rPr>
        <w:t xml:space="preserve"> را در روايت افاده مي‌كند.</w:t>
      </w:r>
    </w:p>
    <w:p w:rsidR="00FC2C5B" w:rsidRPr="0036763A" w:rsidRDefault="00FC2C5B" w:rsidP="0036763A">
      <w:pPr>
        <w:pStyle w:val="Heading4"/>
        <w:rPr>
          <w:rStyle w:val="Strong"/>
          <w:b w:val="0"/>
          <w:bCs/>
          <w:rtl/>
        </w:rPr>
      </w:pPr>
      <w:bookmarkStart w:id="155" w:name="_Toc403850770"/>
      <w:bookmarkStart w:id="156" w:name="_Toc403852210"/>
      <w:bookmarkStart w:id="157" w:name="_Toc403852622"/>
      <w:bookmarkStart w:id="158" w:name="_Toc403852714"/>
      <w:bookmarkStart w:id="159" w:name="_Toc403889842"/>
      <w:r w:rsidRPr="0036763A">
        <w:rPr>
          <w:rStyle w:val="Strong"/>
          <w:rFonts w:hint="cs"/>
          <w:b w:val="0"/>
          <w:bCs/>
          <w:rtl/>
        </w:rPr>
        <w:t xml:space="preserve">پرسش </w:t>
      </w:r>
      <w:r w:rsidR="00D4371F">
        <w:rPr>
          <w:rStyle w:val="Strong"/>
          <w:rFonts w:hint="cs"/>
          <w:b w:val="0"/>
          <w:bCs/>
          <w:rtl/>
        </w:rPr>
        <w:t>و پاسخ</w:t>
      </w:r>
      <w:bookmarkEnd w:id="155"/>
      <w:bookmarkEnd w:id="156"/>
      <w:bookmarkEnd w:id="157"/>
      <w:bookmarkEnd w:id="158"/>
      <w:bookmarkEnd w:id="159"/>
    </w:p>
    <w:p w:rsidR="00FC2C5B" w:rsidRPr="0055459A" w:rsidRDefault="00FC2C5B" w:rsidP="002D2D46">
      <w:pPr>
        <w:spacing w:after="0"/>
        <w:rPr>
          <w:rStyle w:val="Strong"/>
          <w:b w:val="0"/>
          <w:bCs w:val="0"/>
          <w:rtl/>
        </w:rPr>
      </w:pPr>
      <w:r w:rsidRPr="0055459A">
        <w:rPr>
          <w:rStyle w:val="Strong"/>
          <w:rFonts w:hint="cs"/>
          <w:b w:val="0"/>
          <w:bCs w:val="0"/>
          <w:rtl/>
        </w:rPr>
        <w:t>پرسش:</w:t>
      </w:r>
    </w:p>
    <w:p w:rsidR="00FC2C5B" w:rsidRPr="0055459A" w:rsidRDefault="00FC2C5B" w:rsidP="002D2D46">
      <w:pPr>
        <w:spacing w:after="0"/>
        <w:rPr>
          <w:rStyle w:val="Strong"/>
          <w:b w:val="0"/>
          <w:bCs w:val="0"/>
          <w:rtl/>
        </w:rPr>
      </w:pPr>
      <w:r w:rsidRPr="0055459A">
        <w:rPr>
          <w:rStyle w:val="Strong"/>
          <w:rFonts w:hint="cs"/>
          <w:b w:val="0"/>
          <w:bCs w:val="0"/>
          <w:rtl/>
        </w:rPr>
        <w:t xml:space="preserve"> پاسخ: اگر </w:t>
      </w:r>
      <w:r w:rsidR="00D4371F">
        <w:rPr>
          <w:rStyle w:val="Strong"/>
          <w:rFonts w:hint="cs"/>
          <w:b w:val="0"/>
          <w:bCs w:val="0"/>
          <w:rtl/>
        </w:rPr>
        <w:t>غیرمستقیم</w:t>
      </w:r>
      <w:r w:rsidRPr="0055459A">
        <w:rPr>
          <w:rStyle w:val="Strong"/>
          <w:rFonts w:hint="cs"/>
          <w:b w:val="0"/>
          <w:bCs w:val="0"/>
          <w:rtl/>
        </w:rPr>
        <w:t xml:space="preserve"> به او برسد همين‌طور است كه برّهما مستقيم يا </w:t>
      </w:r>
      <w:r w:rsidR="00D4371F">
        <w:rPr>
          <w:rStyle w:val="Strong"/>
          <w:rFonts w:hint="cs"/>
          <w:b w:val="0"/>
          <w:bCs w:val="0"/>
          <w:rtl/>
        </w:rPr>
        <w:t>غیرمستقیم</w:t>
      </w:r>
      <w:r w:rsidRPr="0055459A">
        <w:rPr>
          <w:rStyle w:val="Strong"/>
          <w:rFonts w:hint="cs"/>
          <w:b w:val="0"/>
          <w:bCs w:val="0"/>
          <w:rtl/>
        </w:rPr>
        <w:t xml:space="preserve"> هر دو را مي‌گيرد.</w:t>
      </w:r>
    </w:p>
    <w:p w:rsidR="00FC2C5B" w:rsidRPr="0036763A" w:rsidRDefault="00FC2C5B" w:rsidP="0036763A">
      <w:pPr>
        <w:pStyle w:val="Heading3"/>
        <w:rPr>
          <w:rStyle w:val="Strong"/>
          <w:b w:val="0"/>
          <w:bCs/>
          <w:rtl/>
        </w:rPr>
      </w:pPr>
      <w:bookmarkStart w:id="160" w:name="_Toc403850771"/>
      <w:bookmarkStart w:id="161" w:name="_Toc403852211"/>
      <w:bookmarkStart w:id="162" w:name="_Toc403852623"/>
      <w:bookmarkStart w:id="163" w:name="_Toc403852715"/>
      <w:bookmarkStart w:id="164" w:name="_Toc403889843"/>
      <w:r w:rsidRPr="0036763A">
        <w:rPr>
          <w:rStyle w:val="Strong"/>
          <w:rFonts w:hint="cs"/>
          <w:b w:val="0"/>
          <w:bCs/>
          <w:rtl/>
        </w:rPr>
        <w:lastRenderedPageBreak/>
        <w:t>نكته نهم</w:t>
      </w:r>
      <w:bookmarkEnd w:id="160"/>
      <w:bookmarkEnd w:id="161"/>
      <w:bookmarkEnd w:id="162"/>
      <w:bookmarkEnd w:id="163"/>
      <w:r w:rsidRPr="0036763A">
        <w:rPr>
          <w:rStyle w:val="Strong"/>
          <w:rFonts w:hint="cs"/>
          <w:b w:val="0"/>
          <w:bCs/>
          <w:rtl/>
        </w:rPr>
        <w:t>:</w:t>
      </w:r>
      <w:r w:rsidR="00620019" w:rsidRPr="0036763A">
        <w:rPr>
          <w:rStyle w:val="Strong"/>
          <w:b w:val="0"/>
          <w:bCs/>
          <w:rtl/>
        </w:rPr>
        <w:t xml:space="preserve"> </w:t>
      </w:r>
      <w:r w:rsidR="00620019" w:rsidRPr="0036763A">
        <w:rPr>
          <w:rStyle w:val="Strong"/>
          <w:rFonts w:hint="eastAsia"/>
          <w:b w:val="0"/>
          <w:bCs/>
          <w:rtl/>
        </w:rPr>
        <w:t>آيا</w:t>
      </w:r>
      <w:r w:rsidRPr="0036763A">
        <w:rPr>
          <w:rStyle w:val="Strong"/>
          <w:rFonts w:hint="cs"/>
          <w:b w:val="0"/>
          <w:bCs/>
          <w:rtl/>
        </w:rPr>
        <w:t xml:space="preserve"> اين راه‌هاي موجود </w:t>
      </w:r>
      <w:r w:rsidR="00D4371F">
        <w:rPr>
          <w:rStyle w:val="Strong"/>
          <w:rFonts w:hint="cs"/>
          <w:b w:val="0"/>
          <w:bCs/>
          <w:rtl/>
        </w:rPr>
        <w:t>در روایات،</w:t>
      </w:r>
      <w:r w:rsidRPr="0036763A">
        <w:rPr>
          <w:rStyle w:val="Strong"/>
          <w:rFonts w:hint="cs"/>
          <w:b w:val="0"/>
          <w:bCs/>
          <w:rtl/>
        </w:rPr>
        <w:t xml:space="preserve"> حصري است؟</w:t>
      </w:r>
      <w:bookmarkEnd w:id="164"/>
    </w:p>
    <w:p w:rsidR="00FC2C5B" w:rsidRPr="0055459A" w:rsidRDefault="00620019" w:rsidP="00D4371F">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نكته نهم اين است كه در دو سه روايت از اين روايات فقط آمده «</w:t>
      </w:r>
      <w:r w:rsidR="00FC2C5B" w:rsidRPr="0055459A">
        <w:rPr>
          <w:rFonts w:hint="cs"/>
          <w:b/>
          <w:bCs/>
          <w:rtl/>
        </w:rPr>
        <w:t>رَحِمَ‏ اللَّهُ‏ وَالِدَيْنِ أَعَانَا وَلَدَهُمَا عَلَى بِرِّهِمَا</w:t>
      </w:r>
      <w:r w:rsidR="00FC2C5B" w:rsidRPr="0055459A">
        <w:rPr>
          <w:rStyle w:val="Strong"/>
          <w:rFonts w:hint="cs"/>
          <w:b w:val="0"/>
          <w:bCs w:val="0"/>
          <w:rtl/>
        </w:rPr>
        <w:t>»</w:t>
      </w:r>
      <w:r w:rsidR="00FC2C5B" w:rsidRPr="0055459A">
        <w:rPr>
          <w:rStyle w:val="FootnoteReference"/>
          <w:rtl/>
        </w:rPr>
        <w:footnoteReference w:id="12"/>
      </w:r>
      <w:r w:rsidR="00FC2C5B" w:rsidRPr="0055459A">
        <w:rPr>
          <w:rStyle w:val="Strong"/>
          <w:rFonts w:hint="cs"/>
          <w:b w:val="0"/>
          <w:bCs w:val="0"/>
          <w:rtl/>
        </w:rPr>
        <w:t xml:space="preserve"> اما در دو روايت حداقل ادامه‌اي دارد يكي همين روايت معتبره هشتم است كه </w:t>
      </w:r>
      <w:r w:rsidR="00265068">
        <w:rPr>
          <w:rStyle w:val="Strong"/>
          <w:rFonts w:hint="cs"/>
          <w:b w:val="0"/>
          <w:bCs w:val="0"/>
          <w:rtl/>
        </w:rPr>
        <w:t>آنجا</w:t>
      </w:r>
      <w:r w:rsidR="00FC2C5B" w:rsidRPr="0055459A">
        <w:rPr>
          <w:rStyle w:val="Strong"/>
          <w:rFonts w:hint="cs"/>
          <w:b w:val="0"/>
          <w:bCs w:val="0"/>
          <w:rtl/>
        </w:rPr>
        <w:t xml:space="preserve"> سؤال مي‌كند كه «</w:t>
      </w:r>
      <w:r w:rsidR="00FC2C5B" w:rsidRPr="0055459A">
        <w:rPr>
          <w:rStyle w:val="Strong"/>
          <w:rFonts w:hint="cs"/>
          <w:rtl/>
        </w:rPr>
        <w:t xml:space="preserve">قُلتُ </w:t>
      </w:r>
      <w:r w:rsidR="00FC2C5B" w:rsidRPr="0055459A">
        <w:rPr>
          <w:rFonts w:hint="cs"/>
          <w:b/>
          <w:bCs/>
          <w:rtl/>
        </w:rPr>
        <w:t>كَيْفَ يُعِينُهُ عَلى‏ بِرِّهِ</w:t>
      </w:r>
      <w:r w:rsidR="00FC2C5B" w:rsidRPr="0055459A">
        <w:rPr>
          <w:rStyle w:val="Strong"/>
          <w:rFonts w:hint="cs"/>
          <w:b w:val="0"/>
          <w:bCs w:val="0"/>
          <w:rtl/>
        </w:rPr>
        <w:t xml:space="preserve">» سؤال مي‌كند اين‌كه مي‌گويد: اعانه بر برّ خود او بكند چگونه است؟ حضرت مي‌فرمايد: عذرش را بپذيرد و سخت نگيرد و ... اين روايت هشت </w:t>
      </w:r>
      <w:r w:rsidR="00D4371F">
        <w:rPr>
          <w:rStyle w:val="Strong"/>
          <w:rFonts w:hint="cs"/>
          <w:b w:val="0"/>
          <w:bCs w:val="0"/>
          <w:rtl/>
        </w:rPr>
        <w:t>اینجاست</w:t>
      </w:r>
      <w:r w:rsidR="00FC2C5B" w:rsidRPr="0055459A">
        <w:rPr>
          <w:rStyle w:val="Strong"/>
          <w:rFonts w:hint="cs"/>
          <w:b w:val="0"/>
          <w:bCs w:val="0"/>
          <w:rtl/>
        </w:rPr>
        <w:t xml:space="preserve"> و يكي هم در جلد صد و يك بحار در همان باب از عدة الداعي نقل كرده است. روايت اين است كه «</w:t>
      </w:r>
      <w:r w:rsidR="00FC2C5B" w:rsidRPr="0055459A">
        <w:rPr>
          <w:rStyle w:val="Strong"/>
          <w:rFonts w:hint="cs"/>
          <w:rtl/>
        </w:rPr>
        <w:t>وَ قَالَ رَسُولُ اللَّهِ ص‏ رَحِمَ اللَّهُ مَنْ أَعَانَ وَلَدَهُ عَلَى بِرِّهِ</w:t>
      </w:r>
      <w:r w:rsidR="00FC2C5B" w:rsidRPr="0055459A">
        <w:rPr>
          <w:rFonts w:hint="cs"/>
          <w:rtl/>
        </w:rPr>
        <w:t>»</w:t>
      </w:r>
      <w:r w:rsidR="00FC2C5B" w:rsidRPr="0055459A">
        <w:rPr>
          <w:rStyle w:val="FootnoteReference"/>
          <w:rtl/>
        </w:rPr>
        <w:footnoteReference w:id="13"/>
      </w:r>
      <w:r w:rsidR="00FC2C5B" w:rsidRPr="0055459A">
        <w:rPr>
          <w:rStyle w:val="Strong"/>
          <w:rFonts w:hint="cs"/>
          <w:b w:val="0"/>
          <w:bCs w:val="0"/>
          <w:rtl/>
        </w:rPr>
        <w:t xml:space="preserve"> آخرش اين است كه «</w:t>
      </w:r>
      <w:r w:rsidR="00FC2C5B" w:rsidRPr="0055459A">
        <w:rPr>
          <w:rStyle w:val="Strong"/>
          <w:rFonts w:hint="cs"/>
          <w:rtl/>
        </w:rPr>
        <w:t>وَ هُوَ أَنْ يَعْفُوَ عَنْ‏ سَيِّئَتِهِ‏ وَ يَدْعُوَ لَهُ فِيمَا بَيْنَهُ وَ بَيْنَ اللَّه»</w:t>
      </w:r>
      <w:r w:rsidR="00FC2C5B" w:rsidRPr="0055459A">
        <w:rPr>
          <w:rStyle w:val="FootnoteReference"/>
          <w:rtl/>
        </w:rPr>
        <w:footnoteReference w:id="14"/>
      </w:r>
      <w:r w:rsidR="00FC2C5B" w:rsidRPr="0055459A">
        <w:rPr>
          <w:rStyle w:val="Strong"/>
          <w:rFonts w:hint="cs"/>
          <w:b w:val="0"/>
          <w:bCs w:val="0"/>
          <w:rtl/>
        </w:rPr>
        <w:t xml:space="preserve"> روايت هفتاد باب فضل اولاد است. در اين دو روايت حضرت راه‌هايي را معين كرده است. آيا اين راه‌ها حصري است؟ </w:t>
      </w:r>
      <w:r w:rsidR="00D4371F">
        <w:rPr>
          <w:rStyle w:val="Strong"/>
          <w:rFonts w:hint="cs"/>
          <w:b w:val="0"/>
          <w:bCs w:val="0"/>
          <w:rtl/>
        </w:rPr>
        <w:t>علی‌الظاهر</w:t>
      </w:r>
      <w:r w:rsidR="00FC2C5B" w:rsidRPr="0055459A">
        <w:rPr>
          <w:rStyle w:val="Strong"/>
          <w:rFonts w:hint="cs"/>
          <w:b w:val="0"/>
          <w:bCs w:val="0"/>
          <w:rtl/>
        </w:rPr>
        <w:t xml:space="preserve"> نه. بلكه س</w:t>
      </w:r>
      <w:r w:rsidR="00D4371F">
        <w:rPr>
          <w:rStyle w:val="Strong"/>
          <w:rFonts w:hint="cs"/>
          <w:b w:val="0"/>
          <w:bCs w:val="0"/>
          <w:rtl/>
        </w:rPr>
        <w:t>ؤ</w:t>
      </w:r>
      <w:r w:rsidR="00FC2C5B" w:rsidRPr="0055459A">
        <w:rPr>
          <w:rStyle w:val="Strong"/>
          <w:rFonts w:hint="cs"/>
          <w:b w:val="0"/>
          <w:bCs w:val="0"/>
          <w:rtl/>
        </w:rPr>
        <w:t xml:space="preserve">ال مي‌كند، چگونه مي‌تواند اعانه بر برّ بكند؟ حضرت در يك روايت معتبر سه، چهار راه نشان مي‌دهد. در </w:t>
      </w:r>
      <w:r w:rsidR="00265068">
        <w:rPr>
          <w:rStyle w:val="Strong"/>
          <w:rFonts w:hint="cs"/>
          <w:b w:val="0"/>
          <w:bCs w:val="0"/>
          <w:rtl/>
        </w:rPr>
        <w:t>آنجا</w:t>
      </w:r>
      <w:r w:rsidR="00FC2C5B" w:rsidRPr="0055459A">
        <w:rPr>
          <w:rStyle w:val="Strong"/>
          <w:rFonts w:hint="cs"/>
          <w:b w:val="0"/>
          <w:bCs w:val="0"/>
          <w:rtl/>
        </w:rPr>
        <w:t xml:space="preserve"> چيزهاي ديگري نشان مي‌دهد و بيان حصري در اين نيست. </w:t>
      </w:r>
      <w:r w:rsidR="00395403">
        <w:rPr>
          <w:rStyle w:val="Strong"/>
          <w:rFonts w:hint="cs"/>
          <w:b w:val="0"/>
          <w:bCs w:val="0"/>
          <w:rtl/>
        </w:rPr>
        <w:t>این‌ها</w:t>
      </w:r>
      <w:r w:rsidR="00FC2C5B" w:rsidRPr="0055459A">
        <w:rPr>
          <w:rStyle w:val="Strong"/>
          <w:rFonts w:hint="cs"/>
          <w:b w:val="0"/>
          <w:bCs w:val="0"/>
          <w:rtl/>
        </w:rPr>
        <w:t xml:space="preserve"> در حدّي نيست كه بتواند عنوان اعانه را مقيّد بكند بلكه تطبيق و بيان مصداق است. «</w:t>
      </w:r>
      <w:r w:rsidR="00FC2C5B" w:rsidRPr="0055459A">
        <w:rPr>
          <w:rStyle w:val="Strong"/>
          <w:rFonts w:hint="cs"/>
          <w:rtl/>
        </w:rPr>
        <w:t>اعانه علي بر الولد بوالديه»</w:t>
      </w:r>
      <w:r w:rsidR="00FC2C5B" w:rsidRPr="0055459A">
        <w:rPr>
          <w:rStyle w:val="Strong"/>
          <w:rFonts w:hint="cs"/>
          <w:b w:val="0"/>
          <w:bCs w:val="0"/>
          <w:rtl/>
        </w:rPr>
        <w:t xml:space="preserve"> چطور او كمك بكند و </w:t>
      </w:r>
      <w:r w:rsidR="00D4371F">
        <w:rPr>
          <w:rStyle w:val="Strong"/>
          <w:rFonts w:hint="cs"/>
          <w:b w:val="0"/>
          <w:bCs w:val="0"/>
          <w:rtl/>
        </w:rPr>
        <w:t>زمینه‌سازی</w:t>
      </w:r>
      <w:r w:rsidR="00FC2C5B" w:rsidRPr="0055459A">
        <w:rPr>
          <w:rStyle w:val="Strong"/>
          <w:rFonts w:hint="cs"/>
          <w:b w:val="0"/>
          <w:bCs w:val="0"/>
          <w:rtl/>
        </w:rPr>
        <w:t xml:space="preserve"> بكند براي اينكه عمل متقابل خوب برگردد حضرت مي‌فرمايد: اين‌طور و آن‌طور. </w:t>
      </w:r>
      <w:r w:rsidR="00D4371F">
        <w:rPr>
          <w:rStyle w:val="Strong"/>
          <w:rFonts w:hint="cs"/>
          <w:b w:val="0"/>
          <w:bCs w:val="0"/>
          <w:rtl/>
        </w:rPr>
        <w:t>هیچ‌کدام</w:t>
      </w:r>
      <w:r w:rsidR="00FC2C5B" w:rsidRPr="0055459A">
        <w:rPr>
          <w:rStyle w:val="Strong"/>
          <w:rFonts w:hint="cs"/>
          <w:b w:val="0"/>
          <w:bCs w:val="0"/>
          <w:rtl/>
        </w:rPr>
        <w:t xml:space="preserve"> ادات حصري نيست كه فقط اين است. مي‌گويد:</w:t>
      </w:r>
      <w:r w:rsidRPr="0055459A">
        <w:rPr>
          <w:rStyle w:val="Strong"/>
          <w:b w:val="0"/>
          <w:bCs w:val="0"/>
          <w:rtl/>
        </w:rPr>
        <w:t xml:space="preserve"> «</w:t>
      </w:r>
      <w:r w:rsidR="00FC2C5B" w:rsidRPr="0055459A">
        <w:rPr>
          <w:rFonts w:hint="cs"/>
          <w:b/>
          <w:bCs/>
          <w:rtl/>
        </w:rPr>
        <w:t>كَيْفَ يُعِينُهُ عَلى‏ بِرِّهِ؟</w:t>
      </w:r>
      <w:r w:rsidR="00FC2C5B" w:rsidRPr="0055459A">
        <w:rPr>
          <w:rStyle w:val="Strong"/>
          <w:rFonts w:hint="cs"/>
          <w:b w:val="0"/>
          <w:bCs w:val="0"/>
          <w:rtl/>
        </w:rPr>
        <w:t>»</w:t>
      </w:r>
      <w:r w:rsidR="00FC2C5B" w:rsidRPr="0055459A">
        <w:rPr>
          <w:rStyle w:val="FootnoteReference"/>
          <w:rtl/>
        </w:rPr>
        <w:footnoteReference w:id="15"/>
      </w:r>
      <w:r w:rsidR="00FC2C5B" w:rsidRPr="0055459A">
        <w:rPr>
          <w:rStyle w:val="Strong"/>
          <w:rFonts w:hint="cs"/>
          <w:b w:val="0"/>
          <w:bCs w:val="0"/>
          <w:rtl/>
        </w:rPr>
        <w:t xml:space="preserve"> مي‌گويد اين‌طور اعانه بكند، ولي نمي‌گويد فقط اين راهش است، حصري در اين نيست. لسانش هم مثبتين است. آن مي‌گويد: اين‌طور باشد و اين هم مي‌گويد: اين كارها را انجام بدهد. اطلاق اعانه و عدم وجود مقيّد است</w:t>
      </w:r>
      <w:r w:rsidRPr="0055459A">
        <w:rPr>
          <w:rStyle w:val="Strong"/>
          <w:rFonts w:hint="eastAsia"/>
          <w:b w:val="0"/>
          <w:bCs w:val="0"/>
          <w:rtl/>
        </w:rPr>
        <w:t>؛</w:t>
      </w:r>
      <w:r w:rsidRPr="0055459A">
        <w:rPr>
          <w:rStyle w:val="Strong"/>
          <w:b w:val="0"/>
          <w:bCs w:val="0"/>
          <w:rtl/>
        </w:rPr>
        <w:t xml:space="preserve"> </w:t>
      </w:r>
      <w:r w:rsidRPr="0055459A">
        <w:rPr>
          <w:rStyle w:val="Strong"/>
          <w:rFonts w:hint="eastAsia"/>
          <w:b w:val="0"/>
          <w:bCs w:val="0"/>
          <w:rtl/>
        </w:rPr>
        <w:t>و</w:t>
      </w:r>
      <w:r w:rsidR="00FC2C5B" w:rsidRPr="0055459A">
        <w:rPr>
          <w:rStyle w:val="Strong"/>
          <w:rFonts w:hint="cs"/>
          <w:b w:val="0"/>
          <w:bCs w:val="0"/>
          <w:rtl/>
        </w:rPr>
        <w:t xml:space="preserve"> لذاست كه گفته مي‌شود، شمول دارد و اختصاص به رفتارهاي ويژه ندارد و همه </w:t>
      </w:r>
      <w:r w:rsidR="00D4371F">
        <w:rPr>
          <w:rStyle w:val="Strong"/>
          <w:rFonts w:hint="cs"/>
          <w:b w:val="0"/>
          <w:bCs w:val="0"/>
          <w:rtl/>
        </w:rPr>
        <w:t>آن‌ها</w:t>
      </w:r>
      <w:r w:rsidR="00FC2C5B" w:rsidRPr="0055459A">
        <w:rPr>
          <w:rStyle w:val="Strong"/>
          <w:rFonts w:hint="cs"/>
          <w:b w:val="0"/>
          <w:bCs w:val="0"/>
          <w:rtl/>
        </w:rPr>
        <w:t xml:space="preserve"> استحباب مؤكد دارد، بعدي‌ها روش هستند. يكي دو بار ديگر بحث مي‌شود. </w:t>
      </w:r>
      <w:r w:rsidR="00D2493A">
        <w:rPr>
          <w:rStyle w:val="Strong"/>
          <w:rFonts w:hint="cs"/>
          <w:b w:val="0"/>
          <w:bCs w:val="0"/>
          <w:rtl/>
        </w:rPr>
        <w:t>دعایی</w:t>
      </w:r>
      <w:r w:rsidR="00FC2C5B" w:rsidRPr="0055459A">
        <w:rPr>
          <w:rStyle w:val="Strong"/>
          <w:rFonts w:hint="cs"/>
          <w:b w:val="0"/>
          <w:bCs w:val="0"/>
          <w:rtl/>
        </w:rPr>
        <w:t xml:space="preserve"> كه حضرت بكند براي يك گروهي و </w:t>
      </w:r>
      <w:r w:rsidR="00D2493A">
        <w:rPr>
          <w:rStyle w:val="Strong"/>
          <w:rFonts w:hint="cs"/>
          <w:b w:val="0"/>
          <w:bCs w:val="0"/>
          <w:rtl/>
        </w:rPr>
        <w:t>طایفه‌ای</w:t>
      </w:r>
      <w:r w:rsidR="00FC2C5B" w:rsidRPr="0055459A">
        <w:rPr>
          <w:rStyle w:val="Strong"/>
          <w:rFonts w:hint="cs"/>
          <w:b w:val="0"/>
          <w:bCs w:val="0"/>
          <w:rtl/>
        </w:rPr>
        <w:t xml:space="preserve"> يعني «رحم الله» رحمت خاصه هست نه رحمت عامه. رحمت خاصه كه شد مسابق با اين است كه فضل و كمالي است؛ البته در همين «رحم الله» در واجبات هم استعمال مي‌شود؛ ولي از خود اين، بيش از رجحان استفاده نمي‌شود كرد. </w:t>
      </w:r>
      <w:r w:rsidR="00FC2C5B" w:rsidRPr="0055459A">
        <w:rPr>
          <w:rStyle w:val="Strong"/>
          <w:rFonts w:hint="cs"/>
          <w:b w:val="0"/>
          <w:bCs w:val="0"/>
          <w:rtl/>
        </w:rPr>
        <w:lastRenderedPageBreak/>
        <w:t xml:space="preserve">استعمالش در </w:t>
      </w:r>
      <w:r w:rsidR="00D4371F">
        <w:rPr>
          <w:rStyle w:val="Strong"/>
          <w:rFonts w:hint="cs"/>
          <w:b w:val="0"/>
          <w:bCs w:val="0"/>
          <w:rtl/>
        </w:rPr>
        <w:t>آن‌ها</w:t>
      </w:r>
      <w:r w:rsidR="00FC2C5B" w:rsidRPr="0055459A">
        <w:rPr>
          <w:rStyle w:val="Strong"/>
          <w:rFonts w:hint="cs"/>
          <w:b w:val="0"/>
          <w:bCs w:val="0"/>
          <w:rtl/>
        </w:rPr>
        <w:t xml:space="preserve"> جايز است؛ ولي حداقلش همان رجحان است. بيش از آن نمي‌شود استفاده كرد. اتفاقاً اين نكته خوبي است.</w:t>
      </w:r>
    </w:p>
    <w:p w:rsidR="00FC2C5B" w:rsidRPr="0055459A" w:rsidRDefault="00FC2C5B" w:rsidP="00D2493A">
      <w:pPr>
        <w:pStyle w:val="Heading3"/>
        <w:rPr>
          <w:rStyle w:val="Strong"/>
          <w:b w:val="0"/>
          <w:bCs/>
          <w:rtl/>
        </w:rPr>
      </w:pPr>
      <w:bookmarkStart w:id="165" w:name="_Toc403850772"/>
      <w:bookmarkStart w:id="166" w:name="_Toc403852212"/>
      <w:bookmarkStart w:id="167" w:name="_Toc403852624"/>
      <w:bookmarkStart w:id="168" w:name="_Toc403852716"/>
      <w:bookmarkStart w:id="169" w:name="_Toc403889844"/>
      <w:r w:rsidRPr="0055459A">
        <w:rPr>
          <w:rStyle w:val="Strong"/>
          <w:rFonts w:hint="cs"/>
          <w:b w:val="0"/>
          <w:bCs/>
          <w:rtl/>
        </w:rPr>
        <w:t>نكته دهم</w:t>
      </w:r>
      <w:bookmarkEnd w:id="165"/>
      <w:bookmarkEnd w:id="166"/>
      <w:bookmarkEnd w:id="167"/>
      <w:bookmarkEnd w:id="168"/>
      <w:r w:rsidRPr="0055459A">
        <w:rPr>
          <w:rStyle w:val="Strong"/>
          <w:rFonts w:hint="cs"/>
          <w:b w:val="0"/>
          <w:bCs/>
          <w:rtl/>
        </w:rPr>
        <w:t>:</w:t>
      </w:r>
      <w:r w:rsidR="00620019" w:rsidRPr="0055459A">
        <w:rPr>
          <w:rStyle w:val="Strong"/>
          <w:b w:val="0"/>
          <w:bCs/>
          <w:rtl/>
        </w:rPr>
        <w:t xml:space="preserve"> </w:t>
      </w:r>
      <w:r w:rsidR="00620019" w:rsidRPr="0055459A">
        <w:rPr>
          <w:rStyle w:val="Strong"/>
          <w:rFonts w:hint="eastAsia"/>
          <w:b w:val="0"/>
          <w:bCs/>
          <w:rtl/>
        </w:rPr>
        <w:t>آيا</w:t>
      </w:r>
      <w:r w:rsidRPr="0055459A">
        <w:rPr>
          <w:rStyle w:val="Strong"/>
          <w:rFonts w:hint="cs"/>
          <w:b w:val="0"/>
          <w:bCs/>
          <w:rtl/>
        </w:rPr>
        <w:t xml:space="preserve"> «اعانه ولدهما علي برّهما» نياز به قصد قرب</w:t>
      </w:r>
      <w:r w:rsidR="00D2493A">
        <w:rPr>
          <w:rStyle w:val="Strong"/>
          <w:rFonts w:hint="cs"/>
          <w:b w:val="0"/>
          <w:bCs/>
          <w:rtl/>
        </w:rPr>
        <w:t>ت</w:t>
      </w:r>
      <w:r w:rsidRPr="0055459A">
        <w:rPr>
          <w:rStyle w:val="Strong"/>
          <w:rFonts w:hint="cs"/>
          <w:b w:val="0"/>
          <w:bCs/>
          <w:rtl/>
        </w:rPr>
        <w:t xml:space="preserve"> دارد؟</w:t>
      </w:r>
      <w:bookmarkEnd w:id="169"/>
    </w:p>
    <w:p w:rsidR="00FC2C5B" w:rsidRPr="0055459A" w:rsidRDefault="00620019" w:rsidP="002D2D46">
      <w:pPr>
        <w:spacing w:after="0"/>
        <w:rPr>
          <w:rStyle w:val="Strong"/>
          <w:b w:val="0"/>
          <w:bCs w:val="0"/>
          <w:rtl/>
        </w:rPr>
      </w:pPr>
      <w:r w:rsidRPr="0055459A">
        <w:rPr>
          <w:rStyle w:val="Strong"/>
          <w:b w:val="0"/>
          <w:bCs w:val="0"/>
          <w:rtl/>
        </w:rPr>
        <w:t xml:space="preserve"> </w:t>
      </w:r>
      <w:r w:rsidR="00FC2C5B" w:rsidRPr="0055459A">
        <w:rPr>
          <w:rStyle w:val="Strong"/>
          <w:rFonts w:hint="cs"/>
          <w:b w:val="0"/>
          <w:bCs w:val="0"/>
          <w:rtl/>
        </w:rPr>
        <w:t xml:space="preserve">نكته دهم كه ايشان اشاره مي‌كنند آيا اين والدين </w:t>
      </w:r>
      <w:r w:rsidRPr="0055459A">
        <w:rPr>
          <w:rStyle w:val="Strong"/>
          <w:rFonts w:hint="eastAsia"/>
          <w:b w:val="0"/>
          <w:bCs w:val="0"/>
          <w:rtl/>
        </w:rPr>
        <w:t>كه</w:t>
      </w:r>
      <w:r w:rsidRPr="0055459A">
        <w:rPr>
          <w:rStyle w:val="Strong"/>
          <w:b w:val="0"/>
          <w:bCs w:val="0"/>
          <w:rtl/>
        </w:rPr>
        <w:t xml:space="preserve"> «</w:t>
      </w:r>
      <w:r w:rsidR="00FC2C5B" w:rsidRPr="0055459A">
        <w:rPr>
          <w:rFonts w:hint="cs"/>
          <w:b/>
          <w:bCs/>
          <w:rtl/>
        </w:rPr>
        <w:t>أَعَانَا وَلَدَهُمَا عَلَى بِرِّهِمَا</w:t>
      </w:r>
      <w:r w:rsidR="00FC2C5B" w:rsidRPr="0055459A">
        <w:rPr>
          <w:rStyle w:val="Strong"/>
          <w:rFonts w:hint="cs"/>
          <w:b w:val="0"/>
          <w:bCs w:val="0"/>
          <w:rtl/>
        </w:rPr>
        <w:t>»</w:t>
      </w:r>
      <w:r w:rsidR="00FC2C5B" w:rsidRPr="0055459A">
        <w:rPr>
          <w:rStyle w:val="FootnoteReference"/>
          <w:rtl/>
        </w:rPr>
        <w:footnoteReference w:id="16"/>
      </w:r>
      <w:r w:rsidR="00FC2C5B" w:rsidRPr="0055459A">
        <w:rPr>
          <w:rStyle w:val="Strong"/>
          <w:rFonts w:hint="cs"/>
          <w:b w:val="0"/>
          <w:bCs w:val="0"/>
          <w:rtl/>
        </w:rPr>
        <w:t xml:space="preserve"> اين عنوان قصدي است يعني ثواب متوقف بر اين است كه او قصد بكند كه او كار خوب را انجام بدهد و قصد هم اين‌طور است كه او كار ثواب را انجام بدهد نه اين‌كه منافع خودش را ببيند و نه مي‌خواهد كار خوب انجام بدهد؟ در </w:t>
      </w:r>
      <w:r w:rsidR="00395403">
        <w:rPr>
          <w:rStyle w:val="Strong"/>
          <w:rFonts w:hint="cs"/>
          <w:b w:val="0"/>
          <w:bCs w:val="0"/>
          <w:rtl/>
        </w:rPr>
        <w:t>این‌ها</w:t>
      </w:r>
      <w:r w:rsidR="00FC2C5B" w:rsidRPr="0055459A">
        <w:rPr>
          <w:rStyle w:val="Strong"/>
          <w:rFonts w:hint="cs"/>
          <w:b w:val="0"/>
          <w:bCs w:val="0"/>
          <w:rtl/>
        </w:rPr>
        <w:t xml:space="preserve"> قصد شرط است يا اين‌كه عنوان قصدي نيست، همين‌كه اين كار را كرد نتيجه مي‌دهد؟ ظاهراً عنوان قصدي نيست. اگر كسي كار خوب انجام بدهد كه آن نتيجه را دارد، در ثوابش شريك است.</w:t>
      </w:r>
    </w:p>
    <w:p w:rsidR="00FC2C5B" w:rsidRPr="0055459A" w:rsidRDefault="00FC2C5B" w:rsidP="0036763A">
      <w:pPr>
        <w:pStyle w:val="Heading3"/>
        <w:rPr>
          <w:rStyle w:val="Strong"/>
          <w:b w:val="0"/>
          <w:bCs/>
          <w:rtl/>
        </w:rPr>
      </w:pPr>
      <w:bookmarkStart w:id="170" w:name="_Toc403850773"/>
      <w:bookmarkStart w:id="171" w:name="_Toc403852213"/>
      <w:bookmarkStart w:id="172" w:name="_Toc403852625"/>
      <w:bookmarkStart w:id="173" w:name="_Toc403852717"/>
      <w:bookmarkStart w:id="174" w:name="_Toc403889845"/>
      <w:r w:rsidRPr="0055459A">
        <w:rPr>
          <w:rStyle w:val="Strong"/>
          <w:rFonts w:hint="cs"/>
          <w:b w:val="0"/>
          <w:bCs/>
          <w:rtl/>
        </w:rPr>
        <w:t>نكته يازدهم</w:t>
      </w:r>
      <w:bookmarkEnd w:id="170"/>
      <w:bookmarkEnd w:id="171"/>
      <w:bookmarkEnd w:id="172"/>
      <w:bookmarkEnd w:id="173"/>
      <w:r w:rsidRPr="0055459A">
        <w:rPr>
          <w:rStyle w:val="Strong"/>
          <w:rFonts w:hint="cs"/>
          <w:b w:val="0"/>
          <w:bCs/>
          <w:rtl/>
        </w:rPr>
        <w:t>: اعانه بر برّ ولد مصداق كدام قاعده است؟</w:t>
      </w:r>
      <w:bookmarkEnd w:id="174"/>
    </w:p>
    <w:p w:rsidR="00FC2C5B" w:rsidRPr="0055459A" w:rsidRDefault="00FC2C5B" w:rsidP="002D2D46">
      <w:pPr>
        <w:spacing w:after="0"/>
        <w:rPr>
          <w:rStyle w:val="Strong"/>
          <w:b w:val="0"/>
          <w:bCs w:val="0"/>
          <w:rtl/>
        </w:rPr>
      </w:pPr>
      <w:r w:rsidRPr="0055459A">
        <w:rPr>
          <w:rStyle w:val="Strong"/>
          <w:rFonts w:hint="cs"/>
          <w:b w:val="0"/>
          <w:bCs w:val="0"/>
          <w:rtl/>
        </w:rPr>
        <w:t>نكته يازدهم اين است كه گفته شد: اين (اعانه بر برّ ولد) مصداقي از قاعده «</w:t>
      </w:r>
      <w:r w:rsidRPr="0055459A">
        <w:rPr>
          <w:rStyle w:val="Strong"/>
          <w:rFonts w:hint="eastAsia"/>
          <w:rtl/>
        </w:rPr>
        <w:t>تَعاوَنُوا</w:t>
      </w:r>
      <w:r w:rsidRPr="0055459A">
        <w:rPr>
          <w:rStyle w:val="Strong"/>
          <w:rtl/>
        </w:rPr>
        <w:t xml:space="preserve"> </w:t>
      </w:r>
      <w:r w:rsidRPr="0055459A">
        <w:rPr>
          <w:rStyle w:val="Strong"/>
          <w:rFonts w:hint="eastAsia"/>
          <w:rtl/>
        </w:rPr>
        <w:t>عَلَى</w:t>
      </w:r>
      <w:r w:rsidRPr="0055459A">
        <w:rPr>
          <w:rStyle w:val="Strong"/>
          <w:rtl/>
        </w:rPr>
        <w:t xml:space="preserve"> </w:t>
      </w:r>
      <w:r w:rsidRPr="0055459A">
        <w:rPr>
          <w:rStyle w:val="Strong"/>
          <w:rFonts w:hint="eastAsia"/>
          <w:rtl/>
        </w:rPr>
        <w:t>الْبِرِّ</w:t>
      </w:r>
      <w:r w:rsidRPr="0055459A">
        <w:rPr>
          <w:rStyle w:val="Strong"/>
          <w:rtl/>
        </w:rPr>
        <w:t xml:space="preserve"> </w:t>
      </w:r>
      <w:r w:rsidRPr="0055459A">
        <w:rPr>
          <w:rStyle w:val="Strong"/>
          <w:rFonts w:hint="eastAsia"/>
          <w:rtl/>
        </w:rPr>
        <w:t>وَ</w:t>
      </w:r>
      <w:r w:rsidRPr="0055459A">
        <w:rPr>
          <w:rStyle w:val="Strong"/>
          <w:rtl/>
        </w:rPr>
        <w:t xml:space="preserve"> </w:t>
      </w:r>
      <w:r w:rsidRPr="0055459A">
        <w:rPr>
          <w:rStyle w:val="Strong"/>
          <w:rFonts w:hint="eastAsia"/>
          <w:rtl/>
        </w:rPr>
        <w:t>التَّقْوى</w:t>
      </w:r>
      <w:r w:rsidRPr="0055459A">
        <w:rPr>
          <w:rStyle w:val="Strong"/>
          <w:rFonts w:hint="cs"/>
          <w:b w:val="0"/>
          <w:bCs w:val="0"/>
          <w:rtl/>
        </w:rPr>
        <w:t>»</w:t>
      </w:r>
      <w:r w:rsidRPr="0055459A">
        <w:rPr>
          <w:rStyle w:val="FootnoteReference"/>
          <w:sz w:val="28"/>
          <w:rtl/>
        </w:rPr>
        <w:footnoteReference w:id="17"/>
      </w:r>
      <w:r w:rsidR="00620019" w:rsidRPr="0055459A">
        <w:rPr>
          <w:rStyle w:val="Strong"/>
          <w:b w:val="0"/>
          <w:bCs w:val="0"/>
          <w:rtl/>
        </w:rPr>
        <w:t xml:space="preserve"> </w:t>
      </w:r>
      <w:r w:rsidR="00620019" w:rsidRPr="0055459A">
        <w:rPr>
          <w:rStyle w:val="Strong"/>
          <w:rFonts w:hint="cs"/>
          <w:b w:val="0"/>
          <w:bCs w:val="0"/>
          <w:rtl/>
        </w:rPr>
        <w:t>است</w:t>
      </w:r>
      <w:r w:rsidRPr="0055459A">
        <w:rPr>
          <w:rStyle w:val="Strong"/>
          <w:rFonts w:hint="cs"/>
          <w:b w:val="0"/>
          <w:bCs w:val="0"/>
          <w:rtl/>
        </w:rPr>
        <w:t xml:space="preserve"> يا مصداقي از آن قاعده «</w:t>
      </w:r>
      <w:r w:rsidRPr="0055459A">
        <w:rPr>
          <w:rFonts w:hint="cs"/>
          <w:b/>
          <w:bCs/>
          <w:rtl/>
        </w:rPr>
        <w:t>مَنْ‏ سَنَ‏ سُنَّةً حَسَنَةً</w:t>
      </w:r>
      <w:r w:rsidRPr="0055459A">
        <w:rPr>
          <w:rStyle w:val="Strong"/>
          <w:rFonts w:hint="cs"/>
          <w:b w:val="0"/>
          <w:bCs w:val="0"/>
          <w:rtl/>
        </w:rPr>
        <w:t>»</w:t>
      </w:r>
      <w:r w:rsidRPr="0055459A">
        <w:rPr>
          <w:rStyle w:val="FootnoteReference"/>
          <w:b/>
          <w:bCs/>
          <w:sz w:val="28"/>
          <w:rtl/>
        </w:rPr>
        <w:footnoteReference w:id="18"/>
      </w:r>
      <w:r w:rsidRPr="0055459A">
        <w:rPr>
          <w:rStyle w:val="Strong"/>
          <w:rFonts w:hint="cs"/>
          <w:b w:val="0"/>
          <w:bCs w:val="0"/>
          <w:rtl/>
        </w:rPr>
        <w:t xml:space="preserve"> هم هست. براي اين‌كه روايات معتبري كه مي‌گفت </w:t>
      </w:r>
      <w:r w:rsidR="00395403">
        <w:rPr>
          <w:rFonts w:hint="cs"/>
          <w:rtl/>
        </w:rPr>
        <w:t>به‌عنوان</w:t>
      </w:r>
      <w:r w:rsidRPr="0055459A">
        <w:rPr>
          <w:rFonts w:hint="cs"/>
          <w:rtl/>
        </w:rPr>
        <w:t xml:space="preserve"> قاعده فقهي</w:t>
      </w:r>
      <w:r w:rsidRPr="0055459A">
        <w:rPr>
          <w:rStyle w:val="Strong"/>
          <w:rFonts w:hint="cs"/>
          <w:b w:val="0"/>
          <w:bCs w:val="0"/>
          <w:rtl/>
        </w:rPr>
        <w:t xml:space="preserve"> هست، دو قاعده فقهي است. هر كس كاري بكند كه ديگر</w:t>
      </w:r>
      <w:r w:rsidR="00D2493A">
        <w:rPr>
          <w:rStyle w:val="Strong"/>
          <w:rFonts w:hint="cs"/>
          <w:b w:val="0"/>
          <w:bCs w:val="0"/>
          <w:rtl/>
        </w:rPr>
        <w:t>ا</w:t>
      </w:r>
      <w:r w:rsidR="00265068">
        <w:rPr>
          <w:rStyle w:val="Strong"/>
          <w:rFonts w:hint="cs"/>
          <w:b w:val="0"/>
          <w:bCs w:val="0"/>
          <w:rtl/>
        </w:rPr>
        <w:t>ن</w:t>
      </w:r>
      <w:r w:rsidR="00D2493A">
        <w:rPr>
          <w:rStyle w:val="Strong"/>
          <w:rFonts w:hint="cs"/>
          <w:b w:val="0"/>
          <w:bCs w:val="0"/>
          <w:rtl/>
        </w:rPr>
        <w:t xml:space="preserve"> </w:t>
      </w:r>
      <w:r w:rsidR="00265068">
        <w:rPr>
          <w:rStyle w:val="Strong"/>
          <w:rFonts w:hint="cs"/>
          <w:b w:val="0"/>
          <w:bCs w:val="0"/>
          <w:rtl/>
        </w:rPr>
        <w:t>‌هم</w:t>
      </w:r>
      <w:r w:rsidRPr="0055459A">
        <w:rPr>
          <w:rStyle w:val="Strong"/>
          <w:rFonts w:hint="cs"/>
          <w:b w:val="0"/>
          <w:bCs w:val="0"/>
          <w:rtl/>
        </w:rPr>
        <w:t xml:space="preserve"> كار او را ادامه بدهند، بعيد نيست كه گفته شود اين مصداقي از او هم مي‌شود؛ يعني خوبي كه او انجام مي‌دهد ياد مي‌گيرد و او هم خوبي انجام مي‌دهد خوبي را از او الگو مي‌گيرد؛ يعني الگو دادن به ديگران و الهام بخشي كار خوب يا بد موجب مي‌شود، انسان در ثواب يا عقاب </w:t>
      </w:r>
      <w:r w:rsidR="00D4371F">
        <w:rPr>
          <w:rStyle w:val="Strong"/>
          <w:rFonts w:hint="cs"/>
          <w:b w:val="0"/>
          <w:bCs w:val="0"/>
          <w:rtl/>
        </w:rPr>
        <w:t>آن‌ها</w:t>
      </w:r>
      <w:r w:rsidRPr="0055459A">
        <w:rPr>
          <w:rStyle w:val="Strong"/>
          <w:rFonts w:hint="cs"/>
          <w:b w:val="0"/>
          <w:bCs w:val="0"/>
          <w:rtl/>
        </w:rPr>
        <w:t xml:space="preserve"> سهيم باشد. علاوه بر عنوان اعانه، اين هم يك عنوان ويژه‌اي است. اين قاعده است كه در بحث قبلي هم اين قاعده بيان شد</w:t>
      </w:r>
      <w:r w:rsidR="00620019" w:rsidRPr="0055459A">
        <w:rPr>
          <w:rStyle w:val="Strong"/>
          <w:rFonts w:hint="cs"/>
          <w:b w:val="0"/>
          <w:bCs w:val="0"/>
          <w:rtl/>
        </w:rPr>
        <w:t>؛</w:t>
      </w:r>
      <w:r w:rsidR="00620019" w:rsidRPr="0055459A">
        <w:rPr>
          <w:rStyle w:val="Strong"/>
          <w:b w:val="0"/>
          <w:bCs w:val="0"/>
          <w:rtl/>
        </w:rPr>
        <w:t xml:space="preserve"> </w:t>
      </w:r>
      <w:r w:rsidR="00620019" w:rsidRPr="0055459A">
        <w:rPr>
          <w:rStyle w:val="Strong"/>
          <w:rFonts w:hint="cs"/>
          <w:b w:val="0"/>
          <w:bCs w:val="0"/>
          <w:rtl/>
        </w:rPr>
        <w:t>و</w:t>
      </w:r>
      <w:r w:rsidRPr="0055459A">
        <w:rPr>
          <w:rStyle w:val="Strong"/>
          <w:rFonts w:hint="cs"/>
          <w:b w:val="0"/>
          <w:bCs w:val="0"/>
          <w:rtl/>
        </w:rPr>
        <w:t xml:space="preserve"> قاعده مهم فقهي است كه فقها خيلي بحث نكرده‌اند كه ما مكرّر در </w:t>
      </w:r>
      <w:r w:rsidR="00D2493A">
        <w:rPr>
          <w:rStyle w:val="Strong"/>
          <w:rFonts w:hint="cs"/>
          <w:b w:val="0"/>
          <w:bCs w:val="0"/>
          <w:rtl/>
        </w:rPr>
        <w:t>مباحثمان</w:t>
      </w:r>
      <w:r w:rsidRPr="0055459A">
        <w:rPr>
          <w:rStyle w:val="Strong"/>
          <w:rFonts w:hint="cs"/>
          <w:b w:val="0"/>
          <w:bCs w:val="0"/>
          <w:rtl/>
        </w:rPr>
        <w:t xml:space="preserve"> به آن </w:t>
      </w:r>
      <w:r w:rsidR="00D2493A">
        <w:rPr>
          <w:rStyle w:val="Strong"/>
          <w:rFonts w:hint="cs"/>
          <w:b w:val="0"/>
          <w:bCs w:val="0"/>
          <w:rtl/>
        </w:rPr>
        <w:t>اشاره</w:t>
      </w:r>
      <w:r w:rsidRPr="0055459A">
        <w:rPr>
          <w:rStyle w:val="Strong"/>
          <w:rFonts w:hint="cs"/>
          <w:b w:val="0"/>
          <w:bCs w:val="0"/>
          <w:rtl/>
        </w:rPr>
        <w:t xml:space="preserve"> كرديم </w:t>
      </w:r>
      <w:r w:rsidR="00D2493A">
        <w:rPr>
          <w:rStyle w:val="Strong"/>
          <w:rFonts w:hint="cs"/>
          <w:b w:val="0"/>
          <w:bCs w:val="0"/>
          <w:rtl/>
        </w:rPr>
        <w:t>ان‌شاءالله</w:t>
      </w:r>
      <w:r w:rsidRPr="0055459A">
        <w:rPr>
          <w:rStyle w:val="Strong"/>
          <w:rFonts w:hint="cs"/>
          <w:b w:val="0"/>
          <w:bCs w:val="0"/>
          <w:rtl/>
        </w:rPr>
        <w:t xml:space="preserve"> بحث جدايي انجام بدهيم و جمع بكنيم و </w:t>
      </w:r>
      <w:r w:rsidR="00395403">
        <w:rPr>
          <w:rStyle w:val="Strong"/>
          <w:rFonts w:hint="cs"/>
          <w:b w:val="0"/>
          <w:bCs w:val="0"/>
          <w:rtl/>
        </w:rPr>
        <w:t>به‌عنوان</w:t>
      </w:r>
      <w:r w:rsidRPr="0055459A">
        <w:rPr>
          <w:rStyle w:val="Strong"/>
          <w:rFonts w:hint="cs"/>
          <w:b w:val="0"/>
          <w:bCs w:val="0"/>
          <w:rtl/>
        </w:rPr>
        <w:t xml:space="preserve"> قاعده سامان داده بشود. اين هم نكاتي كه در عنوان</w:t>
      </w:r>
      <w:r w:rsidR="00620019" w:rsidRPr="0055459A">
        <w:rPr>
          <w:rStyle w:val="Strong"/>
          <w:b w:val="0"/>
          <w:bCs w:val="0"/>
          <w:rtl/>
        </w:rPr>
        <w:t xml:space="preserve"> </w:t>
      </w:r>
      <w:r w:rsidRPr="0055459A">
        <w:rPr>
          <w:rStyle w:val="Strong"/>
          <w:rFonts w:hint="cs"/>
          <w:b w:val="0"/>
          <w:bCs w:val="0"/>
          <w:rtl/>
        </w:rPr>
        <w:t>هشتم يا نهم بود؛ يعني اگر برّ و رحم را جدا بگيريم عنوان نهم بود.</w:t>
      </w:r>
    </w:p>
    <w:p w:rsidR="00152670" w:rsidRPr="0055459A" w:rsidRDefault="00152670" w:rsidP="002D2D46">
      <w:pPr>
        <w:spacing w:after="0"/>
        <w:rPr>
          <w:rtl/>
        </w:rPr>
      </w:pPr>
    </w:p>
    <w:sectPr w:rsidR="00152670" w:rsidRPr="0055459A" w:rsidSect="000D5800">
      <w:headerReference w:type="default" r:id="rId7"/>
      <w:foot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B6B" w:rsidRDefault="00CA3B6B" w:rsidP="000D5800">
      <w:pPr>
        <w:spacing w:after="0"/>
      </w:pPr>
      <w:r>
        <w:separator/>
      </w:r>
    </w:p>
  </w:endnote>
  <w:endnote w:type="continuationSeparator" w:id="0">
    <w:p w:rsidR="00CA3B6B" w:rsidRDefault="00CA3B6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0748311"/>
      <w:docPartObj>
        <w:docPartGallery w:val="Page Numbers (Bottom of Page)"/>
        <w:docPartUnique/>
      </w:docPartObj>
    </w:sdtPr>
    <w:sdtEndPr>
      <w:rPr>
        <w:noProof/>
      </w:rPr>
    </w:sdtEndPr>
    <w:sdtContent>
      <w:p w:rsidR="0055459A" w:rsidRDefault="0055459A" w:rsidP="0055459A">
        <w:pPr>
          <w:pStyle w:val="Footer"/>
          <w:jc w:val="center"/>
        </w:pPr>
        <w:r>
          <w:fldChar w:fldCharType="begin"/>
        </w:r>
        <w:r>
          <w:instrText xml:space="preserve"> PAGE   \* MERGEFORMAT </w:instrText>
        </w:r>
        <w:r>
          <w:fldChar w:fldCharType="separate"/>
        </w:r>
        <w:r w:rsidR="00A03F14">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B6B" w:rsidRDefault="00CA3B6B" w:rsidP="000D5800">
      <w:pPr>
        <w:spacing w:after="0"/>
      </w:pPr>
      <w:r>
        <w:separator/>
      </w:r>
    </w:p>
  </w:footnote>
  <w:footnote w:type="continuationSeparator" w:id="0">
    <w:p w:rsidR="00CA3B6B" w:rsidRDefault="00CA3B6B" w:rsidP="000D5800">
      <w:pPr>
        <w:spacing w:after="0"/>
      </w:pPr>
      <w:r>
        <w:continuationSeparator/>
      </w:r>
    </w:p>
  </w:footnote>
  <w:footnote w:id="1">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تحريم/6</w:t>
      </w:r>
    </w:p>
  </w:footnote>
  <w:footnote w:id="2">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بقره /233</w:t>
      </w:r>
    </w:p>
  </w:footnote>
  <w:footnote w:id="3">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مكاتيب الأئمة عليهم السلام؛ ج‏3؛ </w:t>
      </w:r>
      <w:r w:rsidR="00620019" w:rsidRPr="0036763A">
        <w:rPr>
          <w:rFonts w:cs="2  Badr" w:hint="eastAsia"/>
          <w:b/>
          <w:bCs/>
          <w:sz w:val="20"/>
          <w:szCs w:val="20"/>
          <w:rtl/>
        </w:rPr>
        <w:t>ص</w:t>
      </w:r>
      <w:r w:rsidR="00620019" w:rsidRPr="0036763A">
        <w:rPr>
          <w:rFonts w:cs="2  Badr"/>
          <w:b/>
          <w:bCs/>
          <w:sz w:val="20"/>
          <w:szCs w:val="20"/>
          <w:rtl/>
        </w:rPr>
        <w:t xml:space="preserve"> 192</w:t>
      </w:r>
    </w:p>
  </w:footnote>
  <w:footnote w:id="4">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الكافي (ط - دارالحديث)؛ ج‏11؛ </w:t>
      </w:r>
      <w:r w:rsidR="00620019" w:rsidRPr="0036763A">
        <w:rPr>
          <w:rFonts w:cs="2  Badr"/>
          <w:b/>
          <w:bCs/>
          <w:sz w:val="20"/>
          <w:szCs w:val="20"/>
          <w:rtl/>
        </w:rPr>
        <w:t>ص 445</w:t>
      </w:r>
      <w:r w:rsidR="00265068">
        <w:rPr>
          <w:rFonts w:cs="2  Badr" w:hint="cs"/>
          <w:b/>
          <w:bCs/>
          <w:sz w:val="20"/>
          <w:szCs w:val="20"/>
          <w:rtl/>
        </w:rPr>
        <w:t>.</w:t>
      </w:r>
    </w:p>
  </w:footnote>
  <w:footnote w:id="5">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w:t>
      </w:r>
      <w:r w:rsidR="00315072" w:rsidRPr="00315072">
        <w:rPr>
          <w:rFonts w:cs="2  Badr" w:hint="cs"/>
          <w:b/>
          <w:bCs/>
          <w:sz w:val="20"/>
          <w:szCs w:val="20"/>
          <w:rtl/>
        </w:rPr>
        <w:t xml:space="preserve"> </w:t>
      </w:r>
      <w:r w:rsidR="00315072" w:rsidRPr="00265068">
        <w:rPr>
          <w:rFonts w:cs="2  Badr" w:hint="cs"/>
          <w:b/>
          <w:bCs/>
          <w:sz w:val="20"/>
          <w:szCs w:val="20"/>
          <w:rtl/>
        </w:rPr>
        <w:t>وسائل</w:t>
      </w:r>
      <w:r w:rsidR="00315072" w:rsidRPr="00265068">
        <w:rPr>
          <w:rFonts w:cs="2  Badr"/>
          <w:b/>
          <w:bCs/>
          <w:sz w:val="20"/>
          <w:szCs w:val="20"/>
          <w:rtl/>
        </w:rPr>
        <w:t xml:space="preserve"> </w:t>
      </w:r>
      <w:r w:rsidR="00315072" w:rsidRPr="00265068">
        <w:rPr>
          <w:rFonts w:cs="2  Badr" w:hint="cs"/>
          <w:b/>
          <w:bCs/>
          <w:sz w:val="20"/>
          <w:szCs w:val="20"/>
          <w:rtl/>
        </w:rPr>
        <w:t>الشيعة،</w:t>
      </w:r>
      <w:r w:rsidR="00315072" w:rsidRPr="00265068">
        <w:rPr>
          <w:rFonts w:cs="2  Badr"/>
          <w:b/>
          <w:bCs/>
          <w:sz w:val="20"/>
          <w:szCs w:val="20"/>
          <w:rtl/>
        </w:rPr>
        <w:t xml:space="preserve"> </w:t>
      </w:r>
      <w:r w:rsidR="00315072" w:rsidRPr="00265068">
        <w:rPr>
          <w:rFonts w:cs="2  Badr" w:hint="cs"/>
          <w:b/>
          <w:bCs/>
          <w:sz w:val="20"/>
          <w:szCs w:val="20"/>
          <w:rtl/>
        </w:rPr>
        <w:t>ج‏</w:t>
      </w:r>
      <w:r w:rsidR="00315072" w:rsidRPr="00265068">
        <w:rPr>
          <w:rFonts w:cs="2  Badr"/>
          <w:b/>
          <w:bCs/>
          <w:sz w:val="20"/>
          <w:szCs w:val="20"/>
          <w:rtl/>
        </w:rPr>
        <w:t>21</w:t>
      </w:r>
      <w:r w:rsidR="00315072" w:rsidRPr="00265068">
        <w:rPr>
          <w:rFonts w:cs="2  Badr" w:hint="cs"/>
          <w:b/>
          <w:bCs/>
          <w:sz w:val="20"/>
          <w:szCs w:val="20"/>
          <w:rtl/>
        </w:rPr>
        <w:t>،</w:t>
      </w:r>
      <w:r w:rsidR="00315072" w:rsidRPr="00265068">
        <w:rPr>
          <w:rFonts w:cs="2  Badr"/>
          <w:b/>
          <w:bCs/>
          <w:sz w:val="20"/>
          <w:szCs w:val="20"/>
          <w:rtl/>
        </w:rPr>
        <w:t xml:space="preserve"> </w:t>
      </w:r>
      <w:r w:rsidR="00315072" w:rsidRPr="00265068">
        <w:rPr>
          <w:rFonts w:cs="2  Badr" w:hint="cs"/>
          <w:b/>
          <w:bCs/>
          <w:sz w:val="20"/>
          <w:szCs w:val="20"/>
          <w:rtl/>
        </w:rPr>
        <w:t>ص</w:t>
      </w:r>
      <w:r w:rsidR="00315072" w:rsidRPr="00265068">
        <w:rPr>
          <w:rFonts w:cs="2  Badr"/>
          <w:b/>
          <w:bCs/>
          <w:sz w:val="20"/>
          <w:szCs w:val="20"/>
          <w:rtl/>
        </w:rPr>
        <w:t>: 481</w:t>
      </w:r>
      <w:r w:rsidR="00315072">
        <w:rPr>
          <w:rFonts w:cs="2  Badr" w:hint="cs"/>
          <w:b/>
          <w:bCs/>
          <w:sz w:val="20"/>
          <w:szCs w:val="20"/>
          <w:rtl/>
        </w:rPr>
        <w:t>.</w:t>
      </w:r>
    </w:p>
  </w:footnote>
  <w:footnote w:id="6">
    <w:p w:rsidR="00FC2C5B" w:rsidRPr="0036763A" w:rsidRDefault="00FC2C5B" w:rsidP="00265068">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بحار الأنوار (ط - بيروت)؛ ج‏101؛ </w:t>
      </w:r>
      <w:r w:rsidR="00620019" w:rsidRPr="0036763A">
        <w:rPr>
          <w:rFonts w:cs="2  Badr"/>
          <w:b/>
          <w:bCs/>
          <w:sz w:val="20"/>
          <w:szCs w:val="20"/>
          <w:rtl/>
        </w:rPr>
        <w:t>ص 98</w:t>
      </w:r>
    </w:p>
  </w:footnote>
  <w:footnote w:id="7">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همان</w:t>
      </w:r>
    </w:p>
  </w:footnote>
  <w:footnote w:id="8">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همان</w:t>
      </w:r>
    </w:p>
  </w:footnote>
  <w:footnote w:id="9">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-مائده /2</w:t>
      </w:r>
    </w:p>
  </w:footnote>
  <w:footnote w:id="10">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مائده /2</w:t>
      </w:r>
    </w:p>
  </w:footnote>
  <w:footnote w:id="11">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الكافي (ط - الإسلامية)؛ ج‏5؛ </w:t>
      </w:r>
      <w:r w:rsidR="00620019" w:rsidRPr="0036763A">
        <w:rPr>
          <w:rFonts w:cs="2  Badr" w:hint="eastAsia"/>
          <w:b/>
          <w:bCs/>
          <w:sz w:val="20"/>
          <w:szCs w:val="20"/>
          <w:rtl/>
        </w:rPr>
        <w:t>ص</w:t>
      </w:r>
      <w:r w:rsidR="00620019" w:rsidRPr="0036763A">
        <w:rPr>
          <w:rFonts w:cs="2  Badr"/>
          <w:b/>
          <w:bCs/>
          <w:sz w:val="20"/>
          <w:szCs w:val="20"/>
          <w:rtl/>
        </w:rPr>
        <w:t xml:space="preserve"> 9</w:t>
      </w:r>
    </w:p>
  </w:footnote>
  <w:footnote w:id="12">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الكافي (ط - دارالحديث)؛ ج‏11؛ </w:t>
      </w:r>
      <w:r w:rsidR="00620019" w:rsidRPr="0036763A">
        <w:rPr>
          <w:rFonts w:cs="2  Badr" w:hint="eastAsia"/>
          <w:b/>
          <w:bCs/>
          <w:sz w:val="20"/>
          <w:szCs w:val="20"/>
          <w:rtl/>
        </w:rPr>
        <w:t>ص</w:t>
      </w:r>
      <w:r w:rsidR="00620019" w:rsidRPr="0036763A">
        <w:rPr>
          <w:rFonts w:cs="2  Badr"/>
          <w:b/>
          <w:bCs/>
          <w:sz w:val="20"/>
          <w:szCs w:val="20"/>
          <w:rtl/>
        </w:rPr>
        <w:t xml:space="preserve"> 445</w:t>
      </w:r>
    </w:p>
  </w:footnote>
  <w:footnote w:id="13">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بحار الأنوار (ط - بيروت)؛ ج‏101؛ </w:t>
      </w:r>
      <w:r w:rsidR="00620019" w:rsidRPr="0036763A">
        <w:rPr>
          <w:rFonts w:cs="2  Badr" w:hint="eastAsia"/>
          <w:b/>
          <w:bCs/>
          <w:sz w:val="20"/>
          <w:szCs w:val="20"/>
          <w:rtl/>
        </w:rPr>
        <w:t>ص</w:t>
      </w:r>
      <w:r w:rsidR="00620019" w:rsidRPr="0036763A">
        <w:rPr>
          <w:rFonts w:cs="2  Badr"/>
          <w:b/>
          <w:bCs/>
          <w:sz w:val="20"/>
          <w:szCs w:val="20"/>
          <w:rtl/>
        </w:rPr>
        <w:t xml:space="preserve"> 98</w:t>
      </w:r>
    </w:p>
  </w:footnote>
  <w:footnote w:id="14">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بحار الأنوار (ط - بيروت)؛ ج‏101؛ </w:t>
      </w:r>
      <w:r w:rsidR="00620019" w:rsidRPr="0036763A">
        <w:rPr>
          <w:rFonts w:cs="2  Badr" w:hint="eastAsia"/>
          <w:b/>
          <w:bCs/>
          <w:sz w:val="20"/>
          <w:szCs w:val="20"/>
          <w:rtl/>
        </w:rPr>
        <w:t>ص</w:t>
      </w:r>
      <w:r w:rsidR="00620019" w:rsidRPr="0036763A">
        <w:rPr>
          <w:rFonts w:cs="2  Badr"/>
          <w:b/>
          <w:bCs/>
          <w:sz w:val="20"/>
          <w:szCs w:val="20"/>
          <w:rtl/>
        </w:rPr>
        <w:t xml:space="preserve"> 98</w:t>
      </w:r>
    </w:p>
  </w:footnote>
  <w:footnote w:id="15">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الكافي (ط - دارالحديث)؛ ج‏11؛ </w:t>
      </w:r>
      <w:r w:rsidR="00620019" w:rsidRPr="0036763A">
        <w:rPr>
          <w:rFonts w:cs="2  Badr" w:hint="eastAsia"/>
          <w:b/>
          <w:bCs/>
          <w:sz w:val="20"/>
          <w:szCs w:val="20"/>
          <w:rtl/>
        </w:rPr>
        <w:t>ص</w:t>
      </w:r>
      <w:r w:rsidR="00620019" w:rsidRPr="0036763A">
        <w:rPr>
          <w:rFonts w:cs="2  Badr"/>
          <w:b/>
          <w:bCs/>
          <w:sz w:val="20"/>
          <w:szCs w:val="20"/>
          <w:rtl/>
        </w:rPr>
        <w:t xml:space="preserve"> 445</w:t>
      </w:r>
    </w:p>
  </w:footnote>
  <w:footnote w:id="16">
    <w:p w:rsidR="00FC2C5B" w:rsidRPr="0036763A" w:rsidRDefault="00FC2C5B" w:rsidP="0036763A">
      <w:pPr>
        <w:pStyle w:val="Subtitle"/>
        <w:spacing w:before="240" w:after="0"/>
        <w:jc w:val="left"/>
        <w:rPr>
          <w:rFonts w:cs="2  Badr"/>
          <w:b/>
          <w:bCs/>
          <w:sz w:val="20"/>
          <w:szCs w:val="20"/>
          <w:rtl/>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الكافي (ط - دارالحديث)؛ ج‏11؛ </w:t>
      </w:r>
      <w:r w:rsidR="00620019" w:rsidRPr="0036763A">
        <w:rPr>
          <w:rFonts w:cs="2  Badr" w:hint="eastAsia"/>
          <w:b/>
          <w:bCs/>
          <w:sz w:val="20"/>
          <w:szCs w:val="20"/>
          <w:rtl/>
        </w:rPr>
        <w:t>ص</w:t>
      </w:r>
      <w:r w:rsidR="00620019" w:rsidRPr="0036763A">
        <w:rPr>
          <w:rFonts w:cs="2  Badr"/>
          <w:b/>
          <w:bCs/>
          <w:sz w:val="20"/>
          <w:szCs w:val="20"/>
          <w:rtl/>
        </w:rPr>
        <w:t xml:space="preserve"> 445</w:t>
      </w:r>
    </w:p>
  </w:footnote>
  <w:footnote w:id="17">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مائده /2</w:t>
      </w:r>
    </w:p>
  </w:footnote>
  <w:footnote w:id="18">
    <w:p w:rsidR="00FC2C5B" w:rsidRPr="0036763A" w:rsidRDefault="00FC2C5B" w:rsidP="0036763A">
      <w:pPr>
        <w:pStyle w:val="Subtitle"/>
        <w:spacing w:before="240" w:after="0"/>
        <w:jc w:val="left"/>
        <w:rPr>
          <w:rFonts w:cs="2  Badr"/>
          <w:b/>
          <w:bCs/>
          <w:sz w:val="20"/>
          <w:szCs w:val="20"/>
        </w:rPr>
      </w:pPr>
      <w:r w:rsidRPr="0036763A">
        <w:rPr>
          <w:rStyle w:val="FootnoteReference"/>
          <w:b/>
          <w:bCs/>
        </w:rPr>
        <w:footnoteRef/>
      </w:r>
      <w:r w:rsidRPr="0036763A">
        <w:rPr>
          <w:rFonts w:cs="2  Badr"/>
          <w:b/>
          <w:bCs/>
          <w:sz w:val="20"/>
          <w:szCs w:val="20"/>
          <w:rtl/>
        </w:rPr>
        <w:t xml:space="preserve"> </w:t>
      </w:r>
      <w:r w:rsidRPr="0036763A">
        <w:rPr>
          <w:rFonts w:cs="2  Badr" w:hint="cs"/>
          <w:b/>
          <w:bCs/>
          <w:sz w:val="20"/>
          <w:szCs w:val="20"/>
          <w:rtl/>
        </w:rPr>
        <w:t xml:space="preserve">- الكافي (ط - الإسلامية)؛ ج‏5؛ </w:t>
      </w:r>
      <w:r w:rsidR="00620019" w:rsidRPr="0036763A">
        <w:rPr>
          <w:rFonts w:cs="2  Badr" w:hint="eastAsia"/>
          <w:b/>
          <w:bCs/>
          <w:sz w:val="20"/>
          <w:szCs w:val="20"/>
          <w:rtl/>
        </w:rPr>
        <w:t>ص</w:t>
      </w:r>
      <w:r w:rsidR="00620019" w:rsidRPr="0036763A">
        <w:rPr>
          <w:rFonts w:cs="2  Badr"/>
          <w:b/>
          <w:bCs/>
          <w:sz w:val="20"/>
          <w:szCs w:val="20"/>
          <w:rtl/>
        </w:rP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A03F14">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575CB38" wp14:editId="2302052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5" w:name="OLE_LINK1"/>
    <w:bookmarkStart w:id="176" w:name="OLE_LINK2"/>
    <w:r>
      <w:rPr>
        <w:noProof/>
      </w:rPr>
      <w:drawing>
        <wp:inline distT="0" distB="0" distL="0" distR="0" wp14:anchorId="1F8B780A" wp14:editId="4488E23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75"/>
    <w:bookmarkEnd w:id="176"/>
    <w:r w:rsidR="00620019">
      <w:rPr>
        <w:rFonts w:ascii="IranNastaliq" w:hAnsi="IranNastaliq" w:cs="IranNastaliq"/>
        <w:sz w:val="40"/>
        <w:szCs w:val="40"/>
        <w:rtl/>
      </w:rPr>
      <w:t xml:space="preserve"> </w:t>
    </w:r>
    <w:r w:rsidR="0055459A">
      <w:rPr>
        <w:rFonts w:ascii="IranNastaliq" w:hAnsi="IranNastaliq" w:cs="IranNastaliq" w:hint="cs"/>
        <w:sz w:val="40"/>
        <w:szCs w:val="40"/>
        <w:rtl/>
      </w:rPr>
      <w:t xml:space="preserve">                                                </w:t>
    </w:r>
    <w:r w:rsidR="00A03F14">
      <w:rPr>
        <w:rFonts w:ascii="IranNastaliq" w:hAnsi="IranNastaliq" w:cs="IranNastaliq" w:hint="cs"/>
        <w:sz w:val="40"/>
        <w:szCs w:val="40"/>
        <w:rtl/>
      </w:rPr>
      <w:t xml:space="preserve">                                                                                                                                                                                                </w:t>
    </w:r>
    <w:r w:rsidR="00A03F14">
      <w:rPr>
        <w:rFonts w:ascii="IranNastaliq" w:hAnsi="IranNastaliq" w:cs="IranNastaliq" w:hint="cs"/>
        <w:sz w:val="40"/>
        <w:szCs w:val="40"/>
        <w:rtl/>
      </w:rPr>
      <w:t xml:space="preserve">     </w:t>
    </w:r>
    <w:r w:rsidR="00D2493A">
      <w:rPr>
        <w:rFonts w:ascii="IranNastaliq" w:hAnsi="IranNastaliq" w:cs="IranNastaliq" w:hint="cs"/>
        <w:sz w:val="40"/>
        <w:szCs w:val="40"/>
        <w:rtl/>
      </w:rPr>
      <w:t xml:space="preserve"> </w:t>
    </w:r>
    <w:r w:rsidR="0055459A">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C2C5B">
      <w:rPr>
        <w:rFonts w:ascii="IranNastaliq" w:hAnsi="IranNastaliq" w:cs="IranNastaliq" w:hint="cs"/>
        <w:sz w:val="40"/>
        <w:szCs w:val="40"/>
        <w:rtl/>
      </w:rPr>
      <w:t>2336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5B"/>
    <w:rsid w:val="000228A2"/>
    <w:rsid w:val="000324F1"/>
    <w:rsid w:val="00041FE0"/>
    <w:rsid w:val="00052BA3"/>
    <w:rsid w:val="0006363E"/>
    <w:rsid w:val="0007428C"/>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130BB"/>
    <w:rsid w:val="00224C0A"/>
    <w:rsid w:val="002376A5"/>
    <w:rsid w:val="002417C9"/>
    <w:rsid w:val="002529C5"/>
    <w:rsid w:val="00265068"/>
    <w:rsid w:val="00265BB1"/>
    <w:rsid w:val="00270294"/>
    <w:rsid w:val="00271C3D"/>
    <w:rsid w:val="002914BD"/>
    <w:rsid w:val="00297263"/>
    <w:rsid w:val="002C56FD"/>
    <w:rsid w:val="002D2D46"/>
    <w:rsid w:val="002D49E4"/>
    <w:rsid w:val="002E450B"/>
    <w:rsid w:val="002E73F9"/>
    <w:rsid w:val="002F05B9"/>
    <w:rsid w:val="002F77A4"/>
    <w:rsid w:val="00315072"/>
    <w:rsid w:val="00340BA3"/>
    <w:rsid w:val="00366400"/>
    <w:rsid w:val="0036763A"/>
    <w:rsid w:val="00395403"/>
    <w:rsid w:val="003963D7"/>
    <w:rsid w:val="00396F28"/>
    <w:rsid w:val="003A1A05"/>
    <w:rsid w:val="003A2654"/>
    <w:rsid w:val="003C06BF"/>
    <w:rsid w:val="003C7899"/>
    <w:rsid w:val="003D2F0A"/>
    <w:rsid w:val="003D563F"/>
    <w:rsid w:val="003E1E58"/>
    <w:rsid w:val="003E24D6"/>
    <w:rsid w:val="00405199"/>
    <w:rsid w:val="00410699"/>
    <w:rsid w:val="00415360"/>
    <w:rsid w:val="00433298"/>
    <w:rsid w:val="0044591E"/>
    <w:rsid w:val="004651D2"/>
    <w:rsid w:val="00465D26"/>
    <w:rsid w:val="004679F8"/>
    <w:rsid w:val="004B337F"/>
    <w:rsid w:val="004F3596"/>
    <w:rsid w:val="0055459A"/>
    <w:rsid w:val="00572E2D"/>
    <w:rsid w:val="00585464"/>
    <w:rsid w:val="00592103"/>
    <w:rsid w:val="005A545E"/>
    <w:rsid w:val="005A5862"/>
    <w:rsid w:val="005B0852"/>
    <w:rsid w:val="005C06AE"/>
    <w:rsid w:val="00610C18"/>
    <w:rsid w:val="00612385"/>
    <w:rsid w:val="0061376C"/>
    <w:rsid w:val="00620019"/>
    <w:rsid w:val="00636EFA"/>
    <w:rsid w:val="0063718D"/>
    <w:rsid w:val="0066229C"/>
    <w:rsid w:val="0066347E"/>
    <w:rsid w:val="0069696C"/>
    <w:rsid w:val="006A085A"/>
    <w:rsid w:val="006D3A87"/>
    <w:rsid w:val="006F01B4"/>
    <w:rsid w:val="006F46EC"/>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46BC"/>
    <w:rsid w:val="009B61C3"/>
    <w:rsid w:val="009C7B4F"/>
    <w:rsid w:val="009F4EB3"/>
    <w:rsid w:val="00A03F14"/>
    <w:rsid w:val="00A06D48"/>
    <w:rsid w:val="00A21834"/>
    <w:rsid w:val="00A27E5C"/>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5800"/>
    <w:rsid w:val="00C26607"/>
    <w:rsid w:val="00C60D75"/>
    <w:rsid w:val="00C64CEA"/>
    <w:rsid w:val="00C73012"/>
    <w:rsid w:val="00C763DD"/>
    <w:rsid w:val="00C84FC0"/>
    <w:rsid w:val="00C9244A"/>
    <w:rsid w:val="00CA3B6B"/>
    <w:rsid w:val="00CB5DA3"/>
    <w:rsid w:val="00CE31E6"/>
    <w:rsid w:val="00CE3B74"/>
    <w:rsid w:val="00CF42E2"/>
    <w:rsid w:val="00CF7916"/>
    <w:rsid w:val="00D158F3"/>
    <w:rsid w:val="00D2493A"/>
    <w:rsid w:val="00D3665C"/>
    <w:rsid w:val="00D4371F"/>
    <w:rsid w:val="00D44C81"/>
    <w:rsid w:val="00D508CC"/>
    <w:rsid w:val="00D50F4B"/>
    <w:rsid w:val="00D60547"/>
    <w:rsid w:val="00D66444"/>
    <w:rsid w:val="00DB28BB"/>
    <w:rsid w:val="00DC603F"/>
    <w:rsid w:val="00DD3C0D"/>
    <w:rsid w:val="00DD4864"/>
    <w:rsid w:val="00DD71A2"/>
    <w:rsid w:val="00DE1DC4"/>
    <w:rsid w:val="00DE6AC3"/>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2E33"/>
    <w:rsid w:val="00F40284"/>
    <w:rsid w:val="00F67976"/>
    <w:rsid w:val="00F70BE1"/>
    <w:rsid w:val="00FC0862"/>
    <w:rsid w:val="00FC2C5B"/>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3329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3329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43329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3329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433298"/>
    <w:pPr>
      <w:outlineLvl w:val="3"/>
    </w:pPr>
    <w:rPr>
      <w:sz w:val="36"/>
      <w:szCs w:val="36"/>
    </w:rPr>
  </w:style>
  <w:style w:type="paragraph" w:styleId="Heading5">
    <w:name w:val="heading 5"/>
    <w:basedOn w:val="Normal"/>
    <w:next w:val="Normal"/>
    <w:link w:val="Heading5Char"/>
    <w:autoRedefine/>
    <w:uiPriority w:val="9"/>
    <w:unhideWhenUsed/>
    <w:qFormat/>
    <w:rsid w:val="0043329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3329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3329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3329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3329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3329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43329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3329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33298"/>
    <w:rPr>
      <w:rFonts w:eastAsia="2  Lotus" w:cs="2  Badr"/>
      <w:bCs/>
      <w:sz w:val="36"/>
      <w:szCs w:val="36"/>
    </w:rPr>
  </w:style>
  <w:style w:type="character" w:customStyle="1" w:styleId="Heading5Char">
    <w:name w:val="Heading 5 Char"/>
    <w:link w:val="Heading5"/>
    <w:uiPriority w:val="9"/>
    <w:rsid w:val="00433298"/>
    <w:rPr>
      <w:rFonts w:ascii="Cambria" w:eastAsia="2  Lotus" w:hAnsi="Cambria" w:cs="2  Badr"/>
      <w:bCs/>
      <w:szCs w:val="36"/>
    </w:rPr>
  </w:style>
  <w:style w:type="paragraph" w:styleId="TOC1">
    <w:name w:val="toc 1"/>
    <w:basedOn w:val="Normal"/>
    <w:next w:val="Normal"/>
    <w:autoRedefine/>
    <w:uiPriority w:val="39"/>
    <w:unhideWhenUsed/>
    <w:qFormat/>
    <w:rsid w:val="00433298"/>
    <w:pPr>
      <w:spacing w:after="0"/>
      <w:ind w:firstLine="0"/>
    </w:pPr>
    <w:rPr>
      <w:rFonts w:eastAsiaTheme="minorEastAsia"/>
    </w:rPr>
  </w:style>
  <w:style w:type="paragraph" w:styleId="TOC2">
    <w:name w:val="toc 2"/>
    <w:basedOn w:val="Normal"/>
    <w:next w:val="Normal"/>
    <w:autoRedefine/>
    <w:uiPriority w:val="39"/>
    <w:unhideWhenUsed/>
    <w:qFormat/>
    <w:rsid w:val="00433298"/>
    <w:pPr>
      <w:spacing w:after="0"/>
      <w:ind w:left="221"/>
    </w:pPr>
    <w:rPr>
      <w:rFonts w:eastAsiaTheme="minorEastAsia"/>
    </w:rPr>
  </w:style>
  <w:style w:type="paragraph" w:styleId="TOC3">
    <w:name w:val="toc 3"/>
    <w:basedOn w:val="Normal"/>
    <w:next w:val="Normal"/>
    <w:autoRedefine/>
    <w:uiPriority w:val="39"/>
    <w:unhideWhenUsed/>
    <w:qFormat/>
    <w:rsid w:val="00433298"/>
    <w:pPr>
      <w:spacing w:after="0"/>
      <w:ind w:left="442"/>
    </w:pPr>
    <w:rPr>
      <w:rFonts w:eastAsia="2  Lotus"/>
    </w:rPr>
  </w:style>
  <w:style w:type="character" w:styleId="SubtleReference">
    <w:name w:val="Subtle Reference"/>
    <w:aliases w:val="مرجع"/>
    <w:uiPriority w:val="31"/>
    <w:qFormat/>
    <w:rsid w:val="00433298"/>
    <w:rPr>
      <w:rFonts w:cs="2  Lotus"/>
      <w:smallCaps/>
      <w:color w:val="auto"/>
      <w:szCs w:val="28"/>
      <w:u w:val="single"/>
    </w:rPr>
  </w:style>
  <w:style w:type="character" w:styleId="IntenseReference">
    <w:name w:val="Intense Reference"/>
    <w:uiPriority w:val="32"/>
    <w:qFormat/>
    <w:rsid w:val="00433298"/>
    <w:rPr>
      <w:rFonts w:cs="2  Lotus"/>
      <w:b/>
      <w:bCs/>
      <w:smallCaps/>
      <w:color w:val="auto"/>
      <w:spacing w:val="5"/>
      <w:szCs w:val="28"/>
      <w:u w:val="single"/>
    </w:rPr>
  </w:style>
  <w:style w:type="character" w:styleId="BookTitle">
    <w:name w:val="Book Title"/>
    <w:uiPriority w:val="33"/>
    <w:qFormat/>
    <w:rsid w:val="00433298"/>
    <w:rPr>
      <w:rFonts w:cs="2  Titr"/>
      <w:b/>
      <w:bCs/>
      <w:smallCaps/>
      <w:spacing w:val="5"/>
      <w:szCs w:val="100"/>
    </w:rPr>
  </w:style>
  <w:style w:type="paragraph" w:styleId="TOCHeading">
    <w:name w:val="TOC Heading"/>
    <w:basedOn w:val="Heading1"/>
    <w:next w:val="Normal"/>
    <w:uiPriority w:val="39"/>
    <w:semiHidden/>
    <w:unhideWhenUsed/>
    <w:qFormat/>
    <w:rsid w:val="0043329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3329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33298"/>
    <w:rPr>
      <w:rFonts w:ascii="Cambria" w:eastAsia="2  Lotus" w:hAnsi="Cambria" w:cs="2  Badr"/>
      <w:bCs/>
      <w:i/>
      <w:szCs w:val="34"/>
    </w:rPr>
  </w:style>
  <w:style w:type="character" w:customStyle="1" w:styleId="Heading7Char">
    <w:name w:val="Heading 7 Char"/>
    <w:link w:val="Heading7"/>
    <w:uiPriority w:val="9"/>
    <w:semiHidden/>
    <w:rsid w:val="0043329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3329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33298"/>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433298"/>
    <w:pPr>
      <w:spacing w:after="0"/>
      <w:ind w:left="658"/>
    </w:pPr>
    <w:rPr>
      <w:rFonts w:eastAsia="Times New Roman"/>
    </w:rPr>
  </w:style>
  <w:style w:type="paragraph" w:styleId="TOC5">
    <w:name w:val="toc 5"/>
    <w:basedOn w:val="Normal"/>
    <w:next w:val="Normal"/>
    <w:autoRedefine/>
    <w:uiPriority w:val="39"/>
    <w:semiHidden/>
    <w:unhideWhenUsed/>
    <w:qFormat/>
    <w:rsid w:val="00433298"/>
    <w:pPr>
      <w:spacing w:after="0"/>
      <w:ind w:left="879"/>
    </w:pPr>
    <w:rPr>
      <w:rFonts w:eastAsia="Times New Roman"/>
    </w:rPr>
  </w:style>
  <w:style w:type="paragraph" w:styleId="TOC6">
    <w:name w:val="toc 6"/>
    <w:basedOn w:val="Normal"/>
    <w:next w:val="Normal"/>
    <w:autoRedefine/>
    <w:uiPriority w:val="39"/>
    <w:semiHidden/>
    <w:unhideWhenUsed/>
    <w:qFormat/>
    <w:rsid w:val="00433298"/>
    <w:pPr>
      <w:spacing w:after="0"/>
      <w:ind w:left="1100"/>
    </w:pPr>
    <w:rPr>
      <w:rFonts w:eastAsia="Times New Roman"/>
    </w:rPr>
  </w:style>
  <w:style w:type="paragraph" w:styleId="TOC7">
    <w:name w:val="toc 7"/>
    <w:basedOn w:val="Normal"/>
    <w:next w:val="Normal"/>
    <w:autoRedefine/>
    <w:uiPriority w:val="39"/>
    <w:semiHidden/>
    <w:unhideWhenUsed/>
    <w:qFormat/>
    <w:rsid w:val="00433298"/>
    <w:pPr>
      <w:spacing w:after="0"/>
      <w:ind w:left="1321"/>
    </w:pPr>
    <w:rPr>
      <w:rFonts w:eastAsia="Times New Roman"/>
    </w:rPr>
  </w:style>
  <w:style w:type="paragraph" w:styleId="Caption">
    <w:name w:val="caption"/>
    <w:basedOn w:val="Normal"/>
    <w:next w:val="Normal"/>
    <w:uiPriority w:val="35"/>
    <w:semiHidden/>
    <w:unhideWhenUsed/>
    <w:qFormat/>
    <w:rsid w:val="00433298"/>
    <w:rPr>
      <w:rFonts w:eastAsia="Times New Roman"/>
      <w:b/>
      <w:bCs/>
      <w:sz w:val="20"/>
      <w:szCs w:val="20"/>
    </w:rPr>
  </w:style>
  <w:style w:type="paragraph" w:styleId="Title">
    <w:name w:val="Title"/>
    <w:basedOn w:val="Normal"/>
    <w:next w:val="Normal"/>
    <w:link w:val="TitleChar"/>
    <w:autoRedefine/>
    <w:uiPriority w:val="10"/>
    <w:qFormat/>
    <w:rsid w:val="0043329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3329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3329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33298"/>
    <w:rPr>
      <w:rFonts w:ascii="Cambria" w:eastAsia="2  Badr" w:hAnsi="Cambria" w:cs="Karim"/>
      <w:i/>
      <w:spacing w:val="15"/>
      <w:sz w:val="24"/>
      <w:szCs w:val="60"/>
    </w:rPr>
  </w:style>
  <w:style w:type="character" w:styleId="Emphasis">
    <w:name w:val="Emphasis"/>
    <w:uiPriority w:val="20"/>
    <w:qFormat/>
    <w:rsid w:val="00433298"/>
    <w:rPr>
      <w:rFonts w:cs="2  Lotus"/>
      <w:i/>
      <w:iCs/>
      <w:color w:val="808080"/>
      <w:szCs w:val="32"/>
    </w:rPr>
  </w:style>
  <w:style w:type="character" w:customStyle="1" w:styleId="NoSpacingChar">
    <w:name w:val="No Spacing Char"/>
    <w:aliases w:val="متن عربي Char"/>
    <w:link w:val="NoSpacing"/>
    <w:uiPriority w:val="1"/>
    <w:rsid w:val="00433298"/>
    <w:rPr>
      <w:rFonts w:eastAsia="2  Lotus" w:cs="2  Badr"/>
      <w:bCs/>
      <w:sz w:val="72"/>
      <w:szCs w:val="28"/>
    </w:rPr>
  </w:style>
  <w:style w:type="paragraph" w:styleId="ListParagraph">
    <w:name w:val="List Paragraph"/>
    <w:basedOn w:val="Normal"/>
    <w:link w:val="ListParagraphChar"/>
    <w:autoRedefine/>
    <w:uiPriority w:val="34"/>
    <w:qFormat/>
    <w:rsid w:val="00433298"/>
    <w:pPr>
      <w:ind w:left="1134" w:firstLine="0"/>
    </w:pPr>
    <w:rPr>
      <w:rFonts w:eastAsia="2  Lotus" w:cs="2  Lotus"/>
    </w:rPr>
  </w:style>
  <w:style w:type="character" w:customStyle="1" w:styleId="ListParagraphChar">
    <w:name w:val="List Paragraph Char"/>
    <w:link w:val="ListParagraph"/>
    <w:uiPriority w:val="34"/>
    <w:rsid w:val="00433298"/>
    <w:rPr>
      <w:rFonts w:eastAsia="2  Lotus" w:cs="2  Lotus"/>
      <w:sz w:val="22"/>
      <w:szCs w:val="28"/>
    </w:rPr>
  </w:style>
  <w:style w:type="paragraph" w:styleId="Quote">
    <w:name w:val="Quote"/>
    <w:basedOn w:val="Normal"/>
    <w:next w:val="Normal"/>
    <w:link w:val="QuoteChar"/>
    <w:autoRedefine/>
    <w:uiPriority w:val="29"/>
    <w:qFormat/>
    <w:rsid w:val="00433298"/>
    <w:pPr>
      <w:spacing w:before="120" w:after="240"/>
      <w:ind w:left="1134" w:firstLine="0"/>
    </w:pPr>
    <w:rPr>
      <w:rFonts w:eastAsia="Times New Roman" w:cs="B Lotus"/>
      <w:i/>
      <w:sz w:val="20"/>
      <w:szCs w:val="30"/>
    </w:rPr>
  </w:style>
  <w:style w:type="character" w:customStyle="1" w:styleId="QuoteChar">
    <w:name w:val="Quote Char"/>
    <w:link w:val="Quote"/>
    <w:uiPriority w:val="29"/>
    <w:rsid w:val="00433298"/>
    <w:rPr>
      <w:rFonts w:cs="B Lotus"/>
      <w:i/>
      <w:szCs w:val="30"/>
    </w:rPr>
  </w:style>
  <w:style w:type="paragraph" w:styleId="IntenseQuote">
    <w:name w:val="Intense Quote"/>
    <w:basedOn w:val="Normal"/>
    <w:next w:val="Normal"/>
    <w:link w:val="IntenseQuoteChar"/>
    <w:autoRedefine/>
    <w:uiPriority w:val="30"/>
    <w:qFormat/>
    <w:rsid w:val="0043329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33298"/>
    <w:rPr>
      <w:rFonts w:eastAsia="2  Lotus" w:cs="B Lotus"/>
      <w:b/>
      <w:bCs/>
      <w:i/>
      <w:szCs w:val="30"/>
    </w:rPr>
  </w:style>
  <w:style w:type="character" w:styleId="SubtleEmphasis">
    <w:name w:val="Subtle Emphasis"/>
    <w:uiPriority w:val="19"/>
    <w:qFormat/>
    <w:rsid w:val="00433298"/>
    <w:rPr>
      <w:rFonts w:cs="2  Lotus"/>
      <w:i/>
      <w:iCs/>
      <w:color w:val="4A442A"/>
      <w:szCs w:val="32"/>
      <w:u w:val="none"/>
    </w:rPr>
  </w:style>
  <w:style w:type="character" w:styleId="IntenseEmphasis">
    <w:name w:val="Intense Emphasis"/>
    <w:uiPriority w:val="21"/>
    <w:qFormat/>
    <w:rsid w:val="0043329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C2C5B"/>
    <w:pPr>
      <w:spacing w:after="0" w:line="360" w:lineRule="auto"/>
      <w:jc w:val="lowKashida"/>
    </w:pPr>
    <w:rPr>
      <w:rFonts w:ascii="Times New Roman" w:eastAsia="2  Lotus" w:hAnsi="Times New Roman" w:cs="Times New Roman"/>
      <w:b/>
      <w:bCs/>
      <w:sz w:val="24"/>
      <w:szCs w:val="24"/>
    </w:rPr>
  </w:style>
  <w:style w:type="character" w:styleId="Strong">
    <w:name w:val="Strong"/>
    <w:basedOn w:val="DefaultParagraphFont"/>
    <w:rsid w:val="00FC2C5B"/>
    <w:rPr>
      <w:b/>
      <w:bCs/>
    </w:rPr>
  </w:style>
  <w:style w:type="character" w:styleId="FootnoteReference">
    <w:name w:val="footnote reference"/>
    <w:basedOn w:val="DefaultParagraphFont"/>
    <w:uiPriority w:val="99"/>
    <w:rsid w:val="00FC2C5B"/>
    <w:rPr>
      <w:rFonts w:ascii="2  Badr" w:eastAsia="2  Badr" w:hAnsi="2  Badr" w:cs="2  Badr"/>
      <w:sz w:val="20"/>
      <w:szCs w:val="20"/>
      <w:vertAlign w:val="superscript"/>
    </w:rPr>
  </w:style>
  <w:style w:type="character" w:styleId="Hyperlink">
    <w:name w:val="Hyperlink"/>
    <w:basedOn w:val="DefaultParagraphFont"/>
    <w:uiPriority w:val="99"/>
    <w:unhideWhenUsed/>
    <w:rsid w:val="00FC2C5B"/>
    <w:rPr>
      <w:color w:val="0000FF"/>
      <w:u w:val="single"/>
    </w:rPr>
  </w:style>
  <w:style w:type="paragraph" w:customStyle="1" w:styleId="Style3">
    <w:name w:val="Style3"/>
    <w:basedOn w:val="Normal"/>
    <w:rsid w:val="00FC2C5B"/>
    <w:pPr>
      <w:numPr>
        <w:ilvl w:val="1"/>
      </w:numPr>
      <w:ind w:firstLine="284"/>
    </w:pPr>
    <w:rPr>
      <w:rFonts w:ascii="Cambria" w:eastAsia="Times New Roman" w:hAnsi="Cambria"/>
      <w:spacing w:val="15"/>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33298"/>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33298"/>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433298"/>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33298"/>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433298"/>
    <w:pPr>
      <w:outlineLvl w:val="3"/>
    </w:pPr>
    <w:rPr>
      <w:sz w:val="36"/>
      <w:szCs w:val="36"/>
    </w:rPr>
  </w:style>
  <w:style w:type="paragraph" w:styleId="Heading5">
    <w:name w:val="heading 5"/>
    <w:basedOn w:val="Normal"/>
    <w:next w:val="Normal"/>
    <w:link w:val="Heading5Char"/>
    <w:autoRedefine/>
    <w:uiPriority w:val="9"/>
    <w:unhideWhenUsed/>
    <w:qFormat/>
    <w:rsid w:val="0043329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43329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43329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43329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43329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33298"/>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433298"/>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3329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433298"/>
    <w:rPr>
      <w:rFonts w:eastAsia="2  Lotus" w:cs="2  Badr"/>
      <w:bCs/>
      <w:sz w:val="36"/>
      <w:szCs w:val="36"/>
    </w:rPr>
  </w:style>
  <w:style w:type="character" w:customStyle="1" w:styleId="Heading5Char">
    <w:name w:val="Heading 5 Char"/>
    <w:link w:val="Heading5"/>
    <w:uiPriority w:val="9"/>
    <w:rsid w:val="00433298"/>
    <w:rPr>
      <w:rFonts w:ascii="Cambria" w:eastAsia="2  Lotus" w:hAnsi="Cambria" w:cs="2  Badr"/>
      <w:bCs/>
      <w:szCs w:val="36"/>
    </w:rPr>
  </w:style>
  <w:style w:type="paragraph" w:styleId="TOC1">
    <w:name w:val="toc 1"/>
    <w:basedOn w:val="Normal"/>
    <w:next w:val="Normal"/>
    <w:autoRedefine/>
    <w:uiPriority w:val="39"/>
    <w:unhideWhenUsed/>
    <w:qFormat/>
    <w:rsid w:val="00433298"/>
    <w:pPr>
      <w:spacing w:after="0"/>
      <w:ind w:firstLine="0"/>
    </w:pPr>
    <w:rPr>
      <w:rFonts w:eastAsiaTheme="minorEastAsia"/>
    </w:rPr>
  </w:style>
  <w:style w:type="paragraph" w:styleId="TOC2">
    <w:name w:val="toc 2"/>
    <w:basedOn w:val="Normal"/>
    <w:next w:val="Normal"/>
    <w:autoRedefine/>
    <w:uiPriority w:val="39"/>
    <w:unhideWhenUsed/>
    <w:qFormat/>
    <w:rsid w:val="00433298"/>
    <w:pPr>
      <w:spacing w:after="0"/>
      <w:ind w:left="221"/>
    </w:pPr>
    <w:rPr>
      <w:rFonts w:eastAsiaTheme="minorEastAsia"/>
    </w:rPr>
  </w:style>
  <w:style w:type="paragraph" w:styleId="TOC3">
    <w:name w:val="toc 3"/>
    <w:basedOn w:val="Normal"/>
    <w:next w:val="Normal"/>
    <w:autoRedefine/>
    <w:uiPriority w:val="39"/>
    <w:unhideWhenUsed/>
    <w:qFormat/>
    <w:rsid w:val="00433298"/>
    <w:pPr>
      <w:spacing w:after="0"/>
      <w:ind w:left="442"/>
    </w:pPr>
    <w:rPr>
      <w:rFonts w:eastAsia="2  Lotus"/>
    </w:rPr>
  </w:style>
  <w:style w:type="character" w:styleId="SubtleReference">
    <w:name w:val="Subtle Reference"/>
    <w:aliases w:val="مرجع"/>
    <w:uiPriority w:val="31"/>
    <w:qFormat/>
    <w:rsid w:val="00433298"/>
    <w:rPr>
      <w:rFonts w:cs="2  Lotus"/>
      <w:smallCaps/>
      <w:color w:val="auto"/>
      <w:szCs w:val="28"/>
      <w:u w:val="single"/>
    </w:rPr>
  </w:style>
  <w:style w:type="character" w:styleId="IntenseReference">
    <w:name w:val="Intense Reference"/>
    <w:uiPriority w:val="32"/>
    <w:qFormat/>
    <w:rsid w:val="00433298"/>
    <w:rPr>
      <w:rFonts w:cs="2  Lotus"/>
      <w:b/>
      <w:bCs/>
      <w:smallCaps/>
      <w:color w:val="auto"/>
      <w:spacing w:val="5"/>
      <w:szCs w:val="28"/>
      <w:u w:val="single"/>
    </w:rPr>
  </w:style>
  <w:style w:type="character" w:styleId="BookTitle">
    <w:name w:val="Book Title"/>
    <w:uiPriority w:val="33"/>
    <w:qFormat/>
    <w:rsid w:val="00433298"/>
    <w:rPr>
      <w:rFonts w:cs="2  Titr"/>
      <w:b/>
      <w:bCs/>
      <w:smallCaps/>
      <w:spacing w:val="5"/>
      <w:szCs w:val="100"/>
    </w:rPr>
  </w:style>
  <w:style w:type="paragraph" w:styleId="TOCHeading">
    <w:name w:val="TOC Heading"/>
    <w:basedOn w:val="Heading1"/>
    <w:next w:val="Normal"/>
    <w:uiPriority w:val="39"/>
    <w:semiHidden/>
    <w:unhideWhenUsed/>
    <w:qFormat/>
    <w:rsid w:val="0043329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43329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433298"/>
    <w:rPr>
      <w:rFonts w:ascii="Cambria" w:eastAsia="2  Lotus" w:hAnsi="Cambria" w:cs="2  Badr"/>
      <w:bCs/>
      <w:i/>
      <w:szCs w:val="34"/>
    </w:rPr>
  </w:style>
  <w:style w:type="character" w:customStyle="1" w:styleId="Heading7Char">
    <w:name w:val="Heading 7 Char"/>
    <w:link w:val="Heading7"/>
    <w:uiPriority w:val="9"/>
    <w:semiHidden/>
    <w:rsid w:val="0043329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43329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433298"/>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433298"/>
    <w:pPr>
      <w:spacing w:after="0"/>
      <w:ind w:left="658"/>
    </w:pPr>
    <w:rPr>
      <w:rFonts w:eastAsia="Times New Roman"/>
    </w:rPr>
  </w:style>
  <w:style w:type="paragraph" w:styleId="TOC5">
    <w:name w:val="toc 5"/>
    <w:basedOn w:val="Normal"/>
    <w:next w:val="Normal"/>
    <w:autoRedefine/>
    <w:uiPriority w:val="39"/>
    <w:semiHidden/>
    <w:unhideWhenUsed/>
    <w:qFormat/>
    <w:rsid w:val="00433298"/>
    <w:pPr>
      <w:spacing w:after="0"/>
      <w:ind w:left="879"/>
    </w:pPr>
    <w:rPr>
      <w:rFonts w:eastAsia="Times New Roman"/>
    </w:rPr>
  </w:style>
  <w:style w:type="paragraph" w:styleId="TOC6">
    <w:name w:val="toc 6"/>
    <w:basedOn w:val="Normal"/>
    <w:next w:val="Normal"/>
    <w:autoRedefine/>
    <w:uiPriority w:val="39"/>
    <w:semiHidden/>
    <w:unhideWhenUsed/>
    <w:qFormat/>
    <w:rsid w:val="00433298"/>
    <w:pPr>
      <w:spacing w:after="0"/>
      <w:ind w:left="1100"/>
    </w:pPr>
    <w:rPr>
      <w:rFonts w:eastAsia="Times New Roman"/>
    </w:rPr>
  </w:style>
  <w:style w:type="paragraph" w:styleId="TOC7">
    <w:name w:val="toc 7"/>
    <w:basedOn w:val="Normal"/>
    <w:next w:val="Normal"/>
    <w:autoRedefine/>
    <w:uiPriority w:val="39"/>
    <w:semiHidden/>
    <w:unhideWhenUsed/>
    <w:qFormat/>
    <w:rsid w:val="00433298"/>
    <w:pPr>
      <w:spacing w:after="0"/>
      <w:ind w:left="1321"/>
    </w:pPr>
    <w:rPr>
      <w:rFonts w:eastAsia="Times New Roman"/>
    </w:rPr>
  </w:style>
  <w:style w:type="paragraph" w:styleId="Caption">
    <w:name w:val="caption"/>
    <w:basedOn w:val="Normal"/>
    <w:next w:val="Normal"/>
    <w:uiPriority w:val="35"/>
    <w:semiHidden/>
    <w:unhideWhenUsed/>
    <w:qFormat/>
    <w:rsid w:val="00433298"/>
    <w:rPr>
      <w:rFonts w:eastAsia="Times New Roman"/>
      <w:b/>
      <w:bCs/>
      <w:sz w:val="20"/>
      <w:szCs w:val="20"/>
    </w:rPr>
  </w:style>
  <w:style w:type="paragraph" w:styleId="Title">
    <w:name w:val="Title"/>
    <w:basedOn w:val="Normal"/>
    <w:next w:val="Normal"/>
    <w:link w:val="TitleChar"/>
    <w:autoRedefine/>
    <w:uiPriority w:val="10"/>
    <w:qFormat/>
    <w:rsid w:val="0043329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3329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43329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33298"/>
    <w:rPr>
      <w:rFonts w:ascii="Cambria" w:eastAsia="2  Badr" w:hAnsi="Cambria" w:cs="Karim"/>
      <w:i/>
      <w:spacing w:val="15"/>
      <w:sz w:val="24"/>
      <w:szCs w:val="60"/>
    </w:rPr>
  </w:style>
  <w:style w:type="character" w:styleId="Emphasis">
    <w:name w:val="Emphasis"/>
    <w:uiPriority w:val="20"/>
    <w:qFormat/>
    <w:rsid w:val="00433298"/>
    <w:rPr>
      <w:rFonts w:cs="2  Lotus"/>
      <w:i/>
      <w:iCs/>
      <w:color w:val="808080"/>
      <w:szCs w:val="32"/>
    </w:rPr>
  </w:style>
  <w:style w:type="character" w:customStyle="1" w:styleId="NoSpacingChar">
    <w:name w:val="No Spacing Char"/>
    <w:aliases w:val="متن عربي Char"/>
    <w:link w:val="NoSpacing"/>
    <w:uiPriority w:val="1"/>
    <w:rsid w:val="00433298"/>
    <w:rPr>
      <w:rFonts w:eastAsia="2  Lotus" w:cs="2  Badr"/>
      <w:bCs/>
      <w:sz w:val="72"/>
      <w:szCs w:val="28"/>
    </w:rPr>
  </w:style>
  <w:style w:type="paragraph" w:styleId="ListParagraph">
    <w:name w:val="List Paragraph"/>
    <w:basedOn w:val="Normal"/>
    <w:link w:val="ListParagraphChar"/>
    <w:autoRedefine/>
    <w:uiPriority w:val="34"/>
    <w:qFormat/>
    <w:rsid w:val="00433298"/>
    <w:pPr>
      <w:ind w:left="1134" w:firstLine="0"/>
    </w:pPr>
    <w:rPr>
      <w:rFonts w:eastAsia="2  Lotus" w:cs="2  Lotus"/>
    </w:rPr>
  </w:style>
  <w:style w:type="character" w:customStyle="1" w:styleId="ListParagraphChar">
    <w:name w:val="List Paragraph Char"/>
    <w:link w:val="ListParagraph"/>
    <w:uiPriority w:val="34"/>
    <w:rsid w:val="00433298"/>
    <w:rPr>
      <w:rFonts w:eastAsia="2  Lotus" w:cs="2  Lotus"/>
      <w:sz w:val="22"/>
      <w:szCs w:val="28"/>
    </w:rPr>
  </w:style>
  <w:style w:type="paragraph" w:styleId="Quote">
    <w:name w:val="Quote"/>
    <w:basedOn w:val="Normal"/>
    <w:next w:val="Normal"/>
    <w:link w:val="QuoteChar"/>
    <w:autoRedefine/>
    <w:uiPriority w:val="29"/>
    <w:qFormat/>
    <w:rsid w:val="00433298"/>
    <w:pPr>
      <w:spacing w:before="120" w:after="240"/>
      <w:ind w:left="1134" w:firstLine="0"/>
    </w:pPr>
    <w:rPr>
      <w:rFonts w:eastAsia="Times New Roman" w:cs="B Lotus"/>
      <w:i/>
      <w:sz w:val="20"/>
      <w:szCs w:val="30"/>
    </w:rPr>
  </w:style>
  <w:style w:type="character" w:customStyle="1" w:styleId="QuoteChar">
    <w:name w:val="Quote Char"/>
    <w:link w:val="Quote"/>
    <w:uiPriority w:val="29"/>
    <w:rsid w:val="00433298"/>
    <w:rPr>
      <w:rFonts w:cs="B Lotus"/>
      <w:i/>
      <w:szCs w:val="30"/>
    </w:rPr>
  </w:style>
  <w:style w:type="paragraph" w:styleId="IntenseQuote">
    <w:name w:val="Intense Quote"/>
    <w:basedOn w:val="Normal"/>
    <w:next w:val="Normal"/>
    <w:link w:val="IntenseQuoteChar"/>
    <w:autoRedefine/>
    <w:uiPriority w:val="30"/>
    <w:qFormat/>
    <w:rsid w:val="0043329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33298"/>
    <w:rPr>
      <w:rFonts w:eastAsia="2  Lotus" w:cs="B Lotus"/>
      <w:b/>
      <w:bCs/>
      <w:i/>
      <w:szCs w:val="30"/>
    </w:rPr>
  </w:style>
  <w:style w:type="character" w:styleId="SubtleEmphasis">
    <w:name w:val="Subtle Emphasis"/>
    <w:uiPriority w:val="19"/>
    <w:qFormat/>
    <w:rsid w:val="00433298"/>
    <w:rPr>
      <w:rFonts w:cs="2  Lotus"/>
      <w:i/>
      <w:iCs/>
      <w:color w:val="4A442A"/>
      <w:szCs w:val="32"/>
      <w:u w:val="none"/>
    </w:rPr>
  </w:style>
  <w:style w:type="character" w:styleId="IntenseEmphasis">
    <w:name w:val="Intense Emphasis"/>
    <w:uiPriority w:val="21"/>
    <w:qFormat/>
    <w:rsid w:val="0043329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C2C5B"/>
    <w:pPr>
      <w:spacing w:after="0" w:line="360" w:lineRule="auto"/>
      <w:jc w:val="lowKashida"/>
    </w:pPr>
    <w:rPr>
      <w:rFonts w:ascii="Times New Roman" w:eastAsia="2  Lotus" w:hAnsi="Times New Roman" w:cs="Times New Roman"/>
      <w:b/>
      <w:bCs/>
      <w:sz w:val="24"/>
      <w:szCs w:val="24"/>
    </w:rPr>
  </w:style>
  <w:style w:type="character" w:styleId="Strong">
    <w:name w:val="Strong"/>
    <w:basedOn w:val="DefaultParagraphFont"/>
    <w:rsid w:val="00FC2C5B"/>
    <w:rPr>
      <w:b/>
      <w:bCs/>
    </w:rPr>
  </w:style>
  <w:style w:type="character" w:styleId="FootnoteReference">
    <w:name w:val="footnote reference"/>
    <w:basedOn w:val="DefaultParagraphFont"/>
    <w:uiPriority w:val="99"/>
    <w:rsid w:val="00FC2C5B"/>
    <w:rPr>
      <w:rFonts w:ascii="2  Badr" w:eastAsia="2  Badr" w:hAnsi="2  Badr" w:cs="2  Badr"/>
      <w:sz w:val="20"/>
      <w:szCs w:val="20"/>
      <w:vertAlign w:val="superscript"/>
    </w:rPr>
  </w:style>
  <w:style w:type="character" w:styleId="Hyperlink">
    <w:name w:val="Hyperlink"/>
    <w:basedOn w:val="DefaultParagraphFont"/>
    <w:uiPriority w:val="99"/>
    <w:unhideWhenUsed/>
    <w:rsid w:val="00FC2C5B"/>
    <w:rPr>
      <w:color w:val="0000FF"/>
      <w:u w:val="single"/>
    </w:rPr>
  </w:style>
  <w:style w:type="paragraph" w:customStyle="1" w:styleId="Style3">
    <w:name w:val="Style3"/>
    <w:basedOn w:val="Normal"/>
    <w:rsid w:val="00FC2C5B"/>
    <w:pPr>
      <w:numPr>
        <w:ilvl w:val="1"/>
      </w:numPr>
      <w:ind w:firstLine="284"/>
    </w:pPr>
    <w:rPr>
      <w:rFonts w:ascii="Cambria" w:eastAsia="Times New Roman" w:hAnsi="Cambria"/>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Doc11.dotx</Template>
  <TotalTime>156</TotalTime>
  <Pages>12</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14</cp:revision>
  <dcterms:created xsi:type="dcterms:W3CDTF">2014-12-06T08:12:00Z</dcterms:created>
  <dcterms:modified xsi:type="dcterms:W3CDTF">2014-12-18T07:38:00Z</dcterms:modified>
</cp:coreProperties>
</file>