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33" w:rsidRDefault="008B3C33" w:rsidP="008B3C33">
      <w:pPr>
        <w:pStyle w:val="Heading1"/>
        <w:rPr>
          <w:rFonts w:hint="cs"/>
          <w:rtl/>
        </w:rPr>
      </w:pPr>
      <w:r>
        <w:rPr>
          <w:rFonts w:hint="cs"/>
          <w:rtl/>
        </w:rPr>
        <w:t>تربيت جنسی</w:t>
      </w:r>
    </w:p>
    <w:p w:rsidR="00A47519" w:rsidRDefault="00DB24F1" w:rsidP="00DB24F1">
      <w:pPr>
        <w:spacing w:line="276" w:lineRule="auto"/>
        <w:rPr>
          <w:rFonts w:hint="cs"/>
          <w:rtl/>
        </w:rPr>
      </w:pPr>
      <w:r w:rsidRPr="00F96B5B">
        <w:rPr>
          <w:rFonts w:hint="cs"/>
          <w:rtl/>
        </w:rPr>
        <w:t xml:space="preserve">يكي از </w:t>
      </w:r>
      <w:r>
        <w:rPr>
          <w:rFonts w:hint="cs"/>
          <w:rtl/>
        </w:rPr>
        <w:t>ساحت‌های</w:t>
      </w:r>
      <w:r w:rsidRPr="00F96B5B">
        <w:rPr>
          <w:rFonts w:hint="cs"/>
          <w:rtl/>
        </w:rPr>
        <w:t xml:space="preserve"> تربيت خانوادگي تربيت جنسي است و </w:t>
      </w:r>
      <w:r w:rsidR="00D95929">
        <w:rPr>
          <w:rFonts w:hint="cs"/>
          <w:rtl/>
        </w:rPr>
        <w:t>مراقبت‌هایی</w:t>
      </w:r>
      <w:r w:rsidRPr="00F96B5B">
        <w:rPr>
          <w:rFonts w:hint="cs"/>
          <w:rtl/>
        </w:rPr>
        <w:t xml:space="preserve"> كه بايد در حوزه مسائل جنسي نسبت به فرزندان اعمال كرد</w:t>
      </w:r>
      <w:r>
        <w:rPr>
          <w:rFonts w:hint="cs"/>
          <w:rtl/>
        </w:rPr>
        <w:t>.</w:t>
      </w:r>
    </w:p>
    <w:p w:rsidR="00A47519" w:rsidRDefault="00DB24F1" w:rsidP="00DB24F1">
      <w:pPr>
        <w:spacing w:line="276" w:lineRule="auto"/>
        <w:rPr>
          <w:rFonts w:hint="cs"/>
          <w:rtl/>
        </w:rPr>
      </w:pPr>
      <w:r w:rsidRPr="00F96B5B">
        <w:rPr>
          <w:rFonts w:hint="cs"/>
          <w:rtl/>
        </w:rPr>
        <w:t xml:space="preserve">بر اساس اصول و قواعد عمومي بايد </w:t>
      </w:r>
      <w:r>
        <w:rPr>
          <w:rFonts w:hint="cs"/>
          <w:rtl/>
        </w:rPr>
        <w:t>دید</w:t>
      </w:r>
      <w:r w:rsidRPr="00F96B5B">
        <w:rPr>
          <w:rFonts w:hint="cs"/>
          <w:rtl/>
        </w:rPr>
        <w:t xml:space="preserve"> اقتضاي </w:t>
      </w:r>
      <w:r>
        <w:rPr>
          <w:rtl/>
        </w:rPr>
        <w:t>مسئله</w:t>
      </w:r>
      <w:r w:rsidRPr="00F96B5B">
        <w:rPr>
          <w:rFonts w:hint="cs"/>
          <w:rtl/>
        </w:rPr>
        <w:t xml:space="preserve"> چيست</w:t>
      </w:r>
      <w:r>
        <w:rPr>
          <w:rtl/>
        </w:rPr>
        <w:t xml:space="preserve"> </w:t>
      </w:r>
      <w:r>
        <w:rPr>
          <w:rFonts w:hint="cs"/>
          <w:rtl/>
        </w:rPr>
        <w:t>سپس</w:t>
      </w:r>
      <w:r w:rsidRPr="00F96B5B">
        <w:rPr>
          <w:rFonts w:hint="cs"/>
          <w:rtl/>
        </w:rPr>
        <w:t xml:space="preserve"> </w:t>
      </w:r>
      <w:r>
        <w:rPr>
          <w:rFonts w:hint="cs"/>
          <w:rtl/>
        </w:rPr>
        <w:t>توصیه‌ها</w:t>
      </w:r>
      <w:r w:rsidRPr="00F96B5B">
        <w:rPr>
          <w:rFonts w:hint="cs"/>
          <w:rtl/>
        </w:rPr>
        <w:t xml:space="preserve"> و دستورات خاصي كه در حوزه مسائل جنسي </w:t>
      </w:r>
      <w:r w:rsidR="00D95929">
        <w:rPr>
          <w:rFonts w:hint="cs"/>
          <w:rtl/>
        </w:rPr>
        <w:t>به‌عنوان</w:t>
      </w:r>
      <w:r w:rsidRPr="00F96B5B">
        <w:rPr>
          <w:rFonts w:hint="cs"/>
          <w:rtl/>
        </w:rPr>
        <w:t xml:space="preserve"> اصل يا روش تربيتي داده شده چيست</w:t>
      </w:r>
      <w:r w:rsidR="00A47519">
        <w:rPr>
          <w:rFonts w:hint="cs"/>
          <w:rtl/>
        </w:rPr>
        <w:t>.</w:t>
      </w:r>
    </w:p>
    <w:p w:rsidR="00A47519" w:rsidRDefault="00A47519" w:rsidP="00A47519">
      <w:pPr>
        <w:pStyle w:val="Heading2"/>
        <w:rPr>
          <w:rFonts w:hint="cs"/>
          <w:rtl/>
        </w:rPr>
      </w:pPr>
      <w:r>
        <w:rPr>
          <w:rFonts w:hint="cs"/>
          <w:rtl/>
        </w:rPr>
        <w:t>مقام اول</w:t>
      </w:r>
      <w:r>
        <w:rPr>
          <w:rFonts w:hint="cs"/>
          <w:rtl/>
        </w:rPr>
        <w:t>:</w:t>
      </w:r>
      <w:r>
        <w:rPr>
          <w:rFonts w:hint="cs"/>
          <w:rtl/>
        </w:rPr>
        <w:t xml:space="preserve"> حكم مسئله</w:t>
      </w:r>
    </w:p>
    <w:p w:rsidR="00A47519" w:rsidRDefault="00DB24F1" w:rsidP="00DB24F1">
      <w:pPr>
        <w:spacing w:line="276" w:lineRule="auto"/>
        <w:rPr>
          <w:rFonts w:hint="cs"/>
          <w:rtl/>
        </w:rPr>
      </w:pPr>
      <w:r>
        <w:rPr>
          <w:rFonts w:hint="cs"/>
          <w:rtl/>
        </w:rPr>
        <w:t>در مقام اول كه حكم مسئله</w:t>
      </w:r>
      <w:r w:rsidRPr="00F96B5B">
        <w:rPr>
          <w:rFonts w:hint="cs"/>
          <w:rtl/>
        </w:rPr>
        <w:t xml:space="preserve"> از حيث قواعد عامه و </w:t>
      </w:r>
      <w:r>
        <w:rPr>
          <w:rtl/>
        </w:rPr>
        <w:t>دلا</w:t>
      </w:r>
      <w:r>
        <w:rPr>
          <w:rFonts w:hint="cs"/>
          <w:rtl/>
        </w:rPr>
        <w:t>ی</w:t>
      </w:r>
      <w:r>
        <w:rPr>
          <w:rFonts w:hint="eastAsia"/>
          <w:rtl/>
        </w:rPr>
        <w:t>ل</w:t>
      </w:r>
      <w:r w:rsidRPr="00F96B5B">
        <w:rPr>
          <w:rFonts w:hint="cs"/>
          <w:rtl/>
        </w:rPr>
        <w:t xml:space="preserve"> كلي بود يك بحث</w:t>
      </w:r>
      <w:r w:rsidR="00A47519">
        <w:rPr>
          <w:rFonts w:hint="cs"/>
          <w:rtl/>
        </w:rPr>
        <w:t>،</w:t>
      </w:r>
      <w:r w:rsidRPr="00F96B5B">
        <w:rPr>
          <w:rFonts w:hint="cs"/>
          <w:rtl/>
        </w:rPr>
        <w:t xml:space="preserve"> انجام اقداماتي</w:t>
      </w:r>
      <w:r>
        <w:rPr>
          <w:rFonts w:hint="cs"/>
          <w:rtl/>
        </w:rPr>
        <w:t xml:space="preserve"> است</w:t>
      </w:r>
      <w:r w:rsidRPr="00F96B5B">
        <w:rPr>
          <w:rFonts w:hint="cs"/>
          <w:rtl/>
        </w:rPr>
        <w:t xml:space="preserve"> كه منجر به آلودگي فرزندان به معاصي </w:t>
      </w:r>
      <w:r>
        <w:rPr>
          <w:rtl/>
        </w:rPr>
        <w:t>ازجمله</w:t>
      </w:r>
      <w:r w:rsidRPr="00F96B5B">
        <w:rPr>
          <w:rFonts w:hint="cs"/>
          <w:rtl/>
        </w:rPr>
        <w:t xml:space="preserve"> معاصي جنسي</w:t>
      </w:r>
      <w:r>
        <w:rPr>
          <w:rFonts w:hint="cs"/>
          <w:rtl/>
        </w:rPr>
        <w:t xml:space="preserve"> می‌</w:t>
      </w:r>
      <w:r w:rsidRPr="00F96B5B">
        <w:rPr>
          <w:rFonts w:hint="cs"/>
          <w:rtl/>
        </w:rPr>
        <w:t xml:space="preserve">شود </w:t>
      </w:r>
      <w:r>
        <w:rPr>
          <w:rFonts w:hint="cs"/>
          <w:rtl/>
        </w:rPr>
        <w:t>که</w:t>
      </w:r>
      <w:r w:rsidRPr="00F96B5B">
        <w:rPr>
          <w:rFonts w:hint="cs"/>
          <w:rtl/>
        </w:rPr>
        <w:t xml:space="preserve"> خودش انجام بدهد</w:t>
      </w:r>
      <w:r>
        <w:rPr>
          <w:rFonts w:hint="cs"/>
          <w:rtl/>
        </w:rPr>
        <w:t>،</w:t>
      </w:r>
    </w:p>
    <w:p w:rsidR="00A47519" w:rsidRDefault="00DB24F1" w:rsidP="00DB24F1">
      <w:pPr>
        <w:spacing w:line="276" w:lineRule="auto"/>
        <w:rPr>
          <w:rFonts w:hint="cs"/>
          <w:rtl/>
        </w:rPr>
      </w:pPr>
      <w:r w:rsidRPr="00F96B5B">
        <w:rPr>
          <w:rFonts w:hint="cs"/>
          <w:rtl/>
        </w:rPr>
        <w:t>يك محور هم ترك اعمالي در مقام تربيت است كه موجب</w:t>
      </w:r>
      <w:r>
        <w:rPr>
          <w:rFonts w:hint="cs"/>
          <w:rtl/>
        </w:rPr>
        <w:t xml:space="preserve"> می‌</w:t>
      </w:r>
      <w:r w:rsidRPr="00F96B5B">
        <w:rPr>
          <w:rFonts w:hint="cs"/>
          <w:rtl/>
        </w:rPr>
        <w:t xml:space="preserve">شود </w:t>
      </w:r>
      <w:r>
        <w:rPr>
          <w:rFonts w:hint="cs"/>
          <w:rtl/>
        </w:rPr>
        <w:t>شخص</w:t>
      </w:r>
      <w:r w:rsidRPr="00F96B5B">
        <w:rPr>
          <w:rFonts w:hint="cs"/>
          <w:rtl/>
        </w:rPr>
        <w:t xml:space="preserve"> به سمت گناه و آلودگي برود</w:t>
      </w:r>
      <w:r>
        <w:rPr>
          <w:rFonts w:hint="cs"/>
          <w:rtl/>
        </w:rPr>
        <w:t>.</w:t>
      </w:r>
      <w:r w:rsidRPr="00F96B5B">
        <w:rPr>
          <w:rFonts w:hint="cs"/>
          <w:rtl/>
        </w:rPr>
        <w:t xml:space="preserve"> آيا </w:t>
      </w:r>
      <w:r>
        <w:rPr>
          <w:rFonts w:hint="cs"/>
          <w:rtl/>
        </w:rPr>
        <w:t>این‌ها</w:t>
      </w:r>
      <w:r w:rsidRPr="00F96B5B">
        <w:rPr>
          <w:rFonts w:hint="cs"/>
          <w:rtl/>
        </w:rPr>
        <w:t xml:space="preserve"> حرام</w:t>
      </w:r>
      <w:r>
        <w:rPr>
          <w:rFonts w:hint="cs"/>
          <w:rtl/>
        </w:rPr>
        <w:t xml:space="preserve"> </w:t>
      </w:r>
      <w:r w:rsidRPr="00F96B5B">
        <w:rPr>
          <w:rFonts w:hint="cs"/>
          <w:rtl/>
        </w:rPr>
        <w:t>است و نكته مقابلش واجب است يا نه</w:t>
      </w:r>
      <w:r>
        <w:rPr>
          <w:rFonts w:hint="cs"/>
          <w:rtl/>
        </w:rPr>
        <w:t>؟</w:t>
      </w:r>
      <w:r w:rsidRPr="00F96B5B">
        <w:rPr>
          <w:rFonts w:hint="cs"/>
          <w:rtl/>
        </w:rPr>
        <w:t xml:space="preserve"> پدر و مادر يا كساني كه در محيط خانه زندگي</w:t>
      </w:r>
      <w:r>
        <w:rPr>
          <w:rFonts w:hint="cs"/>
          <w:rtl/>
        </w:rPr>
        <w:t xml:space="preserve"> می‌</w:t>
      </w:r>
      <w:r w:rsidRPr="00F96B5B">
        <w:rPr>
          <w:rFonts w:hint="cs"/>
          <w:rtl/>
        </w:rPr>
        <w:t>كنند كارهايي انجام بده</w:t>
      </w:r>
      <w:r>
        <w:rPr>
          <w:rFonts w:hint="cs"/>
          <w:rtl/>
        </w:rPr>
        <w:t>ن</w:t>
      </w:r>
      <w:r w:rsidRPr="00F96B5B">
        <w:rPr>
          <w:rFonts w:hint="cs"/>
          <w:rtl/>
        </w:rPr>
        <w:t xml:space="preserve">د كه منجر به آلودگي </w:t>
      </w:r>
      <w:r>
        <w:rPr>
          <w:rFonts w:hint="cs"/>
          <w:rtl/>
        </w:rPr>
        <w:t>این‌ها</w:t>
      </w:r>
      <w:r w:rsidRPr="00F96B5B">
        <w:rPr>
          <w:rFonts w:hint="cs"/>
          <w:rtl/>
        </w:rPr>
        <w:t xml:space="preserve"> در هنگام بلوغ بشود</w:t>
      </w:r>
      <w:r>
        <w:rPr>
          <w:rFonts w:hint="cs"/>
          <w:rtl/>
        </w:rPr>
        <w:t>،</w:t>
      </w:r>
      <w:r w:rsidRPr="00F96B5B">
        <w:rPr>
          <w:rFonts w:hint="cs"/>
          <w:rtl/>
        </w:rPr>
        <w:t xml:space="preserve"> </w:t>
      </w:r>
    </w:p>
    <w:p w:rsidR="00A47519" w:rsidRDefault="00A47519" w:rsidP="00A47519">
      <w:pPr>
        <w:pStyle w:val="Heading3"/>
        <w:rPr>
          <w:rFonts w:hint="cs"/>
          <w:rtl/>
        </w:rPr>
      </w:pPr>
      <w:r>
        <w:rPr>
          <w:rFonts w:hint="cs"/>
          <w:rtl/>
        </w:rPr>
        <w:t>محور اول</w:t>
      </w:r>
    </w:p>
    <w:p w:rsidR="00A47519" w:rsidRDefault="00DB24F1" w:rsidP="00DB24F1">
      <w:pPr>
        <w:spacing w:line="276" w:lineRule="auto"/>
        <w:rPr>
          <w:rFonts w:hint="cs"/>
          <w:rtl/>
        </w:rPr>
      </w:pPr>
      <w:r w:rsidRPr="00F96B5B">
        <w:rPr>
          <w:rFonts w:hint="cs"/>
          <w:rtl/>
        </w:rPr>
        <w:t>محور دوم اين است كه كارهايي انجام</w:t>
      </w:r>
      <w:r>
        <w:rPr>
          <w:rFonts w:hint="cs"/>
          <w:rtl/>
        </w:rPr>
        <w:t xml:space="preserve"> نمی‌</w:t>
      </w:r>
      <w:r w:rsidRPr="00F96B5B">
        <w:rPr>
          <w:rFonts w:hint="cs"/>
          <w:rtl/>
        </w:rPr>
        <w:t xml:space="preserve">دهند كه موجب شود بچه به خاطر </w:t>
      </w:r>
      <w:r>
        <w:rPr>
          <w:rtl/>
        </w:rPr>
        <w:t>شرا</w:t>
      </w:r>
      <w:r>
        <w:rPr>
          <w:rFonts w:hint="cs"/>
          <w:rtl/>
        </w:rPr>
        <w:t>ی</w:t>
      </w:r>
      <w:r>
        <w:rPr>
          <w:rFonts w:hint="eastAsia"/>
          <w:rtl/>
        </w:rPr>
        <w:t>ط</w:t>
      </w:r>
      <w:r w:rsidRPr="00F96B5B">
        <w:rPr>
          <w:rFonts w:hint="cs"/>
          <w:rtl/>
        </w:rPr>
        <w:t xml:space="preserve"> محيط و اجتماع به آن </w:t>
      </w:r>
      <w:r>
        <w:rPr>
          <w:rtl/>
        </w:rPr>
        <w:t>آلودگ</w:t>
      </w:r>
      <w:r>
        <w:rPr>
          <w:rFonts w:hint="cs"/>
          <w:rtl/>
        </w:rPr>
        <w:t>ی‌</w:t>
      </w:r>
      <w:r>
        <w:rPr>
          <w:rFonts w:hint="eastAsia"/>
          <w:rtl/>
        </w:rPr>
        <w:t>ها</w:t>
      </w:r>
      <w:r w:rsidRPr="00F96B5B">
        <w:rPr>
          <w:rFonts w:hint="cs"/>
          <w:rtl/>
        </w:rPr>
        <w:t xml:space="preserve"> مبتلا بشود</w:t>
      </w:r>
      <w:r>
        <w:rPr>
          <w:rFonts w:hint="cs"/>
          <w:rtl/>
        </w:rPr>
        <w:t>.</w:t>
      </w:r>
    </w:p>
    <w:p w:rsidR="00A47519" w:rsidRDefault="00DB24F1" w:rsidP="00A47519">
      <w:pPr>
        <w:spacing w:line="276" w:lineRule="auto"/>
        <w:rPr>
          <w:rFonts w:hint="cs"/>
          <w:rtl/>
        </w:rPr>
      </w:pPr>
      <w:r w:rsidRPr="00F96B5B">
        <w:rPr>
          <w:rFonts w:hint="cs"/>
          <w:rtl/>
        </w:rPr>
        <w:t>هر يك از اين دو محور سه صورت دارد</w:t>
      </w:r>
      <w:r w:rsidR="00A47519">
        <w:rPr>
          <w:rFonts w:hint="cs"/>
          <w:rtl/>
        </w:rPr>
        <w:t>:</w:t>
      </w:r>
    </w:p>
    <w:p w:rsidR="00A47519" w:rsidRDefault="00DB24F1" w:rsidP="00A47519">
      <w:pPr>
        <w:spacing w:line="276" w:lineRule="auto"/>
        <w:rPr>
          <w:rFonts w:hint="cs"/>
          <w:rtl/>
        </w:rPr>
      </w:pPr>
      <w:r w:rsidRPr="00F96B5B">
        <w:rPr>
          <w:rFonts w:hint="cs"/>
          <w:rtl/>
        </w:rPr>
        <w:t xml:space="preserve">محور اول </w:t>
      </w:r>
      <w:r>
        <w:rPr>
          <w:rtl/>
        </w:rPr>
        <w:t>ا</w:t>
      </w:r>
      <w:r>
        <w:rPr>
          <w:rFonts w:hint="cs"/>
          <w:rtl/>
        </w:rPr>
        <w:t>ی</w:t>
      </w:r>
      <w:r>
        <w:rPr>
          <w:rFonts w:hint="eastAsia"/>
          <w:rtl/>
        </w:rPr>
        <w:t>ن‌که</w:t>
      </w:r>
      <w:r w:rsidRPr="00F96B5B">
        <w:rPr>
          <w:rFonts w:hint="cs"/>
          <w:rtl/>
        </w:rPr>
        <w:t xml:space="preserve"> اقداماتي انجام بدهد كه اطمينان عرفي يا قطع دارد كه به آنجا منجر</w:t>
      </w:r>
      <w:r>
        <w:rPr>
          <w:rFonts w:hint="cs"/>
          <w:rtl/>
        </w:rPr>
        <w:t xml:space="preserve"> می‌</w:t>
      </w:r>
      <w:r w:rsidRPr="00F96B5B">
        <w:rPr>
          <w:rFonts w:hint="cs"/>
          <w:rtl/>
        </w:rPr>
        <w:t>شود يا حتي كارشناسي اين را</w:t>
      </w:r>
      <w:r>
        <w:rPr>
          <w:rFonts w:hint="cs"/>
          <w:rtl/>
        </w:rPr>
        <w:t xml:space="preserve"> می‌</w:t>
      </w:r>
      <w:r w:rsidRPr="00F96B5B">
        <w:rPr>
          <w:rFonts w:hint="cs"/>
          <w:rtl/>
        </w:rPr>
        <w:t>گويد</w:t>
      </w:r>
      <w:r>
        <w:rPr>
          <w:rFonts w:hint="cs"/>
          <w:rtl/>
        </w:rPr>
        <w:t>.</w:t>
      </w:r>
      <w:r w:rsidRPr="00F96B5B">
        <w:rPr>
          <w:rFonts w:hint="cs"/>
          <w:rtl/>
        </w:rPr>
        <w:t xml:space="preserve"> كارهايي انجام بدهد كه </w:t>
      </w:r>
      <w:r>
        <w:rPr>
          <w:rtl/>
        </w:rPr>
        <w:t>به‌طور</w:t>
      </w:r>
      <w:r w:rsidRPr="00F96B5B">
        <w:rPr>
          <w:rFonts w:hint="cs"/>
          <w:rtl/>
        </w:rPr>
        <w:t xml:space="preserve"> اطميناني به آنجا منجر بشود </w:t>
      </w:r>
      <w:r>
        <w:rPr>
          <w:rFonts w:hint="cs"/>
          <w:rtl/>
        </w:rPr>
        <w:t xml:space="preserve">قطعاً </w:t>
      </w:r>
      <w:r w:rsidRPr="00F96B5B">
        <w:rPr>
          <w:rFonts w:hint="cs"/>
          <w:rtl/>
        </w:rPr>
        <w:t xml:space="preserve">بر اساس </w:t>
      </w:r>
      <w:r>
        <w:rPr>
          <w:rFonts w:hint="cs"/>
          <w:b/>
          <w:bCs/>
          <w:rtl/>
        </w:rPr>
        <w:t>«</w:t>
      </w:r>
      <w:r w:rsidRPr="00F96B5B">
        <w:rPr>
          <w:rFonts w:hint="cs"/>
          <w:b/>
          <w:bCs/>
          <w:rtl/>
        </w:rPr>
        <w:t>قوا أنفسكم و أهليكم نارا</w:t>
      </w:r>
      <w:r>
        <w:rPr>
          <w:rFonts w:hint="cs"/>
          <w:b/>
          <w:bCs/>
          <w:rtl/>
        </w:rPr>
        <w:t>»</w:t>
      </w:r>
      <w:r w:rsidRPr="00F96B5B">
        <w:rPr>
          <w:rFonts w:hint="cs"/>
          <w:b/>
          <w:bCs/>
          <w:rtl/>
        </w:rPr>
        <w:t xml:space="preserve"> </w:t>
      </w:r>
      <w:r w:rsidRPr="00F96B5B">
        <w:rPr>
          <w:rFonts w:hint="cs"/>
          <w:rtl/>
        </w:rPr>
        <w:t xml:space="preserve">و بر اساس اعانه بر اثم و بعضي ادله مضاره و </w:t>
      </w:r>
      <w:r>
        <w:rPr>
          <w:rFonts w:hint="cs"/>
          <w:rtl/>
        </w:rPr>
        <w:t>این‌ها</w:t>
      </w:r>
      <w:r w:rsidRPr="00F96B5B">
        <w:rPr>
          <w:rFonts w:hint="cs"/>
          <w:rtl/>
        </w:rPr>
        <w:t xml:space="preserve"> </w:t>
      </w:r>
      <w:r>
        <w:rPr>
          <w:rFonts w:hint="cs"/>
          <w:rtl/>
        </w:rPr>
        <w:t>حرام</w:t>
      </w:r>
      <w:r w:rsidRPr="00F96B5B">
        <w:rPr>
          <w:rFonts w:hint="cs"/>
          <w:rtl/>
        </w:rPr>
        <w:t xml:space="preserve"> است كه البته اين ادله در نوع حكمي كه اينجا</w:t>
      </w:r>
      <w:r>
        <w:rPr>
          <w:rFonts w:hint="cs"/>
          <w:rtl/>
        </w:rPr>
        <w:t xml:space="preserve"> می‌</w:t>
      </w:r>
      <w:r w:rsidRPr="00F96B5B">
        <w:rPr>
          <w:rFonts w:hint="cs"/>
          <w:rtl/>
        </w:rPr>
        <w:t xml:space="preserve">آيد دقت و </w:t>
      </w:r>
      <w:r>
        <w:rPr>
          <w:rtl/>
        </w:rPr>
        <w:t>ر</w:t>
      </w:r>
      <w:r>
        <w:rPr>
          <w:rFonts w:hint="cs"/>
          <w:rtl/>
        </w:rPr>
        <w:t>ی</w:t>
      </w:r>
      <w:r>
        <w:rPr>
          <w:rFonts w:hint="eastAsia"/>
          <w:rtl/>
        </w:rPr>
        <w:t>زه‌کار</w:t>
      </w:r>
      <w:r>
        <w:rPr>
          <w:rFonts w:hint="cs"/>
          <w:rtl/>
        </w:rPr>
        <w:t>ی</w:t>
      </w:r>
      <w:r w:rsidRPr="00F96B5B">
        <w:rPr>
          <w:rFonts w:hint="cs"/>
          <w:rtl/>
        </w:rPr>
        <w:t xml:space="preserve"> دارد كه بايد توجه بكنيم</w:t>
      </w:r>
      <w:r>
        <w:rPr>
          <w:rFonts w:hint="cs"/>
          <w:rtl/>
        </w:rPr>
        <w:t>.</w:t>
      </w:r>
    </w:p>
    <w:p w:rsidR="00A47519" w:rsidRDefault="00DB24F1" w:rsidP="00A47519">
      <w:pPr>
        <w:spacing w:line="276" w:lineRule="auto"/>
        <w:rPr>
          <w:rFonts w:hint="cs"/>
          <w:rtl/>
        </w:rPr>
      </w:pPr>
      <w:r w:rsidRPr="00F96B5B">
        <w:rPr>
          <w:rFonts w:hint="cs"/>
          <w:rtl/>
        </w:rPr>
        <w:lastRenderedPageBreak/>
        <w:t>دليل مضاره</w:t>
      </w:r>
      <w:r>
        <w:rPr>
          <w:rFonts w:hint="cs"/>
          <w:rtl/>
        </w:rPr>
        <w:t xml:space="preserve"> می‌</w:t>
      </w:r>
      <w:r w:rsidRPr="00F96B5B">
        <w:rPr>
          <w:rFonts w:hint="cs"/>
          <w:rtl/>
        </w:rPr>
        <w:t>گويد كاري كه پدر و مادر انجام</w:t>
      </w:r>
      <w:r>
        <w:rPr>
          <w:rFonts w:hint="cs"/>
          <w:rtl/>
        </w:rPr>
        <w:t xml:space="preserve"> می‌</w:t>
      </w:r>
      <w:r w:rsidRPr="00F96B5B">
        <w:rPr>
          <w:rFonts w:hint="cs"/>
          <w:rtl/>
        </w:rPr>
        <w:t xml:space="preserve">دهد </w:t>
      </w:r>
      <w:r>
        <w:rPr>
          <w:rtl/>
        </w:rPr>
        <w:t>عل</w:t>
      </w:r>
      <w:r>
        <w:rPr>
          <w:rFonts w:hint="cs"/>
          <w:rtl/>
        </w:rPr>
        <w:t>ی‌</w:t>
      </w:r>
      <w:r>
        <w:rPr>
          <w:rFonts w:hint="eastAsia"/>
          <w:rtl/>
        </w:rPr>
        <w:t>القاعده</w:t>
      </w:r>
      <w:r w:rsidRPr="00F96B5B">
        <w:rPr>
          <w:rFonts w:hint="cs"/>
          <w:rtl/>
        </w:rPr>
        <w:t xml:space="preserve"> به يك بچه آلود</w:t>
      </w:r>
      <w:r>
        <w:rPr>
          <w:rFonts w:hint="cs"/>
          <w:rtl/>
        </w:rPr>
        <w:t>ه‌ای</w:t>
      </w:r>
      <w:r>
        <w:rPr>
          <w:rtl/>
        </w:rPr>
        <w:t xml:space="preserve"> </w:t>
      </w:r>
      <w:r w:rsidRPr="00F96B5B">
        <w:rPr>
          <w:rFonts w:hint="cs"/>
          <w:rtl/>
        </w:rPr>
        <w:t>منتهي</w:t>
      </w:r>
      <w:r>
        <w:rPr>
          <w:rFonts w:hint="cs"/>
          <w:rtl/>
        </w:rPr>
        <w:t xml:space="preserve"> می‌</w:t>
      </w:r>
      <w:r w:rsidRPr="00F96B5B">
        <w:rPr>
          <w:rFonts w:hint="cs"/>
          <w:rtl/>
        </w:rPr>
        <w:t>شود و حرام است</w:t>
      </w:r>
      <w:r w:rsidR="00A47519">
        <w:rPr>
          <w:rFonts w:hint="cs"/>
          <w:rtl/>
        </w:rPr>
        <w:t xml:space="preserve">؛ </w:t>
      </w:r>
      <w:r w:rsidRPr="00F96B5B">
        <w:rPr>
          <w:rFonts w:hint="cs"/>
          <w:rtl/>
        </w:rPr>
        <w:t xml:space="preserve">اما </w:t>
      </w:r>
      <w:r>
        <w:rPr>
          <w:rFonts w:hint="cs"/>
          <w:rtl/>
        </w:rPr>
        <w:t>«</w:t>
      </w:r>
      <w:r w:rsidRPr="00A47519">
        <w:rPr>
          <w:rFonts w:hint="cs"/>
          <w:b/>
          <w:bCs/>
          <w:rtl/>
        </w:rPr>
        <w:t>قوا أنفسكم و أهليكم نارا</w:t>
      </w:r>
      <w:r>
        <w:rPr>
          <w:rFonts w:hint="cs"/>
          <w:rtl/>
        </w:rPr>
        <w:t>» می‌</w:t>
      </w:r>
      <w:r w:rsidRPr="00F96B5B">
        <w:rPr>
          <w:rFonts w:hint="cs"/>
          <w:rtl/>
        </w:rPr>
        <w:t>گويد واجب است كه اين كار را ترك بكند</w:t>
      </w:r>
      <w:r w:rsidR="00A47519">
        <w:rPr>
          <w:rFonts w:hint="cs"/>
          <w:rtl/>
        </w:rPr>
        <w:t>.</w:t>
      </w:r>
    </w:p>
    <w:p w:rsidR="00A47519" w:rsidRDefault="00DB24F1" w:rsidP="00A47519">
      <w:pPr>
        <w:spacing w:line="276" w:lineRule="auto"/>
        <w:rPr>
          <w:rFonts w:hint="cs"/>
          <w:rtl/>
        </w:rPr>
      </w:pPr>
      <w:r w:rsidRPr="00F96B5B">
        <w:rPr>
          <w:rFonts w:hint="cs"/>
          <w:rtl/>
        </w:rPr>
        <w:t>و لذا نتيجه اين ادله يك مقدار در اينكه حكم حرمت</w:t>
      </w:r>
      <w:r>
        <w:rPr>
          <w:rFonts w:hint="cs"/>
          <w:rtl/>
        </w:rPr>
        <w:t xml:space="preserve"> می‌</w:t>
      </w:r>
      <w:r w:rsidRPr="00F96B5B">
        <w:rPr>
          <w:rFonts w:hint="cs"/>
          <w:rtl/>
        </w:rPr>
        <w:t>آورد يا وجوب</w:t>
      </w:r>
      <w:r>
        <w:rPr>
          <w:rFonts w:hint="cs"/>
          <w:rtl/>
        </w:rPr>
        <w:t>،</w:t>
      </w:r>
      <w:r w:rsidRPr="00F96B5B">
        <w:rPr>
          <w:rFonts w:hint="cs"/>
          <w:rtl/>
        </w:rPr>
        <w:t xml:space="preserve"> تفاوت پيدا</w:t>
      </w:r>
      <w:r>
        <w:rPr>
          <w:rFonts w:hint="cs"/>
          <w:rtl/>
        </w:rPr>
        <w:t xml:space="preserve"> می‌</w:t>
      </w:r>
      <w:r w:rsidRPr="00F96B5B">
        <w:rPr>
          <w:rFonts w:hint="cs"/>
          <w:rtl/>
        </w:rPr>
        <w:t>كند</w:t>
      </w:r>
      <w:r>
        <w:rPr>
          <w:rFonts w:hint="cs"/>
          <w:rtl/>
        </w:rPr>
        <w:t>.</w:t>
      </w:r>
    </w:p>
    <w:p w:rsidR="00A47519" w:rsidRDefault="00DB24F1" w:rsidP="00A47519">
      <w:pPr>
        <w:spacing w:line="276" w:lineRule="auto"/>
        <w:rPr>
          <w:rFonts w:hint="cs"/>
          <w:rtl/>
        </w:rPr>
      </w:pPr>
      <w:r w:rsidRPr="00F96B5B">
        <w:rPr>
          <w:rFonts w:hint="cs"/>
          <w:rtl/>
        </w:rPr>
        <w:t>صورت دوم اين بود كه اقداماتي انجام</w:t>
      </w:r>
      <w:r>
        <w:rPr>
          <w:rFonts w:hint="cs"/>
          <w:rtl/>
        </w:rPr>
        <w:t xml:space="preserve"> می‌</w:t>
      </w:r>
      <w:r w:rsidRPr="00F96B5B">
        <w:rPr>
          <w:rFonts w:hint="cs"/>
          <w:rtl/>
        </w:rPr>
        <w:t xml:space="preserve">دهد </w:t>
      </w:r>
      <w:r>
        <w:rPr>
          <w:rFonts w:hint="cs"/>
          <w:rtl/>
        </w:rPr>
        <w:t>و</w:t>
      </w:r>
      <w:r w:rsidRPr="00F96B5B">
        <w:rPr>
          <w:rFonts w:hint="cs"/>
          <w:rtl/>
        </w:rPr>
        <w:t xml:space="preserve"> اطميناني</w:t>
      </w:r>
      <w:r w:rsidR="00A47519">
        <w:rPr>
          <w:rFonts w:hint="cs"/>
          <w:rtl/>
        </w:rPr>
        <w:t xml:space="preserve"> نیست كه به آنجا می‌رسد.</w:t>
      </w:r>
    </w:p>
    <w:p w:rsidR="00A47519" w:rsidRDefault="00DB24F1" w:rsidP="00A47519">
      <w:pPr>
        <w:spacing w:line="276" w:lineRule="auto"/>
        <w:rPr>
          <w:rFonts w:hint="cs"/>
          <w:rtl/>
        </w:rPr>
      </w:pPr>
      <w:r>
        <w:rPr>
          <w:rFonts w:hint="cs"/>
          <w:rtl/>
        </w:rPr>
        <w:t>در شق</w:t>
      </w:r>
      <w:r w:rsidRPr="00F96B5B">
        <w:rPr>
          <w:rFonts w:hint="cs"/>
          <w:rtl/>
        </w:rPr>
        <w:t xml:space="preserve"> اول حالت شبه عليت دارد اما در حالت دوم اقتضايي در اين است زمينه آن را فراهم</w:t>
      </w:r>
      <w:r>
        <w:rPr>
          <w:rFonts w:hint="cs"/>
          <w:rtl/>
        </w:rPr>
        <w:t xml:space="preserve"> می‌</w:t>
      </w:r>
      <w:r w:rsidRPr="00F96B5B">
        <w:rPr>
          <w:rFonts w:hint="cs"/>
          <w:rtl/>
        </w:rPr>
        <w:t>كند و به شكلي كه ظني است و احتمال عقلائي است منجر به آن امر</w:t>
      </w:r>
      <w:r>
        <w:rPr>
          <w:rFonts w:hint="cs"/>
          <w:rtl/>
        </w:rPr>
        <w:t xml:space="preserve"> می‌</w:t>
      </w:r>
      <w:r w:rsidRPr="00F96B5B">
        <w:rPr>
          <w:rFonts w:hint="cs"/>
          <w:rtl/>
        </w:rPr>
        <w:t xml:space="preserve">شود </w:t>
      </w:r>
      <w:r>
        <w:rPr>
          <w:rFonts w:hint="cs"/>
          <w:rtl/>
        </w:rPr>
        <w:t>که</w:t>
      </w:r>
      <w:r w:rsidRPr="00F96B5B">
        <w:rPr>
          <w:rFonts w:hint="cs"/>
          <w:rtl/>
        </w:rPr>
        <w:t xml:space="preserve"> معلوم نيست دليلي براي حرمت يا وجوب ترك داشته باشد ولي ادله</w:t>
      </w:r>
      <w:r>
        <w:rPr>
          <w:rFonts w:hint="cs"/>
          <w:rtl/>
        </w:rPr>
        <w:t xml:space="preserve"> می‌</w:t>
      </w:r>
      <w:r w:rsidRPr="00F96B5B">
        <w:rPr>
          <w:rFonts w:hint="cs"/>
          <w:rtl/>
        </w:rPr>
        <w:t>گويد آن كار حتما</w:t>
      </w:r>
      <w:r>
        <w:rPr>
          <w:rFonts w:hint="cs"/>
          <w:rtl/>
        </w:rPr>
        <w:t>ً</w:t>
      </w:r>
      <w:r w:rsidRPr="00F96B5B">
        <w:rPr>
          <w:rFonts w:hint="cs"/>
          <w:rtl/>
        </w:rPr>
        <w:t xml:space="preserve"> مكروه است </w:t>
      </w:r>
      <w:r>
        <w:rPr>
          <w:rFonts w:hint="cs"/>
          <w:rtl/>
        </w:rPr>
        <w:t>و</w:t>
      </w:r>
      <w:r w:rsidRPr="00F96B5B">
        <w:rPr>
          <w:rFonts w:hint="cs"/>
          <w:rtl/>
        </w:rPr>
        <w:t xml:space="preserve"> ترك آن رجحان دارد</w:t>
      </w:r>
      <w:r>
        <w:rPr>
          <w:rFonts w:hint="cs"/>
          <w:rtl/>
        </w:rPr>
        <w:t>.</w:t>
      </w:r>
    </w:p>
    <w:p w:rsidR="00A47519" w:rsidRDefault="00DB24F1" w:rsidP="00A47519">
      <w:pPr>
        <w:spacing w:line="276" w:lineRule="auto"/>
        <w:rPr>
          <w:rFonts w:hint="cs"/>
          <w:rtl/>
        </w:rPr>
      </w:pPr>
      <w:r w:rsidRPr="00F96B5B">
        <w:rPr>
          <w:rFonts w:hint="cs"/>
          <w:rtl/>
        </w:rPr>
        <w:t xml:space="preserve">پس صورت اول الزام است صورت دوم </w:t>
      </w:r>
      <w:r>
        <w:rPr>
          <w:rtl/>
        </w:rPr>
        <w:t>به‌احتمال‌قو</w:t>
      </w:r>
      <w:r>
        <w:rPr>
          <w:rFonts w:hint="cs"/>
          <w:rtl/>
        </w:rPr>
        <w:t>ی</w:t>
      </w:r>
      <w:r w:rsidRPr="00F96B5B">
        <w:rPr>
          <w:rFonts w:hint="cs"/>
          <w:rtl/>
        </w:rPr>
        <w:t xml:space="preserve"> حكم رجحاني است</w:t>
      </w:r>
      <w:r>
        <w:rPr>
          <w:rFonts w:hint="cs"/>
          <w:rtl/>
        </w:rPr>
        <w:t>،</w:t>
      </w:r>
      <w:r w:rsidRPr="00F96B5B">
        <w:rPr>
          <w:rFonts w:hint="cs"/>
          <w:rtl/>
        </w:rPr>
        <w:t xml:space="preserve"> صورت سوم </w:t>
      </w:r>
      <w:r w:rsidR="00D95929">
        <w:rPr>
          <w:rFonts w:hint="cs"/>
          <w:rtl/>
        </w:rPr>
        <w:t>این‌که</w:t>
      </w:r>
      <w:r w:rsidRPr="00F96B5B">
        <w:rPr>
          <w:rFonts w:hint="cs"/>
          <w:rtl/>
        </w:rPr>
        <w:t xml:space="preserve"> عادي و طبيعي است </w:t>
      </w:r>
      <w:r>
        <w:rPr>
          <w:rFonts w:hint="cs"/>
          <w:rtl/>
        </w:rPr>
        <w:t>و</w:t>
      </w:r>
      <w:r w:rsidRPr="00F96B5B">
        <w:rPr>
          <w:rFonts w:hint="cs"/>
          <w:rtl/>
        </w:rPr>
        <w:t xml:space="preserve"> ما حكم رجحاني نداريم مگر اينكه كسي بخواهد احتياط بكند</w:t>
      </w:r>
      <w:r w:rsidR="00A47519">
        <w:rPr>
          <w:rFonts w:hint="cs"/>
          <w:rtl/>
        </w:rPr>
        <w:t>.</w:t>
      </w:r>
    </w:p>
    <w:p w:rsidR="00DB24F1" w:rsidRDefault="00DB24F1" w:rsidP="00A47519">
      <w:pPr>
        <w:spacing w:line="276" w:lineRule="auto"/>
        <w:rPr>
          <w:rtl/>
        </w:rPr>
      </w:pPr>
      <w:r>
        <w:rPr>
          <w:rFonts w:hint="cs"/>
          <w:rtl/>
        </w:rPr>
        <w:t>پس</w:t>
      </w:r>
      <w:r w:rsidRPr="00F96B5B">
        <w:rPr>
          <w:rFonts w:hint="cs"/>
          <w:rtl/>
        </w:rPr>
        <w:t xml:space="preserve"> انجام اقدامات </w:t>
      </w:r>
      <w:r w:rsidR="00D95929">
        <w:rPr>
          <w:rFonts w:hint="cs"/>
          <w:rtl/>
        </w:rPr>
        <w:t>زمینه‌ساز</w:t>
      </w:r>
      <w:r w:rsidRPr="00F96B5B">
        <w:rPr>
          <w:rFonts w:hint="cs"/>
          <w:rtl/>
        </w:rPr>
        <w:t xml:space="preserve"> ابتلاي شخص به </w:t>
      </w:r>
      <w:r w:rsidR="00D95929">
        <w:rPr>
          <w:rFonts w:hint="cs"/>
          <w:rtl/>
        </w:rPr>
        <w:t>آلودگی‌های</w:t>
      </w:r>
      <w:r w:rsidRPr="00F96B5B">
        <w:rPr>
          <w:rFonts w:hint="cs"/>
          <w:rtl/>
        </w:rPr>
        <w:t xml:space="preserve"> جنسي يا هر محرم ديگري در هنگام بلوغ سه قسم</w:t>
      </w:r>
      <w:r>
        <w:rPr>
          <w:rFonts w:hint="cs"/>
          <w:rtl/>
        </w:rPr>
        <w:t xml:space="preserve"> می‌</w:t>
      </w:r>
      <w:r w:rsidRPr="00F96B5B">
        <w:rPr>
          <w:rFonts w:hint="cs"/>
          <w:rtl/>
        </w:rPr>
        <w:t>شود</w:t>
      </w:r>
      <w:r>
        <w:rPr>
          <w:rFonts w:hint="cs"/>
          <w:rtl/>
        </w:rPr>
        <w:t>؛</w:t>
      </w:r>
    </w:p>
    <w:p w:rsidR="00DB24F1" w:rsidRDefault="00DB24F1" w:rsidP="00DB24F1">
      <w:pPr>
        <w:numPr>
          <w:ilvl w:val="0"/>
          <w:numId w:val="2"/>
        </w:numPr>
        <w:spacing w:line="276" w:lineRule="auto"/>
      </w:pPr>
      <w:r w:rsidRPr="00F96B5B">
        <w:rPr>
          <w:rFonts w:hint="cs"/>
          <w:rtl/>
        </w:rPr>
        <w:t xml:space="preserve"> از حيث اطمينان و اينكه حالت عليت دارد</w:t>
      </w:r>
      <w:r w:rsidR="00A47519">
        <w:rPr>
          <w:rFonts w:hint="cs"/>
          <w:rtl/>
        </w:rPr>
        <w:t>؛</w:t>
      </w:r>
    </w:p>
    <w:p w:rsidR="00DB24F1" w:rsidRDefault="00DB24F1" w:rsidP="00DB24F1">
      <w:pPr>
        <w:numPr>
          <w:ilvl w:val="0"/>
          <w:numId w:val="2"/>
        </w:numPr>
        <w:spacing w:line="276" w:lineRule="auto"/>
      </w:pPr>
      <w:r w:rsidRPr="00F96B5B">
        <w:rPr>
          <w:rFonts w:hint="cs"/>
          <w:rtl/>
        </w:rPr>
        <w:t xml:space="preserve">صورت دوم اين است كه </w:t>
      </w:r>
      <w:r w:rsidR="00D95929">
        <w:rPr>
          <w:rFonts w:hint="cs"/>
          <w:rtl/>
        </w:rPr>
        <w:t>زمینه‌ساز</w:t>
      </w:r>
      <w:r w:rsidRPr="00F96B5B">
        <w:rPr>
          <w:rFonts w:hint="cs"/>
          <w:rtl/>
        </w:rPr>
        <w:t xml:space="preserve"> حالت عقلائي و ظني است</w:t>
      </w:r>
      <w:r w:rsidR="00A47519">
        <w:rPr>
          <w:rFonts w:hint="cs"/>
          <w:rtl/>
        </w:rPr>
        <w:t>؛</w:t>
      </w:r>
    </w:p>
    <w:p w:rsidR="00DB24F1" w:rsidRDefault="00DB24F1" w:rsidP="00DB24F1">
      <w:pPr>
        <w:numPr>
          <w:ilvl w:val="0"/>
          <w:numId w:val="2"/>
        </w:numPr>
        <w:spacing w:line="276" w:lineRule="auto"/>
      </w:pPr>
      <w:r w:rsidRPr="00F96B5B">
        <w:rPr>
          <w:rFonts w:hint="cs"/>
          <w:rtl/>
        </w:rPr>
        <w:t xml:space="preserve"> صورت س</w:t>
      </w:r>
      <w:r>
        <w:rPr>
          <w:rFonts w:hint="cs"/>
          <w:rtl/>
        </w:rPr>
        <w:t>وم اين است كه احتمال ضعيفي دارد؛</w:t>
      </w:r>
      <w:r w:rsidRPr="00F96B5B">
        <w:rPr>
          <w:rFonts w:hint="cs"/>
          <w:rtl/>
        </w:rPr>
        <w:t xml:space="preserve"> حكم </w:t>
      </w:r>
      <w:r>
        <w:rPr>
          <w:rFonts w:hint="cs"/>
          <w:rtl/>
        </w:rPr>
        <w:t>این‌ها</w:t>
      </w:r>
      <w:r w:rsidRPr="00F96B5B">
        <w:rPr>
          <w:rFonts w:hint="cs"/>
          <w:rtl/>
        </w:rPr>
        <w:t xml:space="preserve"> </w:t>
      </w:r>
      <w:r w:rsidR="00D95929">
        <w:rPr>
          <w:rFonts w:hint="cs"/>
          <w:rtl/>
        </w:rPr>
        <w:t>به‌مراتب</w:t>
      </w:r>
      <w:r w:rsidRPr="00F96B5B">
        <w:rPr>
          <w:rFonts w:hint="cs"/>
          <w:rtl/>
        </w:rPr>
        <w:t xml:space="preserve"> الزام و رجحان و </w:t>
      </w:r>
      <w:r w:rsidR="00D95929">
        <w:rPr>
          <w:rFonts w:hint="cs"/>
          <w:rtl/>
        </w:rPr>
        <w:t>اباحه</w:t>
      </w:r>
      <w:r w:rsidRPr="00F96B5B">
        <w:rPr>
          <w:rFonts w:hint="cs"/>
          <w:rtl/>
        </w:rPr>
        <w:t xml:space="preserve"> است.</w:t>
      </w:r>
    </w:p>
    <w:p w:rsidR="00A47519" w:rsidRDefault="00A47519" w:rsidP="00A47519">
      <w:pPr>
        <w:pStyle w:val="Heading3"/>
        <w:rPr>
          <w:rFonts w:hint="cs"/>
          <w:rtl/>
        </w:rPr>
      </w:pPr>
      <w:r>
        <w:rPr>
          <w:rFonts w:hint="cs"/>
          <w:rtl/>
        </w:rPr>
        <w:t>محور</w:t>
      </w:r>
      <w:r>
        <w:rPr>
          <w:rFonts w:hint="cs"/>
          <w:rtl/>
        </w:rPr>
        <w:t xml:space="preserve"> دوم</w:t>
      </w:r>
    </w:p>
    <w:p w:rsidR="00DB24F1" w:rsidRDefault="00DB24F1" w:rsidP="00A47519">
      <w:pPr>
        <w:spacing w:line="276" w:lineRule="auto"/>
        <w:rPr>
          <w:rtl/>
        </w:rPr>
      </w:pPr>
      <w:r w:rsidRPr="00F96B5B">
        <w:rPr>
          <w:rFonts w:hint="cs"/>
          <w:rtl/>
        </w:rPr>
        <w:t xml:space="preserve">محور دوم اين </w:t>
      </w:r>
      <w:r>
        <w:rPr>
          <w:rFonts w:hint="cs"/>
          <w:rtl/>
        </w:rPr>
        <w:t xml:space="preserve">است </w:t>
      </w:r>
      <w:r w:rsidRPr="00F96B5B">
        <w:rPr>
          <w:rFonts w:hint="cs"/>
          <w:rtl/>
        </w:rPr>
        <w:t xml:space="preserve">كه او اعمال </w:t>
      </w:r>
      <w:r w:rsidR="00D95929">
        <w:rPr>
          <w:rFonts w:hint="cs"/>
          <w:rtl/>
        </w:rPr>
        <w:t>زمینه‌ساز</w:t>
      </w:r>
      <w:r w:rsidRPr="00F96B5B">
        <w:rPr>
          <w:rFonts w:hint="cs"/>
          <w:rtl/>
        </w:rPr>
        <w:t xml:space="preserve"> ابتلاي بچه به </w:t>
      </w:r>
      <w:r w:rsidR="00D95929">
        <w:rPr>
          <w:rFonts w:hint="cs"/>
          <w:rtl/>
        </w:rPr>
        <w:t>آلودگی‌های</w:t>
      </w:r>
      <w:r w:rsidRPr="00F96B5B">
        <w:rPr>
          <w:rFonts w:hint="cs"/>
          <w:rtl/>
        </w:rPr>
        <w:t xml:space="preserve"> جنسي و معصيت</w:t>
      </w:r>
      <w:r>
        <w:rPr>
          <w:rFonts w:hint="cs"/>
          <w:rtl/>
        </w:rPr>
        <w:t xml:space="preserve"> را انجام </w:t>
      </w:r>
      <w:r w:rsidR="00D95929">
        <w:rPr>
          <w:rFonts w:hint="cs"/>
          <w:rtl/>
        </w:rPr>
        <w:t>نمی‌دهد</w:t>
      </w:r>
      <w:r w:rsidRPr="00F96B5B">
        <w:rPr>
          <w:rFonts w:hint="cs"/>
          <w:rtl/>
        </w:rPr>
        <w:t xml:space="preserve"> بلكه عملي كه</w:t>
      </w:r>
      <w:r>
        <w:rPr>
          <w:rFonts w:hint="cs"/>
          <w:rtl/>
        </w:rPr>
        <w:t xml:space="preserve"> می‌</w:t>
      </w:r>
      <w:r w:rsidRPr="00F96B5B">
        <w:rPr>
          <w:rFonts w:hint="cs"/>
          <w:rtl/>
        </w:rPr>
        <w:t xml:space="preserve">تواند جلوي اين </w:t>
      </w:r>
      <w:r w:rsidR="00D95929">
        <w:rPr>
          <w:rFonts w:hint="cs"/>
          <w:rtl/>
        </w:rPr>
        <w:t>آلودگی‌ها</w:t>
      </w:r>
      <w:r w:rsidRPr="00F96B5B">
        <w:rPr>
          <w:rFonts w:hint="cs"/>
          <w:rtl/>
        </w:rPr>
        <w:t xml:space="preserve"> را بگيرد ترك</w:t>
      </w:r>
      <w:r>
        <w:rPr>
          <w:rFonts w:hint="cs"/>
          <w:rtl/>
        </w:rPr>
        <w:t xml:space="preserve"> می‌</w:t>
      </w:r>
      <w:r w:rsidRPr="00F96B5B">
        <w:rPr>
          <w:rFonts w:hint="cs"/>
          <w:rtl/>
        </w:rPr>
        <w:t>كند</w:t>
      </w:r>
      <w:r>
        <w:rPr>
          <w:rFonts w:hint="cs"/>
          <w:rtl/>
        </w:rPr>
        <w:t>؛</w:t>
      </w:r>
      <w:r w:rsidRPr="00F96B5B">
        <w:rPr>
          <w:rFonts w:hint="cs"/>
          <w:rtl/>
        </w:rPr>
        <w:t xml:space="preserve"> </w:t>
      </w:r>
      <w:r w:rsidR="00D95929">
        <w:rPr>
          <w:rFonts w:hint="cs"/>
          <w:rtl/>
        </w:rPr>
        <w:t>به‌عبارت‌دیگر</w:t>
      </w:r>
      <w:r w:rsidRPr="00F96B5B">
        <w:rPr>
          <w:rFonts w:hint="cs"/>
          <w:rtl/>
        </w:rPr>
        <w:t xml:space="preserve"> در محور دوم بچه در يك </w:t>
      </w:r>
      <w:r w:rsidR="00D95929">
        <w:rPr>
          <w:rFonts w:hint="cs"/>
          <w:rtl/>
        </w:rPr>
        <w:t>شرایطی</w:t>
      </w:r>
      <w:r w:rsidRPr="00F96B5B">
        <w:rPr>
          <w:rFonts w:hint="cs"/>
          <w:rtl/>
        </w:rPr>
        <w:t xml:space="preserve"> قرار گرفته كه ممكن است به آن سمت برود </w:t>
      </w:r>
      <w:r>
        <w:rPr>
          <w:rFonts w:hint="cs"/>
          <w:rtl/>
        </w:rPr>
        <w:t>آيا بايد جلوي او</w:t>
      </w:r>
      <w:r w:rsidRPr="00F96B5B">
        <w:rPr>
          <w:rFonts w:hint="cs"/>
          <w:rtl/>
        </w:rPr>
        <w:t xml:space="preserve"> را بگيرد يا نه</w:t>
      </w:r>
      <w:r>
        <w:rPr>
          <w:rFonts w:hint="cs"/>
          <w:rtl/>
        </w:rPr>
        <w:t>؟</w:t>
      </w:r>
      <w:r w:rsidRPr="00F96B5B">
        <w:rPr>
          <w:rFonts w:hint="cs"/>
          <w:rtl/>
        </w:rPr>
        <w:t xml:space="preserve"> آنجا</w:t>
      </w:r>
      <w:r>
        <w:rPr>
          <w:rFonts w:hint="cs"/>
          <w:rtl/>
        </w:rPr>
        <w:t xml:space="preserve"> می‌</w:t>
      </w:r>
      <w:r w:rsidRPr="00F96B5B">
        <w:rPr>
          <w:rFonts w:hint="cs"/>
          <w:rtl/>
        </w:rPr>
        <w:t>گفتيم كارهايي را كه به آن سمت</w:t>
      </w:r>
      <w:r>
        <w:rPr>
          <w:rFonts w:hint="cs"/>
          <w:rtl/>
        </w:rPr>
        <w:t xml:space="preserve"> می‌</w:t>
      </w:r>
      <w:r w:rsidRPr="00F96B5B">
        <w:rPr>
          <w:rFonts w:hint="cs"/>
          <w:rtl/>
        </w:rPr>
        <w:t>برد انجام ندهد چه مباشريا</w:t>
      </w:r>
      <w:r>
        <w:rPr>
          <w:rFonts w:hint="cs"/>
          <w:rtl/>
        </w:rPr>
        <w:t>ً</w:t>
      </w:r>
      <w:r w:rsidRPr="00F96B5B">
        <w:rPr>
          <w:rFonts w:hint="cs"/>
          <w:rtl/>
        </w:rPr>
        <w:t xml:space="preserve"> چه ت</w:t>
      </w:r>
      <w:r>
        <w:rPr>
          <w:rFonts w:hint="cs"/>
          <w:rtl/>
        </w:rPr>
        <w:t>س</w:t>
      </w:r>
      <w:r w:rsidRPr="00F96B5B">
        <w:rPr>
          <w:rFonts w:hint="cs"/>
          <w:rtl/>
        </w:rPr>
        <w:t>بيبيا</w:t>
      </w:r>
      <w:r>
        <w:rPr>
          <w:rFonts w:hint="cs"/>
          <w:rtl/>
        </w:rPr>
        <w:t>ً</w:t>
      </w:r>
      <w:r w:rsidRPr="00F96B5B">
        <w:rPr>
          <w:rFonts w:hint="cs"/>
          <w:rtl/>
        </w:rPr>
        <w:t xml:space="preserve"> </w:t>
      </w:r>
      <w:r>
        <w:rPr>
          <w:rFonts w:hint="cs"/>
          <w:rtl/>
        </w:rPr>
        <w:t>و</w:t>
      </w:r>
      <w:r w:rsidRPr="00F96B5B">
        <w:rPr>
          <w:rFonts w:hint="cs"/>
          <w:rtl/>
        </w:rPr>
        <w:t xml:space="preserve"> سه صورت اول هم مباشرت را</w:t>
      </w:r>
      <w:r>
        <w:rPr>
          <w:rFonts w:hint="cs"/>
          <w:rtl/>
        </w:rPr>
        <w:t xml:space="preserve"> می‌</w:t>
      </w:r>
      <w:r w:rsidRPr="00F96B5B">
        <w:rPr>
          <w:rFonts w:hint="cs"/>
          <w:rtl/>
        </w:rPr>
        <w:t>گيرد هم ت</w:t>
      </w:r>
      <w:r>
        <w:rPr>
          <w:rFonts w:hint="cs"/>
          <w:rtl/>
        </w:rPr>
        <w:t>س</w:t>
      </w:r>
      <w:r w:rsidRPr="00F96B5B">
        <w:rPr>
          <w:rFonts w:hint="cs"/>
          <w:rtl/>
        </w:rPr>
        <w:t>بيب را</w:t>
      </w:r>
      <w:r>
        <w:rPr>
          <w:rFonts w:hint="cs"/>
          <w:rtl/>
        </w:rPr>
        <w:t xml:space="preserve"> می‌</w:t>
      </w:r>
      <w:r w:rsidRPr="00F96B5B">
        <w:rPr>
          <w:rFonts w:hint="cs"/>
          <w:rtl/>
        </w:rPr>
        <w:t xml:space="preserve">گيرد كه اگر </w:t>
      </w:r>
      <w:r w:rsidRPr="00F96B5B">
        <w:rPr>
          <w:rFonts w:hint="cs"/>
          <w:rtl/>
        </w:rPr>
        <w:lastRenderedPageBreak/>
        <w:t>بخواهيم آن را جدا بكنيم شش صورت</w:t>
      </w:r>
      <w:r>
        <w:rPr>
          <w:rFonts w:hint="cs"/>
          <w:rtl/>
        </w:rPr>
        <w:t xml:space="preserve"> می‌</w:t>
      </w:r>
      <w:r w:rsidRPr="00F96B5B">
        <w:rPr>
          <w:rFonts w:hint="cs"/>
          <w:rtl/>
        </w:rPr>
        <w:t>شود</w:t>
      </w:r>
      <w:r>
        <w:rPr>
          <w:rFonts w:hint="cs"/>
          <w:rtl/>
        </w:rPr>
        <w:t>؛</w:t>
      </w:r>
      <w:r w:rsidRPr="00F96B5B">
        <w:rPr>
          <w:rFonts w:hint="cs"/>
          <w:rtl/>
        </w:rPr>
        <w:t xml:space="preserve"> گاهي انسان كاري انجام</w:t>
      </w:r>
      <w:r>
        <w:rPr>
          <w:rFonts w:hint="cs"/>
          <w:rtl/>
        </w:rPr>
        <w:t xml:space="preserve"> می‌</w:t>
      </w:r>
      <w:r w:rsidRPr="00F96B5B">
        <w:rPr>
          <w:rFonts w:hint="cs"/>
          <w:rtl/>
        </w:rPr>
        <w:t>دهد به آنجا</w:t>
      </w:r>
      <w:r>
        <w:rPr>
          <w:rFonts w:hint="cs"/>
          <w:rtl/>
        </w:rPr>
        <w:t xml:space="preserve"> می‌</w:t>
      </w:r>
      <w:r w:rsidRPr="00F96B5B">
        <w:rPr>
          <w:rFonts w:hint="cs"/>
          <w:rtl/>
        </w:rPr>
        <w:t>رسد گاهي مباشرت</w:t>
      </w:r>
      <w:r>
        <w:rPr>
          <w:rFonts w:hint="cs"/>
          <w:rtl/>
        </w:rPr>
        <w:t xml:space="preserve"> نمی‌</w:t>
      </w:r>
      <w:r w:rsidRPr="00F96B5B">
        <w:rPr>
          <w:rFonts w:hint="cs"/>
          <w:rtl/>
        </w:rPr>
        <w:t>كند</w:t>
      </w:r>
      <w:r>
        <w:rPr>
          <w:rFonts w:hint="cs"/>
          <w:rtl/>
        </w:rPr>
        <w:t xml:space="preserve"> ولی</w:t>
      </w:r>
      <w:r w:rsidRPr="00F96B5B">
        <w:rPr>
          <w:rFonts w:hint="cs"/>
          <w:rtl/>
        </w:rPr>
        <w:t xml:space="preserve"> كسي را</w:t>
      </w:r>
      <w:r>
        <w:rPr>
          <w:rFonts w:hint="cs"/>
          <w:rtl/>
        </w:rPr>
        <w:t xml:space="preserve"> می‌</w:t>
      </w:r>
      <w:r w:rsidRPr="00F96B5B">
        <w:rPr>
          <w:rFonts w:hint="cs"/>
          <w:rtl/>
        </w:rPr>
        <w:t>آورد كه اين كار را يادش بدهد</w:t>
      </w:r>
      <w:r>
        <w:rPr>
          <w:rFonts w:hint="cs"/>
          <w:rtl/>
        </w:rPr>
        <w:t xml:space="preserve"> که</w:t>
      </w:r>
      <w:r w:rsidRPr="00F96B5B">
        <w:rPr>
          <w:rFonts w:hint="cs"/>
          <w:rtl/>
        </w:rPr>
        <w:t xml:space="preserve"> ت</w:t>
      </w:r>
      <w:r>
        <w:rPr>
          <w:rFonts w:hint="cs"/>
          <w:rtl/>
        </w:rPr>
        <w:t>س</w:t>
      </w:r>
      <w:r w:rsidRPr="00F96B5B">
        <w:rPr>
          <w:rFonts w:hint="cs"/>
          <w:rtl/>
        </w:rPr>
        <w:t xml:space="preserve">بيب است ولي </w:t>
      </w:r>
      <w:r w:rsidR="00D95929">
        <w:rPr>
          <w:rFonts w:hint="cs"/>
          <w:rtl/>
        </w:rPr>
        <w:t>درهرحال</w:t>
      </w:r>
      <w:r w:rsidRPr="00F96B5B">
        <w:rPr>
          <w:rFonts w:hint="cs"/>
          <w:rtl/>
        </w:rPr>
        <w:t xml:space="preserve"> كاري انجام</w:t>
      </w:r>
      <w:r>
        <w:rPr>
          <w:rFonts w:hint="cs"/>
          <w:rtl/>
        </w:rPr>
        <w:t xml:space="preserve"> می‌</w:t>
      </w:r>
      <w:r w:rsidRPr="00F96B5B">
        <w:rPr>
          <w:rFonts w:hint="cs"/>
          <w:rtl/>
        </w:rPr>
        <w:t>دهد كه آينده او را آلوده</w:t>
      </w:r>
      <w:r>
        <w:rPr>
          <w:rFonts w:hint="cs"/>
          <w:rtl/>
        </w:rPr>
        <w:t xml:space="preserve"> می‌</w:t>
      </w:r>
      <w:r w:rsidRPr="00F96B5B">
        <w:rPr>
          <w:rFonts w:hint="cs"/>
          <w:rtl/>
        </w:rPr>
        <w:t>كند</w:t>
      </w:r>
      <w:r>
        <w:rPr>
          <w:rFonts w:hint="cs"/>
          <w:rtl/>
        </w:rPr>
        <w:t>.</w:t>
      </w:r>
    </w:p>
    <w:p w:rsidR="00A47519" w:rsidRDefault="00A47519" w:rsidP="00A47519">
      <w:pPr>
        <w:pStyle w:val="Heading3"/>
        <w:rPr>
          <w:rFonts w:hint="cs"/>
          <w:rtl/>
        </w:rPr>
      </w:pPr>
      <w:r>
        <w:rPr>
          <w:rFonts w:hint="cs"/>
          <w:rtl/>
        </w:rPr>
        <w:t xml:space="preserve">محور </w:t>
      </w:r>
      <w:r>
        <w:rPr>
          <w:rFonts w:hint="cs"/>
          <w:rtl/>
        </w:rPr>
        <w:t>سوم</w:t>
      </w:r>
    </w:p>
    <w:p w:rsidR="00DB24F1" w:rsidRDefault="00DB24F1" w:rsidP="00DB24F1">
      <w:pPr>
        <w:spacing w:line="276" w:lineRule="auto"/>
        <w:rPr>
          <w:rtl/>
        </w:rPr>
      </w:pPr>
      <w:r>
        <w:rPr>
          <w:rFonts w:hint="cs"/>
          <w:rtl/>
        </w:rPr>
        <w:t>محور بعد</w:t>
      </w:r>
      <w:r w:rsidRPr="00F96B5B">
        <w:rPr>
          <w:rFonts w:hint="cs"/>
          <w:rtl/>
        </w:rPr>
        <w:t>ي</w:t>
      </w:r>
      <w:r>
        <w:rPr>
          <w:rFonts w:hint="cs"/>
          <w:rtl/>
        </w:rPr>
        <w:t xml:space="preserve"> </w:t>
      </w:r>
      <w:r w:rsidRPr="00F96B5B">
        <w:rPr>
          <w:rFonts w:hint="cs"/>
          <w:rtl/>
        </w:rPr>
        <w:t>كه سه صورت دارد اين است كه او كاري انجام</w:t>
      </w:r>
      <w:r>
        <w:rPr>
          <w:rFonts w:hint="cs"/>
          <w:rtl/>
        </w:rPr>
        <w:t xml:space="preserve"> نمی‌</w:t>
      </w:r>
      <w:r w:rsidRPr="00F96B5B">
        <w:rPr>
          <w:rFonts w:hint="cs"/>
          <w:rtl/>
        </w:rPr>
        <w:t>دهد</w:t>
      </w:r>
      <w:r>
        <w:rPr>
          <w:rFonts w:hint="cs"/>
          <w:rtl/>
        </w:rPr>
        <w:t xml:space="preserve"> بلکه</w:t>
      </w:r>
      <w:r w:rsidRPr="00F96B5B">
        <w:rPr>
          <w:rFonts w:hint="cs"/>
          <w:rtl/>
        </w:rPr>
        <w:t xml:space="preserve"> در </w:t>
      </w:r>
      <w:r w:rsidR="00D95929">
        <w:rPr>
          <w:rFonts w:hint="cs"/>
          <w:rtl/>
        </w:rPr>
        <w:t>شرایطی</w:t>
      </w:r>
      <w:r w:rsidRPr="00F96B5B">
        <w:rPr>
          <w:rFonts w:hint="cs"/>
          <w:rtl/>
        </w:rPr>
        <w:t xml:space="preserve"> قرار گرفته است كه كار او به آنجا</w:t>
      </w:r>
      <w:r>
        <w:rPr>
          <w:rFonts w:hint="cs"/>
          <w:rtl/>
        </w:rPr>
        <w:t xml:space="preserve"> می‌</w:t>
      </w:r>
      <w:r w:rsidRPr="00F96B5B">
        <w:rPr>
          <w:rFonts w:hint="cs"/>
          <w:rtl/>
        </w:rPr>
        <w:t xml:space="preserve">انجامد </w:t>
      </w:r>
      <w:r>
        <w:rPr>
          <w:rFonts w:hint="cs"/>
          <w:rtl/>
        </w:rPr>
        <w:t>که</w:t>
      </w:r>
      <w:r w:rsidRPr="00F96B5B">
        <w:rPr>
          <w:rFonts w:hint="cs"/>
          <w:rtl/>
        </w:rPr>
        <w:t xml:space="preserve"> سه صورت دارد</w:t>
      </w:r>
      <w:r>
        <w:rPr>
          <w:rFonts w:hint="cs"/>
          <w:rtl/>
        </w:rPr>
        <w:t>؛</w:t>
      </w:r>
    </w:p>
    <w:p w:rsidR="00DB24F1" w:rsidRDefault="00DB24F1" w:rsidP="00DB24F1">
      <w:pPr>
        <w:numPr>
          <w:ilvl w:val="0"/>
          <w:numId w:val="3"/>
        </w:numPr>
        <w:spacing w:line="276" w:lineRule="auto"/>
      </w:pPr>
      <w:r w:rsidRPr="00F96B5B">
        <w:rPr>
          <w:rFonts w:hint="cs"/>
          <w:rtl/>
        </w:rPr>
        <w:t xml:space="preserve"> خودش </w:t>
      </w:r>
      <w:r w:rsidR="00D95929">
        <w:rPr>
          <w:rFonts w:hint="cs"/>
          <w:rtl/>
        </w:rPr>
        <w:t>به‌طور</w:t>
      </w:r>
      <w:r w:rsidRPr="00F96B5B">
        <w:rPr>
          <w:rFonts w:hint="cs"/>
          <w:rtl/>
        </w:rPr>
        <w:t xml:space="preserve"> طبيعي با رفقايي</w:t>
      </w:r>
      <w:r>
        <w:rPr>
          <w:rFonts w:hint="cs"/>
          <w:rtl/>
        </w:rPr>
        <w:t xml:space="preserve"> می‌</w:t>
      </w:r>
      <w:r w:rsidRPr="00F96B5B">
        <w:rPr>
          <w:rFonts w:hint="cs"/>
          <w:rtl/>
        </w:rPr>
        <w:t xml:space="preserve">نشيند كه </w:t>
      </w:r>
      <w:r w:rsidR="00D95929">
        <w:rPr>
          <w:rFonts w:hint="cs"/>
          <w:rtl/>
        </w:rPr>
        <w:t>مطمئناً</w:t>
      </w:r>
      <w:r w:rsidRPr="00F96B5B">
        <w:rPr>
          <w:rFonts w:hint="cs"/>
          <w:rtl/>
        </w:rPr>
        <w:t xml:space="preserve"> به آنجا</w:t>
      </w:r>
      <w:r>
        <w:rPr>
          <w:rFonts w:hint="cs"/>
          <w:rtl/>
        </w:rPr>
        <w:t xml:space="preserve"> می‌</w:t>
      </w:r>
      <w:r w:rsidRPr="00F96B5B">
        <w:rPr>
          <w:rFonts w:hint="cs"/>
          <w:rtl/>
        </w:rPr>
        <w:t>كشد</w:t>
      </w:r>
      <w:r>
        <w:rPr>
          <w:rFonts w:hint="cs"/>
          <w:rtl/>
        </w:rPr>
        <w:t>،</w:t>
      </w:r>
    </w:p>
    <w:p w:rsidR="00DB24F1" w:rsidRDefault="00DB24F1" w:rsidP="00DB24F1">
      <w:pPr>
        <w:numPr>
          <w:ilvl w:val="0"/>
          <w:numId w:val="3"/>
        </w:numPr>
        <w:spacing w:line="276" w:lineRule="auto"/>
      </w:pPr>
      <w:r w:rsidRPr="00F96B5B">
        <w:rPr>
          <w:rFonts w:hint="cs"/>
          <w:rtl/>
        </w:rPr>
        <w:t xml:space="preserve"> احتمال عقلائي و ظني است</w:t>
      </w:r>
      <w:r>
        <w:rPr>
          <w:rFonts w:hint="cs"/>
          <w:rtl/>
        </w:rPr>
        <w:t>،</w:t>
      </w:r>
    </w:p>
    <w:p w:rsidR="00DB24F1" w:rsidRDefault="00DB24F1" w:rsidP="00DB24F1">
      <w:pPr>
        <w:numPr>
          <w:ilvl w:val="0"/>
          <w:numId w:val="3"/>
        </w:numPr>
        <w:spacing w:line="276" w:lineRule="auto"/>
        <w:rPr>
          <w:rtl/>
        </w:rPr>
      </w:pPr>
      <w:r w:rsidRPr="00F96B5B">
        <w:rPr>
          <w:rFonts w:hint="cs"/>
          <w:rtl/>
        </w:rPr>
        <w:t xml:space="preserve">در </w:t>
      </w:r>
      <w:r w:rsidR="00D95929">
        <w:rPr>
          <w:rFonts w:hint="cs"/>
          <w:rtl/>
        </w:rPr>
        <w:t>شرایطی</w:t>
      </w:r>
      <w:r w:rsidRPr="00F96B5B">
        <w:rPr>
          <w:rFonts w:hint="cs"/>
          <w:rtl/>
        </w:rPr>
        <w:t xml:space="preserve"> قرار</w:t>
      </w:r>
      <w:r>
        <w:rPr>
          <w:rFonts w:hint="cs"/>
          <w:rtl/>
        </w:rPr>
        <w:t xml:space="preserve"> می‌</w:t>
      </w:r>
      <w:r w:rsidRPr="00F96B5B">
        <w:rPr>
          <w:rFonts w:hint="cs"/>
          <w:rtl/>
        </w:rPr>
        <w:t xml:space="preserve">گيرد كه ممكن </w:t>
      </w:r>
      <w:r>
        <w:rPr>
          <w:rFonts w:hint="cs"/>
          <w:rtl/>
        </w:rPr>
        <w:t>است به آنجا برسد</w:t>
      </w:r>
      <w:r w:rsidRPr="00F96B5B">
        <w:rPr>
          <w:rFonts w:hint="cs"/>
          <w:rtl/>
        </w:rPr>
        <w:t xml:space="preserve"> و ممكن است نرسد ولي </w:t>
      </w:r>
      <w:r w:rsidR="00D95929">
        <w:rPr>
          <w:rFonts w:hint="cs"/>
          <w:rtl/>
        </w:rPr>
        <w:t>درعین‌حال</w:t>
      </w:r>
      <w:r>
        <w:rPr>
          <w:rFonts w:hint="cs"/>
          <w:rtl/>
        </w:rPr>
        <w:t xml:space="preserve"> می‌</w:t>
      </w:r>
      <w:r w:rsidRPr="00F96B5B">
        <w:rPr>
          <w:rFonts w:hint="cs"/>
          <w:rtl/>
        </w:rPr>
        <w:t xml:space="preserve">شود </w:t>
      </w:r>
      <w:r w:rsidR="00D95929">
        <w:rPr>
          <w:rFonts w:hint="cs"/>
          <w:rtl/>
        </w:rPr>
        <w:t>مراقبت‌هایی</w:t>
      </w:r>
      <w:r w:rsidRPr="00F96B5B">
        <w:rPr>
          <w:rFonts w:hint="cs"/>
          <w:rtl/>
        </w:rPr>
        <w:t xml:space="preserve"> كرد كه انسان مطمئن باشد كه آنجا</w:t>
      </w:r>
      <w:r>
        <w:rPr>
          <w:rFonts w:hint="cs"/>
          <w:rtl/>
        </w:rPr>
        <w:t xml:space="preserve"> نمی‌</w:t>
      </w:r>
      <w:r w:rsidRPr="00F96B5B">
        <w:rPr>
          <w:rFonts w:hint="cs"/>
          <w:rtl/>
        </w:rPr>
        <w:t>رسد</w:t>
      </w:r>
      <w:r>
        <w:rPr>
          <w:rFonts w:hint="cs"/>
          <w:rtl/>
        </w:rPr>
        <w:t>.</w:t>
      </w:r>
      <w:r w:rsidRPr="00F96B5B">
        <w:rPr>
          <w:rFonts w:hint="cs"/>
          <w:rtl/>
        </w:rPr>
        <w:t xml:space="preserve"> اين سه صورت متلازم به سه صورت بالا است</w:t>
      </w:r>
      <w:r>
        <w:rPr>
          <w:rFonts w:hint="cs"/>
          <w:rtl/>
        </w:rPr>
        <w:t xml:space="preserve"> که</w:t>
      </w:r>
      <w:r w:rsidRPr="00F96B5B">
        <w:rPr>
          <w:rFonts w:hint="cs"/>
          <w:rtl/>
        </w:rPr>
        <w:t xml:space="preserve"> شش صورت</w:t>
      </w:r>
      <w:r>
        <w:rPr>
          <w:rFonts w:hint="cs"/>
          <w:rtl/>
        </w:rPr>
        <w:t xml:space="preserve"> می‌</w:t>
      </w:r>
      <w:r w:rsidRPr="00F96B5B">
        <w:rPr>
          <w:rFonts w:hint="cs"/>
          <w:rtl/>
        </w:rPr>
        <w:t>شود</w:t>
      </w:r>
      <w:r>
        <w:rPr>
          <w:rFonts w:hint="cs"/>
          <w:rtl/>
        </w:rPr>
        <w:t>.</w:t>
      </w:r>
      <w:r w:rsidRPr="00F96B5B">
        <w:rPr>
          <w:rFonts w:hint="cs"/>
          <w:rtl/>
        </w:rPr>
        <w:t xml:space="preserve"> پس دو محور داريم كه </w:t>
      </w:r>
      <w:r w:rsidR="00D95929">
        <w:rPr>
          <w:rFonts w:hint="cs"/>
          <w:rtl/>
        </w:rPr>
        <w:t>هرکدام</w:t>
      </w:r>
      <w:r w:rsidRPr="00F96B5B">
        <w:rPr>
          <w:rFonts w:hint="cs"/>
          <w:rtl/>
        </w:rPr>
        <w:t xml:space="preserve"> سه صورت</w:t>
      </w:r>
      <w:r>
        <w:rPr>
          <w:rFonts w:hint="cs"/>
          <w:rtl/>
        </w:rPr>
        <w:t xml:space="preserve"> می‌</w:t>
      </w:r>
      <w:r w:rsidRPr="00F96B5B">
        <w:rPr>
          <w:rFonts w:hint="cs"/>
          <w:rtl/>
        </w:rPr>
        <w:t>شود</w:t>
      </w:r>
      <w:r>
        <w:rPr>
          <w:rFonts w:hint="cs"/>
          <w:rtl/>
        </w:rPr>
        <w:t>؛</w:t>
      </w:r>
      <w:r w:rsidRPr="00F96B5B">
        <w:rPr>
          <w:rFonts w:hint="cs"/>
          <w:rtl/>
        </w:rPr>
        <w:t xml:space="preserve"> محور اول انجام اقداماتي از سوي پدر و مادر و </w:t>
      </w:r>
      <w:r w:rsidR="00D95929">
        <w:rPr>
          <w:rFonts w:hint="cs"/>
          <w:rtl/>
        </w:rPr>
        <w:t>مربی‌های</w:t>
      </w:r>
      <w:r w:rsidRPr="00F96B5B">
        <w:rPr>
          <w:rFonts w:hint="cs"/>
          <w:rtl/>
        </w:rPr>
        <w:t xml:space="preserve"> ديگر كه </w:t>
      </w:r>
      <w:r>
        <w:rPr>
          <w:rFonts w:hint="cs"/>
          <w:rtl/>
        </w:rPr>
        <w:t>منجر</w:t>
      </w:r>
      <w:r w:rsidRPr="00F96B5B">
        <w:rPr>
          <w:rFonts w:hint="cs"/>
          <w:rtl/>
        </w:rPr>
        <w:t xml:space="preserve"> به </w:t>
      </w:r>
      <w:r>
        <w:rPr>
          <w:rFonts w:hint="cs"/>
          <w:rtl/>
        </w:rPr>
        <w:t xml:space="preserve">آلودگی </w:t>
      </w:r>
      <w:r w:rsidR="00D95929">
        <w:rPr>
          <w:rFonts w:hint="cs"/>
          <w:rtl/>
        </w:rPr>
        <w:t>می‌شود</w:t>
      </w:r>
      <w:r w:rsidRPr="00F96B5B">
        <w:rPr>
          <w:rFonts w:hint="cs"/>
          <w:rtl/>
        </w:rPr>
        <w:t xml:space="preserve"> </w:t>
      </w:r>
      <w:r w:rsidR="00D95929">
        <w:rPr>
          <w:rFonts w:hint="cs"/>
          <w:rtl/>
        </w:rPr>
        <w:t>مطمئناً</w:t>
      </w:r>
      <w:r w:rsidRPr="00F96B5B">
        <w:rPr>
          <w:rFonts w:hint="cs"/>
          <w:rtl/>
        </w:rPr>
        <w:t xml:space="preserve"> </w:t>
      </w:r>
      <w:r w:rsidR="00D95929">
        <w:rPr>
          <w:rFonts w:hint="cs"/>
          <w:rtl/>
        </w:rPr>
        <w:t>احتمالاً</w:t>
      </w:r>
      <w:r w:rsidRPr="00F96B5B">
        <w:rPr>
          <w:rFonts w:hint="cs"/>
          <w:rtl/>
        </w:rPr>
        <w:t xml:space="preserve"> </w:t>
      </w:r>
      <w:r w:rsidR="00D95929">
        <w:rPr>
          <w:rFonts w:hint="cs"/>
          <w:rtl/>
        </w:rPr>
        <w:t>قویاً</w:t>
      </w:r>
      <w:r w:rsidRPr="00F96B5B">
        <w:rPr>
          <w:rFonts w:hint="cs"/>
          <w:rtl/>
        </w:rPr>
        <w:t xml:space="preserve"> و عقلائيا</w:t>
      </w:r>
      <w:r>
        <w:rPr>
          <w:rFonts w:hint="cs"/>
          <w:rtl/>
        </w:rPr>
        <w:t>ً</w:t>
      </w:r>
      <w:r w:rsidRPr="00F96B5B">
        <w:rPr>
          <w:rFonts w:hint="cs"/>
          <w:rtl/>
        </w:rPr>
        <w:t xml:space="preserve"> و ظنيا</w:t>
      </w:r>
      <w:r>
        <w:rPr>
          <w:rFonts w:hint="cs"/>
          <w:rtl/>
        </w:rPr>
        <w:t>ً</w:t>
      </w:r>
      <w:r w:rsidRPr="00F96B5B">
        <w:rPr>
          <w:rFonts w:hint="cs"/>
          <w:rtl/>
        </w:rPr>
        <w:t xml:space="preserve"> سه احتمال ضعيف</w:t>
      </w:r>
      <w:r>
        <w:rPr>
          <w:rFonts w:hint="cs"/>
          <w:rtl/>
        </w:rPr>
        <w:t xml:space="preserve"> که</w:t>
      </w:r>
      <w:r w:rsidRPr="00F96B5B">
        <w:rPr>
          <w:rFonts w:hint="cs"/>
          <w:rtl/>
        </w:rPr>
        <w:t xml:space="preserve"> حكمش را گفتيم محور دوم </w:t>
      </w:r>
      <w:r w:rsidR="00D95929">
        <w:rPr>
          <w:rFonts w:hint="cs"/>
          <w:rtl/>
        </w:rPr>
        <w:t>این‌که</w:t>
      </w:r>
      <w:r w:rsidRPr="00F96B5B">
        <w:rPr>
          <w:rFonts w:hint="cs"/>
          <w:rtl/>
        </w:rPr>
        <w:t xml:space="preserve"> در </w:t>
      </w:r>
      <w:r w:rsidR="00D95929">
        <w:rPr>
          <w:rFonts w:hint="cs"/>
          <w:rtl/>
        </w:rPr>
        <w:t>شرایطی</w:t>
      </w:r>
      <w:r w:rsidRPr="00F96B5B">
        <w:rPr>
          <w:rFonts w:hint="cs"/>
          <w:rtl/>
        </w:rPr>
        <w:t xml:space="preserve"> قرار گرفته كه </w:t>
      </w:r>
      <w:r>
        <w:rPr>
          <w:rFonts w:hint="cs"/>
          <w:rtl/>
        </w:rPr>
        <w:t>خودش يا توسط ديگران</w:t>
      </w:r>
      <w:r w:rsidRPr="00F96B5B">
        <w:rPr>
          <w:rFonts w:hint="cs"/>
          <w:rtl/>
        </w:rPr>
        <w:t xml:space="preserve"> هنگام بلوغ سرانجام او به آن </w:t>
      </w:r>
      <w:r w:rsidR="00D95929">
        <w:rPr>
          <w:rFonts w:hint="cs"/>
          <w:rtl/>
        </w:rPr>
        <w:t>آلودگی‌ها</w:t>
      </w:r>
      <w:r>
        <w:rPr>
          <w:rFonts w:hint="cs"/>
          <w:rtl/>
        </w:rPr>
        <w:t xml:space="preserve"> می‌</w:t>
      </w:r>
      <w:r w:rsidRPr="00F96B5B">
        <w:rPr>
          <w:rFonts w:hint="cs"/>
          <w:rtl/>
        </w:rPr>
        <w:t>رسد اطمينانا</w:t>
      </w:r>
      <w:r>
        <w:rPr>
          <w:rFonts w:hint="cs"/>
          <w:rtl/>
        </w:rPr>
        <w:t>ً</w:t>
      </w:r>
      <w:r w:rsidR="00D95929">
        <w:rPr>
          <w:rFonts w:hint="cs"/>
          <w:rtl/>
        </w:rPr>
        <w:t>،</w:t>
      </w:r>
      <w:r w:rsidRPr="00F96B5B">
        <w:rPr>
          <w:rFonts w:hint="cs"/>
          <w:rtl/>
        </w:rPr>
        <w:t xml:space="preserve"> </w:t>
      </w:r>
      <w:r w:rsidR="00D95929">
        <w:rPr>
          <w:rFonts w:hint="cs"/>
          <w:rtl/>
        </w:rPr>
        <w:t>احتمالاً</w:t>
      </w:r>
      <w:r w:rsidRPr="00F96B5B">
        <w:rPr>
          <w:rFonts w:hint="cs"/>
          <w:rtl/>
        </w:rPr>
        <w:t xml:space="preserve"> </w:t>
      </w:r>
      <w:r w:rsidR="00D95929">
        <w:rPr>
          <w:rFonts w:hint="cs"/>
          <w:rtl/>
        </w:rPr>
        <w:t>قویاً</w:t>
      </w:r>
      <w:r w:rsidRPr="00F96B5B">
        <w:rPr>
          <w:rFonts w:hint="cs"/>
          <w:rtl/>
        </w:rPr>
        <w:t xml:space="preserve"> و صورت سوم </w:t>
      </w:r>
      <w:r w:rsidR="00D95929">
        <w:rPr>
          <w:rFonts w:hint="cs"/>
          <w:rtl/>
        </w:rPr>
        <w:t>احتمالاً</w:t>
      </w:r>
      <w:r w:rsidRPr="00F96B5B">
        <w:rPr>
          <w:rFonts w:hint="cs"/>
          <w:rtl/>
        </w:rPr>
        <w:t xml:space="preserve"> ضعيفا</w:t>
      </w:r>
      <w:r>
        <w:rPr>
          <w:rFonts w:hint="cs"/>
          <w:rtl/>
        </w:rPr>
        <w:t>ً.</w:t>
      </w:r>
    </w:p>
    <w:p w:rsidR="00A47519" w:rsidRDefault="00DB24F1" w:rsidP="00DB24F1">
      <w:pPr>
        <w:spacing w:line="276" w:lineRule="auto"/>
        <w:rPr>
          <w:rFonts w:hint="cs"/>
          <w:rtl/>
        </w:rPr>
      </w:pPr>
      <w:r>
        <w:rPr>
          <w:rFonts w:hint="cs"/>
          <w:rtl/>
        </w:rPr>
        <w:t>حکم</w:t>
      </w:r>
      <w:r w:rsidRPr="00F96B5B">
        <w:rPr>
          <w:rFonts w:hint="cs"/>
          <w:rtl/>
        </w:rPr>
        <w:t xml:space="preserve"> سه صورت </w:t>
      </w:r>
      <w:r>
        <w:rPr>
          <w:rFonts w:hint="cs"/>
          <w:rtl/>
        </w:rPr>
        <w:t>قبل را</w:t>
      </w:r>
      <w:r w:rsidRPr="00F96B5B">
        <w:rPr>
          <w:rFonts w:hint="cs"/>
          <w:rtl/>
        </w:rPr>
        <w:t xml:space="preserve"> ب</w:t>
      </w:r>
      <w:r w:rsidR="00D95929">
        <w:rPr>
          <w:rFonts w:hint="cs"/>
          <w:rtl/>
        </w:rPr>
        <w:t>يان كرديم كه از لحاظ مباشرت و تس</w:t>
      </w:r>
      <w:r w:rsidRPr="00F96B5B">
        <w:rPr>
          <w:rFonts w:hint="cs"/>
          <w:rtl/>
        </w:rPr>
        <w:t>بيب دو قسم دارد كه شش صورت</w:t>
      </w:r>
      <w:r>
        <w:rPr>
          <w:rFonts w:hint="cs"/>
          <w:rtl/>
        </w:rPr>
        <w:t xml:space="preserve"> می‌</w:t>
      </w:r>
      <w:r w:rsidRPr="00F96B5B">
        <w:rPr>
          <w:rFonts w:hint="cs"/>
          <w:rtl/>
        </w:rPr>
        <w:t xml:space="preserve">شود ولي </w:t>
      </w:r>
      <w:r w:rsidR="00D95929">
        <w:rPr>
          <w:rFonts w:hint="cs"/>
          <w:rtl/>
        </w:rPr>
        <w:t>چون تس</w:t>
      </w:r>
      <w:r w:rsidRPr="00F96B5B">
        <w:rPr>
          <w:rFonts w:hint="cs"/>
          <w:rtl/>
        </w:rPr>
        <w:t xml:space="preserve">بيب و مباشرتش خيلي فرق ندارد </w:t>
      </w:r>
      <w:r>
        <w:rPr>
          <w:rFonts w:hint="cs"/>
          <w:rtl/>
        </w:rPr>
        <w:t>گفتيم سه صورت است و الا هر صورت</w:t>
      </w:r>
      <w:r w:rsidRPr="00F96B5B">
        <w:rPr>
          <w:rFonts w:hint="cs"/>
          <w:rtl/>
        </w:rPr>
        <w:t xml:space="preserve"> دو صورت</w:t>
      </w:r>
      <w:r>
        <w:rPr>
          <w:rFonts w:hint="cs"/>
          <w:rtl/>
        </w:rPr>
        <w:t xml:space="preserve"> می‌</w:t>
      </w:r>
      <w:r w:rsidRPr="00F96B5B">
        <w:rPr>
          <w:rFonts w:hint="cs"/>
          <w:rtl/>
        </w:rPr>
        <w:t>شود مباشرتا</w:t>
      </w:r>
      <w:r>
        <w:rPr>
          <w:rFonts w:hint="cs"/>
          <w:rtl/>
        </w:rPr>
        <w:t>ً</w:t>
      </w:r>
      <w:r w:rsidRPr="00F96B5B">
        <w:rPr>
          <w:rFonts w:hint="cs"/>
          <w:rtl/>
        </w:rPr>
        <w:t xml:space="preserve"> اين كار را بكند يا استاد بگيرد كه غنا را يادش بدهد يا عمليات جنسي را تهييج بكند كه دو سال ديگر به آنجا بكشد</w:t>
      </w:r>
      <w:r>
        <w:rPr>
          <w:rFonts w:hint="cs"/>
          <w:rtl/>
        </w:rPr>
        <w:t>؛</w:t>
      </w:r>
      <w:r w:rsidRPr="00F96B5B">
        <w:rPr>
          <w:rFonts w:hint="cs"/>
          <w:rtl/>
        </w:rPr>
        <w:t xml:space="preserve"> و لذا شش صورت</w:t>
      </w:r>
      <w:r>
        <w:rPr>
          <w:rFonts w:hint="cs"/>
          <w:rtl/>
        </w:rPr>
        <w:t xml:space="preserve"> می‌</w:t>
      </w:r>
      <w:r w:rsidRPr="00F96B5B">
        <w:rPr>
          <w:rFonts w:hint="cs"/>
          <w:rtl/>
        </w:rPr>
        <w:t>شود</w:t>
      </w:r>
      <w:r>
        <w:rPr>
          <w:rFonts w:hint="cs"/>
          <w:rtl/>
        </w:rPr>
        <w:t>.</w:t>
      </w:r>
    </w:p>
    <w:p w:rsidR="00A47519" w:rsidRDefault="00DB24F1" w:rsidP="00DB24F1">
      <w:pPr>
        <w:spacing w:line="276" w:lineRule="auto"/>
        <w:rPr>
          <w:rFonts w:hint="cs"/>
          <w:rtl/>
        </w:rPr>
      </w:pPr>
      <w:r>
        <w:rPr>
          <w:rFonts w:hint="cs"/>
          <w:rtl/>
        </w:rPr>
        <w:lastRenderedPageBreak/>
        <w:t>در سه صورت قبل</w:t>
      </w:r>
      <w:r w:rsidRPr="00F96B5B">
        <w:rPr>
          <w:rFonts w:hint="cs"/>
          <w:rtl/>
        </w:rPr>
        <w:t xml:space="preserve"> لازم بود كه اقدام نكند صورت دوم راجح بود صورت سوم مباح است</w:t>
      </w:r>
      <w:r>
        <w:rPr>
          <w:rFonts w:hint="cs"/>
          <w:rtl/>
        </w:rPr>
        <w:t>.</w:t>
      </w:r>
      <w:r w:rsidRPr="00F96B5B">
        <w:rPr>
          <w:rFonts w:hint="cs"/>
          <w:rtl/>
        </w:rPr>
        <w:t xml:space="preserve"> </w:t>
      </w:r>
      <w:r>
        <w:rPr>
          <w:rFonts w:hint="cs"/>
          <w:rtl/>
        </w:rPr>
        <w:t>حکم</w:t>
      </w:r>
      <w:r w:rsidRPr="00F96B5B">
        <w:rPr>
          <w:rFonts w:hint="cs"/>
          <w:rtl/>
        </w:rPr>
        <w:t xml:space="preserve"> سه صورت </w:t>
      </w:r>
      <w:r>
        <w:rPr>
          <w:rFonts w:hint="cs"/>
          <w:rtl/>
        </w:rPr>
        <w:t>بعدی هم</w:t>
      </w:r>
      <w:r w:rsidRPr="00F96B5B">
        <w:rPr>
          <w:rFonts w:hint="cs"/>
          <w:rtl/>
        </w:rPr>
        <w:t xml:space="preserve"> بايد معلوم بشود</w:t>
      </w:r>
      <w:r w:rsidR="00A47519">
        <w:rPr>
          <w:rFonts w:hint="cs"/>
          <w:rtl/>
        </w:rPr>
        <w:t>.</w:t>
      </w:r>
    </w:p>
    <w:p w:rsidR="00A47519" w:rsidRDefault="00DB24F1" w:rsidP="00A47519">
      <w:pPr>
        <w:spacing w:line="276" w:lineRule="auto"/>
        <w:rPr>
          <w:rFonts w:hint="cs"/>
          <w:rtl/>
        </w:rPr>
      </w:pPr>
      <w:r w:rsidRPr="00F96B5B">
        <w:rPr>
          <w:rFonts w:hint="cs"/>
          <w:rtl/>
        </w:rPr>
        <w:t>آيا لازم است كه ممانعت بكند و بازدارندگي داشته باشد</w:t>
      </w:r>
      <w:r>
        <w:rPr>
          <w:rFonts w:hint="cs"/>
          <w:rtl/>
        </w:rPr>
        <w:t>؟</w:t>
      </w:r>
      <w:r w:rsidRPr="00F96B5B">
        <w:rPr>
          <w:rFonts w:hint="cs"/>
          <w:rtl/>
        </w:rPr>
        <w:t xml:space="preserve"> در بحث كلي منكرات</w:t>
      </w:r>
      <w:r>
        <w:rPr>
          <w:rtl/>
        </w:rPr>
        <w:t xml:space="preserve"> </w:t>
      </w:r>
      <w:r w:rsidRPr="00F96B5B">
        <w:rPr>
          <w:rFonts w:hint="cs"/>
          <w:rtl/>
        </w:rPr>
        <w:t>وقتي منكري واقع</w:t>
      </w:r>
      <w:r>
        <w:rPr>
          <w:rFonts w:hint="cs"/>
          <w:rtl/>
        </w:rPr>
        <w:t xml:space="preserve"> می‌</w:t>
      </w:r>
      <w:r w:rsidRPr="00F96B5B">
        <w:rPr>
          <w:rFonts w:hint="cs"/>
          <w:rtl/>
        </w:rPr>
        <w:t xml:space="preserve">شود بايد جلويش را گرفت اما </w:t>
      </w:r>
      <w:r>
        <w:rPr>
          <w:rFonts w:hint="cs"/>
          <w:rtl/>
        </w:rPr>
        <w:t>باید</w:t>
      </w:r>
      <w:r w:rsidRPr="00F96B5B">
        <w:rPr>
          <w:rFonts w:hint="cs"/>
          <w:rtl/>
        </w:rPr>
        <w:t xml:space="preserve"> </w:t>
      </w:r>
      <w:r w:rsidR="00D95929">
        <w:rPr>
          <w:rFonts w:hint="cs"/>
          <w:rtl/>
        </w:rPr>
        <w:t>زمینه‌هایی</w:t>
      </w:r>
      <w:r w:rsidRPr="00F96B5B">
        <w:rPr>
          <w:rFonts w:hint="cs"/>
          <w:rtl/>
        </w:rPr>
        <w:t xml:space="preserve"> بسازيم كه به آنجا نكشد</w:t>
      </w:r>
      <w:r>
        <w:rPr>
          <w:rFonts w:hint="cs"/>
          <w:rtl/>
        </w:rPr>
        <w:t xml:space="preserve"> و</w:t>
      </w:r>
      <w:r w:rsidRPr="00F96B5B">
        <w:rPr>
          <w:rFonts w:hint="cs"/>
          <w:rtl/>
        </w:rPr>
        <w:t xml:space="preserve"> خيلي واضح نيست كه در نهي از منكر </w:t>
      </w:r>
      <w:r w:rsidR="00D95929">
        <w:rPr>
          <w:rFonts w:hint="cs"/>
          <w:rtl/>
        </w:rPr>
        <w:t>این‌طور</w:t>
      </w:r>
      <w:r w:rsidRPr="00F96B5B">
        <w:rPr>
          <w:rFonts w:hint="cs"/>
          <w:rtl/>
        </w:rPr>
        <w:t xml:space="preserve"> باشد كه دفع بكند نه رفع</w:t>
      </w:r>
      <w:r w:rsidR="00A47519">
        <w:rPr>
          <w:rFonts w:hint="cs"/>
          <w:rtl/>
        </w:rPr>
        <w:t>.</w:t>
      </w:r>
    </w:p>
    <w:p w:rsidR="00A47519" w:rsidRDefault="00DB24F1" w:rsidP="00A47519">
      <w:pPr>
        <w:spacing w:line="276" w:lineRule="auto"/>
        <w:rPr>
          <w:rFonts w:hint="cs"/>
          <w:rtl/>
        </w:rPr>
      </w:pPr>
      <w:r w:rsidRPr="00F96B5B">
        <w:rPr>
          <w:rFonts w:hint="cs"/>
          <w:rtl/>
        </w:rPr>
        <w:t xml:space="preserve">آيا </w:t>
      </w:r>
      <w:r w:rsidR="00D95929">
        <w:rPr>
          <w:rFonts w:hint="cs"/>
          <w:rtl/>
        </w:rPr>
        <w:t>به‌عنوان</w:t>
      </w:r>
      <w:r w:rsidRPr="00F96B5B">
        <w:rPr>
          <w:rFonts w:hint="cs"/>
          <w:rtl/>
        </w:rPr>
        <w:t xml:space="preserve"> مقام تربيت </w:t>
      </w:r>
      <w:r>
        <w:rPr>
          <w:rFonts w:hint="cs"/>
          <w:rtl/>
        </w:rPr>
        <w:t>چنين چيز</w:t>
      </w:r>
      <w:r w:rsidRPr="00F96B5B">
        <w:rPr>
          <w:rFonts w:hint="cs"/>
          <w:rtl/>
        </w:rPr>
        <w:t>ي</w:t>
      </w:r>
      <w:r>
        <w:rPr>
          <w:rFonts w:hint="cs"/>
          <w:rtl/>
        </w:rPr>
        <w:t xml:space="preserve"> </w:t>
      </w:r>
      <w:r w:rsidRPr="00F96B5B">
        <w:rPr>
          <w:rFonts w:hint="cs"/>
          <w:rtl/>
        </w:rPr>
        <w:t>داريم يا نداريم</w:t>
      </w:r>
      <w:r w:rsidR="00A47519">
        <w:rPr>
          <w:rFonts w:hint="cs"/>
          <w:rtl/>
        </w:rPr>
        <w:t>؟</w:t>
      </w:r>
      <w:r w:rsidRPr="00F96B5B">
        <w:rPr>
          <w:rFonts w:hint="cs"/>
          <w:rtl/>
        </w:rPr>
        <w:t xml:space="preserve"> در اين سه صورت بايد بحث بكنيم كه تفاوتش با آنجا </w:t>
      </w:r>
      <w:r>
        <w:rPr>
          <w:rFonts w:hint="cs"/>
          <w:rtl/>
        </w:rPr>
        <w:t>این</w:t>
      </w:r>
      <w:r w:rsidRPr="00F96B5B">
        <w:rPr>
          <w:rFonts w:hint="cs"/>
          <w:rtl/>
        </w:rPr>
        <w:t xml:space="preserve"> است كه آنجا خيلي وضوح ندارد ولي اينجا جاي بحث مستقل دارد</w:t>
      </w:r>
      <w:r>
        <w:rPr>
          <w:rFonts w:hint="cs"/>
          <w:rtl/>
        </w:rPr>
        <w:t>.</w:t>
      </w:r>
      <w:r w:rsidRPr="00F96B5B">
        <w:rPr>
          <w:rFonts w:hint="cs"/>
          <w:rtl/>
        </w:rPr>
        <w:t xml:space="preserve"> اگر در كلي قصه كسي چيزي بگويد كه جلوگيري دفع منكر ولو به فاصله پنج سال ديگر</w:t>
      </w:r>
      <w:r>
        <w:rPr>
          <w:rFonts w:hint="cs"/>
          <w:rtl/>
        </w:rPr>
        <w:t>، باید</w:t>
      </w:r>
      <w:r w:rsidRPr="00F96B5B">
        <w:rPr>
          <w:rFonts w:hint="cs"/>
          <w:rtl/>
        </w:rPr>
        <w:t xml:space="preserve"> كاري بكند كه فلاني منكر را مرتكب نشود</w:t>
      </w:r>
      <w:r>
        <w:rPr>
          <w:rFonts w:hint="cs"/>
          <w:rtl/>
        </w:rPr>
        <w:t>،</w:t>
      </w:r>
      <w:r w:rsidRPr="00F96B5B">
        <w:rPr>
          <w:rFonts w:hint="cs"/>
          <w:rtl/>
        </w:rPr>
        <w:t xml:space="preserve"> اگر كسي آن را بگويد </w:t>
      </w:r>
      <w:r>
        <w:rPr>
          <w:rFonts w:hint="cs"/>
          <w:rtl/>
        </w:rPr>
        <w:t>قاعده كلي</w:t>
      </w:r>
      <w:r w:rsidRPr="00F96B5B">
        <w:rPr>
          <w:rFonts w:hint="cs"/>
          <w:rtl/>
        </w:rPr>
        <w:t xml:space="preserve"> اينجا را هم</w:t>
      </w:r>
      <w:r>
        <w:rPr>
          <w:rFonts w:hint="cs"/>
          <w:rtl/>
        </w:rPr>
        <w:t xml:space="preserve"> می‌</w:t>
      </w:r>
      <w:r w:rsidRPr="00F96B5B">
        <w:rPr>
          <w:rFonts w:hint="cs"/>
          <w:rtl/>
        </w:rPr>
        <w:t>گيرد و پدر و مادر هم</w:t>
      </w:r>
      <w:r>
        <w:rPr>
          <w:rFonts w:hint="cs"/>
          <w:rtl/>
        </w:rPr>
        <w:t xml:space="preserve"> نمی‌</w:t>
      </w:r>
      <w:r w:rsidRPr="00F96B5B">
        <w:rPr>
          <w:rFonts w:hint="cs"/>
          <w:rtl/>
        </w:rPr>
        <w:t>گيرد ولي اگر شامل قبل از بلوغ نشود كه بعيد است بشود</w:t>
      </w:r>
      <w:r>
        <w:rPr>
          <w:rFonts w:hint="cs"/>
          <w:rtl/>
        </w:rPr>
        <w:t>،</w:t>
      </w:r>
      <w:r w:rsidRPr="00F96B5B">
        <w:rPr>
          <w:rFonts w:hint="cs"/>
          <w:rtl/>
        </w:rPr>
        <w:t xml:space="preserve"> اولا</w:t>
      </w:r>
      <w:r>
        <w:rPr>
          <w:rFonts w:hint="cs"/>
          <w:rtl/>
        </w:rPr>
        <w:t>ً</w:t>
      </w:r>
      <w:r w:rsidRPr="00F96B5B">
        <w:rPr>
          <w:rFonts w:hint="cs"/>
          <w:rtl/>
        </w:rPr>
        <w:t xml:space="preserve"> دفع منكر واجب نيست</w:t>
      </w:r>
      <w:r>
        <w:rPr>
          <w:rFonts w:hint="cs"/>
          <w:rtl/>
        </w:rPr>
        <w:t xml:space="preserve"> اگر هم</w:t>
      </w:r>
      <w:r w:rsidRPr="00F96B5B">
        <w:rPr>
          <w:rFonts w:hint="cs"/>
          <w:rtl/>
        </w:rPr>
        <w:t xml:space="preserve"> باشد قبل از بلوغ نيست</w:t>
      </w:r>
      <w:r>
        <w:rPr>
          <w:rFonts w:hint="cs"/>
          <w:rtl/>
        </w:rPr>
        <w:t>.</w:t>
      </w:r>
    </w:p>
    <w:p w:rsidR="004D49B8" w:rsidRDefault="00DB24F1" w:rsidP="00A47519">
      <w:pPr>
        <w:spacing w:line="276" w:lineRule="auto"/>
        <w:rPr>
          <w:rFonts w:hint="cs"/>
          <w:rtl/>
        </w:rPr>
      </w:pPr>
      <w:r w:rsidRPr="00F96B5B">
        <w:rPr>
          <w:rFonts w:hint="cs"/>
          <w:rtl/>
        </w:rPr>
        <w:t xml:space="preserve">صورت اول از محور دوم اين است آنجايي كه </w:t>
      </w:r>
      <w:r w:rsidR="00D95929">
        <w:rPr>
          <w:rFonts w:hint="cs"/>
          <w:rtl/>
        </w:rPr>
        <w:t>مطمئناً</w:t>
      </w:r>
      <w:r w:rsidRPr="00F96B5B">
        <w:rPr>
          <w:rFonts w:hint="cs"/>
          <w:rtl/>
        </w:rPr>
        <w:t xml:space="preserve"> به آنجا</w:t>
      </w:r>
      <w:r>
        <w:rPr>
          <w:rFonts w:hint="cs"/>
          <w:rtl/>
        </w:rPr>
        <w:t xml:space="preserve"> می‌</w:t>
      </w:r>
      <w:r w:rsidRPr="00F96B5B">
        <w:rPr>
          <w:rFonts w:hint="cs"/>
          <w:rtl/>
        </w:rPr>
        <w:t xml:space="preserve">كشد </w:t>
      </w:r>
      <w:r>
        <w:rPr>
          <w:rtl/>
        </w:rPr>
        <w:t>«</w:t>
      </w:r>
      <w:r w:rsidRPr="00F96B5B">
        <w:rPr>
          <w:rFonts w:hint="cs"/>
          <w:b/>
          <w:bCs/>
          <w:rtl/>
        </w:rPr>
        <w:t>يا أيها الذين آمنوا قوا أنفسكم و أهليكم نارا</w:t>
      </w:r>
      <w:r>
        <w:rPr>
          <w:rFonts w:hint="cs"/>
          <w:rtl/>
        </w:rPr>
        <w:t>»</w:t>
      </w:r>
      <w:r w:rsidRPr="00F96B5B">
        <w:rPr>
          <w:rFonts w:hint="cs"/>
          <w:rtl/>
        </w:rPr>
        <w:t xml:space="preserve"> اين را</w:t>
      </w:r>
      <w:r>
        <w:rPr>
          <w:rFonts w:hint="cs"/>
          <w:rtl/>
        </w:rPr>
        <w:t xml:space="preserve"> می‌</w:t>
      </w:r>
      <w:r w:rsidRPr="00F96B5B">
        <w:rPr>
          <w:rFonts w:hint="cs"/>
          <w:rtl/>
        </w:rPr>
        <w:t>گيرد</w:t>
      </w:r>
      <w:r>
        <w:rPr>
          <w:rFonts w:hint="cs"/>
          <w:rtl/>
        </w:rPr>
        <w:t>.</w:t>
      </w:r>
      <w:r w:rsidRPr="00F96B5B">
        <w:rPr>
          <w:rFonts w:hint="cs"/>
          <w:rtl/>
        </w:rPr>
        <w:t xml:space="preserve"> اين آيه شريفه ولو اينكه شكلي از نهي از منكر را دارد ولي </w:t>
      </w:r>
      <w:r w:rsidR="00D95929">
        <w:rPr>
          <w:rFonts w:hint="cs"/>
          <w:rtl/>
        </w:rPr>
        <w:t>دایره‌اش</w:t>
      </w:r>
      <w:r w:rsidRPr="00F96B5B">
        <w:rPr>
          <w:rFonts w:hint="cs"/>
          <w:rtl/>
        </w:rPr>
        <w:t xml:space="preserve"> اوسع است</w:t>
      </w:r>
      <w:r>
        <w:rPr>
          <w:rFonts w:hint="cs"/>
          <w:rtl/>
        </w:rPr>
        <w:t>،</w:t>
      </w:r>
      <w:r w:rsidRPr="00F96B5B">
        <w:rPr>
          <w:rFonts w:hint="cs"/>
          <w:rtl/>
        </w:rPr>
        <w:t xml:space="preserve"> </w:t>
      </w:r>
      <w:r w:rsidR="00D95929">
        <w:rPr>
          <w:rFonts w:hint="cs"/>
          <w:rtl/>
        </w:rPr>
        <w:t>دایره</w:t>
      </w:r>
      <w:r w:rsidRPr="00F96B5B">
        <w:rPr>
          <w:rFonts w:hint="cs"/>
          <w:rtl/>
        </w:rPr>
        <w:t xml:space="preserve"> </w:t>
      </w:r>
      <w:r>
        <w:rPr>
          <w:rFonts w:hint="cs"/>
          <w:b/>
          <w:bCs/>
          <w:rtl/>
        </w:rPr>
        <w:t>«</w:t>
      </w:r>
      <w:r w:rsidRPr="00F96B5B">
        <w:rPr>
          <w:rFonts w:hint="cs"/>
          <w:b/>
          <w:bCs/>
          <w:rtl/>
        </w:rPr>
        <w:t>قوا أنفسكم و أهليكم نارا</w:t>
      </w:r>
      <w:r>
        <w:rPr>
          <w:rFonts w:hint="cs"/>
          <w:b/>
          <w:bCs/>
          <w:rtl/>
        </w:rPr>
        <w:t>»</w:t>
      </w:r>
      <w:r w:rsidRPr="00F96B5B">
        <w:rPr>
          <w:rFonts w:hint="cs"/>
          <w:b/>
          <w:bCs/>
          <w:rtl/>
        </w:rPr>
        <w:t xml:space="preserve"> </w:t>
      </w:r>
      <w:r w:rsidRPr="00F96B5B">
        <w:rPr>
          <w:rFonts w:hint="cs"/>
          <w:rtl/>
        </w:rPr>
        <w:t>كه در روايات</w:t>
      </w:r>
      <w:r>
        <w:rPr>
          <w:rFonts w:hint="cs"/>
          <w:rtl/>
        </w:rPr>
        <w:t xml:space="preserve"> می‌</w:t>
      </w:r>
      <w:r w:rsidRPr="00F96B5B">
        <w:rPr>
          <w:rFonts w:hint="cs"/>
          <w:rtl/>
        </w:rPr>
        <w:t xml:space="preserve">گفت امر و نهي بكن با </w:t>
      </w:r>
      <w:r w:rsidR="00D95929">
        <w:rPr>
          <w:rFonts w:hint="cs"/>
          <w:rtl/>
        </w:rPr>
        <w:t>دایره</w:t>
      </w:r>
      <w:r w:rsidRPr="00F96B5B">
        <w:rPr>
          <w:rFonts w:hint="cs"/>
          <w:rtl/>
        </w:rPr>
        <w:t xml:space="preserve"> امر به معروف و نهي از منكر من وجه است</w:t>
      </w:r>
      <w:r>
        <w:rPr>
          <w:rFonts w:hint="cs"/>
          <w:rtl/>
        </w:rPr>
        <w:t>.</w:t>
      </w:r>
      <w:r w:rsidRPr="00F96B5B">
        <w:rPr>
          <w:rFonts w:hint="cs"/>
          <w:rtl/>
        </w:rPr>
        <w:t xml:space="preserve"> يكي از جاهايي كه اينجا از ادله نهي از منكر كلي جدا</w:t>
      </w:r>
      <w:r>
        <w:rPr>
          <w:rFonts w:hint="cs"/>
          <w:rtl/>
        </w:rPr>
        <w:t xml:space="preserve"> می‌</w:t>
      </w:r>
      <w:r w:rsidRPr="00F96B5B">
        <w:rPr>
          <w:rFonts w:hint="cs"/>
          <w:rtl/>
        </w:rPr>
        <w:t xml:space="preserve">شود </w:t>
      </w:r>
      <w:r w:rsidR="00D95929">
        <w:rPr>
          <w:rFonts w:hint="cs"/>
          <w:rtl/>
        </w:rPr>
        <w:t>همین‌جا</w:t>
      </w:r>
      <w:r w:rsidRPr="00F96B5B">
        <w:rPr>
          <w:rFonts w:hint="cs"/>
          <w:rtl/>
        </w:rPr>
        <w:t xml:space="preserve"> است بچ</w:t>
      </w:r>
      <w:r>
        <w:rPr>
          <w:rFonts w:hint="cs"/>
          <w:rtl/>
        </w:rPr>
        <w:t xml:space="preserve">ه‌ای </w:t>
      </w:r>
      <w:r w:rsidRPr="00F96B5B">
        <w:rPr>
          <w:rFonts w:hint="cs"/>
          <w:rtl/>
        </w:rPr>
        <w:t xml:space="preserve">كه بالغ نيست در </w:t>
      </w:r>
      <w:r w:rsidR="00D95929">
        <w:rPr>
          <w:rFonts w:hint="cs"/>
          <w:rtl/>
        </w:rPr>
        <w:t>شرایطی</w:t>
      </w:r>
      <w:r w:rsidRPr="00F96B5B">
        <w:rPr>
          <w:rFonts w:hint="cs"/>
          <w:rtl/>
        </w:rPr>
        <w:t xml:space="preserve"> قرار گرفته كه ولو اينكه من دخالت نداشتم كه به اينجا برسد ولي در اين مسير قرار گرفته ادله نهي </w:t>
      </w:r>
      <w:r>
        <w:rPr>
          <w:rFonts w:hint="cs"/>
          <w:rtl/>
        </w:rPr>
        <w:t>از منكر نمی‌</w:t>
      </w:r>
      <w:r w:rsidRPr="00F96B5B">
        <w:rPr>
          <w:rFonts w:hint="cs"/>
          <w:rtl/>
        </w:rPr>
        <w:t xml:space="preserve">گويد تو بايد اقدام بكني و نگذاري به اينجا بكشد ولي آيه </w:t>
      </w:r>
      <w:r>
        <w:rPr>
          <w:rFonts w:hint="cs"/>
          <w:rtl/>
        </w:rPr>
        <w:t>«</w:t>
      </w:r>
      <w:r w:rsidRPr="00A47519">
        <w:rPr>
          <w:rFonts w:hint="cs"/>
          <w:b/>
          <w:bCs/>
          <w:rtl/>
        </w:rPr>
        <w:t>قوا أنفسكم و أهليكم نارا</w:t>
      </w:r>
      <w:r>
        <w:rPr>
          <w:rFonts w:hint="cs"/>
          <w:rtl/>
        </w:rPr>
        <w:t>» می‌</w:t>
      </w:r>
      <w:r w:rsidRPr="00F96B5B">
        <w:rPr>
          <w:rFonts w:hint="cs"/>
          <w:rtl/>
        </w:rPr>
        <w:t xml:space="preserve">گويد </w:t>
      </w:r>
      <w:r>
        <w:rPr>
          <w:rFonts w:hint="cs"/>
          <w:rtl/>
        </w:rPr>
        <w:t xml:space="preserve">باید </w:t>
      </w:r>
      <w:r w:rsidRPr="00F96B5B">
        <w:rPr>
          <w:rFonts w:hint="cs"/>
          <w:rtl/>
        </w:rPr>
        <w:t xml:space="preserve">اقدامات تربيتي انجام بدهي البته اقدامات متعارف يعني موعظه و نصيحت بكند براي اينكه به آنجا نكشد. </w:t>
      </w:r>
      <w:r w:rsidRPr="00F96B5B">
        <w:rPr>
          <w:rFonts w:hint="cs"/>
          <w:b/>
          <w:bCs/>
          <w:rtl/>
        </w:rPr>
        <w:t>لا تقربوا الفواحش</w:t>
      </w:r>
      <w:r>
        <w:rPr>
          <w:rFonts w:hint="cs"/>
          <w:rtl/>
        </w:rPr>
        <w:t xml:space="preserve"> می‌</w:t>
      </w:r>
      <w:r w:rsidRPr="00F96B5B">
        <w:rPr>
          <w:rFonts w:hint="cs"/>
          <w:rtl/>
        </w:rPr>
        <w:t>گويد به شخصي كه مرتكب</w:t>
      </w:r>
      <w:r>
        <w:rPr>
          <w:rFonts w:hint="cs"/>
          <w:rtl/>
        </w:rPr>
        <w:t xml:space="preserve"> می‌</w:t>
      </w:r>
      <w:r w:rsidRPr="00F96B5B">
        <w:rPr>
          <w:rFonts w:hint="cs"/>
          <w:rtl/>
        </w:rPr>
        <w:t>شود نزديك نشود اما اگر ديگري انجام</w:t>
      </w:r>
      <w:r>
        <w:rPr>
          <w:rFonts w:hint="cs"/>
          <w:rtl/>
        </w:rPr>
        <w:t xml:space="preserve"> می‌</w:t>
      </w:r>
      <w:r w:rsidRPr="00F96B5B">
        <w:rPr>
          <w:rFonts w:hint="cs"/>
          <w:rtl/>
        </w:rPr>
        <w:t xml:space="preserve">دهد بگويد </w:t>
      </w:r>
      <w:r w:rsidRPr="00F96B5B">
        <w:rPr>
          <w:rFonts w:hint="cs"/>
          <w:b/>
          <w:bCs/>
          <w:rtl/>
        </w:rPr>
        <w:t>لا تقربوا الفواحش</w:t>
      </w:r>
      <w:r w:rsidRPr="00F96B5B">
        <w:rPr>
          <w:rFonts w:hint="cs"/>
          <w:rtl/>
        </w:rPr>
        <w:t xml:space="preserve"> جلوي او را بگير</w:t>
      </w:r>
      <w:r>
        <w:rPr>
          <w:rFonts w:hint="cs"/>
          <w:rtl/>
        </w:rPr>
        <w:t>،</w:t>
      </w:r>
      <w:r w:rsidRPr="00F96B5B">
        <w:rPr>
          <w:rFonts w:hint="cs"/>
          <w:rtl/>
        </w:rPr>
        <w:t xml:space="preserve"> ادل</w:t>
      </w:r>
      <w:r>
        <w:rPr>
          <w:rFonts w:hint="cs"/>
          <w:rtl/>
        </w:rPr>
        <w:t xml:space="preserve">ه‌ای </w:t>
      </w:r>
      <w:r w:rsidR="00D95929">
        <w:rPr>
          <w:rtl/>
        </w:rPr>
        <w:t>که</w:t>
      </w:r>
      <w:r w:rsidRPr="00F96B5B">
        <w:rPr>
          <w:rFonts w:hint="cs"/>
          <w:rtl/>
        </w:rPr>
        <w:t xml:space="preserve"> نهي</w:t>
      </w:r>
      <w:r>
        <w:rPr>
          <w:rFonts w:hint="cs"/>
          <w:rtl/>
        </w:rPr>
        <w:t xml:space="preserve"> می‌</w:t>
      </w:r>
      <w:r w:rsidRPr="00F96B5B">
        <w:rPr>
          <w:rFonts w:hint="cs"/>
          <w:rtl/>
        </w:rPr>
        <w:t>كند جلوي ديگران گرفتن را</w:t>
      </w:r>
      <w:r>
        <w:rPr>
          <w:rFonts w:hint="cs"/>
          <w:rtl/>
        </w:rPr>
        <w:t xml:space="preserve"> نمی‌</w:t>
      </w:r>
      <w:r w:rsidRPr="00F96B5B">
        <w:rPr>
          <w:rFonts w:hint="cs"/>
          <w:rtl/>
        </w:rPr>
        <w:t xml:space="preserve">گيرد </w:t>
      </w:r>
      <w:r>
        <w:rPr>
          <w:rFonts w:hint="cs"/>
          <w:rtl/>
        </w:rPr>
        <w:t>«</w:t>
      </w:r>
      <w:r w:rsidRPr="004D49B8">
        <w:rPr>
          <w:rFonts w:hint="cs"/>
          <w:b/>
          <w:bCs/>
          <w:rtl/>
        </w:rPr>
        <w:t>قوا أنفسكم و أهليكم نارا</w:t>
      </w:r>
      <w:r>
        <w:rPr>
          <w:rFonts w:hint="cs"/>
          <w:rtl/>
        </w:rPr>
        <w:t>»</w:t>
      </w:r>
      <w:r w:rsidRPr="00F96B5B">
        <w:rPr>
          <w:rFonts w:hint="cs"/>
          <w:rtl/>
        </w:rPr>
        <w:t xml:space="preserve"> اين را</w:t>
      </w:r>
      <w:r>
        <w:rPr>
          <w:rFonts w:hint="cs"/>
          <w:rtl/>
        </w:rPr>
        <w:t xml:space="preserve"> می‌</w:t>
      </w:r>
      <w:r w:rsidRPr="00F96B5B">
        <w:rPr>
          <w:rFonts w:hint="cs"/>
          <w:rtl/>
        </w:rPr>
        <w:t>گيرد لا تضاره هم اگر اطلاق بگيريم و احتمال را ترجيح بدهيم</w:t>
      </w:r>
      <w:r>
        <w:rPr>
          <w:rFonts w:hint="cs"/>
          <w:rtl/>
        </w:rPr>
        <w:t xml:space="preserve"> می‌</w:t>
      </w:r>
      <w:r w:rsidRPr="00F96B5B">
        <w:rPr>
          <w:rFonts w:hint="cs"/>
          <w:rtl/>
        </w:rPr>
        <w:t>گيرد اين اضرار معنوي به او است چون اطمينان هم دارد حرام است</w:t>
      </w:r>
      <w:r>
        <w:rPr>
          <w:rFonts w:hint="cs"/>
          <w:rtl/>
        </w:rPr>
        <w:t xml:space="preserve"> و</w:t>
      </w:r>
      <w:r w:rsidRPr="00F96B5B">
        <w:rPr>
          <w:rFonts w:hint="cs"/>
          <w:rtl/>
        </w:rPr>
        <w:t xml:space="preserve"> ممانعت واجب است</w:t>
      </w:r>
      <w:r>
        <w:rPr>
          <w:rFonts w:hint="cs"/>
          <w:rtl/>
        </w:rPr>
        <w:t>.</w:t>
      </w:r>
      <w:r w:rsidRPr="00F96B5B">
        <w:rPr>
          <w:rFonts w:hint="cs"/>
          <w:rtl/>
        </w:rPr>
        <w:t xml:space="preserve"> لا تضار را</w:t>
      </w:r>
      <w:r>
        <w:rPr>
          <w:rFonts w:hint="cs"/>
          <w:rtl/>
        </w:rPr>
        <w:t xml:space="preserve"> نمی‌</w:t>
      </w:r>
      <w:r w:rsidRPr="00F96B5B">
        <w:rPr>
          <w:rFonts w:hint="cs"/>
          <w:rtl/>
        </w:rPr>
        <w:t>گيرد براي اينكه فعل نيست آيه وقايه را</w:t>
      </w:r>
      <w:r>
        <w:rPr>
          <w:rFonts w:hint="cs"/>
          <w:rtl/>
        </w:rPr>
        <w:t xml:space="preserve"> می‌</w:t>
      </w:r>
      <w:r w:rsidRPr="00F96B5B">
        <w:rPr>
          <w:rFonts w:hint="cs"/>
          <w:rtl/>
        </w:rPr>
        <w:t xml:space="preserve">گيرد </w:t>
      </w:r>
      <w:r w:rsidRPr="00F96B5B">
        <w:rPr>
          <w:rFonts w:hint="cs"/>
          <w:b/>
          <w:bCs/>
          <w:rtl/>
        </w:rPr>
        <w:t xml:space="preserve">والمعونه علي طاعته </w:t>
      </w:r>
      <w:r w:rsidRPr="00F96B5B">
        <w:rPr>
          <w:rFonts w:hint="cs"/>
          <w:rtl/>
        </w:rPr>
        <w:t xml:space="preserve">كه در </w:t>
      </w:r>
      <w:r w:rsidRPr="00F96B5B">
        <w:rPr>
          <w:rFonts w:hint="cs"/>
          <w:rtl/>
        </w:rPr>
        <w:lastRenderedPageBreak/>
        <w:t>رساله حقوق بود</w:t>
      </w:r>
      <w:r>
        <w:rPr>
          <w:rFonts w:hint="cs"/>
          <w:rtl/>
        </w:rPr>
        <w:t xml:space="preserve"> را می‌</w:t>
      </w:r>
      <w:r w:rsidRPr="00F96B5B">
        <w:rPr>
          <w:rFonts w:hint="cs"/>
          <w:rtl/>
        </w:rPr>
        <w:t>گيرد چون بعيد نيست الزامي باشد</w:t>
      </w:r>
      <w:r>
        <w:rPr>
          <w:rFonts w:hint="cs"/>
          <w:rtl/>
        </w:rPr>
        <w:t>،</w:t>
      </w:r>
      <w:r w:rsidRPr="00F96B5B">
        <w:rPr>
          <w:rFonts w:hint="cs"/>
          <w:rtl/>
        </w:rPr>
        <w:t xml:space="preserve"> اعانه </w:t>
      </w:r>
      <w:r>
        <w:rPr>
          <w:rFonts w:hint="cs"/>
          <w:rtl/>
        </w:rPr>
        <w:t>ب</w:t>
      </w:r>
      <w:r w:rsidRPr="00F96B5B">
        <w:rPr>
          <w:rFonts w:hint="cs"/>
          <w:rtl/>
        </w:rPr>
        <w:t>ر اثم هم اگر بگوييم ترك را</w:t>
      </w:r>
      <w:r>
        <w:rPr>
          <w:rFonts w:hint="cs"/>
          <w:rtl/>
        </w:rPr>
        <w:t xml:space="preserve"> می‌</w:t>
      </w:r>
      <w:r w:rsidRPr="00F96B5B">
        <w:rPr>
          <w:rFonts w:hint="cs"/>
          <w:rtl/>
        </w:rPr>
        <w:t>گيرد اين را هم</w:t>
      </w:r>
      <w:r>
        <w:rPr>
          <w:rFonts w:hint="cs"/>
          <w:rtl/>
        </w:rPr>
        <w:t xml:space="preserve"> می‌</w:t>
      </w:r>
      <w:r w:rsidR="004D49B8">
        <w:rPr>
          <w:rFonts w:hint="cs"/>
          <w:rtl/>
        </w:rPr>
        <w:t>گيرد.</w:t>
      </w:r>
    </w:p>
    <w:p w:rsidR="004D49B8" w:rsidRDefault="00DB24F1" w:rsidP="00A47519">
      <w:pPr>
        <w:spacing w:line="276" w:lineRule="auto"/>
        <w:rPr>
          <w:rFonts w:hint="cs"/>
          <w:rtl/>
        </w:rPr>
      </w:pPr>
      <w:r w:rsidRPr="00F96B5B">
        <w:rPr>
          <w:rFonts w:hint="cs"/>
          <w:rtl/>
        </w:rPr>
        <w:t>البته ادل</w:t>
      </w:r>
      <w:r>
        <w:rPr>
          <w:rFonts w:hint="cs"/>
          <w:rtl/>
        </w:rPr>
        <w:t xml:space="preserve">ه‌ای </w:t>
      </w:r>
      <w:r w:rsidRPr="00F96B5B">
        <w:rPr>
          <w:rFonts w:hint="cs"/>
          <w:rtl/>
        </w:rPr>
        <w:t xml:space="preserve">كه مستحبات هم هست احسان </w:t>
      </w:r>
      <w:r>
        <w:rPr>
          <w:rFonts w:hint="cs"/>
          <w:rtl/>
        </w:rPr>
        <w:t xml:space="preserve">به او </w:t>
      </w:r>
      <w:r w:rsidRPr="00F96B5B">
        <w:rPr>
          <w:rFonts w:hint="cs"/>
          <w:rtl/>
        </w:rPr>
        <w:t>و اعانه بر بر</w:t>
      </w:r>
      <w:r w:rsidR="004D49B8">
        <w:rPr>
          <w:rFonts w:hint="cs"/>
          <w:rtl/>
        </w:rPr>
        <w:t>،</w:t>
      </w:r>
      <w:r w:rsidRPr="00F96B5B">
        <w:rPr>
          <w:rFonts w:hint="cs"/>
          <w:rtl/>
        </w:rPr>
        <w:t xml:space="preserve"> قطعا</w:t>
      </w:r>
      <w:r>
        <w:rPr>
          <w:rFonts w:hint="cs"/>
          <w:rtl/>
        </w:rPr>
        <w:t>ً</w:t>
      </w:r>
      <w:r w:rsidRPr="00F96B5B">
        <w:rPr>
          <w:rFonts w:hint="cs"/>
          <w:rtl/>
        </w:rPr>
        <w:t xml:space="preserve"> اين را</w:t>
      </w:r>
      <w:r>
        <w:rPr>
          <w:rFonts w:hint="cs"/>
          <w:rtl/>
        </w:rPr>
        <w:t xml:space="preserve"> می‌</w:t>
      </w:r>
      <w:r w:rsidRPr="00F96B5B">
        <w:rPr>
          <w:rFonts w:hint="cs"/>
          <w:rtl/>
        </w:rPr>
        <w:t>گيرد منتهي ما الزام را از اين يكي دو دليل</w:t>
      </w:r>
      <w:r>
        <w:rPr>
          <w:rFonts w:hint="cs"/>
          <w:rtl/>
        </w:rPr>
        <w:t xml:space="preserve"> می‌</w:t>
      </w:r>
      <w:r w:rsidRPr="00F96B5B">
        <w:rPr>
          <w:rFonts w:hint="cs"/>
          <w:rtl/>
        </w:rPr>
        <w:t>فهميم</w:t>
      </w:r>
      <w:r>
        <w:rPr>
          <w:rFonts w:hint="cs"/>
          <w:rtl/>
        </w:rPr>
        <w:t>.</w:t>
      </w:r>
      <w:r w:rsidRPr="00F96B5B">
        <w:rPr>
          <w:rFonts w:hint="cs"/>
          <w:rtl/>
        </w:rPr>
        <w:t xml:space="preserve"> </w:t>
      </w:r>
      <w:r>
        <w:rPr>
          <w:rFonts w:hint="cs"/>
          <w:rtl/>
        </w:rPr>
        <w:t>محور</w:t>
      </w:r>
      <w:r w:rsidRPr="00F96B5B">
        <w:rPr>
          <w:rFonts w:hint="cs"/>
          <w:rtl/>
        </w:rPr>
        <w:t xml:space="preserve"> عمده </w:t>
      </w:r>
      <w:r w:rsidR="004D49B8">
        <w:rPr>
          <w:rFonts w:hint="cs"/>
          <w:rtl/>
        </w:rPr>
        <w:t>وقايه است.</w:t>
      </w:r>
    </w:p>
    <w:p w:rsidR="004D49B8" w:rsidRDefault="00DB24F1" w:rsidP="00A47519">
      <w:pPr>
        <w:spacing w:line="276" w:lineRule="auto"/>
        <w:rPr>
          <w:rFonts w:hint="cs"/>
          <w:rtl/>
        </w:rPr>
      </w:pPr>
      <w:r w:rsidRPr="00F96B5B">
        <w:rPr>
          <w:rFonts w:hint="cs"/>
          <w:rtl/>
        </w:rPr>
        <w:t xml:space="preserve">اين آيه خيلي فراتر از ابواب امر به معروف و نهي از منكر در فضاي تربيتي است </w:t>
      </w:r>
      <w:r>
        <w:rPr>
          <w:rFonts w:hint="cs"/>
          <w:rtl/>
        </w:rPr>
        <w:t>صورت دوم</w:t>
      </w:r>
      <w:r w:rsidRPr="00F96B5B">
        <w:rPr>
          <w:rFonts w:hint="cs"/>
          <w:rtl/>
        </w:rPr>
        <w:t xml:space="preserve"> از محور دوم اين است كه در اين </w:t>
      </w:r>
      <w:r w:rsidR="00D95929">
        <w:rPr>
          <w:rFonts w:hint="cs"/>
          <w:rtl/>
        </w:rPr>
        <w:t>شرایط</w:t>
      </w:r>
      <w:r w:rsidRPr="00F96B5B">
        <w:rPr>
          <w:rFonts w:hint="cs"/>
          <w:rtl/>
        </w:rPr>
        <w:t xml:space="preserve"> روال عادي اقتضاي اين را دارد كه به آنجا برسد ولي اينكه انسان مطمئن باشد كه </w:t>
      </w:r>
      <w:r w:rsidR="00D95929">
        <w:rPr>
          <w:rFonts w:hint="cs"/>
          <w:rtl/>
        </w:rPr>
        <w:t>این‌طور</w:t>
      </w:r>
      <w:r w:rsidRPr="00F96B5B">
        <w:rPr>
          <w:rFonts w:hint="cs"/>
          <w:rtl/>
        </w:rPr>
        <w:t xml:space="preserve"> باشد نه در اينجا هم بنا بر آنچه تقويت كرديم بعيد است </w:t>
      </w:r>
      <w:r>
        <w:rPr>
          <w:rFonts w:hint="cs"/>
          <w:rtl/>
        </w:rPr>
        <w:t>«</w:t>
      </w:r>
      <w:r w:rsidRPr="00F96B5B">
        <w:rPr>
          <w:rFonts w:hint="cs"/>
          <w:rtl/>
        </w:rPr>
        <w:t>قوا أنفسكم</w:t>
      </w:r>
      <w:r>
        <w:rPr>
          <w:rFonts w:hint="cs"/>
          <w:rtl/>
        </w:rPr>
        <w:t>»</w:t>
      </w:r>
      <w:r w:rsidRPr="00F96B5B">
        <w:rPr>
          <w:rFonts w:hint="cs"/>
          <w:rtl/>
        </w:rPr>
        <w:t xml:space="preserve"> و </w:t>
      </w:r>
      <w:r>
        <w:rPr>
          <w:rFonts w:hint="cs"/>
          <w:rtl/>
        </w:rPr>
        <w:t>این‌ها</w:t>
      </w:r>
      <w:r w:rsidRPr="00F96B5B">
        <w:rPr>
          <w:rFonts w:hint="cs"/>
          <w:rtl/>
        </w:rPr>
        <w:t xml:space="preserve"> اين را بگيرد يعني دليل الزامي </w:t>
      </w:r>
      <w:r>
        <w:rPr>
          <w:rFonts w:hint="cs"/>
          <w:rtl/>
        </w:rPr>
        <w:t>وجود ندارد</w:t>
      </w:r>
      <w:r w:rsidRPr="00F96B5B">
        <w:rPr>
          <w:rFonts w:hint="cs"/>
          <w:rtl/>
        </w:rPr>
        <w:t xml:space="preserve"> ولي ادله استحبابي</w:t>
      </w:r>
      <w:r>
        <w:rPr>
          <w:rtl/>
        </w:rPr>
        <w:t xml:space="preserve"> </w:t>
      </w:r>
      <w:r w:rsidRPr="00F96B5B">
        <w:rPr>
          <w:rFonts w:hint="cs"/>
          <w:rtl/>
        </w:rPr>
        <w:t>و رجحاني داريم</w:t>
      </w:r>
      <w:r>
        <w:rPr>
          <w:rFonts w:hint="cs"/>
          <w:rtl/>
        </w:rPr>
        <w:t>.</w:t>
      </w:r>
      <w:r w:rsidRPr="00F96B5B">
        <w:rPr>
          <w:rFonts w:hint="cs"/>
          <w:rtl/>
        </w:rPr>
        <w:t xml:space="preserve"> اين احسان و بر به او است و </w:t>
      </w:r>
      <w:r>
        <w:rPr>
          <w:rFonts w:hint="cs"/>
          <w:rtl/>
        </w:rPr>
        <w:t>«</w:t>
      </w:r>
      <w:r w:rsidRPr="00F96B5B">
        <w:rPr>
          <w:rFonts w:hint="cs"/>
          <w:rtl/>
        </w:rPr>
        <w:t>وضعه موضعا حسنا</w:t>
      </w:r>
      <w:r>
        <w:rPr>
          <w:rFonts w:hint="cs"/>
          <w:rtl/>
        </w:rPr>
        <w:t>»</w:t>
      </w:r>
      <w:r w:rsidRPr="00F96B5B">
        <w:rPr>
          <w:rFonts w:hint="cs"/>
          <w:rtl/>
        </w:rPr>
        <w:t xml:space="preserve"> مصداق اين هست كه كاري بكند كه در معرض </w:t>
      </w:r>
      <w:r>
        <w:rPr>
          <w:rFonts w:hint="cs"/>
          <w:rtl/>
        </w:rPr>
        <w:t>این‌ها</w:t>
      </w:r>
      <w:r w:rsidRPr="00F96B5B">
        <w:rPr>
          <w:rFonts w:hint="cs"/>
          <w:rtl/>
        </w:rPr>
        <w:t xml:space="preserve"> قرار نگيرد</w:t>
      </w:r>
      <w:r>
        <w:rPr>
          <w:rFonts w:hint="cs"/>
          <w:rtl/>
        </w:rPr>
        <w:t>.</w:t>
      </w:r>
      <w:r w:rsidRPr="00F96B5B">
        <w:rPr>
          <w:rFonts w:hint="cs"/>
          <w:rtl/>
        </w:rPr>
        <w:t xml:space="preserve"> </w:t>
      </w:r>
    </w:p>
    <w:p w:rsidR="004D49B8" w:rsidRDefault="00DB24F1" w:rsidP="00A47519">
      <w:pPr>
        <w:spacing w:line="276" w:lineRule="auto"/>
        <w:rPr>
          <w:rFonts w:hint="cs"/>
          <w:rtl/>
        </w:rPr>
      </w:pPr>
      <w:r w:rsidRPr="00F96B5B">
        <w:rPr>
          <w:rFonts w:hint="cs"/>
          <w:rtl/>
        </w:rPr>
        <w:t>صورت سوم احتمال ضعيف است كه دو احتمال دارد</w:t>
      </w:r>
      <w:r>
        <w:rPr>
          <w:rFonts w:hint="cs"/>
          <w:rtl/>
        </w:rPr>
        <w:t>؛</w:t>
      </w:r>
    </w:p>
    <w:p w:rsidR="004D49B8" w:rsidRDefault="00DB24F1" w:rsidP="004D49B8">
      <w:pPr>
        <w:spacing w:line="276" w:lineRule="auto"/>
        <w:rPr>
          <w:rFonts w:hint="cs"/>
          <w:rtl/>
        </w:rPr>
      </w:pPr>
      <w:r w:rsidRPr="00F96B5B">
        <w:rPr>
          <w:rFonts w:hint="cs"/>
          <w:rtl/>
        </w:rPr>
        <w:t xml:space="preserve">ممكن است بگوييم دفع </w:t>
      </w:r>
      <w:r w:rsidR="00D95929">
        <w:rPr>
          <w:rFonts w:hint="cs"/>
          <w:rtl/>
        </w:rPr>
        <w:t>احتمالات</w:t>
      </w:r>
      <w:r w:rsidRPr="00F96B5B">
        <w:rPr>
          <w:rFonts w:hint="cs"/>
          <w:rtl/>
        </w:rPr>
        <w:t xml:space="preserve"> ضعيف هم احسان و بر است </w:t>
      </w:r>
      <w:r>
        <w:rPr>
          <w:rFonts w:hint="cs"/>
          <w:rtl/>
        </w:rPr>
        <w:t>که در این صورت</w:t>
      </w:r>
      <w:r w:rsidRPr="00F96B5B">
        <w:rPr>
          <w:rFonts w:hint="cs"/>
          <w:rtl/>
        </w:rPr>
        <w:t xml:space="preserve"> مثل صورت دوم</w:t>
      </w:r>
      <w:r>
        <w:rPr>
          <w:rFonts w:hint="cs"/>
          <w:rtl/>
        </w:rPr>
        <w:t xml:space="preserve"> می‌</w:t>
      </w:r>
      <w:r w:rsidRPr="00F96B5B">
        <w:rPr>
          <w:rFonts w:hint="cs"/>
          <w:rtl/>
        </w:rPr>
        <w:t>شود</w:t>
      </w:r>
      <w:r w:rsidR="004D49B8">
        <w:rPr>
          <w:rFonts w:hint="cs"/>
          <w:rtl/>
        </w:rPr>
        <w:t>؛</w:t>
      </w:r>
    </w:p>
    <w:p w:rsidR="004D49B8" w:rsidRDefault="00DB24F1" w:rsidP="004D49B8">
      <w:pPr>
        <w:spacing w:line="276" w:lineRule="auto"/>
        <w:rPr>
          <w:rFonts w:hint="cs"/>
          <w:rtl/>
        </w:rPr>
      </w:pPr>
      <w:r w:rsidRPr="00F96B5B">
        <w:rPr>
          <w:rFonts w:hint="cs"/>
          <w:rtl/>
        </w:rPr>
        <w:t>اگر بگوييم عرفا</w:t>
      </w:r>
      <w:r>
        <w:rPr>
          <w:rFonts w:hint="cs"/>
          <w:rtl/>
        </w:rPr>
        <w:t>ً</w:t>
      </w:r>
      <w:r w:rsidRPr="00F96B5B">
        <w:rPr>
          <w:rFonts w:hint="cs"/>
          <w:rtl/>
        </w:rPr>
        <w:t xml:space="preserve"> مصداق آن نيست مباح و جايز</w:t>
      </w:r>
      <w:r>
        <w:rPr>
          <w:rFonts w:hint="cs"/>
          <w:rtl/>
        </w:rPr>
        <w:t xml:space="preserve"> می‌</w:t>
      </w:r>
      <w:r w:rsidRPr="00F96B5B">
        <w:rPr>
          <w:rFonts w:hint="cs"/>
          <w:rtl/>
        </w:rPr>
        <w:t>شود</w:t>
      </w:r>
      <w:r>
        <w:rPr>
          <w:rFonts w:hint="cs"/>
          <w:rtl/>
        </w:rPr>
        <w:t>.</w:t>
      </w:r>
    </w:p>
    <w:p w:rsidR="004D49B8" w:rsidRDefault="004D49B8" w:rsidP="004D49B8">
      <w:pPr>
        <w:pStyle w:val="Heading2"/>
        <w:rPr>
          <w:rFonts w:hint="cs"/>
          <w:rtl/>
        </w:rPr>
      </w:pPr>
      <w:r>
        <w:rPr>
          <w:rFonts w:hint="cs"/>
          <w:rtl/>
        </w:rPr>
        <w:t>نتیجه</w:t>
      </w:r>
    </w:p>
    <w:p w:rsidR="00DB24F1" w:rsidRDefault="00DB24F1" w:rsidP="004D49B8">
      <w:pPr>
        <w:spacing w:line="276" w:lineRule="auto"/>
        <w:rPr>
          <w:rtl/>
        </w:rPr>
      </w:pPr>
      <w:r>
        <w:rPr>
          <w:rFonts w:hint="cs"/>
          <w:rtl/>
        </w:rPr>
        <w:t>پس</w:t>
      </w:r>
      <w:r w:rsidRPr="00F96B5B">
        <w:rPr>
          <w:rFonts w:hint="cs"/>
          <w:rtl/>
        </w:rPr>
        <w:t xml:space="preserve"> عملياتي كه بالمباشره يا بالت</w:t>
      </w:r>
      <w:r>
        <w:rPr>
          <w:rFonts w:hint="cs"/>
          <w:rtl/>
        </w:rPr>
        <w:t>س</w:t>
      </w:r>
      <w:r w:rsidRPr="00F96B5B">
        <w:rPr>
          <w:rFonts w:hint="cs"/>
          <w:rtl/>
        </w:rPr>
        <w:t>بيب به گناه يا آلودگي او هنگام بلوغ منجر</w:t>
      </w:r>
      <w:r>
        <w:rPr>
          <w:rFonts w:hint="cs"/>
          <w:rtl/>
        </w:rPr>
        <w:t xml:space="preserve"> می‌</w:t>
      </w:r>
      <w:r w:rsidRPr="00F96B5B">
        <w:rPr>
          <w:rFonts w:hint="cs"/>
          <w:rtl/>
        </w:rPr>
        <w:t>شود اطمينانا</w:t>
      </w:r>
      <w:r>
        <w:rPr>
          <w:rFonts w:hint="cs"/>
          <w:rtl/>
        </w:rPr>
        <w:t>ً</w:t>
      </w:r>
      <w:r w:rsidRPr="00F96B5B">
        <w:rPr>
          <w:rFonts w:hint="cs"/>
          <w:rtl/>
        </w:rPr>
        <w:t xml:space="preserve"> يا </w:t>
      </w:r>
      <w:r w:rsidR="00D95929">
        <w:rPr>
          <w:rFonts w:hint="cs"/>
          <w:rtl/>
        </w:rPr>
        <w:t>احتمالاً</w:t>
      </w:r>
      <w:r w:rsidRPr="00F96B5B">
        <w:rPr>
          <w:rFonts w:hint="cs"/>
          <w:rtl/>
        </w:rPr>
        <w:t xml:space="preserve"> </w:t>
      </w:r>
      <w:r w:rsidR="00D95929">
        <w:rPr>
          <w:rFonts w:hint="cs"/>
          <w:rtl/>
        </w:rPr>
        <w:t>قویاً</w:t>
      </w:r>
      <w:r w:rsidRPr="00F96B5B">
        <w:rPr>
          <w:rFonts w:hint="cs"/>
          <w:rtl/>
        </w:rPr>
        <w:t xml:space="preserve"> أو ضعيفا هر يك از اين سه قسم بالمباشره أو بالت</w:t>
      </w:r>
      <w:r>
        <w:rPr>
          <w:rFonts w:hint="cs"/>
          <w:rtl/>
        </w:rPr>
        <w:t>س</w:t>
      </w:r>
      <w:r w:rsidRPr="00F96B5B">
        <w:rPr>
          <w:rFonts w:hint="cs"/>
          <w:rtl/>
        </w:rPr>
        <w:t>بيب است</w:t>
      </w:r>
      <w:r w:rsidR="004D49B8">
        <w:rPr>
          <w:rFonts w:hint="cs"/>
          <w:rtl/>
        </w:rPr>
        <w:t>.</w:t>
      </w:r>
      <w:r w:rsidRPr="00F96B5B">
        <w:rPr>
          <w:rFonts w:hint="cs"/>
          <w:rtl/>
        </w:rPr>
        <w:t xml:space="preserve"> محور دوم ترك كارهايي است كه موجب</w:t>
      </w:r>
      <w:r>
        <w:rPr>
          <w:rFonts w:hint="cs"/>
          <w:rtl/>
        </w:rPr>
        <w:t xml:space="preserve"> می‌</w:t>
      </w:r>
      <w:r w:rsidRPr="00F96B5B">
        <w:rPr>
          <w:rFonts w:hint="cs"/>
          <w:rtl/>
        </w:rPr>
        <w:t>شود او به آن سمت برود اطمينان</w:t>
      </w:r>
      <w:r>
        <w:rPr>
          <w:rFonts w:hint="cs"/>
          <w:rtl/>
        </w:rPr>
        <w:t>اً</w:t>
      </w:r>
      <w:r w:rsidRPr="00F96B5B">
        <w:rPr>
          <w:rFonts w:hint="cs"/>
          <w:rtl/>
        </w:rPr>
        <w:t xml:space="preserve"> يا </w:t>
      </w:r>
      <w:r w:rsidR="00D95929">
        <w:rPr>
          <w:rFonts w:hint="cs"/>
          <w:rtl/>
        </w:rPr>
        <w:t>احتمالاً</w:t>
      </w:r>
      <w:r w:rsidRPr="00F96B5B">
        <w:rPr>
          <w:rFonts w:hint="cs"/>
          <w:rtl/>
        </w:rPr>
        <w:t xml:space="preserve"> </w:t>
      </w:r>
      <w:r w:rsidR="00D95929">
        <w:rPr>
          <w:rFonts w:hint="cs"/>
          <w:rtl/>
        </w:rPr>
        <w:t>قویاً</w:t>
      </w:r>
      <w:r w:rsidRPr="00F96B5B">
        <w:rPr>
          <w:rFonts w:hint="cs"/>
          <w:rtl/>
        </w:rPr>
        <w:t xml:space="preserve"> يا </w:t>
      </w:r>
      <w:r w:rsidR="00D95929">
        <w:rPr>
          <w:rFonts w:hint="cs"/>
          <w:rtl/>
        </w:rPr>
        <w:t>احتمالاً</w:t>
      </w:r>
      <w:r w:rsidRPr="00F96B5B">
        <w:rPr>
          <w:rFonts w:hint="cs"/>
          <w:rtl/>
        </w:rPr>
        <w:t xml:space="preserve"> ضعيفا</w:t>
      </w:r>
      <w:r>
        <w:rPr>
          <w:rFonts w:hint="cs"/>
          <w:rtl/>
        </w:rPr>
        <w:t>ً</w:t>
      </w:r>
      <w:r w:rsidRPr="00F96B5B">
        <w:rPr>
          <w:rFonts w:hint="cs"/>
          <w:rtl/>
        </w:rPr>
        <w:t xml:space="preserve"> مجموعا</w:t>
      </w:r>
      <w:r>
        <w:rPr>
          <w:rFonts w:hint="cs"/>
          <w:rtl/>
        </w:rPr>
        <w:t>ً</w:t>
      </w:r>
      <w:r w:rsidRPr="00F96B5B">
        <w:rPr>
          <w:rFonts w:hint="cs"/>
          <w:rtl/>
        </w:rPr>
        <w:t xml:space="preserve"> شق اول در بحث اول و شق دوم در بحث دوم يعني صورت اول و چهارم جايي كه اطميناني وجود دارد آنجا الزام دارد هر جايي كه يك</w:t>
      </w:r>
      <w:r>
        <w:rPr>
          <w:rFonts w:hint="cs"/>
          <w:rtl/>
        </w:rPr>
        <w:t xml:space="preserve"> </w:t>
      </w:r>
      <w:r w:rsidRPr="00F96B5B">
        <w:rPr>
          <w:rFonts w:hint="cs"/>
          <w:rtl/>
        </w:rPr>
        <w:t>نوع اطمينان عقلائي وجود دارد شخصا</w:t>
      </w:r>
      <w:r>
        <w:rPr>
          <w:rFonts w:hint="cs"/>
          <w:rtl/>
        </w:rPr>
        <w:t>ً</w:t>
      </w:r>
      <w:r w:rsidRPr="00F96B5B">
        <w:rPr>
          <w:rFonts w:hint="cs"/>
          <w:rtl/>
        </w:rPr>
        <w:t xml:space="preserve"> يا نوعا</w:t>
      </w:r>
      <w:r>
        <w:rPr>
          <w:rFonts w:hint="cs"/>
          <w:rtl/>
        </w:rPr>
        <w:t>ً که</w:t>
      </w:r>
      <w:r w:rsidRPr="00F96B5B">
        <w:rPr>
          <w:rFonts w:hint="cs"/>
          <w:rtl/>
        </w:rPr>
        <w:t xml:space="preserve"> </w:t>
      </w:r>
      <w:r>
        <w:rPr>
          <w:rFonts w:hint="cs"/>
          <w:rtl/>
        </w:rPr>
        <w:t>مثلاً</w:t>
      </w:r>
      <w:r w:rsidRPr="00F96B5B">
        <w:rPr>
          <w:rFonts w:hint="cs"/>
          <w:rtl/>
        </w:rPr>
        <w:t xml:space="preserve"> چنين لباس پوشيدن يا فيلم نگاه كردن در روال عادي مطمئن است به آنجا</w:t>
      </w:r>
      <w:r>
        <w:rPr>
          <w:rFonts w:hint="cs"/>
          <w:rtl/>
        </w:rPr>
        <w:t xml:space="preserve"> می‌</w:t>
      </w:r>
      <w:r w:rsidRPr="00F96B5B">
        <w:rPr>
          <w:rFonts w:hint="cs"/>
          <w:rtl/>
        </w:rPr>
        <w:t xml:space="preserve">كشد يا در </w:t>
      </w:r>
      <w:r w:rsidR="00D95929">
        <w:rPr>
          <w:rFonts w:hint="cs"/>
          <w:rtl/>
        </w:rPr>
        <w:t>شرایطی</w:t>
      </w:r>
      <w:r w:rsidRPr="00F96B5B">
        <w:rPr>
          <w:rFonts w:hint="cs"/>
          <w:rtl/>
        </w:rPr>
        <w:t xml:space="preserve"> قرار گرفته كه اگر او وارد عمليات تربيتي نشود به آنجا</w:t>
      </w:r>
      <w:r>
        <w:rPr>
          <w:rFonts w:hint="cs"/>
          <w:rtl/>
        </w:rPr>
        <w:t xml:space="preserve"> می‌</w:t>
      </w:r>
      <w:r w:rsidRPr="00F96B5B">
        <w:rPr>
          <w:rFonts w:hint="cs"/>
          <w:rtl/>
        </w:rPr>
        <w:t xml:space="preserve">كشد </w:t>
      </w:r>
      <w:r>
        <w:rPr>
          <w:rFonts w:hint="cs"/>
          <w:rtl/>
        </w:rPr>
        <w:t>در</w:t>
      </w:r>
      <w:r w:rsidRPr="00F96B5B">
        <w:rPr>
          <w:rFonts w:hint="cs"/>
          <w:rtl/>
        </w:rPr>
        <w:t xml:space="preserve"> اين دو جا واجب است اقدام بكند به اينكه آن عمل را انجام ندهد يا اگر ديگران كاري انجام</w:t>
      </w:r>
      <w:r>
        <w:rPr>
          <w:rFonts w:hint="cs"/>
          <w:rtl/>
        </w:rPr>
        <w:t xml:space="preserve"> می‌</w:t>
      </w:r>
      <w:r w:rsidRPr="00F96B5B">
        <w:rPr>
          <w:rFonts w:hint="cs"/>
          <w:rtl/>
        </w:rPr>
        <w:t>دهند كه او را خراب</w:t>
      </w:r>
      <w:r>
        <w:rPr>
          <w:rFonts w:hint="cs"/>
          <w:rtl/>
        </w:rPr>
        <w:t xml:space="preserve"> می‌</w:t>
      </w:r>
      <w:r w:rsidRPr="00F96B5B">
        <w:rPr>
          <w:rFonts w:hint="cs"/>
          <w:rtl/>
        </w:rPr>
        <w:t xml:space="preserve">كنند بايد </w:t>
      </w:r>
      <w:r>
        <w:rPr>
          <w:rFonts w:hint="cs"/>
          <w:rtl/>
        </w:rPr>
        <w:t>جلوگیری</w:t>
      </w:r>
      <w:r w:rsidRPr="00F96B5B">
        <w:rPr>
          <w:rFonts w:hint="cs"/>
          <w:rtl/>
        </w:rPr>
        <w:t xml:space="preserve"> </w:t>
      </w:r>
      <w:r>
        <w:rPr>
          <w:rFonts w:hint="cs"/>
          <w:rtl/>
        </w:rPr>
        <w:t xml:space="preserve">کند؛ </w:t>
      </w:r>
      <w:r w:rsidRPr="00F96B5B">
        <w:rPr>
          <w:rFonts w:hint="cs"/>
          <w:rtl/>
        </w:rPr>
        <w:t xml:space="preserve">البته </w:t>
      </w:r>
      <w:r w:rsidRPr="00F96B5B">
        <w:rPr>
          <w:rFonts w:hint="cs"/>
          <w:rtl/>
        </w:rPr>
        <w:lastRenderedPageBreak/>
        <w:t>صورت اول و چها</w:t>
      </w:r>
      <w:r>
        <w:rPr>
          <w:rFonts w:hint="cs"/>
          <w:rtl/>
        </w:rPr>
        <w:t xml:space="preserve">رم واجب است اما صورت دو و پنج </w:t>
      </w:r>
      <w:r w:rsidRPr="00F96B5B">
        <w:rPr>
          <w:rFonts w:hint="cs"/>
          <w:rtl/>
        </w:rPr>
        <w:t>جايي كه احتمال نسبتا</w:t>
      </w:r>
      <w:r>
        <w:rPr>
          <w:rFonts w:hint="cs"/>
          <w:rtl/>
        </w:rPr>
        <w:t>ً</w:t>
      </w:r>
      <w:r w:rsidRPr="00F96B5B">
        <w:rPr>
          <w:rFonts w:hint="cs"/>
          <w:rtl/>
        </w:rPr>
        <w:t xml:space="preserve"> بالايي داده</w:t>
      </w:r>
      <w:r>
        <w:rPr>
          <w:rFonts w:hint="cs"/>
          <w:rtl/>
        </w:rPr>
        <w:t xml:space="preserve"> می‌</w:t>
      </w:r>
      <w:r w:rsidRPr="00F96B5B">
        <w:rPr>
          <w:rFonts w:hint="cs"/>
          <w:rtl/>
        </w:rPr>
        <w:t>شود چه اقدامش به آنجا</w:t>
      </w:r>
      <w:r>
        <w:rPr>
          <w:rFonts w:hint="cs"/>
          <w:rtl/>
        </w:rPr>
        <w:t xml:space="preserve"> می‌</w:t>
      </w:r>
      <w:r w:rsidRPr="00F96B5B">
        <w:rPr>
          <w:rFonts w:hint="cs"/>
          <w:rtl/>
        </w:rPr>
        <w:t>رسد يا ترك اقدامش موجب</w:t>
      </w:r>
      <w:r>
        <w:rPr>
          <w:rFonts w:hint="cs"/>
          <w:rtl/>
        </w:rPr>
        <w:t xml:space="preserve"> می‌</w:t>
      </w:r>
      <w:r w:rsidRPr="00F96B5B">
        <w:rPr>
          <w:rFonts w:hint="cs"/>
          <w:rtl/>
        </w:rPr>
        <w:t>شود كه ديگران اين كار را بكنند اين هم مرجح است</w:t>
      </w:r>
      <w:r>
        <w:rPr>
          <w:rFonts w:hint="cs"/>
          <w:rtl/>
        </w:rPr>
        <w:t xml:space="preserve"> و</w:t>
      </w:r>
      <w:r w:rsidRPr="00F96B5B">
        <w:rPr>
          <w:rFonts w:hint="cs"/>
          <w:rtl/>
        </w:rPr>
        <w:t xml:space="preserve"> مستحب مؤكد است كه اقدام بكند اما الزام ندارد</w:t>
      </w:r>
      <w:r>
        <w:rPr>
          <w:rFonts w:hint="cs"/>
          <w:rtl/>
        </w:rPr>
        <w:t>.</w:t>
      </w:r>
      <w:r w:rsidRPr="00F96B5B">
        <w:rPr>
          <w:rFonts w:hint="cs"/>
          <w:rtl/>
        </w:rPr>
        <w:t xml:space="preserve"> صورت سه يا شش </w:t>
      </w:r>
      <w:r>
        <w:rPr>
          <w:rFonts w:hint="cs"/>
          <w:rtl/>
        </w:rPr>
        <w:t>يك نوع رجحان</w:t>
      </w:r>
      <w:r w:rsidRPr="00F96B5B">
        <w:rPr>
          <w:rFonts w:hint="cs"/>
          <w:rtl/>
        </w:rPr>
        <w:t xml:space="preserve"> و استحبابي دارد كه احتمالات ضعيف را دفع بكند يا </w:t>
      </w:r>
      <w:r>
        <w:rPr>
          <w:rFonts w:hint="cs"/>
          <w:rtl/>
        </w:rPr>
        <w:t>ب</w:t>
      </w:r>
      <w:r w:rsidRPr="00F96B5B">
        <w:rPr>
          <w:rFonts w:hint="cs"/>
          <w:rtl/>
        </w:rPr>
        <w:t xml:space="preserve">گوييم چنين چيزي از نظر عرفي نيست و مباح بشود. ادله مختلفي </w:t>
      </w:r>
      <w:r>
        <w:rPr>
          <w:rFonts w:hint="cs"/>
          <w:rtl/>
        </w:rPr>
        <w:t>از قبیل</w:t>
      </w:r>
      <w:r w:rsidRPr="00F96B5B">
        <w:rPr>
          <w:rFonts w:hint="cs"/>
          <w:rtl/>
        </w:rPr>
        <w:t xml:space="preserve"> احسان و بر و يك مقدار هم مذاق شرع بخصوص در امور جنسي و </w:t>
      </w:r>
      <w:r w:rsidR="00D95929">
        <w:rPr>
          <w:rFonts w:hint="cs"/>
          <w:rtl/>
        </w:rPr>
        <w:t>مراقبت‌ها</w:t>
      </w:r>
      <w:r w:rsidRPr="00F96B5B">
        <w:rPr>
          <w:rFonts w:hint="cs"/>
          <w:rtl/>
        </w:rPr>
        <w:t xml:space="preserve"> كه از ادله بعيد به دست</w:t>
      </w:r>
      <w:r>
        <w:rPr>
          <w:rFonts w:hint="cs"/>
          <w:rtl/>
        </w:rPr>
        <w:t xml:space="preserve"> می‌</w:t>
      </w:r>
      <w:r w:rsidRPr="00F96B5B">
        <w:rPr>
          <w:rFonts w:hint="cs"/>
          <w:rtl/>
        </w:rPr>
        <w:t>آوريم. آيات تفريق مضاجع و خوابيدن تعاليم جدي وجود دارد كه بحث</w:t>
      </w:r>
      <w:r>
        <w:rPr>
          <w:rFonts w:hint="cs"/>
          <w:rtl/>
        </w:rPr>
        <w:t xml:space="preserve"> می‌</w:t>
      </w:r>
      <w:r w:rsidRPr="00F96B5B">
        <w:rPr>
          <w:rFonts w:hint="cs"/>
          <w:rtl/>
        </w:rPr>
        <w:t>كنيم تفريق در مضاجع كه در خواب بسترشان را جدا بكند از مجموع آنها برداشتي</w:t>
      </w:r>
      <w:r>
        <w:rPr>
          <w:rFonts w:hint="cs"/>
          <w:rtl/>
        </w:rPr>
        <w:t xml:space="preserve"> می‌</w:t>
      </w:r>
      <w:r w:rsidRPr="00F96B5B">
        <w:rPr>
          <w:rFonts w:hint="cs"/>
          <w:rtl/>
        </w:rPr>
        <w:t xml:space="preserve">شود كه اين نوع </w:t>
      </w:r>
      <w:r w:rsidR="00D95929">
        <w:rPr>
          <w:rFonts w:hint="cs"/>
          <w:rtl/>
        </w:rPr>
        <w:t>مراقبت‌ها</w:t>
      </w:r>
      <w:r w:rsidRPr="00F96B5B">
        <w:rPr>
          <w:rFonts w:hint="cs"/>
          <w:rtl/>
        </w:rPr>
        <w:t xml:space="preserve"> را تأكيد</w:t>
      </w:r>
      <w:r>
        <w:rPr>
          <w:rFonts w:hint="cs"/>
          <w:rtl/>
        </w:rPr>
        <w:t xml:space="preserve"> می‌</w:t>
      </w:r>
      <w:r w:rsidRPr="00F96B5B">
        <w:rPr>
          <w:rFonts w:hint="cs"/>
          <w:rtl/>
        </w:rPr>
        <w:t>كند</w:t>
      </w:r>
      <w:r>
        <w:rPr>
          <w:rFonts w:hint="cs"/>
          <w:rtl/>
        </w:rPr>
        <w:t>.</w:t>
      </w:r>
    </w:p>
    <w:p w:rsidR="004D49B8" w:rsidRDefault="00DB24F1" w:rsidP="00DB24F1">
      <w:pPr>
        <w:spacing w:line="276" w:lineRule="auto"/>
        <w:rPr>
          <w:rFonts w:hint="cs"/>
          <w:rtl/>
        </w:rPr>
      </w:pPr>
      <w:r w:rsidRPr="00F96B5B">
        <w:rPr>
          <w:rFonts w:hint="cs"/>
          <w:rtl/>
        </w:rPr>
        <w:t xml:space="preserve">دو صورت از شش صورت </w:t>
      </w:r>
      <w:r>
        <w:rPr>
          <w:rFonts w:hint="cs"/>
          <w:rtl/>
        </w:rPr>
        <w:t>الزامی</w:t>
      </w:r>
      <w:r w:rsidRPr="00F96B5B">
        <w:rPr>
          <w:rFonts w:hint="cs"/>
          <w:rtl/>
        </w:rPr>
        <w:t xml:space="preserve"> است بقيه رجحاني است</w:t>
      </w:r>
      <w:r>
        <w:rPr>
          <w:rFonts w:hint="cs"/>
          <w:rtl/>
        </w:rPr>
        <w:t>.</w:t>
      </w:r>
    </w:p>
    <w:p w:rsidR="004D49B8" w:rsidRDefault="004D49B8" w:rsidP="004D49B8">
      <w:pPr>
        <w:pStyle w:val="Heading3"/>
        <w:rPr>
          <w:rFonts w:hint="cs"/>
          <w:rtl/>
        </w:rPr>
      </w:pPr>
      <w:r>
        <w:rPr>
          <w:rFonts w:hint="cs"/>
          <w:rtl/>
        </w:rPr>
        <w:t>نکات</w:t>
      </w:r>
    </w:p>
    <w:p w:rsidR="004D49B8" w:rsidRDefault="00DB24F1" w:rsidP="00DB24F1">
      <w:pPr>
        <w:spacing w:line="276" w:lineRule="auto"/>
        <w:rPr>
          <w:rFonts w:hint="cs"/>
          <w:rtl/>
        </w:rPr>
      </w:pPr>
      <w:r w:rsidRPr="00F96B5B">
        <w:rPr>
          <w:rFonts w:hint="cs"/>
          <w:rtl/>
        </w:rPr>
        <w:t>نكاتي را بايد در بحث توجه كرد</w:t>
      </w:r>
      <w:r w:rsidR="004D49B8">
        <w:rPr>
          <w:rFonts w:hint="cs"/>
          <w:rtl/>
        </w:rPr>
        <w:t>.</w:t>
      </w:r>
    </w:p>
    <w:p w:rsidR="004D49B8" w:rsidRDefault="00DB24F1" w:rsidP="004D49B8">
      <w:pPr>
        <w:pStyle w:val="ListParagraph"/>
        <w:numPr>
          <w:ilvl w:val="0"/>
          <w:numId w:val="4"/>
        </w:numPr>
        <w:spacing w:line="276" w:lineRule="auto"/>
        <w:rPr>
          <w:rFonts w:hint="cs"/>
        </w:rPr>
      </w:pPr>
      <w:r w:rsidRPr="00F96B5B">
        <w:rPr>
          <w:rFonts w:hint="cs"/>
          <w:rtl/>
        </w:rPr>
        <w:t xml:space="preserve">يكي اينكه </w:t>
      </w:r>
      <w:r w:rsidR="00D95929">
        <w:rPr>
          <w:rFonts w:hint="cs"/>
          <w:rtl/>
        </w:rPr>
        <w:t>دایره</w:t>
      </w:r>
      <w:r w:rsidRPr="00F96B5B">
        <w:rPr>
          <w:rFonts w:hint="cs"/>
          <w:rtl/>
        </w:rPr>
        <w:t xml:space="preserve"> الزام اينجا منطق بر امر به معروف و نهي از منكر نيست</w:t>
      </w:r>
      <w:r>
        <w:rPr>
          <w:rFonts w:hint="cs"/>
          <w:rtl/>
        </w:rPr>
        <w:t xml:space="preserve"> و</w:t>
      </w:r>
      <w:r w:rsidRPr="00F96B5B">
        <w:rPr>
          <w:rFonts w:hint="cs"/>
          <w:rtl/>
        </w:rPr>
        <w:t xml:space="preserve"> فراتر از آن است و اين ويژگي فضاي خانه و تربيت است و الا در محيط عام اجتماعي كاري بكند كه اين بچه ده سال ديگر مبتلا نشود</w:t>
      </w:r>
      <w:r>
        <w:rPr>
          <w:rFonts w:hint="cs"/>
          <w:rtl/>
        </w:rPr>
        <w:t>،</w:t>
      </w:r>
      <w:r w:rsidRPr="00F96B5B">
        <w:rPr>
          <w:rFonts w:hint="cs"/>
          <w:rtl/>
        </w:rPr>
        <w:t xml:space="preserve"> معلوم نيست ادله نهي از منكر باشد ولي اينجا معلوم است البته اختلافي است</w:t>
      </w:r>
      <w:r w:rsidR="004D49B8">
        <w:rPr>
          <w:rFonts w:hint="cs"/>
          <w:rtl/>
        </w:rPr>
        <w:t>.</w:t>
      </w:r>
    </w:p>
    <w:p w:rsidR="004D49B8" w:rsidRPr="004D49B8" w:rsidRDefault="00DB24F1" w:rsidP="004D49B8">
      <w:pPr>
        <w:pStyle w:val="ListParagraph"/>
        <w:numPr>
          <w:ilvl w:val="0"/>
          <w:numId w:val="4"/>
        </w:numPr>
        <w:spacing w:line="276" w:lineRule="auto"/>
        <w:rPr>
          <w:rFonts w:hint="cs"/>
        </w:rPr>
      </w:pPr>
      <w:r w:rsidRPr="00F96B5B">
        <w:rPr>
          <w:rFonts w:cs="2  Badr" w:hint="cs"/>
          <w:rtl/>
        </w:rPr>
        <w:t xml:space="preserve">مطلب </w:t>
      </w:r>
      <w:r>
        <w:rPr>
          <w:rFonts w:cs="2  Badr" w:hint="cs"/>
          <w:rtl/>
        </w:rPr>
        <w:t>دیگر</w:t>
      </w:r>
      <w:r w:rsidRPr="00F96B5B">
        <w:rPr>
          <w:rFonts w:cs="2  Badr" w:hint="cs"/>
          <w:rtl/>
        </w:rPr>
        <w:t xml:space="preserve"> اين است كه در سه قسم اخير كه قسم اولش ممانعت و بازدارندگي و جلوگيري است در قسم چهارم كه اول از بخش دوم بود </w:t>
      </w:r>
      <w:r>
        <w:rPr>
          <w:rFonts w:cs="2  Badr" w:hint="cs"/>
          <w:rtl/>
        </w:rPr>
        <w:t xml:space="preserve">که </w:t>
      </w:r>
      <w:r w:rsidRPr="00F96B5B">
        <w:rPr>
          <w:rFonts w:cs="2  Badr" w:hint="cs"/>
          <w:rtl/>
        </w:rPr>
        <w:t>لازم است عمليات بازدارندگي را انجام بدهد مشروط به شروطي است يكي اين است كه احتمال تأثير بدهد</w:t>
      </w:r>
      <w:r>
        <w:rPr>
          <w:rFonts w:cs="2  Badr" w:hint="cs"/>
          <w:rtl/>
        </w:rPr>
        <w:t>؛</w:t>
      </w:r>
      <w:r w:rsidRPr="00F96B5B">
        <w:rPr>
          <w:rFonts w:cs="2  Badr" w:hint="cs"/>
          <w:rtl/>
        </w:rPr>
        <w:t xml:space="preserve"> احتمال تأثيري كه در امر به معروف و نهي از منكر</w:t>
      </w:r>
      <w:r>
        <w:rPr>
          <w:rFonts w:cs="2  Badr" w:hint="cs"/>
          <w:rtl/>
        </w:rPr>
        <w:t xml:space="preserve"> می‌</w:t>
      </w:r>
      <w:r w:rsidRPr="00F96B5B">
        <w:rPr>
          <w:rFonts w:cs="2  Badr" w:hint="cs"/>
          <w:rtl/>
        </w:rPr>
        <w:t>گوييم اينجا هست چيز عقلائي است اگر يقين دارد كه هر كاري بكند حريف</w:t>
      </w:r>
      <w:r>
        <w:rPr>
          <w:rFonts w:cs="2  Badr" w:hint="cs"/>
          <w:rtl/>
        </w:rPr>
        <w:t xml:space="preserve"> نمی‌</w:t>
      </w:r>
      <w:r w:rsidRPr="00F96B5B">
        <w:rPr>
          <w:rFonts w:cs="2  Badr" w:hint="cs"/>
          <w:rtl/>
        </w:rPr>
        <w:t xml:space="preserve">شود </w:t>
      </w:r>
      <w:r>
        <w:rPr>
          <w:rFonts w:cs="2  Badr" w:hint="cs"/>
          <w:rtl/>
        </w:rPr>
        <w:t xml:space="preserve">اين از قرائن لبيه چسبيده به دليل است. </w:t>
      </w:r>
      <w:r w:rsidRPr="00F96B5B">
        <w:rPr>
          <w:rFonts w:cs="2  Badr" w:hint="cs"/>
          <w:rtl/>
        </w:rPr>
        <w:t xml:space="preserve">لازم نيست اطمينان داشته باشد كه </w:t>
      </w:r>
      <w:r w:rsidR="00D95929">
        <w:rPr>
          <w:rFonts w:cs="2  Badr" w:hint="cs"/>
          <w:rtl/>
        </w:rPr>
        <w:t>اثرگذار</w:t>
      </w:r>
      <w:r w:rsidRPr="00F96B5B">
        <w:rPr>
          <w:rFonts w:cs="2  Badr" w:hint="cs"/>
          <w:rtl/>
        </w:rPr>
        <w:t xml:space="preserve"> است ولي بايد احتمال بدهد و لذا اگر احتمال ندهد حكم الزامي در قسم چهار </w:t>
      </w:r>
      <w:r>
        <w:rPr>
          <w:rFonts w:cs="2  Badr" w:hint="cs"/>
          <w:rtl/>
        </w:rPr>
        <w:t>نيست قسم اول از صورت اخير است.</w:t>
      </w:r>
    </w:p>
    <w:p w:rsidR="00DB24F1" w:rsidRPr="004D49B8" w:rsidRDefault="00DB24F1" w:rsidP="004D49B8">
      <w:pPr>
        <w:pStyle w:val="ListParagraph"/>
        <w:numPr>
          <w:ilvl w:val="0"/>
          <w:numId w:val="4"/>
        </w:numPr>
        <w:spacing w:line="276" w:lineRule="auto"/>
        <w:rPr>
          <w:rtl/>
        </w:rPr>
      </w:pPr>
      <w:r w:rsidRPr="00F96B5B">
        <w:rPr>
          <w:rFonts w:cs="2  Badr" w:hint="cs"/>
          <w:rtl/>
        </w:rPr>
        <w:lastRenderedPageBreak/>
        <w:t xml:space="preserve">جهت ديگر </w:t>
      </w:r>
      <w:r>
        <w:rPr>
          <w:rFonts w:cs="2  Badr" w:hint="cs"/>
          <w:rtl/>
        </w:rPr>
        <w:t>اين است كه اين شرط</w:t>
      </w:r>
      <w:r w:rsidRPr="00F96B5B">
        <w:rPr>
          <w:rFonts w:cs="2  Badr" w:hint="cs"/>
          <w:rtl/>
        </w:rPr>
        <w:t xml:space="preserve"> </w:t>
      </w:r>
      <w:r>
        <w:rPr>
          <w:rFonts w:cs="2  Badr" w:hint="cs"/>
          <w:rtl/>
        </w:rPr>
        <w:t>ب</w:t>
      </w:r>
      <w:r w:rsidRPr="00F96B5B">
        <w:rPr>
          <w:rFonts w:cs="2  Badr" w:hint="cs"/>
          <w:rtl/>
        </w:rPr>
        <w:t>ا امر به معروف و نهي از منكر منطبق است ولي شرط ديگري در امر به معروف و نهي از منكر داريم كه بايد طرف مكلف باشد</w:t>
      </w:r>
      <w:r>
        <w:rPr>
          <w:rFonts w:cs="2  Badr" w:hint="cs"/>
          <w:rtl/>
        </w:rPr>
        <w:t xml:space="preserve"> ولی</w:t>
      </w:r>
      <w:r w:rsidRPr="00F96B5B">
        <w:rPr>
          <w:rFonts w:cs="2  Badr" w:hint="cs"/>
          <w:rtl/>
        </w:rPr>
        <w:t xml:space="preserve"> اينجا لازم نيست مكلف باشد </w:t>
      </w:r>
      <w:r>
        <w:rPr>
          <w:rFonts w:cs="2  Badr" w:hint="cs"/>
          <w:rtl/>
        </w:rPr>
        <w:t>«</w:t>
      </w:r>
      <w:r w:rsidRPr="00F96B5B">
        <w:rPr>
          <w:rFonts w:cs="2  Badr" w:hint="cs"/>
          <w:rtl/>
        </w:rPr>
        <w:t>قوا أنفسكم و أهليكم نارا</w:t>
      </w:r>
      <w:r>
        <w:rPr>
          <w:rFonts w:cs="2  Badr" w:hint="cs"/>
          <w:rtl/>
        </w:rPr>
        <w:t>»</w:t>
      </w:r>
      <w:r w:rsidRPr="00F96B5B">
        <w:rPr>
          <w:rFonts w:cs="2  Badr" w:hint="cs"/>
          <w:rtl/>
        </w:rPr>
        <w:t xml:space="preserve"> بچه قبل از بلوغ را هم</w:t>
      </w:r>
      <w:r>
        <w:rPr>
          <w:rFonts w:cs="2  Badr" w:hint="cs"/>
          <w:rtl/>
        </w:rPr>
        <w:t xml:space="preserve"> می‌</w:t>
      </w:r>
      <w:r w:rsidRPr="00F96B5B">
        <w:rPr>
          <w:rFonts w:cs="2  Badr" w:hint="cs"/>
          <w:rtl/>
        </w:rPr>
        <w:t>گيرد</w:t>
      </w:r>
      <w:r>
        <w:rPr>
          <w:rFonts w:cs="2  Badr" w:hint="cs"/>
          <w:rtl/>
        </w:rPr>
        <w:t xml:space="preserve">. </w:t>
      </w:r>
      <w:r w:rsidRPr="00F96B5B">
        <w:rPr>
          <w:rFonts w:cs="2  Badr" w:hint="cs"/>
          <w:rtl/>
        </w:rPr>
        <w:t xml:space="preserve">شرطي در امر به معروف داريم كه بايد عالم به حكم باشد </w:t>
      </w:r>
      <w:r>
        <w:rPr>
          <w:rFonts w:cs="2  Badr" w:hint="cs"/>
          <w:rtl/>
        </w:rPr>
        <w:t>و</w:t>
      </w:r>
      <w:r w:rsidRPr="00F96B5B">
        <w:rPr>
          <w:rFonts w:cs="2  Badr" w:hint="cs"/>
          <w:rtl/>
        </w:rPr>
        <w:t xml:space="preserve"> اينجا نيست خود </w:t>
      </w:r>
      <w:r>
        <w:rPr>
          <w:rFonts w:cs="2  Badr" w:hint="cs"/>
          <w:rtl/>
        </w:rPr>
        <w:t>«</w:t>
      </w:r>
      <w:r w:rsidRPr="004D49B8">
        <w:rPr>
          <w:rFonts w:cs="2  Badr" w:hint="cs"/>
          <w:b/>
          <w:bCs/>
          <w:rtl/>
        </w:rPr>
        <w:t>قوا أنفسكم و أهليكم نارا</w:t>
      </w:r>
      <w:r>
        <w:rPr>
          <w:rFonts w:cs="2  Badr" w:hint="cs"/>
          <w:rtl/>
        </w:rPr>
        <w:t>» می‌</w:t>
      </w:r>
      <w:r w:rsidRPr="00F96B5B">
        <w:rPr>
          <w:rFonts w:cs="2  Badr" w:hint="cs"/>
          <w:rtl/>
        </w:rPr>
        <w:t xml:space="preserve">گويد يادش بده </w:t>
      </w:r>
      <w:r>
        <w:rPr>
          <w:rFonts w:cs="2  Badr" w:hint="cs"/>
          <w:rtl/>
        </w:rPr>
        <w:t xml:space="preserve">و </w:t>
      </w:r>
      <w:r w:rsidRPr="00F96B5B">
        <w:rPr>
          <w:rFonts w:cs="2  Badr" w:hint="cs"/>
          <w:rtl/>
        </w:rPr>
        <w:t>در تعليم هم به آن تمسك</w:t>
      </w:r>
      <w:r>
        <w:rPr>
          <w:rFonts w:cs="2  Badr" w:hint="cs"/>
          <w:rtl/>
        </w:rPr>
        <w:t xml:space="preserve"> می‌</w:t>
      </w:r>
      <w:r w:rsidRPr="00F96B5B">
        <w:rPr>
          <w:rFonts w:cs="2  Badr" w:hint="cs"/>
          <w:rtl/>
        </w:rPr>
        <w:t>كرديم</w:t>
      </w:r>
      <w:r>
        <w:rPr>
          <w:rFonts w:cs="2  Badr" w:hint="cs"/>
          <w:rtl/>
        </w:rPr>
        <w:t>.</w:t>
      </w:r>
      <w:r w:rsidRPr="00F96B5B">
        <w:rPr>
          <w:rFonts w:cs="2  Badr" w:hint="cs"/>
          <w:rtl/>
        </w:rPr>
        <w:t xml:space="preserve"> سه شرطي كه در امر به معروف و نهي از منكر گفته</w:t>
      </w:r>
      <w:r>
        <w:rPr>
          <w:rFonts w:cs="2  Badr" w:hint="cs"/>
          <w:rtl/>
        </w:rPr>
        <w:t xml:space="preserve"> می‌</w:t>
      </w:r>
      <w:r w:rsidRPr="00F96B5B">
        <w:rPr>
          <w:rFonts w:cs="2  Badr" w:hint="cs"/>
          <w:rtl/>
        </w:rPr>
        <w:t>شود احتمال تأثير</w:t>
      </w:r>
      <w:r>
        <w:rPr>
          <w:rFonts w:cs="2  Badr" w:hint="cs"/>
          <w:rtl/>
        </w:rPr>
        <w:t>،</w:t>
      </w:r>
      <w:r w:rsidRPr="00F96B5B">
        <w:rPr>
          <w:rFonts w:cs="2  Badr" w:hint="cs"/>
          <w:rtl/>
        </w:rPr>
        <w:t xml:space="preserve"> اجتماع </w:t>
      </w:r>
      <w:r w:rsidR="00D95929">
        <w:rPr>
          <w:rFonts w:cs="2  Badr" w:hint="cs"/>
          <w:rtl/>
        </w:rPr>
        <w:t>شرایط</w:t>
      </w:r>
      <w:r w:rsidRPr="00F96B5B">
        <w:rPr>
          <w:rFonts w:cs="2  Badr" w:hint="cs"/>
          <w:rtl/>
        </w:rPr>
        <w:t xml:space="preserve"> تكليف يعني بلوغ و </w:t>
      </w:r>
      <w:r>
        <w:rPr>
          <w:rFonts w:cs="2  Badr" w:hint="cs"/>
          <w:rtl/>
        </w:rPr>
        <w:t>این‌ها</w:t>
      </w:r>
      <w:r w:rsidRPr="00F96B5B">
        <w:rPr>
          <w:rFonts w:cs="2  Badr" w:hint="cs"/>
          <w:rtl/>
        </w:rPr>
        <w:t xml:space="preserve"> و يكي هم علم او</w:t>
      </w:r>
      <w:r>
        <w:rPr>
          <w:rFonts w:cs="2  Badr" w:hint="cs"/>
          <w:rtl/>
        </w:rPr>
        <w:t>،</w:t>
      </w:r>
      <w:r w:rsidRPr="00F96B5B">
        <w:rPr>
          <w:rFonts w:cs="2  Badr" w:hint="cs"/>
          <w:rtl/>
        </w:rPr>
        <w:t xml:space="preserve"> اولي هست اما بلوغ نيست</w:t>
      </w:r>
      <w:r>
        <w:rPr>
          <w:rFonts w:cs="2  Badr" w:hint="cs"/>
          <w:rtl/>
        </w:rPr>
        <w:t xml:space="preserve"> و</w:t>
      </w:r>
      <w:r w:rsidRPr="00F96B5B">
        <w:rPr>
          <w:rFonts w:cs="2  Badr" w:hint="cs"/>
          <w:rtl/>
        </w:rPr>
        <w:t xml:space="preserve"> اعم از آن است</w:t>
      </w:r>
      <w:r>
        <w:rPr>
          <w:rFonts w:cs="2  Badr" w:hint="cs"/>
          <w:rtl/>
        </w:rPr>
        <w:t>،</w:t>
      </w:r>
      <w:r w:rsidRPr="00F96B5B">
        <w:rPr>
          <w:rFonts w:cs="2  Badr" w:hint="cs"/>
          <w:rtl/>
        </w:rPr>
        <w:t xml:space="preserve"> نبايد مجنون باشد</w:t>
      </w:r>
      <w:r>
        <w:rPr>
          <w:rFonts w:cs="2  Badr" w:hint="cs"/>
          <w:rtl/>
        </w:rPr>
        <w:t>،</w:t>
      </w:r>
      <w:r w:rsidRPr="00F96B5B">
        <w:rPr>
          <w:rFonts w:cs="2  Badr" w:hint="cs"/>
          <w:rtl/>
        </w:rPr>
        <w:t xml:space="preserve"> سومي هم نيست</w:t>
      </w:r>
      <w:r>
        <w:rPr>
          <w:rFonts w:cs="2  Badr" w:hint="cs"/>
          <w:rtl/>
        </w:rPr>
        <w:t>.</w:t>
      </w:r>
      <w:r w:rsidRPr="00F96B5B">
        <w:rPr>
          <w:rFonts w:cs="2  Badr" w:hint="cs"/>
          <w:rtl/>
        </w:rPr>
        <w:t xml:space="preserve"> يكي هست چون شرط عقلائي است ولي دو شرط كه اطلاق ادله</w:t>
      </w:r>
      <w:r>
        <w:rPr>
          <w:rFonts w:cs="2  Badr" w:hint="cs"/>
          <w:rtl/>
        </w:rPr>
        <w:t xml:space="preserve"> می‌</w:t>
      </w:r>
      <w:r w:rsidRPr="00F96B5B">
        <w:rPr>
          <w:rFonts w:cs="2  Badr" w:hint="cs"/>
          <w:rtl/>
        </w:rPr>
        <w:t xml:space="preserve">گويد </w:t>
      </w:r>
      <w:r w:rsidRPr="004D49B8">
        <w:rPr>
          <w:rFonts w:cs="2  Badr" w:hint="cs"/>
          <w:b/>
          <w:bCs/>
          <w:rtl/>
        </w:rPr>
        <w:t>«قوا أنفسكم و أهليكم نارا</w:t>
      </w:r>
      <w:r>
        <w:rPr>
          <w:rFonts w:cs="2  Badr" w:hint="cs"/>
          <w:rtl/>
        </w:rPr>
        <w:t>»</w:t>
      </w:r>
      <w:r w:rsidRPr="00F96B5B">
        <w:rPr>
          <w:rFonts w:cs="2  Badr" w:hint="cs"/>
          <w:rtl/>
        </w:rPr>
        <w:t xml:space="preserve"> بنا بر اينكه</w:t>
      </w:r>
      <w:r>
        <w:rPr>
          <w:rFonts w:cs="2  Badr" w:hint="cs"/>
          <w:rtl/>
        </w:rPr>
        <w:t xml:space="preserve"> می‌</w:t>
      </w:r>
      <w:r w:rsidRPr="00F96B5B">
        <w:rPr>
          <w:rFonts w:cs="2  Badr" w:hint="cs"/>
          <w:rtl/>
        </w:rPr>
        <w:t>شود به تعليم هم تمسك كرد يادش هم بده</w:t>
      </w:r>
      <w:r>
        <w:rPr>
          <w:rFonts w:cs="2  Badr" w:hint="cs"/>
          <w:rtl/>
        </w:rPr>
        <w:t>.</w:t>
      </w:r>
    </w:p>
    <w:p w:rsidR="004D49B8" w:rsidRDefault="00DB24F1" w:rsidP="00DB24F1">
      <w:pPr>
        <w:spacing w:line="276" w:lineRule="auto"/>
        <w:rPr>
          <w:rFonts w:hint="cs"/>
          <w:rtl/>
        </w:rPr>
      </w:pPr>
      <w:r w:rsidRPr="00F96B5B">
        <w:rPr>
          <w:rFonts w:hint="cs"/>
          <w:rtl/>
        </w:rPr>
        <w:t xml:space="preserve">در بحث تكليف و </w:t>
      </w:r>
      <w:r>
        <w:rPr>
          <w:rFonts w:hint="cs"/>
          <w:rtl/>
        </w:rPr>
        <w:t>این‌ها</w:t>
      </w:r>
      <w:r w:rsidRPr="00F96B5B">
        <w:rPr>
          <w:rFonts w:hint="cs"/>
          <w:rtl/>
        </w:rPr>
        <w:t xml:space="preserve"> احتمال تشكيك وجود دارد هم در تكاليف هم در سن منتهي فتواي مشهور اين نيست. مطلق است</w:t>
      </w:r>
      <w:r>
        <w:rPr>
          <w:rFonts w:hint="cs"/>
          <w:rtl/>
        </w:rPr>
        <w:t xml:space="preserve"> برای</w:t>
      </w:r>
      <w:r w:rsidRPr="00F96B5B">
        <w:rPr>
          <w:rFonts w:hint="cs"/>
          <w:rtl/>
        </w:rPr>
        <w:t xml:space="preserve"> اينكه در آينده مصون بماند اينكه محيطش را عوض بكند قطعا</w:t>
      </w:r>
      <w:r>
        <w:rPr>
          <w:rFonts w:hint="cs"/>
          <w:rtl/>
        </w:rPr>
        <w:t>ً می‌</w:t>
      </w:r>
      <w:r w:rsidRPr="00F96B5B">
        <w:rPr>
          <w:rFonts w:hint="cs"/>
          <w:rtl/>
        </w:rPr>
        <w:t xml:space="preserve">گيرد اما تغيير </w:t>
      </w:r>
      <w:r>
        <w:rPr>
          <w:rFonts w:hint="cs"/>
          <w:rtl/>
        </w:rPr>
        <w:t xml:space="preserve">محیط را </w:t>
      </w:r>
      <w:r w:rsidR="00D95929">
        <w:rPr>
          <w:rFonts w:hint="cs"/>
          <w:rtl/>
        </w:rPr>
        <w:t>به‌عنوان</w:t>
      </w:r>
      <w:r w:rsidRPr="00F96B5B">
        <w:rPr>
          <w:rFonts w:hint="cs"/>
          <w:rtl/>
        </w:rPr>
        <w:t xml:space="preserve"> مقدمه واجب ممكن است</w:t>
      </w:r>
      <w:r>
        <w:rPr>
          <w:rFonts w:hint="cs"/>
          <w:rtl/>
        </w:rPr>
        <w:t xml:space="preserve"> بگیرد</w:t>
      </w:r>
      <w:r w:rsidR="004D49B8">
        <w:rPr>
          <w:rFonts w:hint="cs"/>
          <w:rtl/>
        </w:rPr>
        <w:t>.</w:t>
      </w:r>
    </w:p>
    <w:p w:rsidR="00DB24F1" w:rsidRDefault="00DB24F1" w:rsidP="00DB24F1">
      <w:pPr>
        <w:spacing w:line="276" w:lineRule="auto"/>
        <w:rPr>
          <w:rtl/>
        </w:rPr>
      </w:pPr>
      <w:r w:rsidRPr="00F96B5B">
        <w:rPr>
          <w:rFonts w:hint="cs"/>
          <w:rtl/>
        </w:rPr>
        <w:t>همه شش صورت در اعمالي</w:t>
      </w:r>
      <w:r>
        <w:rPr>
          <w:rFonts w:hint="cs"/>
          <w:rtl/>
        </w:rPr>
        <w:t xml:space="preserve"> بود</w:t>
      </w:r>
      <w:r w:rsidRPr="00F96B5B">
        <w:rPr>
          <w:rFonts w:hint="cs"/>
          <w:rtl/>
        </w:rPr>
        <w:t xml:space="preserve"> كه قبل از بلوغ انجام بدهد و آثارش بعد از بلوغ ظاهر</w:t>
      </w:r>
      <w:r>
        <w:rPr>
          <w:rFonts w:hint="cs"/>
          <w:rtl/>
        </w:rPr>
        <w:t xml:space="preserve"> می‌</w:t>
      </w:r>
      <w:r w:rsidRPr="00F96B5B">
        <w:rPr>
          <w:rFonts w:hint="cs"/>
          <w:rtl/>
        </w:rPr>
        <w:t>شود</w:t>
      </w:r>
      <w:r>
        <w:rPr>
          <w:rFonts w:hint="cs"/>
          <w:rtl/>
        </w:rPr>
        <w:t>.</w:t>
      </w:r>
      <w:r w:rsidRPr="00F96B5B">
        <w:rPr>
          <w:rFonts w:hint="cs"/>
          <w:rtl/>
        </w:rPr>
        <w:t xml:space="preserve"> ي</w:t>
      </w:r>
      <w:r>
        <w:rPr>
          <w:rFonts w:hint="cs"/>
          <w:rtl/>
        </w:rPr>
        <w:t>ك صورت هم اين است كه همين احوال</w:t>
      </w:r>
      <w:r w:rsidRPr="00F96B5B">
        <w:rPr>
          <w:rFonts w:hint="cs"/>
          <w:rtl/>
        </w:rPr>
        <w:t xml:space="preserve"> وجود دارد منتهي قبل از بلوغ</w:t>
      </w:r>
      <w:r>
        <w:rPr>
          <w:rFonts w:hint="cs"/>
          <w:rtl/>
        </w:rPr>
        <w:t>، این</w:t>
      </w:r>
      <w:r w:rsidRPr="00F96B5B">
        <w:rPr>
          <w:rFonts w:hint="cs"/>
          <w:rtl/>
        </w:rPr>
        <w:t xml:space="preserve"> چون موجب گناه و معصيت نيست هيچ حكم الزامي در بابش نيست در حد رجحان است يعني شش صورت كه آثار بعد از بلوغ است در قبل از بلوغ هم هست قبل از بلوغي كه به بعد من</w:t>
      </w:r>
      <w:r>
        <w:rPr>
          <w:rFonts w:hint="cs"/>
          <w:rtl/>
        </w:rPr>
        <w:t xml:space="preserve">جر نمی‌شود منتهي </w:t>
      </w:r>
      <w:r w:rsidRPr="00F96B5B">
        <w:rPr>
          <w:rFonts w:hint="cs"/>
          <w:rtl/>
        </w:rPr>
        <w:t>الزام نيست</w:t>
      </w:r>
      <w:r>
        <w:rPr>
          <w:rFonts w:hint="cs"/>
          <w:rtl/>
        </w:rPr>
        <w:t>؛</w:t>
      </w:r>
      <w:r w:rsidRPr="00F96B5B">
        <w:rPr>
          <w:rFonts w:hint="cs"/>
          <w:rtl/>
        </w:rPr>
        <w:t xml:space="preserve"> همه شش صورت هست يعني كاري بكند كه قبل از بلوغ اين </w:t>
      </w:r>
      <w:r w:rsidR="00D95929">
        <w:rPr>
          <w:rFonts w:hint="cs"/>
          <w:rtl/>
        </w:rPr>
        <w:t>آلودگی‌ها</w:t>
      </w:r>
      <w:r w:rsidRPr="00F96B5B">
        <w:rPr>
          <w:rFonts w:hint="cs"/>
          <w:rtl/>
        </w:rPr>
        <w:t xml:space="preserve"> را پيدا بكند كه مطلوب شرع نيست ولي هيچ الزامي نيست چون گناه و معصيتي نيست</w:t>
      </w:r>
      <w:r>
        <w:rPr>
          <w:rFonts w:hint="cs"/>
          <w:rtl/>
        </w:rPr>
        <w:t>،</w:t>
      </w:r>
      <w:r w:rsidRPr="00F96B5B">
        <w:rPr>
          <w:rFonts w:hint="cs"/>
          <w:rtl/>
        </w:rPr>
        <w:t xml:space="preserve"> ولي بر و احسان هست</w:t>
      </w:r>
      <w:r>
        <w:rPr>
          <w:rtl/>
        </w:rPr>
        <w:t>؛ و</w:t>
      </w:r>
      <w:r w:rsidRPr="00F96B5B">
        <w:rPr>
          <w:rFonts w:hint="cs"/>
          <w:rtl/>
        </w:rPr>
        <w:t xml:space="preserve"> لذا شش صورت</w:t>
      </w:r>
      <w:r>
        <w:rPr>
          <w:rFonts w:hint="cs"/>
          <w:rtl/>
        </w:rPr>
        <w:t xml:space="preserve"> می‌</w:t>
      </w:r>
      <w:r w:rsidRPr="00F96B5B">
        <w:rPr>
          <w:rFonts w:hint="cs"/>
          <w:rtl/>
        </w:rPr>
        <w:t>آيد منتهي با تفاوت اين قيد كه شش صورت بالا مال جايي بود كه بعد ظاهر</w:t>
      </w:r>
      <w:r>
        <w:rPr>
          <w:rFonts w:hint="cs"/>
          <w:rtl/>
        </w:rPr>
        <w:t xml:space="preserve"> می‌</w:t>
      </w:r>
      <w:r w:rsidRPr="00F96B5B">
        <w:rPr>
          <w:rFonts w:hint="cs"/>
          <w:rtl/>
        </w:rPr>
        <w:t>شود اين شش صورت قبل از بلوغ ظاهر</w:t>
      </w:r>
      <w:r>
        <w:rPr>
          <w:rFonts w:hint="cs"/>
          <w:rtl/>
        </w:rPr>
        <w:t xml:space="preserve"> می‌</w:t>
      </w:r>
      <w:r w:rsidRPr="00F96B5B">
        <w:rPr>
          <w:rFonts w:hint="cs"/>
          <w:rtl/>
        </w:rPr>
        <w:t>شود منتهي همه رجحان است</w:t>
      </w:r>
      <w:r>
        <w:rPr>
          <w:rFonts w:hint="cs"/>
          <w:rtl/>
        </w:rPr>
        <w:t>.</w:t>
      </w:r>
      <w:r w:rsidRPr="00F96B5B">
        <w:rPr>
          <w:rFonts w:hint="cs"/>
          <w:rtl/>
        </w:rPr>
        <w:t xml:space="preserve"> دليل خاص</w:t>
      </w:r>
      <w:r>
        <w:rPr>
          <w:rFonts w:hint="cs"/>
          <w:rtl/>
        </w:rPr>
        <w:t>ی</w:t>
      </w:r>
      <w:r w:rsidRPr="00F96B5B">
        <w:rPr>
          <w:rFonts w:hint="cs"/>
          <w:rtl/>
        </w:rPr>
        <w:t xml:space="preserve"> </w:t>
      </w:r>
      <w:r>
        <w:rPr>
          <w:rFonts w:hint="cs"/>
          <w:rtl/>
        </w:rPr>
        <w:t>که</w:t>
      </w:r>
      <w:r w:rsidRPr="00F96B5B">
        <w:rPr>
          <w:rFonts w:hint="cs"/>
          <w:rtl/>
        </w:rPr>
        <w:t xml:space="preserve"> الزام</w:t>
      </w:r>
      <w:r>
        <w:rPr>
          <w:rFonts w:hint="cs"/>
          <w:rtl/>
        </w:rPr>
        <w:t>ی</w:t>
      </w:r>
      <w:r w:rsidRPr="00F96B5B">
        <w:rPr>
          <w:rFonts w:hint="cs"/>
          <w:rtl/>
        </w:rPr>
        <w:t xml:space="preserve"> نيست </w:t>
      </w:r>
      <w:r>
        <w:rPr>
          <w:rFonts w:hint="cs"/>
          <w:rtl/>
        </w:rPr>
        <w:t>در</w:t>
      </w:r>
      <w:r w:rsidRPr="00F96B5B">
        <w:rPr>
          <w:rFonts w:hint="cs"/>
          <w:rtl/>
        </w:rPr>
        <w:t xml:space="preserve"> نماز است مال قبل از بلوغ نيست ولي چون مطلوب شارع است مخصوصا</w:t>
      </w:r>
      <w:r>
        <w:rPr>
          <w:rFonts w:hint="cs"/>
          <w:rtl/>
        </w:rPr>
        <w:t>ً</w:t>
      </w:r>
      <w:r w:rsidRPr="00F96B5B">
        <w:rPr>
          <w:rFonts w:hint="cs"/>
          <w:rtl/>
        </w:rPr>
        <w:t xml:space="preserve"> </w:t>
      </w:r>
      <w:r>
        <w:rPr>
          <w:rFonts w:hint="cs"/>
          <w:rtl/>
        </w:rPr>
        <w:t>که</w:t>
      </w:r>
      <w:r w:rsidRPr="00F96B5B">
        <w:rPr>
          <w:rFonts w:hint="cs"/>
          <w:rtl/>
        </w:rPr>
        <w:t xml:space="preserve"> عبادات صبي مشروع است رجحاني دارد</w:t>
      </w:r>
      <w:r>
        <w:rPr>
          <w:rFonts w:hint="cs"/>
          <w:rtl/>
        </w:rPr>
        <w:t xml:space="preserve">. </w:t>
      </w:r>
      <w:r w:rsidRPr="00F96B5B">
        <w:rPr>
          <w:rFonts w:hint="cs"/>
          <w:rtl/>
        </w:rPr>
        <w:t>فرض اين است كه مبتلاي به عقاب</w:t>
      </w:r>
      <w:r>
        <w:rPr>
          <w:rFonts w:hint="cs"/>
          <w:rtl/>
        </w:rPr>
        <w:t xml:space="preserve"> نمی‌</w:t>
      </w:r>
      <w:r w:rsidRPr="00F96B5B">
        <w:rPr>
          <w:rFonts w:hint="cs"/>
          <w:rtl/>
        </w:rPr>
        <w:t xml:space="preserve">شود كه </w:t>
      </w:r>
      <w:r w:rsidR="00D95929">
        <w:rPr>
          <w:rFonts w:hint="cs"/>
          <w:b/>
          <w:bCs/>
          <w:rtl/>
        </w:rPr>
        <w:t>«</w:t>
      </w:r>
      <w:r w:rsidRPr="00D95929">
        <w:rPr>
          <w:rFonts w:hint="cs"/>
          <w:b/>
          <w:bCs/>
          <w:rtl/>
        </w:rPr>
        <w:t>قوا أنفسكم و أهليكم نارا</w:t>
      </w:r>
      <w:r w:rsidR="00D95929">
        <w:rPr>
          <w:rFonts w:hint="cs"/>
          <w:b/>
          <w:bCs/>
          <w:rtl/>
        </w:rPr>
        <w:t>»</w:t>
      </w:r>
      <w:r w:rsidRPr="00F96B5B">
        <w:rPr>
          <w:rFonts w:hint="cs"/>
          <w:rtl/>
        </w:rPr>
        <w:t xml:space="preserve"> او را بگيرد</w:t>
      </w:r>
      <w:r>
        <w:rPr>
          <w:rFonts w:hint="cs"/>
          <w:rtl/>
        </w:rPr>
        <w:t>؛</w:t>
      </w:r>
      <w:r w:rsidRPr="00F96B5B">
        <w:rPr>
          <w:rFonts w:hint="cs"/>
          <w:rtl/>
        </w:rPr>
        <w:t xml:space="preserve"> و لذا مكلف به آن نيست.</w:t>
      </w:r>
    </w:p>
    <w:p w:rsidR="00DB24F1" w:rsidRDefault="00DB24F1" w:rsidP="004D49B8">
      <w:pPr>
        <w:spacing w:line="276" w:lineRule="auto"/>
        <w:rPr>
          <w:rtl/>
        </w:rPr>
      </w:pPr>
      <w:r>
        <w:rPr>
          <w:rFonts w:hint="cs"/>
          <w:rtl/>
        </w:rPr>
        <w:lastRenderedPageBreak/>
        <w:t>سؤال:</w:t>
      </w:r>
      <w:r w:rsidR="004D49B8">
        <w:rPr>
          <w:rFonts w:hint="cs"/>
          <w:rtl/>
        </w:rPr>
        <w:t xml:space="preserve"> وظیفه ما چیست؟</w:t>
      </w:r>
    </w:p>
    <w:p w:rsidR="00DB24F1" w:rsidRDefault="00DB24F1" w:rsidP="00DB24F1">
      <w:pPr>
        <w:spacing w:line="276" w:lineRule="auto"/>
        <w:rPr>
          <w:rtl/>
        </w:rPr>
      </w:pPr>
      <w:r>
        <w:rPr>
          <w:rFonts w:hint="cs"/>
          <w:rtl/>
        </w:rPr>
        <w:t>جواب:</w:t>
      </w:r>
      <w:r w:rsidRPr="00F96B5B">
        <w:rPr>
          <w:rFonts w:hint="cs"/>
          <w:rtl/>
        </w:rPr>
        <w:t xml:space="preserve"> ما مأمور به آثار وضعي </w:t>
      </w:r>
      <w:r>
        <w:rPr>
          <w:rFonts w:hint="cs"/>
          <w:rtl/>
        </w:rPr>
        <w:t>آن نيستيم مأ</w:t>
      </w:r>
      <w:r w:rsidRPr="00F96B5B">
        <w:rPr>
          <w:rFonts w:hint="cs"/>
          <w:rtl/>
        </w:rPr>
        <w:t xml:space="preserve">مور به حفظ از جهنم هستيم </w:t>
      </w:r>
      <w:r w:rsidRPr="00F96B5B">
        <w:rPr>
          <w:rFonts w:hint="cs"/>
          <w:b/>
          <w:bCs/>
          <w:rtl/>
        </w:rPr>
        <w:t>قوا أنفسكم و أهليكم نارا</w:t>
      </w:r>
      <w:r w:rsidRPr="00F96B5B">
        <w:rPr>
          <w:rFonts w:hint="cs"/>
          <w:rtl/>
        </w:rPr>
        <w:t xml:space="preserve"> تأثيري در آن</w:t>
      </w:r>
      <w:r>
        <w:rPr>
          <w:rFonts w:hint="cs"/>
          <w:rtl/>
        </w:rPr>
        <w:t xml:space="preserve"> می‌</w:t>
      </w:r>
      <w:r w:rsidRPr="00F96B5B">
        <w:rPr>
          <w:rFonts w:hint="cs"/>
          <w:rtl/>
        </w:rPr>
        <w:t>گذارد ولي الزام از آن بيرون</w:t>
      </w:r>
      <w:r>
        <w:rPr>
          <w:rFonts w:hint="cs"/>
          <w:rtl/>
        </w:rPr>
        <w:t xml:space="preserve"> نمی‌</w:t>
      </w:r>
      <w:r w:rsidRPr="00F96B5B">
        <w:rPr>
          <w:rFonts w:hint="cs"/>
          <w:rtl/>
        </w:rPr>
        <w:t>آيد خوب است اين كار نشود بر و احساني به او است كه ادله مستحب هم آنها را</w:t>
      </w:r>
      <w:r>
        <w:rPr>
          <w:rFonts w:hint="cs"/>
          <w:rtl/>
        </w:rPr>
        <w:t xml:space="preserve"> می‌</w:t>
      </w:r>
      <w:r w:rsidRPr="00F96B5B">
        <w:rPr>
          <w:rFonts w:hint="cs"/>
          <w:rtl/>
        </w:rPr>
        <w:t xml:space="preserve">گيرد. اگر </w:t>
      </w:r>
      <w:r>
        <w:rPr>
          <w:rFonts w:hint="cs"/>
          <w:rtl/>
        </w:rPr>
        <w:t>جلوگیری</w:t>
      </w:r>
      <w:r w:rsidRPr="00F96B5B">
        <w:rPr>
          <w:rFonts w:hint="cs"/>
          <w:rtl/>
        </w:rPr>
        <w:t xml:space="preserve"> </w:t>
      </w:r>
      <w:r>
        <w:rPr>
          <w:rFonts w:hint="cs"/>
          <w:rtl/>
        </w:rPr>
        <w:t>نکند</w:t>
      </w:r>
      <w:r w:rsidRPr="00F96B5B">
        <w:rPr>
          <w:rFonts w:hint="cs"/>
          <w:rtl/>
        </w:rPr>
        <w:t xml:space="preserve"> در انظار جامعه اتفاق</w:t>
      </w:r>
      <w:r>
        <w:rPr>
          <w:rFonts w:hint="cs"/>
          <w:rtl/>
        </w:rPr>
        <w:t xml:space="preserve"> می‌</w:t>
      </w:r>
      <w:r w:rsidRPr="00F96B5B">
        <w:rPr>
          <w:rFonts w:hint="cs"/>
          <w:rtl/>
        </w:rPr>
        <w:t>افتد آن عنوان ث</w:t>
      </w:r>
      <w:r>
        <w:rPr>
          <w:rFonts w:hint="cs"/>
          <w:rtl/>
        </w:rPr>
        <w:t>انوي می‌شود ولي روي عنوان طبيعي</w:t>
      </w:r>
      <w:r w:rsidRPr="00F96B5B">
        <w:rPr>
          <w:rFonts w:hint="cs"/>
          <w:rtl/>
        </w:rPr>
        <w:t xml:space="preserve"> اگر بناست كار </w:t>
      </w:r>
      <w:r w:rsidR="00D95929">
        <w:rPr>
          <w:rFonts w:hint="cs"/>
          <w:rtl/>
        </w:rPr>
        <w:t>خطایی</w:t>
      </w:r>
      <w:r w:rsidRPr="00F96B5B">
        <w:rPr>
          <w:rFonts w:hint="cs"/>
          <w:rtl/>
        </w:rPr>
        <w:t xml:space="preserve"> بكند كه براي او گناه نيست و تأثيرات ديگري ندارد براي بعد از بلوغ هم جلويش را</w:t>
      </w:r>
      <w:r>
        <w:rPr>
          <w:rFonts w:hint="cs"/>
          <w:rtl/>
        </w:rPr>
        <w:t xml:space="preserve"> می‌</w:t>
      </w:r>
      <w:r w:rsidRPr="00F96B5B">
        <w:rPr>
          <w:rFonts w:hint="cs"/>
          <w:rtl/>
        </w:rPr>
        <w:t>گيرد ولي ممكن است آثاري باقي بگذارد</w:t>
      </w:r>
      <w:r>
        <w:rPr>
          <w:rFonts w:hint="cs"/>
          <w:rtl/>
        </w:rPr>
        <w:t>.</w:t>
      </w:r>
      <w:r w:rsidRPr="00F96B5B">
        <w:rPr>
          <w:rFonts w:hint="cs"/>
          <w:rtl/>
        </w:rPr>
        <w:t xml:space="preserve"> غيبتي</w:t>
      </w:r>
      <w:r>
        <w:rPr>
          <w:rFonts w:hint="cs"/>
          <w:rtl/>
        </w:rPr>
        <w:t xml:space="preserve"> می‌</w:t>
      </w:r>
      <w:r w:rsidRPr="00F96B5B">
        <w:rPr>
          <w:rFonts w:hint="cs"/>
          <w:rtl/>
        </w:rPr>
        <w:t>كند</w:t>
      </w:r>
      <w:r>
        <w:rPr>
          <w:rFonts w:hint="cs"/>
          <w:rtl/>
        </w:rPr>
        <w:t>،</w:t>
      </w:r>
      <w:r w:rsidRPr="00F96B5B">
        <w:rPr>
          <w:rFonts w:hint="cs"/>
          <w:rtl/>
        </w:rPr>
        <w:t xml:space="preserve"> دختري را لمس</w:t>
      </w:r>
      <w:r>
        <w:rPr>
          <w:rFonts w:hint="cs"/>
          <w:rtl/>
        </w:rPr>
        <w:t xml:space="preserve"> می‌</w:t>
      </w:r>
      <w:r w:rsidRPr="00F96B5B">
        <w:rPr>
          <w:rFonts w:hint="cs"/>
          <w:rtl/>
        </w:rPr>
        <w:t>كند</w:t>
      </w:r>
      <w:r>
        <w:rPr>
          <w:rFonts w:hint="cs"/>
          <w:rtl/>
        </w:rPr>
        <w:t>، می‌</w:t>
      </w:r>
      <w:r w:rsidRPr="00F96B5B">
        <w:rPr>
          <w:rFonts w:hint="cs"/>
          <w:rtl/>
        </w:rPr>
        <w:t xml:space="preserve">بوسند حتي در </w:t>
      </w:r>
      <w:r w:rsidR="00D95929">
        <w:rPr>
          <w:rFonts w:hint="cs"/>
          <w:rtl/>
        </w:rPr>
        <w:t>شرایطی</w:t>
      </w:r>
      <w:r w:rsidRPr="00F96B5B">
        <w:rPr>
          <w:rFonts w:hint="cs"/>
          <w:rtl/>
        </w:rPr>
        <w:t xml:space="preserve"> كه تميز دارد ولي گناه</w:t>
      </w:r>
      <w:r>
        <w:rPr>
          <w:rFonts w:hint="cs"/>
          <w:rtl/>
        </w:rPr>
        <w:t xml:space="preserve"> نمی‌</w:t>
      </w:r>
      <w:r w:rsidRPr="00F96B5B">
        <w:rPr>
          <w:rFonts w:hint="cs"/>
          <w:rtl/>
        </w:rPr>
        <w:t xml:space="preserve">كند اگر اين مبنا را پذيرفتيم استحباب هست و </w:t>
      </w:r>
      <w:r w:rsidR="00D95929">
        <w:rPr>
          <w:rFonts w:hint="cs"/>
          <w:rtl/>
        </w:rPr>
        <w:t>شرایطش</w:t>
      </w:r>
      <w:r w:rsidRPr="00F96B5B">
        <w:rPr>
          <w:rFonts w:hint="cs"/>
          <w:rtl/>
        </w:rPr>
        <w:t xml:space="preserve"> هم </w:t>
      </w:r>
      <w:r>
        <w:rPr>
          <w:rFonts w:hint="cs"/>
          <w:rtl/>
        </w:rPr>
        <w:t>مؤ</w:t>
      </w:r>
      <w:r w:rsidRPr="00F96B5B">
        <w:rPr>
          <w:rFonts w:hint="cs"/>
          <w:rtl/>
        </w:rPr>
        <w:t>كد است ولي الزام نيست</w:t>
      </w:r>
      <w:r>
        <w:rPr>
          <w:rFonts w:hint="cs"/>
          <w:rtl/>
        </w:rPr>
        <w:t>.</w:t>
      </w:r>
    </w:p>
    <w:p w:rsidR="00DB24F1" w:rsidRDefault="00DB24F1" w:rsidP="004D49B8">
      <w:pPr>
        <w:spacing w:line="276" w:lineRule="auto"/>
        <w:rPr>
          <w:rtl/>
        </w:rPr>
      </w:pPr>
      <w:r>
        <w:rPr>
          <w:rFonts w:hint="cs"/>
          <w:rtl/>
        </w:rPr>
        <w:t>سؤال:</w:t>
      </w:r>
      <w:r w:rsidR="004D49B8">
        <w:rPr>
          <w:rFonts w:hint="cs"/>
          <w:rtl/>
        </w:rPr>
        <w:t xml:space="preserve"> آیا</w:t>
      </w:r>
      <w:r w:rsidR="004D49B8" w:rsidRPr="004D49B8">
        <w:rPr>
          <w:rFonts w:hint="cs"/>
          <w:rtl/>
        </w:rPr>
        <w:t xml:space="preserve"> </w:t>
      </w:r>
      <w:r w:rsidR="004D49B8" w:rsidRPr="00F96B5B">
        <w:rPr>
          <w:rFonts w:hint="cs"/>
          <w:rtl/>
        </w:rPr>
        <w:t xml:space="preserve">رجحان </w:t>
      </w:r>
      <w:r w:rsidR="004D49B8">
        <w:rPr>
          <w:rFonts w:hint="cs"/>
          <w:rtl/>
        </w:rPr>
        <w:t>هست</w:t>
      </w:r>
      <w:r w:rsidR="004D49B8">
        <w:rPr>
          <w:rFonts w:hint="cs"/>
          <w:rtl/>
        </w:rPr>
        <w:t>؟</w:t>
      </w:r>
    </w:p>
    <w:p w:rsidR="00DB24F1" w:rsidRDefault="00DB24F1" w:rsidP="00DB24F1">
      <w:pPr>
        <w:spacing w:line="276" w:lineRule="auto"/>
        <w:rPr>
          <w:rtl/>
        </w:rPr>
      </w:pPr>
      <w:r>
        <w:rPr>
          <w:rFonts w:hint="cs"/>
          <w:rtl/>
        </w:rPr>
        <w:t xml:space="preserve">جواب: </w:t>
      </w:r>
      <w:r w:rsidRPr="00F96B5B">
        <w:rPr>
          <w:rFonts w:hint="cs"/>
          <w:rtl/>
        </w:rPr>
        <w:t xml:space="preserve">رجحان </w:t>
      </w:r>
      <w:r>
        <w:rPr>
          <w:rFonts w:hint="cs"/>
          <w:rtl/>
        </w:rPr>
        <w:t>هست ولی</w:t>
      </w:r>
      <w:r w:rsidRPr="00F96B5B">
        <w:rPr>
          <w:rFonts w:hint="cs"/>
          <w:rtl/>
        </w:rPr>
        <w:t xml:space="preserve"> الزام نيست. كارهايي</w:t>
      </w:r>
      <w:r>
        <w:rPr>
          <w:rFonts w:hint="cs"/>
          <w:rtl/>
        </w:rPr>
        <w:t xml:space="preserve"> می‌</w:t>
      </w:r>
      <w:r w:rsidRPr="00F96B5B">
        <w:rPr>
          <w:rFonts w:hint="cs"/>
          <w:rtl/>
        </w:rPr>
        <w:t>كند كه بچه در س</w:t>
      </w:r>
      <w:r w:rsidR="004D49B8">
        <w:rPr>
          <w:rFonts w:hint="cs"/>
          <w:rtl/>
        </w:rPr>
        <w:t>نين قبل از تكليف اختلاط با دختر</w:t>
      </w:r>
      <w:r w:rsidRPr="00F96B5B">
        <w:rPr>
          <w:rFonts w:hint="cs"/>
          <w:rtl/>
        </w:rPr>
        <w:t>ها پيدا</w:t>
      </w:r>
      <w:r>
        <w:rPr>
          <w:rFonts w:hint="cs"/>
          <w:rtl/>
        </w:rPr>
        <w:t xml:space="preserve"> می‌</w:t>
      </w:r>
      <w:r w:rsidRPr="00F96B5B">
        <w:rPr>
          <w:rFonts w:hint="cs"/>
          <w:rtl/>
        </w:rPr>
        <w:t>كند و چيزهايي كه مطلوب شارع نيست</w:t>
      </w:r>
      <w:r>
        <w:rPr>
          <w:rFonts w:hint="cs"/>
          <w:rtl/>
        </w:rPr>
        <w:t>،</w:t>
      </w:r>
      <w:r w:rsidRPr="00F96B5B">
        <w:rPr>
          <w:rFonts w:hint="cs"/>
          <w:rtl/>
        </w:rPr>
        <w:t xml:space="preserve"> ولي گناه</w:t>
      </w:r>
      <w:r>
        <w:rPr>
          <w:rFonts w:hint="cs"/>
          <w:rtl/>
        </w:rPr>
        <w:t xml:space="preserve"> نمی‌كند. </w:t>
      </w:r>
      <w:r w:rsidR="00D95929">
        <w:rPr>
          <w:rFonts w:hint="cs"/>
          <w:rtl/>
        </w:rPr>
        <w:t>درمجموع</w:t>
      </w:r>
      <w:r w:rsidRPr="00F96B5B">
        <w:rPr>
          <w:rFonts w:hint="cs"/>
          <w:rtl/>
        </w:rPr>
        <w:t xml:space="preserve"> </w:t>
      </w:r>
      <w:r w:rsidR="00D95929">
        <w:rPr>
          <w:rFonts w:hint="cs"/>
          <w:rtl/>
        </w:rPr>
        <w:t>مراقبت‌های</w:t>
      </w:r>
      <w:r w:rsidRPr="00F96B5B">
        <w:rPr>
          <w:rFonts w:hint="cs"/>
          <w:rtl/>
        </w:rPr>
        <w:t xml:space="preserve"> تكليفي و </w:t>
      </w:r>
      <w:r w:rsidR="00D95929">
        <w:rPr>
          <w:rFonts w:hint="cs"/>
          <w:rtl/>
        </w:rPr>
        <w:t>به‌خصوص</w:t>
      </w:r>
      <w:r w:rsidRPr="00F96B5B">
        <w:rPr>
          <w:rFonts w:hint="cs"/>
          <w:rtl/>
        </w:rPr>
        <w:t xml:space="preserve"> جنسي ام</w:t>
      </w:r>
      <w:r>
        <w:rPr>
          <w:rFonts w:hint="cs"/>
          <w:rtl/>
        </w:rPr>
        <w:t>ر</w:t>
      </w:r>
      <w:r w:rsidRPr="00F96B5B">
        <w:rPr>
          <w:rFonts w:hint="cs"/>
          <w:rtl/>
        </w:rPr>
        <w:t xml:space="preserve"> مؤكدي است منتهي در </w:t>
      </w:r>
      <w:r w:rsidR="00D95929">
        <w:rPr>
          <w:rFonts w:hint="cs"/>
          <w:rtl/>
        </w:rPr>
        <w:t>شرایط</w:t>
      </w:r>
      <w:r w:rsidRPr="00F96B5B">
        <w:rPr>
          <w:rFonts w:hint="cs"/>
          <w:rtl/>
        </w:rPr>
        <w:t xml:space="preserve"> و احوالي واجب و الزام هست و در </w:t>
      </w:r>
      <w:r w:rsidR="00D95929">
        <w:rPr>
          <w:rFonts w:hint="cs"/>
          <w:rtl/>
        </w:rPr>
        <w:t>شرایطی</w:t>
      </w:r>
      <w:r w:rsidRPr="00F96B5B">
        <w:rPr>
          <w:rFonts w:hint="cs"/>
          <w:rtl/>
        </w:rPr>
        <w:t xml:space="preserve"> </w:t>
      </w:r>
      <w:r>
        <w:rPr>
          <w:rFonts w:hint="cs"/>
          <w:rtl/>
        </w:rPr>
        <w:t>رجحان است؛ این‌ها</w:t>
      </w:r>
      <w:r w:rsidRPr="00F96B5B">
        <w:rPr>
          <w:rFonts w:hint="cs"/>
          <w:rtl/>
        </w:rPr>
        <w:t xml:space="preserve"> قاعده كلي به ما</w:t>
      </w:r>
      <w:r>
        <w:rPr>
          <w:rFonts w:hint="cs"/>
          <w:rtl/>
        </w:rPr>
        <w:t xml:space="preserve"> می‌</w:t>
      </w:r>
      <w:r w:rsidRPr="00F96B5B">
        <w:rPr>
          <w:rFonts w:hint="cs"/>
          <w:rtl/>
        </w:rPr>
        <w:t>دهد</w:t>
      </w:r>
      <w:r>
        <w:rPr>
          <w:rFonts w:hint="cs"/>
          <w:rtl/>
        </w:rPr>
        <w:t xml:space="preserve"> که</w:t>
      </w:r>
      <w:r w:rsidRPr="00F96B5B">
        <w:rPr>
          <w:rFonts w:hint="cs"/>
          <w:rtl/>
        </w:rPr>
        <w:t xml:space="preserve"> هر نوع مراقبتي</w:t>
      </w:r>
      <w:r>
        <w:rPr>
          <w:rFonts w:hint="cs"/>
          <w:rtl/>
        </w:rPr>
        <w:t>،</w:t>
      </w:r>
      <w:r w:rsidRPr="00F96B5B">
        <w:rPr>
          <w:rFonts w:hint="cs"/>
          <w:rtl/>
        </w:rPr>
        <w:t xml:space="preserve"> اقدامي</w:t>
      </w:r>
      <w:r>
        <w:rPr>
          <w:rFonts w:hint="cs"/>
          <w:rtl/>
        </w:rPr>
        <w:t>،</w:t>
      </w:r>
      <w:r w:rsidRPr="00F96B5B">
        <w:rPr>
          <w:rFonts w:hint="cs"/>
          <w:rtl/>
        </w:rPr>
        <w:t xml:space="preserve"> كلاس</w:t>
      </w:r>
      <w:r>
        <w:rPr>
          <w:rFonts w:hint="cs"/>
          <w:rtl/>
        </w:rPr>
        <w:t xml:space="preserve">، </w:t>
      </w:r>
      <w:r w:rsidRPr="00F96B5B">
        <w:rPr>
          <w:rFonts w:hint="cs"/>
          <w:rtl/>
        </w:rPr>
        <w:t>فيلم</w:t>
      </w:r>
      <w:r>
        <w:rPr>
          <w:rFonts w:hint="cs"/>
          <w:rtl/>
        </w:rPr>
        <w:t>،</w:t>
      </w:r>
      <w:r w:rsidRPr="00F96B5B">
        <w:rPr>
          <w:rFonts w:hint="cs"/>
          <w:rtl/>
        </w:rPr>
        <w:t xml:space="preserve"> موعظه</w:t>
      </w:r>
      <w:r>
        <w:rPr>
          <w:rFonts w:hint="cs"/>
          <w:rtl/>
        </w:rPr>
        <w:t>،</w:t>
      </w:r>
      <w:r w:rsidRPr="00F96B5B">
        <w:rPr>
          <w:rFonts w:hint="cs"/>
          <w:rtl/>
        </w:rPr>
        <w:t xml:space="preserve"> راهش را به او نشان بدهد</w:t>
      </w:r>
      <w:r>
        <w:rPr>
          <w:rFonts w:hint="cs"/>
          <w:rtl/>
        </w:rPr>
        <w:t>.</w:t>
      </w:r>
      <w:r w:rsidRPr="00F96B5B">
        <w:rPr>
          <w:rFonts w:hint="cs"/>
          <w:rtl/>
        </w:rPr>
        <w:t xml:space="preserve"> انواع </w:t>
      </w:r>
      <w:r w:rsidR="00D95929">
        <w:rPr>
          <w:rFonts w:hint="cs"/>
          <w:rtl/>
        </w:rPr>
        <w:t>روش‌ها</w:t>
      </w:r>
      <w:r w:rsidRPr="00F96B5B">
        <w:rPr>
          <w:rFonts w:hint="cs"/>
          <w:rtl/>
        </w:rPr>
        <w:t xml:space="preserve"> بر حسب تأثيراتي كه دارد بايد آنها را تنظيم بكند</w:t>
      </w:r>
      <w:r>
        <w:rPr>
          <w:rFonts w:hint="cs"/>
          <w:rtl/>
        </w:rPr>
        <w:t>.</w:t>
      </w:r>
      <w:r w:rsidRPr="00F96B5B">
        <w:rPr>
          <w:rFonts w:hint="cs"/>
          <w:rtl/>
        </w:rPr>
        <w:t xml:space="preserve"> مقام </w:t>
      </w:r>
      <w:r>
        <w:rPr>
          <w:rFonts w:hint="cs"/>
          <w:rtl/>
        </w:rPr>
        <w:t>د</w:t>
      </w:r>
      <w:r w:rsidRPr="00F96B5B">
        <w:rPr>
          <w:rFonts w:hint="cs"/>
          <w:rtl/>
        </w:rPr>
        <w:t xml:space="preserve">وم اين است كه غير از منظر كلان و رويكرد كلي فقهي نسبت به اين امر چه اصول و </w:t>
      </w:r>
      <w:r w:rsidR="00D95929">
        <w:rPr>
          <w:rFonts w:hint="cs"/>
          <w:rtl/>
        </w:rPr>
        <w:t>روش‌های</w:t>
      </w:r>
      <w:r w:rsidRPr="00F96B5B">
        <w:rPr>
          <w:rFonts w:hint="cs"/>
          <w:rtl/>
        </w:rPr>
        <w:t xml:space="preserve"> خاصي در اين </w:t>
      </w:r>
      <w:r w:rsidR="00D95929">
        <w:rPr>
          <w:rFonts w:hint="cs"/>
          <w:rtl/>
        </w:rPr>
        <w:t>مراقبت‌های</w:t>
      </w:r>
      <w:r w:rsidRPr="00F96B5B">
        <w:rPr>
          <w:rFonts w:hint="cs"/>
          <w:rtl/>
        </w:rPr>
        <w:t xml:space="preserve"> جنسي است</w:t>
      </w:r>
      <w:r>
        <w:rPr>
          <w:rFonts w:hint="cs"/>
          <w:rtl/>
        </w:rPr>
        <w:t>؟</w:t>
      </w:r>
    </w:p>
    <w:p w:rsidR="004D49B8" w:rsidRDefault="004D49B8" w:rsidP="004D49B8">
      <w:pPr>
        <w:pStyle w:val="Heading2"/>
        <w:rPr>
          <w:rFonts w:hint="cs"/>
          <w:rtl/>
        </w:rPr>
      </w:pPr>
      <w:r w:rsidRPr="00F96B5B">
        <w:rPr>
          <w:rFonts w:hint="cs"/>
          <w:rtl/>
        </w:rPr>
        <w:t>مقام دوم</w:t>
      </w:r>
      <w:r>
        <w:rPr>
          <w:rFonts w:hint="cs"/>
          <w:rtl/>
        </w:rPr>
        <w:t>:</w:t>
      </w:r>
      <w:r w:rsidRPr="00F96B5B">
        <w:rPr>
          <w:rFonts w:hint="cs"/>
          <w:rtl/>
        </w:rPr>
        <w:t xml:space="preserve"> </w:t>
      </w:r>
      <w:r w:rsidR="00D95929">
        <w:rPr>
          <w:rFonts w:hint="cs"/>
          <w:rtl/>
        </w:rPr>
        <w:t>روش‌ها</w:t>
      </w:r>
      <w:r w:rsidRPr="00F96B5B">
        <w:rPr>
          <w:rFonts w:hint="cs"/>
          <w:rtl/>
        </w:rPr>
        <w:t xml:space="preserve"> و احكام خاص</w:t>
      </w:r>
      <w:r>
        <w:rPr>
          <w:rFonts w:hint="cs"/>
          <w:rtl/>
        </w:rPr>
        <w:t>ه</w:t>
      </w:r>
      <w:r>
        <w:rPr>
          <w:rFonts w:hint="cs"/>
          <w:rtl/>
        </w:rPr>
        <w:t xml:space="preserve"> </w:t>
      </w:r>
    </w:p>
    <w:p w:rsidR="00DB24F1" w:rsidRDefault="00DB24F1" w:rsidP="00DB24F1">
      <w:pPr>
        <w:spacing w:line="276" w:lineRule="auto"/>
        <w:rPr>
          <w:rtl/>
        </w:rPr>
      </w:pPr>
      <w:r w:rsidRPr="00F96B5B">
        <w:rPr>
          <w:rFonts w:hint="cs"/>
          <w:rtl/>
        </w:rPr>
        <w:t xml:space="preserve">مقام دوم </w:t>
      </w:r>
      <w:r w:rsidR="00D95929">
        <w:rPr>
          <w:rFonts w:hint="cs"/>
          <w:rtl/>
        </w:rPr>
        <w:t>روش‌ها</w:t>
      </w:r>
      <w:r w:rsidRPr="00F96B5B">
        <w:rPr>
          <w:rFonts w:hint="cs"/>
          <w:rtl/>
        </w:rPr>
        <w:t xml:space="preserve"> و احكام خاص</w:t>
      </w:r>
      <w:r>
        <w:rPr>
          <w:rFonts w:hint="cs"/>
          <w:rtl/>
        </w:rPr>
        <w:t xml:space="preserve">ه‌ای </w:t>
      </w:r>
      <w:r w:rsidRPr="00F96B5B">
        <w:rPr>
          <w:rFonts w:hint="cs"/>
          <w:rtl/>
        </w:rPr>
        <w:t xml:space="preserve">است كه </w:t>
      </w:r>
      <w:r w:rsidR="00D95929">
        <w:rPr>
          <w:rFonts w:hint="cs"/>
          <w:rtl/>
        </w:rPr>
        <w:t>به‌عنوان</w:t>
      </w:r>
      <w:r w:rsidRPr="00F96B5B">
        <w:rPr>
          <w:rFonts w:hint="cs"/>
          <w:rtl/>
        </w:rPr>
        <w:t xml:space="preserve"> اولي در بحث </w:t>
      </w:r>
      <w:r w:rsidR="00D95929">
        <w:rPr>
          <w:rFonts w:hint="cs"/>
          <w:rtl/>
        </w:rPr>
        <w:t>مراقبت‌های</w:t>
      </w:r>
      <w:r w:rsidRPr="00F96B5B">
        <w:rPr>
          <w:rFonts w:hint="cs"/>
          <w:rtl/>
        </w:rPr>
        <w:t xml:space="preserve"> جنسي وارد شده است</w:t>
      </w:r>
      <w:r>
        <w:rPr>
          <w:rFonts w:hint="cs"/>
          <w:rtl/>
        </w:rPr>
        <w:t>.</w:t>
      </w:r>
      <w:r w:rsidRPr="00F96B5B">
        <w:rPr>
          <w:rFonts w:hint="cs"/>
          <w:rtl/>
        </w:rPr>
        <w:t xml:space="preserve"> </w:t>
      </w:r>
      <w:r>
        <w:rPr>
          <w:rFonts w:hint="cs"/>
          <w:rtl/>
        </w:rPr>
        <w:t>اولين</w:t>
      </w:r>
      <w:r w:rsidRPr="00F96B5B">
        <w:rPr>
          <w:rFonts w:hint="cs"/>
          <w:rtl/>
        </w:rPr>
        <w:t xml:space="preserve"> روش مراقبتي تفريق المضاجع هست</w:t>
      </w:r>
      <w:r>
        <w:rPr>
          <w:rFonts w:hint="cs"/>
          <w:rtl/>
        </w:rPr>
        <w:t>؛</w:t>
      </w:r>
      <w:r w:rsidRPr="00F96B5B">
        <w:rPr>
          <w:rFonts w:hint="cs"/>
          <w:rtl/>
        </w:rPr>
        <w:t xml:space="preserve"> جدا كردن محل خواب دخترها و پسرها كه اسلام </w:t>
      </w:r>
      <w:r w:rsidR="00D95929">
        <w:rPr>
          <w:rFonts w:hint="cs"/>
          <w:rtl/>
        </w:rPr>
        <w:t>به‌طور</w:t>
      </w:r>
      <w:r w:rsidRPr="00F96B5B">
        <w:rPr>
          <w:rFonts w:hint="cs"/>
          <w:rtl/>
        </w:rPr>
        <w:t xml:space="preserve"> خاص</w:t>
      </w:r>
      <w:r>
        <w:rPr>
          <w:rFonts w:hint="cs"/>
          <w:rtl/>
        </w:rPr>
        <w:t xml:space="preserve"> بر آن</w:t>
      </w:r>
      <w:r w:rsidRPr="00F96B5B">
        <w:rPr>
          <w:rFonts w:hint="cs"/>
          <w:rtl/>
        </w:rPr>
        <w:t xml:space="preserve"> تأكيد كرده و در كتاب نكاح گفته شده منتهي ما از اين زاويه بحث</w:t>
      </w:r>
      <w:r>
        <w:rPr>
          <w:rFonts w:hint="cs"/>
          <w:rtl/>
        </w:rPr>
        <w:t xml:space="preserve"> می‌</w:t>
      </w:r>
      <w:r w:rsidRPr="00F96B5B">
        <w:rPr>
          <w:rFonts w:hint="cs"/>
          <w:rtl/>
        </w:rPr>
        <w:t>كنيم</w:t>
      </w:r>
      <w:r>
        <w:rPr>
          <w:rFonts w:hint="cs"/>
          <w:rtl/>
        </w:rPr>
        <w:t>.</w:t>
      </w:r>
      <w:r w:rsidRPr="00F96B5B">
        <w:rPr>
          <w:rFonts w:hint="cs"/>
          <w:rtl/>
        </w:rPr>
        <w:t xml:space="preserve"> حدود ده روايت</w:t>
      </w:r>
      <w:r>
        <w:rPr>
          <w:rFonts w:hint="cs"/>
          <w:rtl/>
        </w:rPr>
        <w:t xml:space="preserve"> در این زمینه</w:t>
      </w:r>
      <w:r w:rsidRPr="00F96B5B">
        <w:rPr>
          <w:rFonts w:hint="cs"/>
          <w:rtl/>
        </w:rPr>
        <w:t xml:space="preserve"> است كه يكي دو تا معتبر است بقيه هم مؤيد</w:t>
      </w:r>
      <w:r>
        <w:rPr>
          <w:rFonts w:hint="cs"/>
          <w:rtl/>
        </w:rPr>
        <w:t xml:space="preserve"> می‌</w:t>
      </w:r>
      <w:r w:rsidRPr="00F96B5B">
        <w:rPr>
          <w:rFonts w:hint="cs"/>
          <w:rtl/>
        </w:rPr>
        <w:t>شود</w:t>
      </w:r>
      <w:r>
        <w:rPr>
          <w:rFonts w:hint="cs"/>
          <w:rtl/>
        </w:rPr>
        <w:t>.</w:t>
      </w:r>
      <w:r w:rsidRPr="00F96B5B">
        <w:rPr>
          <w:rFonts w:hint="cs"/>
          <w:rtl/>
        </w:rPr>
        <w:t xml:space="preserve"> از طرف ديگر روايات به سه دسته تقسيم</w:t>
      </w:r>
      <w:r>
        <w:rPr>
          <w:rFonts w:hint="cs"/>
          <w:rtl/>
        </w:rPr>
        <w:t xml:space="preserve"> می‌</w:t>
      </w:r>
      <w:r w:rsidRPr="00F96B5B">
        <w:rPr>
          <w:rFonts w:hint="cs"/>
          <w:rtl/>
        </w:rPr>
        <w:t>شود يك دسته</w:t>
      </w:r>
      <w:r>
        <w:rPr>
          <w:rFonts w:hint="cs"/>
          <w:rtl/>
        </w:rPr>
        <w:t xml:space="preserve"> می‌</w:t>
      </w:r>
      <w:r w:rsidRPr="00F96B5B">
        <w:rPr>
          <w:rFonts w:hint="cs"/>
          <w:rtl/>
        </w:rPr>
        <w:t xml:space="preserve">گويد از </w:t>
      </w:r>
      <w:r w:rsidR="00D95929">
        <w:rPr>
          <w:rFonts w:hint="cs"/>
          <w:rtl/>
        </w:rPr>
        <w:t>ده‌سالگی</w:t>
      </w:r>
      <w:r w:rsidRPr="00F96B5B">
        <w:rPr>
          <w:rFonts w:hint="cs"/>
          <w:rtl/>
        </w:rPr>
        <w:t xml:space="preserve"> بستر و رختخواب را جدا بكنند</w:t>
      </w:r>
      <w:r>
        <w:rPr>
          <w:rFonts w:hint="cs"/>
          <w:rtl/>
        </w:rPr>
        <w:t>،</w:t>
      </w:r>
      <w:r w:rsidRPr="00F96B5B">
        <w:rPr>
          <w:rFonts w:hint="cs"/>
          <w:rtl/>
        </w:rPr>
        <w:t xml:space="preserve"> يك دليل هفت سال و يكي هم شش سال</w:t>
      </w:r>
      <w:r>
        <w:rPr>
          <w:rFonts w:hint="cs"/>
          <w:rtl/>
        </w:rPr>
        <w:t xml:space="preserve"> است</w:t>
      </w:r>
      <w:r w:rsidRPr="00F96B5B">
        <w:rPr>
          <w:rFonts w:hint="cs"/>
          <w:rtl/>
        </w:rPr>
        <w:t xml:space="preserve"> البته ادله شش و هفت </w:t>
      </w:r>
      <w:r w:rsidRPr="00F96B5B">
        <w:rPr>
          <w:rFonts w:hint="cs"/>
          <w:rtl/>
        </w:rPr>
        <w:lastRenderedPageBreak/>
        <w:t xml:space="preserve">سال ضعيف است و ده سال روايت معتبر </w:t>
      </w:r>
      <w:r>
        <w:rPr>
          <w:rFonts w:hint="cs"/>
          <w:rtl/>
        </w:rPr>
        <w:t xml:space="preserve">دارد. </w:t>
      </w:r>
      <w:r w:rsidRPr="00F96B5B">
        <w:rPr>
          <w:rFonts w:hint="cs"/>
          <w:rtl/>
        </w:rPr>
        <w:t xml:space="preserve">اگر هر سه دسته روايات معتبر بود </w:t>
      </w:r>
      <w:r>
        <w:rPr>
          <w:rFonts w:hint="cs"/>
          <w:rtl/>
        </w:rPr>
        <w:t xml:space="preserve">باید </w:t>
      </w:r>
      <w:r w:rsidR="00D95929">
        <w:rPr>
          <w:rFonts w:hint="cs"/>
          <w:rtl/>
        </w:rPr>
        <w:t>می‌گفتیم</w:t>
      </w:r>
      <w:r w:rsidRPr="00F96B5B">
        <w:rPr>
          <w:rFonts w:hint="cs"/>
          <w:rtl/>
        </w:rPr>
        <w:t xml:space="preserve"> از شش سال بايد اقدام بشود منتهي براي مراحل بعد أكد است ولي چون شش و هفت اعتبار ندارد </w:t>
      </w:r>
      <w:r>
        <w:rPr>
          <w:rFonts w:hint="cs"/>
          <w:rtl/>
        </w:rPr>
        <w:t>نمی</w:t>
      </w:r>
      <w:r>
        <w:rPr>
          <w:rFonts w:cs="2  Lotus" w:hint="cs"/>
          <w:cs/>
        </w:rPr>
        <w:t>‎</w:t>
      </w:r>
      <w:r>
        <w:rPr>
          <w:rFonts w:hint="cs"/>
          <w:rtl/>
        </w:rPr>
        <w:t>توانیم</w:t>
      </w:r>
      <w:r w:rsidRPr="00F96B5B">
        <w:rPr>
          <w:rFonts w:hint="cs"/>
          <w:rtl/>
        </w:rPr>
        <w:t xml:space="preserve"> حكم </w:t>
      </w:r>
      <w:r w:rsidR="00D95929">
        <w:rPr>
          <w:rFonts w:hint="cs"/>
          <w:rtl/>
        </w:rPr>
        <w:t>به‌عنوان</w:t>
      </w:r>
      <w:r w:rsidRPr="00F96B5B">
        <w:rPr>
          <w:rFonts w:hint="cs"/>
          <w:rtl/>
        </w:rPr>
        <w:t xml:space="preserve"> اولي بدهيم</w:t>
      </w:r>
      <w:r>
        <w:rPr>
          <w:rFonts w:hint="cs"/>
          <w:rtl/>
        </w:rPr>
        <w:t>،</w:t>
      </w:r>
      <w:r w:rsidRPr="00F96B5B">
        <w:rPr>
          <w:rFonts w:hint="cs"/>
          <w:rtl/>
        </w:rPr>
        <w:t xml:space="preserve"> اگر داخل در عنوان كلي بشود بايد توجه كرد</w:t>
      </w:r>
      <w:r>
        <w:rPr>
          <w:rFonts w:hint="cs"/>
          <w:rtl/>
        </w:rPr>
        <w:t>.</w:t>
      </w:r>
    </w:p>
    <w:p w:rsidR="004D49B8" w:rsidRDefault="004D49B8" w:rsidP="004D49B8">
      <w:pPr>
        <w:pStyle w:val="Heading3"/>
        <w:rPr>
          <w:rFonts w:hint="cs"/>
          <w:rtl/>
        </w:rPr>
      </w:pPr>
      <w:r>
        <w:rPr>
          <w:rFonts w:hint="cs"/>
          <w:rtl/>
        </w:rPr>
        <w:t>نكته</w:t>
      </w:r>
      <w:r w:rsidRPr="004D49B8">
        <w:rPr>
          <w:rFonts w:hint="cs"/>
          <w:rtl/>
        </w:rPr>
        <w:t xml:space="preserve"> </w:t>
      </w:r>
      <w:r>
        <w:rPr>
          <w:rFonts w:hint="cs"/>
          <w:rtl/>
        </w:rPr>
        <w:t>اول</w:t>
      </w:r>
    </w:p>
    <w:p w:rsidR="004D49B8" w:rsidRDefault="00DB24F1" w:rsidP="004D49B8">
      <w:pPr>
        <w:spacing w:line="276" w:lineRule="auto"/>
        <w:rPr>
          <w:rFonts w:hint="cs"/>
          <w:rtl/>
        </w:rPr>
      </w:pPr>
      <w:r>
        <w:rPr>
          <w:rFonts w:hint="cs"/>
          <w:rtl/>
        </w:rPr>
        <w:t>اولین</w:t>
      </w:r>
      <w:r w:rsidRPr="00F96B5B">
        <w:rPr>
          <w:rFonts w:hint="cs"/>
          <w:rtl/>
        </w:rPr>
        <w:t xml:space="preserve"> نكته مقدماتي </w:t>
      </w:r>
      <w:r w:rsidR="00D95929">
        <w:rPr>
          <w:rFonts w:hint="cs"/>
          <w:rtl/>
        </w:rPr>
        <w:t>این‌که</w:t>
      </w:r>
      <w:r w:rsidRPr="00F96B5B">
        <w:rPr>
          <w:rFonts w:hint="cs"/>
          <w:rtl/>
        </w:rPr>
        <w:t xml:space="preserve"> اگر ادله خاصه نبود مقتضاي قواعد اعمال همان صور سابق بود </w:t>
      </w:r>
      <w:r>
        <w:rPr>
          <w:rFonts w:hint="cs"/>
          <w:rtl/>
        </w:rPr>
        <w:t>یعنی</w:t>
      </w:r>
      <w:r w:rsidRPr="00F96B5B">
        <w:rPr>
          <w:rFonts w:hint="cs"/>
          <w:rtl/>
        </w:rPr>
        <w:t xml:space="preserve"> با هم بودن دختر و دختر و دختر و پسر در </w:t>
      </w:r>
      <w:r w:rsidR="00D95929">
        <w:rPr>
          <w:rFonts w:hint="cs"/>
          <w:rtl/>
        </w:rPr>
        <w:t>شرایط</w:t>
      </w:r>
      <w:r w:rsidRPr="00F96B5B">
        <w:rPr>
          <w:rFonts w:hint="cs"/>
          <w:rtl/>
        </w:rPr>
        <w:t xml:space="preserve"> قبل از تكليف هنگان خوابيدن زير يك لحاف و يك بستر</w:t>
      </w:r>
      <w:r w:rsidR="004D49B8">
        <w:rPr>
          <w:rFonts w:hint="cs"/>
          <w:rtl/>
        </w:rPr>
        <w:t>،</w:t>
      </w:r>
      <w:r w:rsidRPr="00F96B5B">
        <w:rPr>
          <w:rFonts w:hint="cs"/>
          <w:rtl/>
        </w:rPr>
        <w:t xml:space="preserve"> بايد </w:t>
      </w:r>
      <w:r>
        <w:rPr>
          <w:rFonts w:hint="cs"/>
          <w:rtl/>
        </w:rPr>
        <w:t>دید</w:t>
      </w:r>
      <w:r w:rsidRPr="00F96B5B">
        <w:rPr>
          <w:rFonts w:hint="cs"/>
          <w:rtl/>
        </w:rPr>
        <w:t xml:space="preserve"> تأثير اين مال قبل از بلوغ است يا بعد از بلوغ</w:t>
      </w:r>
      <w:r>
        <w:rPr>
          <w:rFonts w:hint="cs"/>
          <w:rtl/>
        </w:rPr>
        <w:t>،</w:t>
      </w:r>
      <w:r w:rsidRPr="00F96B5B">
        <w:rPr>
          <w:rFonts w:hint="cs"/>
          <w:rtl/>
        </w:rPr>
        <w:t xml:space="preserve"> اگر بعد از بلوغ است يعني </w:t>
      </w:r>
      <w:r>
        <w:rPr>
          <w:rFonts w:hint="cs"/>
          <w:rtl/>
        </w:rPr>
        <w:t>این‌ها</w:t>
      </w:r>
      <w:r w:rsidRPr="00F96B5B">
        <w:rPr>
          <w:rFonts w:hint="cs"/>
          <w:rtl/>
        </w:rPr>
        <w:t xml:space="preserve"> را به سمت گناهي بعد از بلوغ</w:t>
      </w:r>
      <w:r>
        <w:rPr>
          <w:rFonts w:hint="cs"/>
          <w:rtl/>
        </w:rPr>
        <w:t xml:space="preserve"> می‌</w:t>
      </w:r>
      <w:r w:rsidRPr="00F96B5B">
        <w:rPr>
          <w:rFonts w:hint="cs"/>
          <w:rtl/>
        </w:rPr>
        <w:t>برد</w:t>
      </w:r>
      <w:r>
        <w:rPr>
          <w:rFonts w:hint="cs"/>
          <w:rtl/>
        </w:rPr>
        <w:t xml:space="preserve"> که</w:t>
      </w:r>
      <w:r w:rsidRPr="00F96B5B">
        <w:rPr>
          <w:rFonts w:hint="cs"/>
          <w:rtl/>
        </w:rPr>
        <w:t xml:space="preserve"> شش صورت اول پيدا</w:t>
      </w:r>
      <w:r>
        <w:rPr>
          <w:rFonts w:hint="cs"/>
          <w:rtl/>
        </w:rPr>
        <w:t xml:space="preserve"> می‌</w:t>
      </w:r>
      <w:r w:rsidRPr="00F96B5B">
        <w:rPr>
          <w:rFonts w:hint="cs"/>
          <w:rtl/>
        </w:rPr>
        <w:t>شود</w:t>
      </w:r>
      <w:r>
        <w:rPr>
          <w:rFonts w:hint="cs"/>
          <w:rtl/>
        </w:rPr>
        <w:t>،</w:t>
      </w:r>
      <w:r w:rsidRPr="00F96B5B">
        <w:rPr>
          <w:rFonts w:hint="cs"/>
          <w:rtl/>
        </w:rPr>
        <w:t xml:space="preserve"> اگر تأثيرش مال قبل از بلوغ است مصداقش يكي از صور بعدي</w:t>
      </w:r>
      <w:r>
        <w:rPr>
          <w:rFonts w:hint="cs"/>
          <w:rtl/>
        </w:rPr>
        <w:t xml:space="preserve"> می‌</w:t>
      </w:r>
      <w:r w:rsidRPr="00F96B5B">
        <w:rPr>
          <w:rFonts w:hint="cs"/>
          <w:rtl/>
        </w:rPr>
        <w:t>شود</w:t>
      </w:r>
      <w:r>
        <w:rPr>
          <w:rFonts w:hint="cs"/>
          <w:rtl/>
        </w:rPr>
        <w:t>؛</w:t>
      </w:r>
      <w:r w:rsidRPr="00F96B5B">
        <w:rPr>
          <w:rFonts w:hint="cs"/>
          <w:rtl/>
        </w:rPr>
        <w:t xml:space="preserve"> و لذا </w:t>
      </w:r>
      <w:r w:rsidR="00D95929">
        <w:rPr>
          <w:rFonts w:hint="cs"/>
          <w:rtl/>
        </w:rPr>
        <w:t>به‌عنوان</w:t>
      </w:r>
      <w:r w:rsidRPr="00F96B5B">
        <w:rPr>
          <w:rFonts w:hint="cs"/>
          <w:rtl/>
        </w:rPr>
        <w:t xml:space="preserve"> خاصش دليلي ندارد</w:t>
      </w:r>
      <w:r>
        <w:rPr>
          <w:rFonts w:hint="cs"/>
          <w:rtl/>
        </w:rPr>
        <w:t>.</w:t>
      </w:r>
      <w:r w:rsidRPr="00F96B5B">
        <w:rPr>
          <w:rFonts w:hint="cs"/>
          <w:rtl/>
        </w:rPr>
        <w:t xml:space="preserve"> اگر نداشت بايد در يكي از دوازده صورت بالا ببريم منتهي </w:t>
      </w:r>
      <w:r w:rsidR="00D95929">
        <w:rPr>
          <w:rFonts w:hint="cs"/>
          <w:rtl/>
        </w:rPr>
        <w:t>به‌طور</w:t>
      </w:r>
      <w:r w:rsidRPr="00F96B5B">
        <w:rPr>
          <w:rFonts w:hint="cs"/>
          <w:rtl/>
        </w:rPr>
        <w:t xml:space="preserve"> خاص دليل آمده كه لازم نيست كه هميشه منطبق با قواعد بالا باشد م</w:t>
      </w:r>
      <w:r>
        <w:rPr>
          <w:rFonts w:hint="cs"/>
          <w:rtl/>
        </w:rPr>
        <w:t xml:space="preserve">مكن است </w:t>
      </w:r>
      <w:r w:rsidRPr="00F96B5B">
        <w:rPr>
          <w:rFonts w:hint="cs"/>
          <w:rtl/>
        </w:rPr>
        <w:t xml:space="preserve">با قاعده اوليه </w:t>
      </w:r>
      <w:r w:rsidR="00D95929">
        <w:rPr>
          <w:rFonts w:hint="cs"/>
          <w:rtl/>
        </w:rPr>
        <w:t>دایره‌اش</w:t>
      </w:r>
      <w:r>
        <w:rPr>
          <w:rFonts w:hint="cs"/>
          <w:rtl/>
        </w:rPr>
        <w:t xml:space="preserve"> اوسع يا اضيق</w:t>
      </w:r>
      <w:r w:rsidRPr="00F96B5B">
        <w:rPr>
          <w:rFonts w:hint="cs"/>
          <w:rtl/>
        </w:rPr>
        <w:t xml:space="preserve"> باشد</w:t>
      </w:r>
      <w:r>
        <w:rPr>
          <w:rFonts w:hint="cs"/>
          <w:rtl/>
        </w:rPr>
        <w:t>. -</w:t>
      </w:r>
      <w:r w:rsidRPr="00F96B5B">
        <w:rPr>
          <w:rFonts w:hint="cs"/>
          <w:rtl/>
        </w:rPr>
        <w:t xml:space="preserve"> بحث فقه تربيت ما كه ده سال قبل شروع شد مثل استصحاب كلي قسم ثالث است </w:t>
      </w:r>
      <w:r>
        <w:rPr>
          <w:rFonts w:hint="cs"/>
          <w:rtl/>
        </w:rPr>
        <w:t>و</w:t>
      </w:r>
      <w:r w:rsidRPr="00F96B5B">
        <w:rPr>
          <w:rFonts w:hint="cs"/>
          <w:rtl/>
        </w:rPr>
        <w:t xml:space="preserve"> </w:t>
      </w:r>
      <w:r w:rsidR="00D95929">
        <w:rPr>
          <w:rFonts w:hint="cs"/>
          <w:rtl/>
        </w:rPr>
        <w:t>آن‌هایی</w:t>
      </w:r>
      <w:r w:rsidRPr="00F96B5B">
        <w:rPr>
          <w:rFonts w:hint="cs"/>
          <w:rtl/>
        </w:rPr>
        <w:t xml:space="preserve"> كه ده سال قبل بودند و جمعي </w:t>
      </w:r>
      <w:r w:rsidR="00D95929">
        <w:rPr>
          <w:rFonts w:hint="cs"/>
          <w:rtl/>
        </w:rPr>
        <w:t>آمده‌اند</w:t>
      </w:r>
      <w:r w:rsidRPr="00F96B5B">
        <w:rPr>
          <w:rFonts w:hint="cs"/>
          <w:rtl/>
        </w:rPr>
        <w:t xml:space="preserve"> و </w:t>
      </w:r>
      <w:r w:rsidR="00D95929">
        <w:rPr>
          <w:rFonts w:hint="cs"/>
          <w:rtl/>
        </w:rPr>
        <w:t>رفته‌اند</w:t>
      </w:r>
      <w:r w:rsidRPr="00F96B5B">
        <w:rPr>
          <w:rFonts w:hint="cs"/>
          <w:rtl/>
        </w:rPr>
        <w:t xml:space="preserve"> ما هم چيزهايي گفتيم و چيزهايي را بايد تكرار بكنيم</w:t>
      </w:r>
      <w:r>
        <w:rPr>
          <w:rFonts w:hint="cs"/>
          <w:rtl/>
        </w:rPr>
        <w:t xml:space="preserve"> اگر جمعی باقی مانده بودند</w:t>
      </w:r>
      <w:r w:rsidRPr="00F96B5B">
        <w:rPr>
          <w:rFonts w:hint="cs"/>
          <w:rtl/>
        </w:rPr>
        <w:t xml:space="preserve"> ما فقيهان خوبي در اين زمينه داشتيم. </w:t>
      </w:r>
      <w:r>
        <w:rPr>
          <w:rFonts w:hint="cs"/>
          <w:rtl/>
        </w:rPr>
        <w:t>-</w:t>
      </w:r>
      <w:r w:rsidRPr="00F96B5B">
        <w:rPr>
          <w:rFonts w:hint="cs"/>
          <w:rtl/>
        </w:rPr>
        <w:t xml:space="preserve">مثل نظريه </w:t>
      </w:r>
      <w:r w:rsidR="00D95929">
        <w:rPr>
          <w:rFonts w:hint="cs"/>
          <w:rtl/>
        </w:rPr>
        <w:t>شباهت‌های</w:t>
      </w:r>
      <w:r w:rsidRPr="00F96B5B">
        <w:rPr>
          <w:rFonts w:hint="cs"/>
          <w:rtl/>
        </w:rPr>
        <w:t xml:space="preserve"> خانوادگي ويدكنشتاين است كه در اصول بحث كرديم</w:t>
      </w:r>
      <w:r>
        <w:rPr>
          <w:rFonts w:hint="cs"/>
          <w:rtl/>
        </w:rPr>
        <w:t>.</w:t>
      </w:r>
      <w:r w:rsidRPr="00F96B5B">
        <w:rPr>
          <w:rFonts w:hint="cs"/>
          <w:rtl/>
        </w:rPr>
        <w:t xml:space="preserve"> نظريه ويدكنشتاين</w:t>
      </w:r>
      <w:r>
        <w:rPr>
          <w:rFonts w:hint="cs"/>
          <w:rtl/>
        </w:rPr>
        <w:t xml:space="preserve"> می‌</w:t>
      </w:r>
      <w:r w:rsidRPr="00F96B5B">
        <w:rPr>
          <w:rFonts w:hint="cs"/>
          <w:rtl/>
        </w:rPr>
        <w:t xml:space="preserve">گويد مجموعه اعضاي خانواده با هم شباهت دارند نه اينكه يك وجه شبه بين همه باشد </w:t>
      </w:r>
      <w:r>
        <w:rPr>
          <w:rFonts w:hint="cs"/>
          <w:rtl/>
        </w:rPr>
        <w:t>یکی</w:t>
      </w:r>
      <w:r w:rsidRPr="00F96B5B">
        <w:rPr>
          <w:rFonts w:hint="cs"/>
          <w:rtl/>
        </w:rPr>
        <w:t xml:space="preserve"> در دماغش</w:t>
      </w:r>
      <w:r>
        <w:rPr>
          <w:rFonts w:hint="cs"/>
          <w:rtl/>
        </w:rPr>
        <w:t xml:space="preserve"> شبیه</w:t>
      </w:r>
      <w:r w:rsidRPr="00F96B5B">
        <w:rPr>
          <w:rFonts w:hint="cs"/>
          <w:rtl/>
        </w:rPr>
        <w:t xml:space="preserve"> است دومي با سومي در گوشش هست سومي با چهارمي در چشمش شبيه است ولي همه در يك مجموع</w:t>
      </w:r>
      <w:r>
        <w:rPr>
          <w:rFonts w:hint="cs"/>
          <w:rtl/>
        </w:rPr>
        <w:t xml:space="preserve">ه </w:t>
      </w:r>
      <w:r w:rsidR="00D95929">
        <w:rPr>
          <w:rFonts w:hint="cs"/>
          <w:rtl/>
        </w:rPr>
        <w:t>شباهت‌ها</w:t>
      </w:r>
      <w:r>
        <w:rPr>
          <w:rFonts w:hint="cs"/>
          <w:rtl/>
        </w:rPr>
        <w:t xml:space="preserve"> يك حلقه درست كرده‌اند</w:t>
      </w:r>
      <w:r w:rsidRPr="00F96B5B">
        <w:rPr>
          <w:rFonts w:hint="cs"/>
          <w:rtl/>
        </w:rPr>
        <w:t xml:space="preserve"> اين را ويدكنشتاين در معناي الفاظ</w:t>
      </w:r>
      <w:r>
        <w:rPr>
          <w:rFonts w:hint="cs"/>
          <w:rtl/>
        </w:rPr>
        <w:t xml:space="preserve"> می‌</w:t>
      </w:r>
      <w:r w:rsidRPr="00F96B5B">
        <w:rPr>
          <w:rFonts w:hint="cs"/>
          <w:rtl/>
        </w:rPr>
        <w:t>گويد ما مشترك لفظي داريم و مشترك معنوي داريم مشترك معنوي جامع دارد</w:t>
      </w:r>
      <w:r>
        <w:rPr>
          <w:rFonts w:hint="cs"/>
          <w:rtl/>
        </w:rPr>
        <w:t>،</w:t>
      </w:r>
      <w:r w:rsidRPr="00F96B5B">
        <w:rPr>
          <w:rFonts w:hint="cs"/>
          <w:rtl/>
        </w:rPr>
        <w:t xml:space="preserve"> مشترك لفظي معاني متفرقه دارد ولي او</w:t>
      </w:r>
      <w:r>
        <w:rPr>
          <w:rFonts w:hint="cs"/>
          <w:rtl/>
        </w:rPr>
        <w:t xml:space="preserve"> می‌</w:t>
      </w:r>
      <w:r w:rsidRPr="00F96B5B">
        <w:rPr>
          <w:rFonts w:hint="cs"/>
          <w:rtl/>
        </w:rPr>
        <w:t xml:space="preserve">گويد معاني با شباهت خانوادگي به هم </w:t>
      </w:r>
      <w:r w:rsidR="00D95929">
        <w:rPr>
          <w:rFonts w:hint="cs"/>
          <w:rtl/>
        </w:rPr>
        <w:t>پیوسته‌اند</w:t>
      </w:r>
      <w:r>
        <w:rPr>
          <w:rFonts w:hint="cs"/>
          <w:rtl/>
        </w:rPr>
        <w:t>.</w:t>
      </w:r>
      <w:r w:rsidRPr="00F96B5B">
        <w:rPr>
          <w:rFonts w:hint="cs"/>
          <w:rtl/>
        </w:rPr>
        <w:t xml:space="preserve"> </w:t>
      </w:r>
      <w:r>
        <w:rPr>
          <w:rFonts w:hint="cs"/>
          <w:rtl/>
        </w:rPr>
        <w:t>اینجا هم</w:t>
      </w:r>
      <w:r w:rsidRPr="00F96B5B">
        <w:rPr>
          <w:rFonts w:hint="cs"/>
          <w:rtl/>
        </w:rPr>
        <w:t xml:space="preserve"> حلق</w:t>
      </w:r>
      <w:r>
        <w:rPr>
          <w:rFonts w:hint="cs"/>
          <w:rtl/>
        </w:rPr>
        <w:t xml:space="preserve">ه‌ای </w:t>
      </w:r>
      <w:r w:rsidRPr="00F96B5B">
        <w:rPr>
          <w:rFonts w:hint="cs"/>
          <w:rtl/>
        </w:rPr>
        <w:t>است كه پيوسته</w:t>
      </w:r>
      <w:r>
        <w:rPr>
          <w:rFonts w:hint="cs"/>
          <w:rtl/>
        </w:rPr>
        <w:t xml:space="preserve"> می‌</w:t>
      </w:r>
      <w:r w:rsidRPr="00F96B5B">
        <w:rPr>
          <w:rFonts w:hint="cs"/>
          <w:rtl/>
        </w:rPr>
        <w:t>آيد و خو</w:t>
      </w:r>
      <w:r>
        <w:rPr>
          <w:rFonts w:hint="cs"/>
          <w:rtl/>
        </w:rPr>
        <w:t>بي دارد كه به ترتيب افرادي آمده‌اند و بلوغي پيدا كرده</w:t>
      </w:r>
      <w:r>
        <w:rPr>
          <w:rFonts w:cs="2  Lotus" w:hint="cs"/>
          <w:cs/>
        </w:rPr>
        <w:t>‎</w:t>
      </w:r>
      <w:r w:rsidRPr="00F96B5B">
        <w:rPr>
          <w:rFonts w:hint="cs"/>
          <w:rtl/>
        </w:rPr>
        <w:t>اند گر چه كسي به بلوغي نرسيده و دشواري براي ما دارد و</w:t>
      </w:r>
      <w:r w:rsidR="004D49B8">
        <w:rPr>
          <w:rFonts w:hint="cs"/>
          <w:rtl/>
        </w:rPr>
        <w:t>لی خوبي هم دارد</w:t>
      </w:r>
    </w:p>
    <w:p w:rsidR="004D49B8" w:rsidRDefault="00DB24F1" w:rsidP="004D49B8">
      <w:pPr>
        <w:spacing w:line="276" w:lineRule="auto"/>
        <w:rPr>
          <w:rFonts w:hint="cs"/>
          <w:rtl/>
        </w:rPr>
      </w:pPr>
      <w:r w:rsidRPr="00F96B5B">
        <w:rPr>
          <w:rFonts w:hint="cs"/>
          <w:rtl/>
        </w:rPr>
        <w:lastRenderedPageBreak/>
        <w:t xml:space="preserve">روايات باب </w:t>
      </w:r>
      <w:r w:rsidR="00D95929">
        <w:rPr>
          <w:rFonts w:hint="cs"/>
          <w:rtl/>
        </w:rPr>
        <w:t>هفتادوچهار</w:t>
      </w:r>
      <w:r w:rsidRPr="00F96B5B">
        <w:rPr>
          <w:rFonts w:hint="cs"/>
          <w:rtl/>
        </w:rPr>
        <w:t xml:space="preserve"> كتاب نكاح ابواب احكام الاولاد روايت دوم اين است كه </w:t>
      </w:r>
      <w:r w:rsidR="004D49B8" w:rsidRPr="004D49B8">
        <w:rPr>
          <w:b/>
          <w:bCs/>
          <w:rtl/>
        </w:rPr>
        <w:t xml:space="preserve">مُحَمَّدُ بْنُ عَلِيِّ بْنِ الْحُسَيْنِ بِإِسْنَادِهِ عَنْ عَبْدِ اللَّهِ بْنِ مَيْمُونٍ عَنْ جَعْفَرِ بْنِ مُحَمَّدٍ عَنْ أَبِيهِ عَنْ آبَائِهِ ع قَالَ: </w:t>
      </w:r>
      <w:r w:rsidRPr="00F96B5B">
        <w:rPr>
          <w:rFonts w:hint="cs"/>
          <w:rtl/>
        </w:rPr>
        <w:t>از امام صادق</w:t>
      </w:r>
      <w:r>
        <w:rPr>
          <w:rFonts w:hint="cs"/>
          <w:rtl/>
        </w:rPr>
        <w:t xml:space="preserve"> می‌</w:t>
      </w:r>
      <w:r w:rsidRPr="00F96B5B">
        <w:rPr>
          <w:rFonts w:hint="cs"/>
          <w:rtl/>
        </w:rPr>
        <w:t>آيد تا اميرالمؤمنين تا پيامبر اكرم حضرت فرمودند</w:t>
      </w:r>
      <w:r>
        <w:rPr>
          <w:rFonts w:hint="cs"/>
          <w:rtl/>
        </w:rPr>
        <w:t>:</w:t>
      </w:r>
      <w:r w:rsidRPr="00F96B5B">
        <w:rPr>
          <w:rFonts w:hint="cs"/>
          <w:b/>
          <w:bCs/>
          <w:rtl/>
        </w:rPr>
        <w:t xml:space="preserve"> </w:t>
      </w:r>
      <w:r w:rsidR="004D49B8">
        <w:rPr>
          <w:rFonts w:hint="cs"/>
          <w:b/>
          <w:bCs/>
          <w:rtl/>
        </w:rPr>
        <w:t>«</w:t>
      </w:r>
      <w:r w:rsidR="004D49B8" w:rsidRPr="004D49B8">
        <w:rPr>
          <w:b/>
          <w:bCs/>
          <w:rtl/>
        </w:rPr>
        <w:t>قَالَ رَسُولُ اللَّهِ ص الصَّبِيُّ وَ الصَّبِيُّ وَ الصَّبِيُّ وَ الصَّبِيَّةُ وَ الصَّبِيَّةُ وَ الصَّبِيَّةُ يُفَرَّقُ بَيْنَهُمْ فِ</w:t>
      </w:r>
      <w:r w:rsidR="004D49B8">
        <w:rPr>
          <w:b/>
          <w:bCs/>
          <w:rtl/>
        </w:rPr>
        <w:t>ي الْمَضَاجِعِ لِعَشْرِ سِنِينَ</w:t>
      </w:r>
      <w:r>
        <w:rPr>
          <w:rFonts w:hint="cs"/>
          <w:b/>
          <w:bCs/>
          <w:rtl/>
        </w:rPr>
        <w:t>»</w:t>
      </w:r>
      <w:r w:rsidR="00D95929">
        <w:rPr>
          <w:rStyle w:val="FootnoteReference"/>
          <w:b/>
          <w:bCs/>
          <w:rtl/>
        </w:rPr>
        <w:footnoteReference w:id="1"/>
      </w:r>
      <w:r w:rsidR="004D49B8">
        <w:rPr>
          <w:rFonts w:hint="cs"/>
          <w:b/>
          <w:bCs/>
          <w:rtl/>
        </w:rPr>
        <w:t>.</w:t>
      </w:r>
    </w:p>
    <w:p w:rsidR="00D95929" w:rsidRDefault="00DB24F1" w:rsidP="00D95929">
      <w:pPr>
        <w:spacing w:line="276" w:lineRule="auto"/>
        <w:rPr>
          <w:rFonts w:hint="cs"/>
          <w:b/>
          <w:bCs/>
          <w:rtl/>
        </w:rPr>
      </w:pPr>
      <w:r w:rsidRPr="00F96B5B">
        <w:rPr>
          <w:rFonts w:hint="cs"/>
          <w:rtl/>
        </w:rPr>
        <w:t>جدا</w:t>
      </w:r>
      <w:r>
        <w:rPr>
          <w:rFonts w:hint="cs"/>
          <w:rtl/>
        </w:rPr>
        <w:t xml:space="preserve"> می‌</w:t>
      </w:r>
      <w:r w:rsidRPr="00F96B5B">
        <w:rPr>
          <w:rFonts w:hint="cs"/>
          <w:rtl/>
        </w:rPr>
        <w:t>كنند جاي خواب</w:t>
      </w:r>
      <w:r>
        <w:rPr>
          <w:rFonts w:hint="cs"/>
          <w:rtl/>
        </w:rPr>
        <w:t xml:space="preserve"> را</w:t>
      </w:r>
      <w:r w:rsidRPr="00F96B5B">
        <w:rPr>
          <w:rFonts w:hint="cs"/>
          <w:rtl/>
        </w:rPr>
        <w:t xml:space="preserve"> در وقت </w:t>
      </w:r>
      <w:r w:rsidR="00D95929">
        <w:rPr>
          <w:rFonts w:hint="cs"/>
          <w:rtl/>
        </w:rPr>
        <w:t>ده‌سالگی</w:t>
      </w:r>
      <w:r w:rsidRPr="00F96B5B">
        <w:rPr>
          <w:rFonts w:hint="cs"/>
          <w:rtl/>
        </w:rPr>
        <w:t xml:space="preserve">. سند مرحوم صدوق به </w:t>
      </w:r>
      <w:r w:rsidRPr="00F96B5B">
        <w:rPr>
          <w:rFonts w:hint="cs"/>
          <w:b/>
          <w:bCs/>
          <w:rtl/>
        </w:rPr>
        <w:t>عبدالله ميمون</w:t>
      </w:r>
      <w:r w:rsidRPr="00F96B5B">
        <w:rPr>
          <w:rFonts w:hint="cs"/>
          <w:rtl/>
        </w:rPr>
        <w:t xml:space="preserve"> سند معتبري است خود عبدالله بن ميمون هم معتبر است و از امام صادق اس</w:t>
      </w:r>
      <w:r>
        <w:rPr>
          <w:rFonts w:hint="cs"/>
          <w:rtl/>
        </w:rPr>
        <w:t xml:space="preserve">ت. </w:t>
      </w:r>
      <w:r w:rsidRPr="00F96B5B">
        <w:rPr>
          <w:rFonts w:hint="cs"/>
          <w:rtl/>
        </w:rPr>
        <w:t>دومين روايت</w:t>
      </w:r>
      <w:r w:rsidR="00D95929">
        <w:rPr>
          <w:rFonts w:hint="cs"/>
          <w:rtl/>
        </w:rPr>
        <w:t>،</w:t>
      </w:r>
      <w:r w:rsidRPr="00F96B5B">
        <w:rPr>
          <w:rFonts w:hint="cs"/>
          <w:rtl/>
        </w:rPr>
        <w:t xml:space="preserve"> روايت چهارم باب است </w:t>
      </w:r>
      <w:r>
        <w:rPr>
          <w:rFonts w:hint="cs"/>
          <w:rtl/>
        </w:rPr>
        <w:t>که</w:t>
      </w:r>
      <w:r w:rsidRPr="00F96B5B">
        <w:rPr>
          <w:rFonts w:hint="cs"/>
          <w:rtl/>
        </w:rPr>
        <w:t xml:space="preserve"> در خصال مرحوم صدوق است</w:t>
      </w:r>
      <w:r w:rsidR="00D95929">
        <w:rPr>
          <w:rFonts w:hint="cs"/>
          <w:b/>
          <w:bCs/>
          <w:rtl/>
        </w:rPr>
        <w:t>.</w:t>
      </w:r>
      <w:r w:rsidRPr="00F96B5B">
        <w:rPr>
          <w:rFonts w:hint="cs"/>
          <w:b/>
          <w:bCs/>
          <w:rtl/>
        </w:rPr>
        <w:t xml:space="preserve"> </w:t>
      </w:r>
      <w:r w:rsidR="00D95929" w:rsidRPr="00D95929">
        <w:rPr>
          <w:b/>
          <w:bCs/>
          <w:rtl/>
        </w:rPr>
        <w:t>مُحَمَّدُ بْنُ الْحَسَنِ الصَّفَّارُ عَنْ جَعْفَرِ بْنِ مُحَمَّدِ بْنِ عُبَيْدِ اللَّهِ الْأَشْعَرِيِّ عَنْ عَبْدِ اللَّهِ بْنِ مَيْمُونٍ الْقَدَّاحِ عَنْ جَعْفَرِ بْنِ مُحَمَّدٍ عَنْ أَبِيهِ عَنْ آبَائِهِ ع قَالَ:</w:t>
      </w:r>
      <w:r w:rsidR="00D95929">
        <w:rPr>
          <w:rFonts w:hint="cs"/>
          <w:b/>
          <w:bCs/>
          <w:rtl/>
        </w:rPr>
        <w:t xml:space="preserve"> «</w:t>
      </w:r>
      <w:r w:rsidR="00D95929" w:rsidRPr="00D95929">
        <w:rPr>
          <w:b/>
          <w:bCs/>
          <w:rtl/>
        </w:rPr>
        <w:t>يُفَرَّقُ بَيْنَ الصِّبْيَانِ وَ النِّسَاءِ فِي الْمَضَاجِعِ إِذَا بَلَغُوا عَشْرَ سِنِين</w:t>
      </w:r>
      <w:r w:rsidR="00D95929">
        <w:rPr>
          <w:rFonts w:hint="cs"/>
          <w:b/>
          <w:bCs/>
          <w:rtl/>
        </w:rPr>
        <w:t>»</w:t>
      </w:r>
      <w:r w:rsidR="00D95929">
        <w:rPr>
          <w:rStyle w:val="FootnoteReference"/>
          <w:b/>
          <w:bCs/>
          <w:rtl/>
        </w:rPr>
        <w:footnoteReference w:id="2"/>
      </w:r>
      <w:r w:rsidR="00D95929" w:rsidRPr="00D95929">
        <w:rPr>
          <w:b/>
          <w:bCs/>
          <w:rtl/>
        </w:rPr>
        <w:t>‏</w:t>
      </w:r>
    </w:p>
    <w:p w:rsidR="00DB24F1" w:rsidRPr="00CE592F" w:rsidRDefault="00DB24F1" w:rsidP="004D49B8">
      <w:pPr>
        <w:spacing w:line="276" w:lineRule="auto"/>
        <w:rPr>
          <w:rFonts w:cs="Times New Roman"/>
          <w:rtl/>
        </w:rPr>
      </w:pPr>
      <w:r>
        <w:rPr>
          <w:rFonts w:hint="cs"/>
          <w:rtl/>
        </w:rPr>
        <w:t>و صلی الله علی محمد و آله الاطهار</w:t>
      </w:r>
    </w:p>
    <w:p w:rsidR="00152670" w:rsidRPr="00734D59" w:rsidRDefault="00152670" w:rsidP="00734D59">
      <w:pPr>
        <w:rPr>
          <w:rtl/>
        </w:rPr>
      </w:pPr>
    </w:p>
    <w:sectPr w:rsidR="00152670" w:rsidRPr="00734D59"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CD" w:rsidRDefault="00D805CD" w:rsidP="000D5800">
      <w:r>
        <w:separator/>
      </w:r>
    </w:p>
  </w:endnote>
  <w:endnote w:type="continuationSeparator" w:id="0">
    <w:p w:rsidR="00D805CD" w:rsidRDefault="00D805C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95929">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CD" w:rsidRDefault="00D805CD" w:rsidP="000D5800">
      <w:r>
        <w:separator/>
      </w:r>
    </w:p>
  </w:footnote>
  <w:footnote w:type="continuationSeparator" w:id="0">
    <w:p w:rsidR="00D805CD" w:rsidRDefault="00D805CD" w:rsidP="000D5800">
      <w:r>
        <w:continuationSeparator/>
      </w:r>
    </w:p>
  </w:footnote>
  <w:footnote w:id="1">
    <w:p w:rsidR="00D95929" w:rsidRPr="00D95929" w:rsidRDefault="00D95929" w:rsidP="00D95929">
      <w:pPr>
        <w:pStyle w:val="FootnoteText"/>
        <w:rPr>
          <w:rFonts w:hint="cs"/>
          <w:b/>
          <w:bCs/>
        </w:rPr>
      </w:pPr>
      <w:bookmarkStart w:id="0" w:name="_GoBack"/>
      <w:r w:rsidRPr="00D95929">
        <w:rPr>
          <w:rStyle w:val="FootnoteReference"/>
          <w:b/>
          <w:bCs/>
        </w:rPr>
        <w:footnoteRef/>
      </w:r>
      <w:r w:rsidRPr="00D95929">
        <w:rPr>
          <w:b/>
          <w:bCs/>
          <w:rtl/>
        </w:rPr>
        <w:t xml:space="preserve"> </w:t>
      </w:r>
      <w:r w:rsidRPr="00D95929">
        <w:rPr>
          <w:rFonts w:hint="cs"/>
          <w:b/>
          <w:bCs/>
          <w:rtl/>
        </w:rPr>
        <w:t>-</w:t>
      </w:r>
      <w:r w:rsidRPr="00D95929">
        <w:rPr>
          <w:b/>
          <w:bCs/>
          <w:rtl/>
        </w:rPr>
        <w:t xml:space="preserve"> وسائل الشيعة، ج‏20، ص: 231</w:t>
      </w:r>
      <w:r w:rsidRPr="00D95929">
        <w:rPr>
          <w:rFonts w:hint="cs"/>
          <w:b/>
          <w:bCs/>
          <w:rtl/>
        </w:rPr>
        <w:t>.</w:t>
      </w:r>
    </w:p>
  </w:footnote>
  <w:footnote w:id="2">
    <w:p w:rsidR="00D95929" w:rsidRPr="00D95929" w:rsidRDefault="00D95929" w:rsidP="00D95929">
      <w:pPr>
        <w:pStyle w:val="FootnoteText"/>
        <w:rPr>
          <w:rFonts w:hint="cs"/>
          <w:b/>
          <w:bCs/>
        </w:rPr>
      </w:pPr>
      <w:r w:rsidRPr="00D95929">
        <w:rPr>
          <w:rStyle w:val="FootnoteReference"/>
          <w:b/>
          <w:bCs/>
        </w:rPr>
        <w:footnoteRef/>
      </w:r>
      <w:r w:rsidRPr="00D95929">
        <w:rPr>
          <w:b/>
          <w:bCs/>
          <w:rtl/>
        </w:rPr>
        <w:t xml:space="preserve"> </w:t>
      </w:r>
      <w:r w:rsidRPr="00D95929">
        <w:rPr>
          <w:rFonts w:hint="cs"/>
          <w:b/>
          <w:bCs/>
          <w:rtl/>
        </w:rPr>
        <w:t>-</w:t>
      </w:r>
      <w:r w:rsidRPr="00D95929">
        <w:rPr>
          <w:b/>
          <w:bCs/>
          <w:rtl/>
        </w:rPr>
        <w:t xml:space="preserve"> الخصال، ج‏2، ص: 439</w:t>
      </w:r>
      <w:r w:rsidRPr="00D9592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B24F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A35C4C9" wp14:editId="5BCB3E0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F1707FB" wp14:editId="5199EA9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B24F1">
      <w:rPr>
        <w:rFonts w:ascii="IranNastaliq" w:hAnsi="IranNastaliq" w:cs="IranNastaliq" w:hint="cs"/>
        <w:sz w:val="40"/>
        <w:szCs w:val="40"/>
        <w:rtl/>
      </w:rPr>
      <w:t>2351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422B"/>
    <w:multiLevelType w:val="hybridMultilevel"/>
    <w:tmpl w:val="9F865B10"/>
    <w:lvl w:ilvl="0" w:tplc="7EA03B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51D3E7F"/>
    <w:multiLevelType w:val="hybridMultilevel"/>
    <w:tmpl w:val="B7BE8E94"/>
    <w:lvl w:ilvl="0" w:tplc="F0A2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51950"/>
    <w:multiLevelType w:val="hybridMultilevel"/>
    <w:tmpl w:val="38AA5752"/>
    <w:lvl w:ilvl="0" w:tplc="C6FC6F0A">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F1"/>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31BC"/>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22DF"/>
    <w:rsid w:val="002E450B"/>
    <w:rsid w:val="002E73F9"/>
    <w:rsid w:val="002F05B9"/>
    <w:rsid w:val="0030597B"/>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D49B8"/>
    <w:rsid w:val="004E4486"/>
    <w:rsid w:val="004F3596"/>
    <w:rsid w:val="00517312"/>
    <w:rsid w:val="00530FD7"/>
    <w:rsid w:val="00572E2D"/>
    <w:rsid w:val="00592103"/>
    <w:rsid w:val="00593300"/>
    <w:rsid w:val="005941DD"/>
    <w:rsid w:val="005A545E"/>
    <w:rsid w:val="005A5862"/>
    <w:rsid w:val="005B0852"/>
    <w:rsid w:val="005C06AE"/>
    <w:rsid w:val="005D0FC9"/>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3C33"/>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4C70"/>
    <w:rsid w:val="009C7B4F"/>
    <w:rsid w:val="009E3CA2"/>
    <w:rsid w:val="009F4EB3"/>
    <w:rsid w:val="00A06D48"/>
    <w:rsid w:val="00A21834"/>
    <w:rsid w:val="00A3199D"/>
    <w:rsid w:val="00A31C17"/>
    <w:rsid w:val="00A31FDE"/>
    <w:rsid w:val="00A35AC2"/>
    <w:rsid w:val="00A37C77"/>
    <w:rsid w:val="00A47519"/>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83F86"/>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0D47"/>
    <w:rsid w:val="00D3665C"/>
    <w:rsid w:val="00D508CC"/>
    <w:rsid w:val="00D50F4B"/>
    <w:rsid w:val="00D60547"/>
    <w:rsid w:val="00D66444"/>
    <w:rsid w:val="00D76353"/>
    <w:rsid w:val="00D805CD"/>
    <w:rsid w:val="00D95929"/>
    <w:rsid w:val="00DB24F1"/>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622D"/>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56D99"/>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B3C33"/>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B3C33"/>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8B3C33"/>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A47519"/>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B3C33"/>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B3C3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B3C3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B3C3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B3C3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B3C33"/>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B3C33"/>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8B3C33"/>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A4751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B3C3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B3C33"/>
    <w:rPr>
      <w:rFonts w:ascii="Cambria" w:eastAsia="2  Lotus" w:hAnsi="Cambria" w:cs="2  Badr"/>
      <w:bCs/>
      <w:szCs w:val="36"/>
    </w:rPr>
  </w:style>
  <w:style w:type="paragraph" w:styleId="TOC1">
    <w:name w:val="toc 1"/>
    <w:basedOn w:val="Normal"/>
    <w:next w:val="Normal"/>
    <w:link w:val="TOC1Char"/>
    <w:autoRedefine/>
    <w:uiPriority w:val="39"/>
    <w:unhideWhenUsed/>
    <w:qFormat/>
    <w:rsid w:val="008B3C33"/>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B3C33"/>
    <w:pPr>
      <w:spacing w:after="0"/>
      <w:ind w:left="221"/>
    </w:pPr>
    <w:rPr>
      <w:rFonts w:eastAsiaTheme="minorEastAsia"/>
    </w:rPr>
  </w:style>
  <w:style w:type="paragraph" w:styleId="TOC3">
    <w:name w:val="toc 3"/>
    <w:basedOn w:val="Normal"/>
    <w:next w:val="Normal"/>
    <w:autoRedefine/>
    <w:uiPriority w:val="39"/>
    <w:unhideWhenUsed/>
    <w:qFormat/>
    <w:rsid w:val="008B3C33"/>
    <w:pPr>
      <w:spacing w:after="0"/>
      <w:ind w:left="442"/>
    </w:pPr>
    <w:rPr>
      <w:rFonts w:eastAsia="2  Lotus"/>
    </w:rPr>
  </w:style>
  <w:style w:type="character" w:styleId="SubtleReference">
    <w:name w:val="Subtle Reference"/>
    <w:aliases w:val="مرجع"/>
    <w:uiPriority w:val="31"/>
    <w:qFormat/>
    <w:rsid w:val="008B3C33"/>
    <w:rPr>
      <w:rFonts w:cs="2  Lotus"/>
      <w:smallCaps/>
      <w:color w:val="auto"/>
      <w:szCs w:val="28"/>
      <w:u w:val="single"/>
    </w:rPr>
  </w:style>
  <w:style w:type="character" w:styleId="IntenseReference">
    <w:name w:val="Intense Reference"/>
    <w:uiPriority w:val="32"/>
    <w:qFormat/>
    <w:rsid w:val="008B3C33"/>
    <w:rPr>
      <w:rFonts w:cs="2  Lotus"/>
      <w:b/>
      <w:bCs/>
      <w:smallCaps/>
      <w:color w:val="auto"/>
      <w:spacing w:val="5"/>
      <w:szCs w:val="28"/>
      <w:u w:val="single"/>
    </w:rPr>
  </w:style>
  <w:style w:type="character" w:styleId="BookTitle">
    <w:name w:val="Book Title"/>
    <w:uiPriority w:val="33"/>
    <w:qFormat/>
    <w:rsid w:val="008B3C33"/>
    <w:rPr>
      <w:rFonts w:cs="2  Titr"/>
      <w:b/>
      <w:bCs/>
      <w:smallCaps/>
      <w:spacing w:val="5"/>
      <w:szCs w:val="100"/>
    </w:rPr>
  </w:style>
  <w:style w:type="paragraph" w:styleId="TOCHeading">
    <w:name w:val="TOC Heading"/>
    <w:basedOn w:val="Heading1"/>
    <w:next w:val="Normal"/>
    <w:uiPriority w:val="39"/>
    <w:unhideWhenUsed/>
    <w:qFormat/>
    <w:rsid w:val="008B3C3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B3C3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B3C33"/>
    <w:rPr>
      <w:rFonts w:ascii="Cambria" w:eastAsia="2  Lotus" w:hAnsi="Cambria" w:cs="2  Badr"/>
      <w:bCs/>
      <w:i/>
      <w:sz w:val="36"/>
      <w:szCs w:val="36"/>
    </w:rPr>
  </w:style>
  <w:style w:type="character" w:customStyle="1" w:styleId="Heading7Char">
    <w:name w:val="Heading 7 Char"/>
    <w:link w:val="Heading7"/>
    <w:uiPriority w:val="9"/>
    <w:rsid w:val="008B3C3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B3C3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B3C3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B3C33"/>
    <w:pPr>
      <w:spacing w:after="0"/>
      <w:ind w:left="658"/>
    </w:pPr>
    <w:rPr>
      <w:rFonts w:eastAsia="Times New Roman"/>
    </w:rPr>
  </w:style>
  <w:style w:type="paragraph" w:styleId="TOC5">
    <w:name w:val="toc 5"/>
    <w:basedOn w:val="Normal"/>
    <w:next w:val="Normal"/>
    <w:autoRedefine/>
    <w:uiPriority w:val="39"/>
    <w:unhideWhenUsed/>
    <w:qFormat/>
    <w:rsid w:val="008B3C33"/>
    <w:pPr>
      <w:spacing w:after="0"/>
      <w:ind w:left="879"/>
    </w:pPr>
    <w:rPr>
      <w:rFonts w:eastAsia="Times New Roman"/>
    </w:rPr>
  </w:style>
  <w:style w:type="paragraph" w:styleId="TOC6">
    <w:name w:val="toc 6"/>
    <w:basedOn w:val="Normal"/>
    <w:next w:val="Normal"/>
    <w:autoRedefine/>
    <w:uiPriority w:val="39"/>
    <w:unhideWhenUsed/>
    <w:qFormat/>
    <w:rsid w:val="008B3C33"/>
    <w:pPr>
      <w:spacing w:after="0"/>
      <w:ind w:left="1100"/>
    </w:pPr>
    <w:rPr>
      <w:rFonts w:eastAsia="Times New Roman"/>
    </w:rPr>
  </w:style>
  <w:style w:type="paragraph" w:styleId="TOC7">
    <w:name w:val="toc 7"/>
    <w:basedOn w:val="Normal"/>
    <w:next w:val="Normal"/>
    <w:autoRedefine/>
    <w:uiPriority w:val="39"/>
    <w:unhideWhenUsed/>
    <w:qFormat/>
    <w:rsid w:val="008B3C33"/>
    <w:pPr>
      <w:spacing w:after="0"/>
      <w:ind w:left="1321"/>
    </w:pPr>
    <w:rPr>
      <w:rFonts w:eastAsia="Times New Roman"/>
    </w:rPr>
  </w:style>
  <w:style w:type="paragraph" w:styleId="Caption">
    <w:name w:val="caption"/>
    <w:basedOn w:val="Normal"/>
    <w:next w:val="Normal"/>
    <w:uiPriority w:val="35"/>
    <w:unhideWhenUsed/>
    <w:qFormat/>
    <w:rsid w:val="008B3C33"/>
    <w:rPr>
      <w:rFonts w:eastAsia="Times New Roman"/>
      <w:b/>
      <w:bCs/>
      <w:sz w:val="20"/>
      <w:szCs w:val="20"/>
    </w:rPr>
  </w:style>
  <w:style w:type="paragraph" w:styleId="Title">
    <w:name w:val="Title"/>
    <w:basedOn w:val="Normal"/>
    <w:next w:val="Normal"/>
    <w:link w:val="TitleChar"/>
    <w:autoRedefine/>
    <w:uiPriority w:val="10"/>
    <w:qFormat/>
    <w:rsid w:val="008B3C3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B3C3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B3C33"/>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B3C33"/>
    <w:rPr>
      <w:rFonts w:ascii="Cambria" w:eastAsia="2  Badr" w:hAnsi="Cambria" w:cs="2  Badr"/>
      <w:bCs/>
      <w:i/>
      <w:spacing w:val="15"/>
      <w:sz w:val="24"/>
    </w:rPr>
  </w:style>
  <w:style w:type="character" w:styleId="Emphasis">
    <w:name w:val="Emphasis"/>
    <w:uiPriority w:val="20"/>
    <w:qFormat/>
    <w:rsid w:val="008B3C33"/>
    <w:rPr>
      <w:rFonts w:cs="2  Lotus"/>
      <w:i/>
      <w:iCs/>
      <w:color w:val="808080"/>
      <w:szCs w:val="32"/>
    </w:rPr>
  </w:style>
  <w:style w:type="character" w:customStyle="1" w:styleId="NoSpacingChar">
    <w:name w:val="No Spacing Char"/>
    <w:aliases w:val="متن عربي Char"/>
    <w:link w:val="NoSpacing"/>
    <w:uiPriority w:val="1"/>
    <w:rsid w:val="008B3C33"/>
    <w:rPr>
      <w:rFonts w:eastAsia="2  Lotus" w:cs="2  Badr"/>
      <w:bCs/>
      <w:sz w:val="72"/>
      <w:szCs w:val="28"/>
    </w:rPr>
  </w:style>
  <w:style w:type="paragraph" w:styleId="ListParagraph">
    <w:name w:val="List Paragraph"/>
    <w:basedOn w:val="Normal"/>
    <w:link w:val="ListParagraphChar"/>
    <w:autoRedefine/>
    <w:uiPriority w:val="34"/>
    <w:qFormat/>
    <w:rsid w:val="008B3C33"/>
    <w:pPr>
      <w:ind w:left="1134" w:firstLine="0"/>
    </w:pPr>
    <w:rPr>
      <w:rFonts w:ascii="Calibri" w:eastAsia="2  Lotus" w:hAnsi="Calibri" w:cs="2  Lotus"/>
      <w:sz w:val="22"/>
    </w:rPr>
  </w:style>
  <w:style w:type="character" w:customStyle="1" w:styleId="ListParagraphChar">
    <w:name w:val="List Paragraph Char"/>
    <w:link w:val="ListParagraph"/>
    <w:uiPriority w:val="34"/>
    <w:rsid w:val="008B3C33"/>
    <w:rPr>
      <w:rFonts w:eastAsia="2  Lotus" w:cs="2  Lotus"/>
      <w:sz w:val="22"/>
      <w:szCs w:val="28"/>
    </w:rPr>
  </w:style>
  <w:style w:type="paragraph" w:styleId="Quote">
    <w:name w:val="Quote"/>
    <w:basedOn w:val="Normal"/>
    <w:next w:val="Normal"/>
    <w:link w:val="QuoteChar"/>
    <w:autoRedefine/>
    <w:uiPriority w:val="29"/>
    <w:qFormat/>
    <w:rsid w:val="008B3C3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B3C33"/>
    <w:rPr>
      <w:rFonts w:cs="B Lotus"/>
      <w:i/>
      <w:szCs w:val="30"/>
    </w:rPr>
  </w:style>
  <w:style w:type="paragraph" w:styleId="IntenseQuote">
    <w:name w:val="Intense Quote"/>
    <w:basedOn w:val="Normal"/>
    <w:next w:val="Normal"/>
    <w:link w:val="IntenseQuoteChar"/>
    <w:autoRedefine/>
    <w:uiPriority w:val="30"/>
    <w:qFormat/>
    <w:rsid w:val="008B3C3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B3C33"/>
    <w:rPr>
      <w:rFonts w:eastAsia="2  Lotus" w:cs="B Lotus"/>
      <w:b/>
      <w:bCs/>
      <w:i/>
      <w:szCs w:val="30"/>
    </w:rPr>
  </w:style>
  <w:style w:type="character" w:styleId="SubtleEmphasis">
    <w:name w:val="Subtle Emphasis"/>
    <w:uiPriority w:val="19"/>
    <w:qFormat/>
    <w:rsid w:val="008B3C33"/>
    <w:rPr>
      <w:rFonts w:cs="2  Lotus"/>
      <w:i/>
      <w:iCs/>
      <w:color w:val="4A442A"/>
      <w:szCs w:val="32"/>
      <w:u w:val="none"/>
    </w:rPr>
  </w:style>
  <w:style w:type="character" w:styleId="IntenseEmphasis">
    <w:name w:val="Intense Emphasis"/>
    <w:uiPriority w:val="21"/>
    <w:qFormat/>
    <w:rsid w:val="008B3C3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8B3C33"/>
    <w:rPr>
      <w:rFonts w:eastAsiaTheme="minorEastAsia" w:cs="2  Badr"/>
      <w:sz w:val="22"/>
      <w:szCs w:val="28"/>
    </w:rPr>
  </w:style>
  <w:style w:type="character" w:styleId="FootnoteReference">
    <w:name w:val="footnote reference"/>
    <w:basedOn w:val="DefaultParagraphFont"/>
    <w:uiPriority w:val="99"/>
    <w:semiHidden/>
    <w:unhideWhenUsed/>
    <w:rsid w:val="00D959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B3C33"/>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8B3C33"/>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8B3C33"/>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A47519"/>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8B3C33"/>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8B3C3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8B3C3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8B3C3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B3C3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B3C33"/>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8B3C33"/>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8B3C33"/>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A4751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B3C3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8B3C33"/>
    <w:rPr>
      <w:rFonts w:ascii="Cambria" w:eastAsia="2  Lotus" w:hAnsi="Cambria" w:cs="2  Badr"/>
      <w:bCs/>
      <w:szCs w:val="36"/>
    </w:rPr>
  </w:style>
  <w:style w:type="paragraph" w:styleId="TOC1">
    <w:name w:val="toc 1"/>
    <w:basedOn w:val="Normal"/>
    <w:next w:val="Normal"/>
    <w:link w:val="TOC1Char"/>
    <w:autoRedefine/>
    <w:uiPriority w:val="39"/>
    <w:unhideWhenUsed/>
    <w:qFormat/>
    <w:rsid w:val="008B3C33"/>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8B3C33"/>
    <w:pPr>
      <w:spacing w:after="0"/>
      <w:ind w:left="221"/>
    </w:pPr>
    <w:rPr>
      <w:rFonts w:eastAsiaTheme="minorEastAsia"/>
    </w:rPr>
  </w:style>
  <w:style w:type="paragraph" w:styleId="TOC3">
    <w:name w:val="toc 3"/>
    <w:basedOn w:val="Normal"/>
    <w:next w:val="Normal"/>
    <w:autoRedefine/>
    <w:uiPriority w:val="39"/>
    <w:unhideWhenUsed/>
    <w:qFormat/>
    <w:rsid w:val="008B3C33"/>
    <w:pPr>
      <w:spacing w:after="0"/>
      <w:ind w:left="442"/>
    </w:pPr>
    <w:rPr>
      <w:rFonts w:eastAsia="2  Lotus"/>
    </w:rPr>
  </w:style>
  <w:style w:type="character" w:styleId="SubtleReference">
    <w:name w:val="Subtle Reference"/>
    <w:aliases w:val="مرجع"/>
    <w:uiPriority w:val="31"/>
    <w:qFormat/>
    <w:rsid w:val="008B3C33"/>
    <w:rPr>
      <w:rFonts w:cs="2  Lotus"/>
      <w:smallCaps/>
      <w:color w:val="auto"/>
      <w:szCs w:val="28"/>
      <w:u w:val="single"/>
    </w:rPr>
  </w:style>
  <w:style w:type="character" w:styleId="IntenseReference">
    <w:name w:val="Intense Reference"/>
    <w:uiPriority w:val="32"/>
    <w:qFormat/>
    <w:rsid w:val="008B3C33"/>
    <w:rPr>
      <w:rFonts w:cs="2  Lotus"/>
      <w:b/>
      <w:bCs/>
      <w:smallCaps/>
      <w:color w:val="auto"/>
      <w:spacing w:val="5"/>
      <w:szCs w:val="28"/>
      <w:u w:val="single"/>
    </w:rPr>
  </w:style>
  <w:style w:type="character" w:styleId="BookTitle">
    <w:name w:val="Book Title"/>
    <w:uiPriority w:val="33"/>
    <w:qFormat/>
    <w:rsid w:val="008B3C33"/>
    <w:rPr>
      <w:rFonts w:cs="2  Titr"/>
      <w:b/>
      <w:bCs/>
      <w:smallCaps/>
      <w:spacing w:val="5"/>
      <w:szCs w:val="100"/>
    </w:rPr>
  </w:style>
  <w:style w:type="paragraph" w:styleId="TOCHeading">
    <w:name w:val="TOC Heading"/>
    <w:basedOn w:val="Heading1"/>
    <w:next w:val="Normal"/>
    <w:uiPriority w:val="39"/>
    <w:unhideWhenUsed/>
    <w:qFormat/>
    <w:rsid w:val="008B3C3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B3C3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8B3C33"/>
    <w:rPr>
      <w:rFonts w:ascii="Cambria" w:eastAsia="2  Lotus" w:hAnsi="Cambria" w:cs="2  Badr"/>
      <w:bCs/>
      <w:i/>
      <w:sz w:val="36"/>
      <w:szCs w:val="36"/>
    </w:rPr>
  </w:style>
  <w:style w:type="character" w:customStyle="1" w:styleId="Heading7Char">
    <w:name w:val="Heading 7 Char"/>
    <w:link w:val="Heading7"/>
    <w:uiPriority w:val="9"/>
    <w:rsid w:val="008B3C3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B3C3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B3C3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B3C33"/>
    <w:pPr>
      <w:spacing w:after="0"/>
      <w:ind w:left="658"/>
    </w:pPr>
    <w:rPr>
      <w:rFonts w:eastAsia="Times New Roman"/>
    </w:rPr>
  </w:style>
  <w:style w:type="paragraph" w:styleId="TOC5">
    <w:name w:val="toc 5"/>
    <w:basedOn w:val="Normal"/>
    <w:next w:val="Normal"/>
    <w:autoRedefine/>
    <w:uiPriority w:val="39"/>
    <w:unhideWhenUsed/>
    <w:qFormat/>
    <w:rsid w:val="008B3C33"/>
    <w:pPr>
      <w:spacing w:after="0"/>
      <w:ind w:left="879"/>
    </w:pPr>
    <w:rPr>
      <w:rFonts w:eastAsia="Times New Roman"/>
    </w:rPr>
  </w:style>
  <w:style w:type="paragraph" w:styleId="TOC6">
    <w:name w:val="toc 6"/>
    <w:basedOn w:val="Normal"/>
    <w:next w:val="Normal"/>
    <w:autoRedefine/>
    <w:uiPriority w:val="39"/>
    <w:unhideWhenUsed/>
    <w:qFormat/>
    <w:rsid w:val="008B3C33"/>
    <w:pPr>
      <w:spacing w:after="0"/>
      <w:ind w:left="1100"/>
    </w:pPr>
    <w:rPr>
      <w:rFonts w:eastAsia="Times New Roman"/>
    </w:rPr>
  </w:style>
  <w:style w:type="paragraph" w:styleId="TOC7">
    <w:name w:val="toc 7"/>
    <w:basedOn w:val="Normal"/>
    <w:next w:val="Normal"/>
    <w:autoRedefine/>
    <w:uiPriority w:val="39"/>
    <w:unhideWhenUsed/>
    <w:qFormat/>
    <w:rsid w:val="008B3C33"/>
    <w:pPr>
      <w:spacing w:after="0"/>
      <w:ind w:left="1321"/>
    </w:pPr>
    <w:rPr>
      <w:rFonts w:eastAsia="Times New Roman"/>
    </w:rPr>
  </w:style>
  <w:style w:type="paragraph" w:styleId="Caption">
    <w:name w:val="caption"/>
    <w:basedOn w:val="Normal"/>
    <w:next w:val="Normal"/>
    <w:uiPriority w:val="35"/>
    <w:unhideWhenUsed/>
    <w:qFormat/>
    <w:rsid w:val="008B3C33"/>
    <w:rPr>
      <w:rFonts w:eastAsia="Times New Roman"/>
      <w:b/>
      <w:bCs/>
      <w:sz w:val="20"/>
      <w:szCs w:val="20"/>
    </w:rPr>
  </w:style>
  <w:style w:type="paragraph" w:styleId="Title">
    <w:name w:val="Title"/>
    <w:basedOn w:val="Normal"/>
    <w:next w:val="Normal"/>
    <w:link w:val="TitleChar"/>
    <w:autoRedefine/>
    <w:uiPriority w:val="10"/>
    <w:qFormat/>
    <w:rsid w:val="008B3C3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B3C3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B3C33"/>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8B3C33"/>
    <w:rPr>
      <w:rFonts w:ascii="Cambria" w:eastAsia="2  Badr" w:hAnsi="Cambria" w:cs="2  Badr"/>
      <w:bCs/>
      <w:i/>
      <w:spacing w:val="15"/>
      <w:sz w:val="24"/>
    </w:rPr>
  </w:style>
  <w:style w:type="character" w:styleId="Emphasis">
    <w:name w:val="Emphasis"/>
    <w:uiPriority w:val="20"/>
    <w:qFormat/>
    <w:rsid w:val="008B3C33"/>
    <w:rPr>
      <w:rFonts w:cs="2  Lotus"/>
      <w:i/>
      <w:iCs/>
      <w:color w:val="808080"/>
      <w:szCs w:val="32"/>
    </w:rPr>
  </w:style>
  <w:style w:type="character" w:customStyle="1" w:styleId="NoSpacingChar">
    <w:name w:val="No Spacing Char"/>
    <w:aliases w:val="متن عربي Char"/>
    <w:link w:val="NoSpacing"/>
    <w:uiPriority w:val="1"/>
    <w:rsid w:val="008B3C33"/>
    <w:rPr>
      <w:rFonts w:eastAsia="2  Lotus" w:cs="2  Badr"/>
      <w:bCs/>
      <w:sz w:val="72"/>
      <w:szCs w:val="28"/>
    </w:rPr>
  </w:style>
  <w:style w:type="paragraph" w:styleId="ListParagraph">
    <w:name w:val="List Paragraph"/>
    <w:basedOn w:val="Normal"/>
    <w:link w:val="ListParagraphChar"/>
    <w:autoRedefine/>
    <w:uiPriority w:val="34"/>
    <w:qFormat/>
    <w:rsid w:val="008B3C33"/>
    <w:pPr>
      <w:ind w:left="1134" w:firstLine="0"/>
    </w:pPr>
    <w:rPr>
      <w:rFonts w:ascii="Calibri" w:eastAsia="2  Lotus" w:hAnsi="Calibri" w:cs="2  Lotus"/>
      <w:sz w:val="22"/>
    </w:rPr>
  </w:style>
  <w:style w:type="character" w:customStyle="1" w:styleId="ListParagraphChar">
    <w:name w:val="List Paragraph Char"/>
    <w:link w:val="ListParagraph"/>
    <w:uiPriority w:val="34"/>
    <w:rsid w:val="008B3C33"/>
    <w:rPr>
      <w:rFonts w:eastAsia="2  Lotus" w:cs="2  Lotus"/>
      <w:sz w:val="22"/>
      <w:szCs w:val="28"/>
    </w:rPr>
  </w:style>
  <w:style w:type="paragraph" w:styleId="Quote">
    <w:name w:val="Quote"/>
    <w:basedOn w:val="Normal"/>
    <w:next w:val="Normal"/>
    <w:link w:val="QuoteChar"/>
    <w:autoRedefine/>
    <w:uiPriority w:val="29"/>
    <w:qFormat/>
    <w:rsid w:val="008B3C3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B3C33"/>
    <w:rPr>
      <w:rFonts w:cs="B Lotus"/>
      <w:i/>
      <w:szCs w:val="30"/>
    </w:rPr>
  </w:style>
  <w:style w:type="paragraph" w:styleId="IntenseQuote">
    <w:name w:val="Intense Quote"/>
    <w:basedOn w:val="Normal"/>
    <w:next w:val="Normal"/>
    <w:link w:val="IntenseQuoteChar"/>
    <w:autoRedefine/>
    <w:uiPriority w:val="30"/>
    <w:qFormat/>
    <w:rsid w:val="008B3C3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B3C33"/>
    <w:rPr>
      <w:rFonts w:eastAsia="2  Lotus" w:cs="B Lotus"/>
      <w:b/>
      <w:bCs/>
      <w:i/>
      <w:szCs w:val="30"/>
    </w:rPr>
  </w:style>
  <w:style w:type="character" w:styleId="SubtleEmphasis">
    <w:name w:val="Subtle Emphasis"/>
    <w:uiPriority w:val="19"/>
    <w:qFormat/>
    <w:rsid w:val="008B3C33"/>
    <w:rPr>
      <w:rFonts w:cs="2  Lotus"/>
      <w:i/>
      <w:iCs/>
      <w:color w:val="4A442A"/>
      <w:szCs w:val="32"/>
      <w:u w:val="none"/>
    </w:rPr>
  </w:style>
  <w:style w:type="character" w:styleId="IntenseEmphasis">
    <w:name w:val="Intense Emphasis"/>
    <w:uiPriority w:val="21"/>
    <w:qFormat/>
    <w:rsid w:val="008B3C3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8B3C33"/>
    <w:rPr>
      <w:rFonts w:eastAsiaTheme="minorEastAsia" w:cs="2  Badr"/>
      <w:sz w:val="22"/>
      <w:szCs w:val="28"/>
    </w:rPr>
  </w:style>
  <w:style w:type="character" w:styleId="FootnoteReference">
    <w:name w:val="footnote reference"/>
    <w:basedOn w:val="DefaultParagraphFont"/>
    <w:uiPriority w:val="99"/>
    <w:semiHidden/>
    <w:unhideWhenUsed/>
    <w:rsid w:val="00D95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FD01-2E28-4CBC-B140-015C5D95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29</TotalTime>
  <Pages>10</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3</cp:revision>
  <dcterms:created xsi:type="dcterms:W3CDTF">2015-08-30T08:25:00Z</dcterms:created>
  <dcterms:modified xsi:type="dcterms:W3CDTF">2015-08-31T04:28:00Z</dcterms:modified>
</cp:coreProperties>
</file>