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061" w:rsidRPr="009842A4" w:rsidRDefault="00B85061" w:rsidP="00635D70">
      <w:pPr>
        <w:bidi/>
        <w:spacing w:after="0" w:line="240" w:lineRule="auto"/>
        <w:ind w:firstLine="284"/>
        <w:contextualSpacing/>
        <w:jc w:val="center"/>
        <w:rPr>
          <w:rFonts w:ascii="Calibri" w:eastAsia="2  Lotus" w:hAnsi="Calibri" w:cs="2  Badr"/>
          <w:szCs w:val="28"/>
          <w:rtl/>
          <w:lang w:bidi="fa-IR"/>
        </w:rPr>
      </w:pPr>
      <w:bookmarkStart w:id="0" w:name="_Toc407189181"/>
      <w:bookmarkStart w:id="1" w:name="_GoBack"/>
      <w:r w:rsidRPr="009842A4">
        <w:rPr>
          <w:rFonts w:ascii="Calibri" w:eastAsia="2  Lotus" w:hAnsi="Calibri" w:cs="2  Badr" w:hint="cs"/>
          <w:szCs w:val="28"/>
          <w:rtl/>
          <w:lang w:bidi="fa-IR"/>
        </w:rPr>
        <w:t>بسم الله الرحمن الرحیم</w:t>
      </w:r>
    </w:p>
    <w:bookmarkEnd w:id="1"/>
    <w:p w:rsidR="00B85061" w:rsidRPr="00B02757" w:rsidRDefault="00B85061" w:rsidP="00635D70">
      <w:pPr>
        <w:keepNext/>
        <w:keepLines/>
        <w:bidi/>
        <w:spacing w:after="0" w:line="240" w:lineRule="auto"/>
        <w:contextualSpacing/>
        <w:jc w:val="both"/>
        <w:outlineLvl w:val="0"/>
        <w:rPr>
          <w:rFonts w:ascii="Cambria" w:eastAsia="2  Lotus" w:hAnsi="Cambria" w:cs="2  Badr"/>
          <w:b/>
          <w:sz w:val="40"/>
          <w:szCs w:val="40"/>
          <w:rtl/>
          <w:lang w:bidi="fa-IR"/>
        </w:rPr>
      </w:pPr>
      <w:r w:rsidRPr="00B02757">
        <w:rPr>
          <w:rFonts w:ascii="Cambria" w:eastAsia="2  Lotus" w:hAnsi="Cambria" w:cs="2  Badr" w:hint="cs"/>
          <w:bCs/>
          <w:sz w:val="40"/>
          <w:szCs w:val="40"/>
          <w:rtl/>
          <w:lang w:bidi="fa-IR"/>
        </w:rPr>
        <w:t>مقدمه</w:t>
      </w:r>
      <w:bookmarkEnd w:id="0"/>
    </w:p>
    <w:p w:rsidR="00B85061" w:rsidRPr="00B02757" w:rsidRDefault="00B85061" w:rsidP="00635D70">
      <w:pPr>
        <w:bidi/>
        <w:spacing w:after="0" w:line="240" w:lineRule="auto"/>
        <w:ind w:firstLine="284"/>
        <w:contextualSpacing/>
        <w:jc w:val="both"/>
        <w:rPr>
          <w:rFonts w:ascii="Calibri" w:eastAsia="2  Lotus" w:hAnsi="Calibri" w:cs="2  Badr"/>
          <w:szCs w:val="28"/>
          <w:rtl/>
          <w:lang w:bidi="fa-IR"/>
        </w:rPr>
      </w:pPr>
      <w:r w:rsidRPr="00B02757">
        <w:rPr>
          <w:rFonts w:ascii="Calibri" w:eastAsia="2  Lotus" w:hAnsi="Calibri" w:cs="2  Badr" w:hint="cs"/>
          <w:szCs w:val="28"/>
          <w:rtl/>
          <w:lang w:bidi="fa-IR"/>
        </w:rPr>
        <w:t xml:space="preserve">در قلمرو و ساحت تربيت جنسي گفتيم </w:t>
      </w:r>
      <w:r w:rsidR="00BB714C">
        <w:rPr>
          <w:rFonts w:ascii="Calibri" w:eastAsia="2  Lotus" w:hAnsi="Calibri" w:cs="2  Badr" w:hint="cs"/>
          <w:szCs w:val="28"/>
          <w:rtl/>
          <w:lang w:bidi="fa-IR"/>
        </w:rPr>
        <w:t>به‌طور</w:t>
      </w:r>
      <w:r w:rsidRPr="00B02757">
        <w:rPr>
          <w:rFonts w:ascii="Calibri" w:eastAsia="2  Lotus" w:hAnsi="Calibri" w:cs="2  Badr" w:hint="cs"/>
          <w:szCs w:val="28"/>
          <w:rtl/>
          <w:lang w:bidi="fa-IR"/>
        </w:rPr>
        <w:t xml:space="preserve"> خاص و ویژه دستورها و تكاليفي وجود دارد كه يكي </w:t>
      </w:r>
      <w:r w:rsidRPr="00B02757">
        <w:rPr>
          <w:rFonts w:ascii="Calibri" w:eastAsia="2  Lotus" w:hAnsi="Calibri" w:cs="2  Badr" w:hint="cs"/>
          <w:b/>
          <w:bCs/>
          <w:szCs w:val="28"/>
          <w:rtl/>
          <w:lang w:bidi="fa-IR"/>
        </w:rPr>
        <w:t xml:space="preserve">تفريق المضاجع </w:t>
      </w:r>
      <w:r w:rsidRPr="00B02757">
        <w:rPr>
          <w:rFonts w:ascii="Calibri" w:eastAsia="2  Lotus" w:hAnsi="Calibri" w:cs="2  Badr" w:hint="cs"/>
          <w:szCs w:val="28"/>
          <w:rtl/>
          <w:lang w:bidi="fa-IR"/>
        </w:rPr>
        <w:t xml:space="preserve">و دیگری </w:t>
      </w:r>
      <w:r w:rsidRPr="00B02757">
        <w:rPr>
          <w:rFonts w:ascii="Calibri" w:eastAsia="2  Lotus" w:hAnsi="Calibri" w:cs="2  Badr" w:hint="cs"/>
          <w:b/>
          <w:bCs/>
          <w:szCs w:val="28"/>
          <w:rtl/>
          <w:lang w:bidi="fa-IR"/>
        </w:rPr>
        <w:t>تربية الاولاد علي الاستيذان</w:t>
      </w:r>
      <w:r w:rsidRPr="00B02757">
        <w:rPr>
          <w:rFonts w:ascii="Calibri" w:eastAsia="2  Lotus" w:hAnsi="Calibri" w:cs="2  Badr" w:hint="cs"/>
          <w:szCs w:val="28"/>
          <w:rtl/>
          <w:lang w:bidi="fa-IR"/>
        </w:rPr>
        <w:t xml:space="preserve"> بود. اين حكم مستند به آيه شريفه </w:t>
      </w:r>
      <w:r>
        <w:rPr>
          <w:rFonts w:ascii="Calibri" w:eastAsia="2  Lotus" w:hAnsi="Calibri" w:cs="2  Badr"/>
          <w:szCs w:val="28"/>
          <w:rtl/>
          <w:lang w:bidi="fa-IR"/>
        </w:rPr>
        <w:t>۵۸</w:t>
      </w:r>
      <w:r w:rsidRPr="00B02757">
        <w:rPr>
          <w:rFonts w:ascii="Calibri" w:eastAsia="2  Lotus" w:hAnsi="Calibri" w:cs="2  Badr" w:hint="cs"/>
          <w:szCs w:val="28"/>
          <w:rtl/>
          <w:lang w:bidi="fa-IR"/>
        </w:rPr>
        <w:t xml:space="preserve"> و </w:t>
      </w:r>
      <w:r>
        <w:rPr>
          <w:rFonts w:ascii="Calibri" w:eastAsia="2  Lotus" w:hAnsi="Calibri" w:cs="2  Badr"/>
          <w:szCs w:val="28"/>
          <w:rtl/>
          <w:lang w:bidi="fa-IR"/>
        </w:rPr>
        <w:t>۵۹</w:t>
      </w:r>
      <w:r w:rsidRPr="00B02757">
        <w:rPr>
          <w:rFonts w:ascii="Calibri" w:eastAsia="2  Lotus" w:hAnsi="Calibri" w:cs="2  Badr" w:hint="cs"/>
          <w:szCs w:val="28"/>
          <w:rtl/>
          <w:lang w:bidi="fa-IR"/>
        </w:rPr>
        <w:t xml:space="preserve"> سوره نور بود. روايات هم مؤيد این حکم بود که البته چيز جديدي در روايات نبود. نكاتي را در اين آيه عرض كرديم و نكته ديگري كه بايد در اين آيه به آن اشاره كرد، اين است كه اين آيه، بالدلالة الالتزام بر مطلوبيت و رجحان جداسازي آن مواقع خلوت از دسترس و ديد بچه‌ها و فرزندان دلالت مي‌كند. يا اين‌كه </w:t>
      </w:r>
      <w:r w:rsidR="00BB714C">
        <w:rPr>
          <w:rFonts w:ascii="Calibri" w:eastAsia="2  Lotus" w:hAnsi="Calibri" w:cs="2  Badr" w:hint="cs"/>
          <w:szCs w:val="28"/>
          <w:rtl/>
          <w:lang w:bidi="fa-IR"/>
        </w:rPr>
        <w:t>به‌طور</w:t>
      </w:r>
      <w:r w:rsidRPr="00B02757">
        <w:rPr>
          <w:rFonts w:ascii="Calibri" w:eastAsia="2  Lotus" w:hAnsi="Calibri" w:cs="2  Badr" w:hint="cs"/>
          <w:szCs w:val="28"/>
          <w:rtl/>
          <w:lang w:bidi="fa-IR"/>
        </w:rPr>
        <w:t xml:space="preserve"> مستقيم از خود آيه اين نكته را استفاده مي‌كنيم. بنابر وجهي كه سابق گفتيم يا حتي اگر آن هم نباشد، وقتي به آن‌ها مي‌گويد: استيذان كنيد، اين ملازم با اين است كه اين‌ها در جداسازي، تحفظ و مراقبتي داشته باشند.</w:t>
      </w:r>
    </w:p>
    <w:p w:rsidR="00B85061" w:rsidRPr="00B02757" w:rsidRDefault="00B85061" w:rsidP="00635D70">
      <w:pPr>
        <w:bidi/>
        <w:spacing w:after="0" w:line="240" w:lineRule="auto"/>
        <w:ind w:firstLine="284"/>
        <w:contextualSpacing/>
        <w:jc w:val="both"/>
        <w:rPr>
          <w:rFonts w:ascii="Calibri" w:eastAsia="2  Lotus" w:hAnsi="Calibri" w:cs="2  Badr"/>
          <w:szCs w:val="28"/>
          <w:rtl/>
          <w:lang w:bidi="fa-IR"/>
        </w:rPr>
      </w:pPr>
      <w:r w:rsidRPr="00B02757">
        <w:rPr>
          <w:rFonts w:ascii="Calibri" w:eastAsia="2  Lotus" w:hAnsi="Calibri" w:cs="2  Badr" w:hint="cs"/>
          <w:szCs w:val="28"/>
          <w:rtl/>
          <w:lang w:bidi="fa-IR"/>
        </w:rPr>
        <w:t xml:space="preserve"> بنابر</w:t>
      </w:r>
      <w:r w:rsidR="000F6471">
        <w:rPr>
          <w:rFonts w:ascii="Calibri" w:eastAsia="2  Lotus" w:hAnsi="Calibri" w:cs="2  Badr" w:hint="cs"/>
          <w:szCs w:val="28"/>
          <w:rtl/>
          <w:lang w:bidi="fa-IR"/>
        </w:rPr>
        <w:t>ا</w:t>
      </w:r>
      <w:r w:rsidRPr="00B02757">
        <w:rPr>
          <w:rFonts w:ascii="Calibri" w:eastAsia="2  Lotus" w:hAnsi="Calibri" w:cs="2  Badr" w:hint="cs"/>
          <w:szCs w:val="28"/>
          <w:rtl/>
          <w:lang w:bidi="fa-IR"/>
        </w:rPr>
        <w:t>ين نتيجه بحث‌هاي گذشته در اين آيه، در غالب دو حكم آمده است:</w:t>
      </w:r>
    </w:p>
    <w:p w:rsidR="00B85061" w:rsidRPr="00761E73" w:rsidRDefault="00B85061" w:rsidP="00635D70">
      <w:pPr>
        <w:pStyle w:val="ListParagraph"/>
        <w:numPr>
          <w:ilvl w:val="0"/>
          <w:numId w:val="1"/>
        </w:numPr>
        <w:spacing w:after="0"/>
        <w:rPr>
          <w:rFonts w:cs="2  Badr"/>
          <w:rtl/>
        </w:rPr>
      </w:pPr>
      <w:r w:rsidRPr="00761E73">
        <w:rPr>
          <w:rFonts w:cs="2  Badr" w:hint="cs"/>
          <w:rtl/>
        </w:rPr>
        <w:t>به آن‌ها آموزش دهند كه اين مراقبت را داشته باشند. اين يك احتمال بود كه بعيد نيست از آيه استفاده بشود.</w:t>
      </w:r>
    </w:p>
    <w:p w:rsidR="00B85061" w:rsidRPr="00B02757" w:rsidRDefault="00B85061" w:rsidP="00635D70">
      <w:pPr>
        <w:numPr>
          <w:ilvl w:val="0"/>
          <w:numId w:val="1"/>
        </w:numPr>
        <w:bidi/>
        <w:spacing w:after="0" w:line="240" w:lineRule="auto"/>
        <w:contextualSpacing/>
        <w:jc w:val="both"/>
        <w:rPr>
          <w:rFonts w:ascii="Calibri" w:eastAsia="2  Lotus" w:hAnsi="Calibri" w:cs="2  Badr"/>
          <w:szCs w:val="28"/>
          <w:lang w:bidi="fa-IR"/>
        </w:rPr>
      </w:pPr>
      <w:r w:rsidRPr="00B02757">
        <w:rPr>
          <w:rFonts w:ascii="Calibri" w:eastAsia="2  Lotus" w:hAnsi="Calibri" w:cs="2  Badr" w:hint="cs"/>
          <w:szCs w:val="28"/>
          <w:rtl/>
          <w:lang w:bidi="fa-IR"/>
        </w:rPr>
        <w:t xml:space="preserve"> و يك حكم هم اين بود كه خود </w:t>
      </w:r>
      <w:r w:rsidR="009E0CE5">
        <w:rPr>
          <w:rFonts w:ascii="Calibri" w:eastAsia="2  Lotus" w:hAnsi="Calibri" w:cs="2  Badr" w:hint="cs"/>
          <w:szCs w:val="28"/>
          <w:rtl/>
          <w:lang w:bidi="fa-IR"/>
        </w:rPr>
        <w:t>بزرگ‌ترها</w:t>
      </w:r>
      <w:r w:rsidRPr="00B02757">
        <w:rPr>
          <w:rFonts w:ascii="Calibri" w:eastAsia="2  Lotus" w:hAnsi="Calibri" w:cs="2  Badr" w:hint="cs"/>
          <w:szCs w:val="28"/>
          <w:rtl/>
          <w:lang w:bidi="fa-IR"/>
        </w:rPr>
        <w:t xml:space="preserve"> مواقع خلوتشان را جدا كنند و در معرض ديد قرار ندهند. البته مقصود، مواقع خلوت است كه براي تمتعات و استمتاعات است.</w:t>
      </w:r>
    </w:p>
    <w:p w:rsidR="00B85061" w:rsidRPr="00B02757" w:rsidRDefault="00B85061" w:rsidP="00635D70">
      <w:pPr>
        <w:bidi/>
        <w:spacing w:after="0" w:line="240" w:lineRule="auto"/>
        <w:ind w:firstLine="284"/>
        <w:contextualSpacing/>
        <w:jc w:val="both"/>
        <w:rPr>
          <w:rFonts w:ascii="Calibri" w:eastAsia="2  Lotus" w:hAnsi="Calibri" w:cs="2  Badr"/>
          <w:szCs w:val="28"/>
          <w:rtl/>
          <w:lang w:bidi="fa-IR"/>
        </w:rPr>
      </w:pPr>
      <w:r w:rsidRPr="00B02757">
        <w:rPr>
          <w:rFonts w:ascii="Calibri" w:eastAsia="2  Lotus" w:hAnsi="Calibri" w:cs="2  Badr" w:hint="cs"/>
          <w:szCs w:val="28"/>
          <w:rtl/>
          <w:lang w:bidi="fa-IR"/>
        </w:rPr>
        <w:t>با توجه به آیه، طبعاً دلالت ديگري بالملازمه در آیه هست و آن اين‌كه نبايد حال عادي و نحوه معاشرت دائمي، حال استمطاع و تمتعات باشد. يعني اقتضاء آيه اين است كه حال استمطاع و تمتعات نبايد حال رايج و متداول خانه باشد، بلكه بايد مرزي بين حال تمتعات و حال يك معاشرت طبيعي عادي در خانه باشد.</w:t>
      </w:r>
    </w:p>
    <w:p w:rsidR="00B85061" w:rsidRPr="00B02757" w:rsidRDefault="00B85061" w:rsidP="00635D70">
      <w:pPr>
        <w:bidi/>
        <w:spacing w:after="0" w:line="240" w:lineRule="auto"/>
        <w:ind w:firstLine="284"/>
        <w:contextualSpacing/>
        <w:jc w:val="both"/>
        <w:rPr>
          <w:rFonts w:ascii="Calibri" w:eastAsia="2  Lotus" w:hAnsi="Calibri" w:cs="2  Badr"/>
          <w:szCs w:val="28"/>
          <w:rtl/>
          <w:lang w:bidi="fa-IR"/>
        </w:rPr>
      </w:pPr>
      <w:r w:rsidRPr="00B02757">
        <w:rPr>
          <w:rFonts w:ascii="Calibri" w:eastAsia="2  Lotus" w:hAnsi="Calibri" w:cs="2  Badr" w:hint="cs"/>
          <w:szCs w:val="28"/>
          <w:rtl/>
          <w:lang w:bidi="fa-IR"/>
        </w:rPr>
        <w:t xml:space="preserve"> چند مطلب از آيه استفاده مي‌شود و همه درست است</w:t>
      </w:r>
      <w:r w:rsidR="000F6471">
        <w:rPr>
          <w:rFonts w:ascii="Calibri" w:eastAsia="2  Lotus" w:hAnsi="Calibri" w:cs="2  Badr" w:hint="cs"/>
          <w:szCs w:val="28"/>
          <w:rtl/>
          <w:lang w:bidi="fa-IR"/>
        </w:rPr>
        <w:t>:</w:t>
      </w:r>
    </w:p>
    <w:p w:rsidR="00B85061" w:rsidRPr="00B02757" w:rsidRDefault="00B85061" w:rsidP="00635D70">
      <w:pPr>
        <w:bidi/>
        <w:spacing w:after="0" w:line="240" w:lineRule="auto"/>
        <w:ind w:left="315" w:firstLine="284"/>
        <w:contextualSpacing/>
        <w:jc w:val="both"/>
        <w:rPr>
          <w:rFonts w:ascii="Calibri" w:eastAsia="2  Lotus" w:hAnsi="Calibri" w:cs="2  Badr"/>
          <w:szCs w:val="28"/>
          <w:lang w:bidi="fa-IR"/>
        </w:rPr>
      </w:pPr>
      <w:r w:rsidRPr="00B02757">
        <w:rPr>
          <w:rFonts w:ascii="Calibri" w:eastAsia="2  Lotus" w:hAnsi="Calibri" w:cs="2  Badr" w:hint="cs"/>
          <w:szCs w:val="28"/>
          <w:rtl/>
          <w:lang w:bidi="fa-IR"/>
        </w:rPr>
        <w:t>الف</w:t>
      </w:r>
      <w:r w:rsidR="000F6471">
        <w:rPr>
          <w:rFonts w:ascii="Calibri" w:eastAsia="2  Lotus" w:hAnsi="Calibri" w:cs="2  Badr" w:hint="cs"/>
          <w:szCs w:val="28"/>
          <w:rtl/>
          <w:lang w:bidi="fa-IR"/>
        </w:rPr>
        <w:t>:</w:t>
      </w:r>
      <w:r w:rsidRPr="00B02757">
        <w:rPr>
          <w:rFonts w:ascii="Calibri" w:eastAsia="2  Lotus" w:hAnsi="Calibri" w:cs="2  Badr" w:hint="cs"/>
          <w:szCs w:val="28"/>
          <w:rtl/>
          <w:lang w:bidi="fa-IR"/>
        </w:rPr>
        <w:t xml:space="preserve"> يك مطلب اين‌كه در اوقات خلوت بايد بچه‌ها استيذان كنند. حكم این استيذان وجوبي است يا استحبابي است يا تمريني؟</w:t>
      </w:r>
    </w:p>
    <w:p w:rsidR="00B85061" w:rsidRPr="00B02757" w:rsidRDefault="00B85061" w:rsidP="00635D70">
      <w:pPr>
        <w:bidi/>
        <w:spacing w:after="0" w:line="240" w:lineRule="auto"/>
        <w:ind w:left="315" w:firstLine="284"/>
        <w:contextualSpacing/>
        <w:jc w:val="both"/>
        <w:rPr>
          <w:rFonts w:ascii="Calibri" w:eastAsia="2  Lotus" w:hAnsi="Calibri" w:cs="2  Badr"/>
          <w:szCs w:val="28"/>
          <w:lang w:bidi="fa-IR"/>
        </w:rPr>
      </w:pPr>
      <w:r w:rsidRPr="00B02757">
        <w:rPr>
          <w:rFonts w:ascii="Calibri" w:eastAsia="2  Lotus" w:hAnsi="Calibri" w:cs="2  Badr" w:hint="cs"/>
          <w:szCs w:val="28"/>
          <w:rtl/>
          <w:lang w:bidi="fa-IR"/>
        </w:rPr>
        <w:t>ب</w:t>
      </w:r>
      <w:r w:rsidR="000F6471">
        <w:rPr>
          <w:rFonts w:ascii="Calibri" w:eastAsia="2  Lotus" w:hAnsi="Calibri" w:cs="2  Badr" w:hint="cs"/>
          <w:szCs w:val="28"/>
          <w:rtl/>
          <w:lang w:bidi="fa-IR"/>
        </w:rPr>
        <w:t>:</w:t>
      </w:r>
      <w:r w:rsidRPr="00B02757">
        <w:rPr>
          <w:rFonts w:ascii="Calibri" w:eastAsia="2  Lotus" w:hAnsi="Calibri" w:cs="2  Badr" w:hint="cs"/>
          <w:szCs w:val="28"/>
          <w:rtl/>
          <w:lang w:bidi="fa-IR"/>
        </w:rPr>
        <w:t xml:space="preserve"> حكم دوم اين است كه بنابر احتمال، پدر و مادر و </w:t>
      </w:r>
      <w:r w:rsidR="009E0CE5">
        <w:rPr>
          <w:rFonts w:ascii="Calibri" w:eastAsia="2  Lotus" w:hAnsi="Calibri" w:cs="2  Badr" w:hint="cs"/>
          <w:szCs w:val="28"/>
          <w:rtl/>
          <w:lang w:bidi="fa-IR"/>
        </w:rPr>
        <w:t>بزرگ‌ترها</w:t>
      </w:r>
      <w:r w:rsidRPr="00B02757">
        <w:rPr>
          <w:rFonts w:ascii="Calibri" w:eastAsia="2  Lotus" w:hAnsi="Calibri" w:cs="2  Badr" w:hint="cs"/>
          <w:szCs w:val="28"/>
          <w:rtl/>
          <w:lang w:bidi="fa-IR"/>
        </w:rPr>
        <w:t xml:space="preserve"> بايد به اين استيذان تربيت كنند.</w:t>
      </w:r>
    </w:p>
    <w:p w:rsidR="00B85061" w:rsidRPr="00B02757" w:rsidRDefault="00B85061" w:rsidP="00635D70">
      <w:pPr>
        <w:bidi/>
        <w:spacing w:after="0" w:line="240" w:lineRule="auto"/>
        <w:ind w:left="315" w:firstLine="284"/>
        <w:contextualSpacing/>
        <w:jc w:val="both"/>
        <w:rPr>
          <w:rFonts w:ascii="Calibri" w:eastAsia="2  Lotus" w:hAnsi="Calibri" w:cs="2  Badr"/>
          <w:szCs w:val="28"/>
          <w:lang w:bidi="fa-IR"/>
        </w:rPr>
      </w:pPr>
      <w:r w:rsidRPr="00B02757">
        <w:rPr>
          <w:rFonts w:ascii="Calibri" w:eastAsia="2  Lotus" w:hAnsi="Calibri" w:cs="2  Badr" w:hint="cs"/>
          <w:szCs w:val="28"/>
          <w:rtl/>
          <w:lang w:bidi="fa-IR"/>
        </w:rPr>
        <w:lastRenderedPageBreak/>
        <w:t>ج</w:t>
      </w:r>
      <w:r w:rsidR="000F6471">
        <w:rPr>
          <w:rFonts w:ascii="Calibri" w:eastAsia="2  Lotus" w:hAnsi="Calibri" w:cs="2  Badr" w:hint="cs"/>
          <w:szCs w:val="28"/>
          <w:rtl/>
          <w:lang w:bidi="fa-IR"/>
        </w:rPr>
        <w:t>:</w:t>
      </w:r>
      <w:r w:rsidRPr="00B02757">
        <w:rPr>
          <w:rFonts w:ascii="Calibri" w:eastAsia="2  Lotus" w:hAnsi="Calibri" w:cs="2  Badr" w:hint="cs"/>
          <w:szCs w:val="28"/>
          <w:rtl/>
          <w:lang w:bidi="fa-IR"/>
        </w:rPr>
        <w:t xml:space="preserve"> حكم سوم اين است كه خودشان هم بايد اوقات خلوتشان را مراقبت كنند و اجازه ندهند كه آ‌ن‌ها، در اوقات خلوت وارد شوند.</w:t>
      </w:r>
    </w:p>
    <w:p w:rsidR="00B85061" w:rsidRPr="00B02757" w:rsidRDefault="00B85061" w:rsidP="00635D70">
      <w:pPr>
        <w:bidi/>
        <w:spacing w:after="0" w:line="240" w:lineRule="auto"/>
        <w:ind w:left="315" w:firstLine="284"/>
        <w:contextualSpacing/>
        <w:jc w:val="both"/>
        <w:rPr>
          <w:rFonts w:ascii="Calibri" w:eastAsia="2  Lotus" w:hAnsi="Calibri" w:cs="2  Badr"/>
          <w:szCs w:val="28"/>
          <w:lang w:bidi="fa-IR"/>
        </w:rPr>
      </w:pPr>
      <w:r w:rsidRPr="00B02757">
        <w:rPr>
          <w:rFonts w:ascii="Calibri" w:eastAsia="2  Lotus" w:hAnsi="Calibri" w:cs="2  Badr" w:hint="cs"/>
          <w:szCs w:val="28"/>
          <w:rtl/>
          <w:lang w:bidi="fa-IR"/>
        </w:rPr>
        <w:t>د</w:t>
      </w:r>
      <w:r w:rsidR="000F6471">
        <w:rPr>
          <w:rFonts w:ascii="Calibri" w:eastAsia="2  Lotus" w:hAnsi="Calibri" w:cs="2  Badr" w:hint="cs"/>
          <w:szCs w:val="28"/>
          <w:rtl/>
          <w:lang w:bidi="fa-IR"/>
        </w:rPr>
        <w:t>:</w:t>
      </w:r>
      <w:r w:rsidRPr="00B02757">
        <w:rPr>
          <w:rFonts w:ascii="Calibri" w:eastAsia="2  Lotus" w:hAnsi="Calibri" w:cs="2  Badr" w:hint="cs"/>
          <w:szCs w:val="28"/>
          <w:rtl/>
          <w:lang w:bidi="fa-IR"/>
        </w:rPr>
        <w:t xml:space="preserve"> بالملازمه افاده مي‌كند كه باید اوقات خلوت از اوقات غير خلوت جدا باشد و مرزي بين آن دو باشد.</w:t>
      </w:r>
    </w:p>
    <w:p w:rsidR="00B85061" w:rsidRPr="00B02757" w:rsidRDefault="00B85061" w:rsidP="00635D70">
      <w:pPr>
        <w:bidi/>
        <w:spacing w:after="0" w:line="240" w:lineRule="auto"/>
        <w:ind w:firstLine="284"/>
        <w:contextualSpacing/>
        <w:jc w:val="both"/>
        <w:rPr>
          <w:rFonts w:ascii="Calibri" w:eastAsia="2  Lotus" w:hAnsi="Calibri" w:cs="2  Badr"/>
          <w:szCs w:val="28"/>
          <w:rtl/>
          <w:lang w:bidi="fa-IR"/>
        </w:rPr>
      </w:pPr>
      <w:r w:rsidRPr="00B02757">
        <w:rPr>
          <w:rFonts w:ascii="Calibri" w:eastAsia="2  Lotus" w:hAnsi="Calibri" w:cs="2  Badr" w:hint="cs"/>
          <w:szCs w:val="28"/>
          <w:rtl/>
          <w:lang w:bidi="fa-IR"/>
        </w:rPr>
        <w:t>بعيد نيست كه بگوييم آيه همه اين‌ها را افاده مي‌كند. ما اگر آيه را با اين نگاه تفسير كنيم، آيه، آيه مهمي است. هم در بحث خود روابط زن و شوهر و اين‌كه مواقع خلوت از غير خلوت جدا شود</w:t>
      </w:r>
      <w:r w:rsidRPr="00B02757">
        <w:rPr>
          <w:rFonts w:ascii="Calibri" w:eastAsia="2  Lotus" w:hAnsi="Calibri" w:cs="2  Badr" w:hint="eastAsia"/>
          <w:szCs w:val="28"/>
          <w:rtl/>
          <w:lang w:bidi="fa-IR"/>
        </w:rPr>
        <w:t>؛</w:t>
      </w:r>
      <w:r w:rsidRPr="00B02757">
        <w:rPr>
          <w:rFonts w:ascii="Calibri" w:eastAsia="2  Lotus" w:hAnsi="Calibri" w:cs="2  Badr"/>
          <w:szCs w:val="28"/>
          <w:rtl/>
          <w:lang w:bidi="fa-IR"/>
        </w:rPr>
        <w:t xml:space="preserve"> </w:t>
      </w:r>
      <w:r w:rsidRPr="00B02757">
        <w:rPr>
          <w:rFonts w:ascii="Calibri" w:eastAsia="2  Lotus" w:hAnsi="Calibri" w:cs="2  Badr" w:hint="eastAsia"/>
          <w:szCs w:val="28"/>
          <w:rtl/>
          <w:lang w:bidi="fa-IR"/>
        </w:rPr>
        <w:t>و</w:t>
      </w:r>
      <w:r w:rsidRPr="00B02757">
        <w:rPr>
          <w:rFonts w:ascii="Calibri" w:eastAsia="2  Lotus" w:hAnsi="Calibri" w:cs="2  Badr" w:hint="cs"/>
          <w:szCs w:val="28"/>
          <w:rtl/>
          <w:lang w:bidi="fa-IR"/>
        </w:rPr>
        <w:t xml:space="preserve"> اين تحفظ‌ها</w:t>
      </w:r>
      <w:r w:rsidRPr="00B02757">
        <w:rPr>
          <w:rFonts w:ascii="Calibri" w:eastAsia="2  Lotus" w:hAnsi="Calibri" w:cs="2  Badr"/>
          <w:szCs w:val="28"/>
          <w:rtl/>
          <w:lang w:bidi="fa-IR"/>
        </w:rPr>
        <w:t xml:space="preserve"> </w:t>
      </w:r>
      <w:r w:rsidRPr="00B02757">
        <w:rPr>
          <w:rFonts w:ascii="Calibri" w:eastAsia="2  Lotus" w:hAnsi="Calibri" w:cs="2  Badr" w:hint="cs"/>
          <w:szCs w:val="28"/>
          <w:rtl/>
          <w:lang w:bidi="fa-IR"/>
        </w:rPr>
        <w:t>مراقبت‌ها را داشته باشند. اين بعد اخلاقي خودشان است</w:t>
      </w:r>
      <w:r w:rsidR="00435456">
        <w:rPr>
          <w:rFonts w:ascii="Calibri" w:eastAsia="2  Lotus" w:hAnsi="Calibri" w:cs="2  Badr" w:hint="eastAsia"/>
          <w:szCs w:val="28"/>
          <w:rtl/>
          <w:lang w:bidi="fa-IR"/>
        </w:rPr>
        <w:t>؛</w:t>
      </w:r>
      <w:r w:rsidR="00435456">
        <w:rPr>
          <w:rFonts w:ascii="Calibri" w:eastAsia="2  Lotus" w:hAnsi="Calibri" w:cs="2  Badr"/>
          <w:szCs w:val="28"/>
          <w:rtl/>
          <w:lang w:bidi="fa-IR"/>
        </w:rPr>
        <w:t xml:space="preserve"> </w:t>
      </w:r>
      <w:r w:rsidR="00435456">
        <w:rPr>
          <w:rFonts w:ascii="Calibri" w:eastAsia="2  Lotus" w:hAnsi="Calibri" w:cs="2  Badr" w:hint="eastAsia"/>
          <w:szCs w:val="28"/>
          <w:rtl/>
          <w:lang w:bidi="fa-IR"/>
        </w:rPr>
        <w:t>و</w:t>
      </w:r>
      <w:r w:rsidRPr="00B02757">
        <w:rPr>
          <w:rFonts w:ascii="Calibri" w:eastAsia="2  Lotus" w:hAnsi="Calibri" w:cs="2  Badr" w:hint="cs"/>
          <w:szCs w:val="28"/>
          <w:rtl/>
          <w:lang w:bidi="fa-IR"/>
        </w:rPr>
        <w:t xml:space="preserve"> هم بعد تربيتي دارد كه مراقبت كنند كه بچه‌ها در اين دام قرار نگيرند.</w:t>
      </w:r>
    </w:p>
    <w:p w:rsidR="00B85061" w:rsidRPr="00B02757" w:rsidRDefault="00B85061" w:rsidP="00635D70">
      <w:pPr>
        <w:bidi/>
        <w:spacing w:after="0" w:line="240" w:lineRule="auto"/>
        <w:ind w:firstLine="284"/>
        <w:contextualSpacing/>
        <w:jc w:val="both"/>
        <w:rPr>
          <w:rFonts w:ascii="Calibri" w:eastAsia="2  Lotus" w:hAnsi="Calibri" w:cs="2  Badr"/>
          <w:szCs w:val="28"/>
          <w:rtl/>
          <w:lang w:bidi="fa-IR"/>
        </w:rPr>
      </w:pPr>
      <w:r w:rsidRPr="00B02757">
        <w:rPr>
          <w:rFonts w:ascii="Calibri" w:eastAsia="2  Lotus" w:hAnsi="Calibri" w:cs="2  Badr" w:hint="cs"/>
          <w:szCs w:val="28"/>
          <w:rtl/>
          <w:lang w:bidi="fa-IR"/>
        </w:rPr>
        <w:t>آن‌هايي كه با بچه‌ها در تعامل هستند، يك آيه مهمي مي‌شود، هم در تكاليف شخصي و ذاتي خودشان، هم در تكاليفشان در ارتباط با فرزندان و تربيت آن‌ها. اين دامنه وسيع از احكامی است که در اين آيه وجود دارد.</w:t>
      </w:r>
    </w:p>
    <w:p w:rsidR="00B85061" w:rsidRPr="00B02757" w:rsidRDefault="00B85061" w:rsidP="00635D70">
      <w:pPr>
        <w:bidi/>
        <w:spacing w:after="0" w:line="240" w:lineRule="auto"/>
        <w:ind w:firstLine="284"/>
        <w:contextualSpacing/>
        <w:jc w:val="both"/>
        <w:rPr>
          <w:rFonts w:ascii="Calibri" w:eastAsia="2  Lotus" w:hAnsi="Calibri" w:cs="2  Badr"/>
          <w:b/>
          <w:bCs/>
          <w:szCs w:val="28"/>
          <w:rtl/>
          <w:lang w:bidi="fa-IR"/>
        </w:rPr>
      </w:pPr>
      <w:r w:rsidRPr="00B02757">
        <w:rPr>
          <w:rFonts w:ascii="Calibri" w:eastAsia="2  Lotus" w:hAnsi="Calibri" w:cs="2  Badr" w:hint="cs"/>
          <w:szCs w:val="28"/>
          <w:rtl/>
          <w:lang w:bidi="fa-IR"/>
        </w:rPr>
        <w:t xml:space="preserve">این آيه در حوزه تربيت جنسي، نظير </w:t>
      </w:r>
      <w:r w:rsidRPr="00B02757">
        <w:rPr>
          <w:rFonts w:ascii="Calibri" w:eastAsia="2  Lotus" w:hAnsi="Calibri" w:cs="2  Badr" w:hint="cs"/>
          <w:b/>
          <w:bCs/>
          <w:szCs w:val="28"/>
          <w:rtl/>
          <w:lang w:bidi="fa-IR"/>
        </w:rPr>
        <w:t>«قُوا أَنْفُسَكُمْ‏ وَ أَهْليكُمْ نارا» (تحریم/</w:t>
      </w:r>
      <w:r>
        <w:rPr>
          <w:rFonts w:ascii="Calibri" w:eastAsia="2  Lotus" w:hAnsi="Calibri" w:cs="2  Badr"/>
          <w:b/>
          <w:bCs/>
          <w:szCs w:val="28"/>
          <w:rtl/>
          <w:lang w:bidi="fa-IR"/>
        </w:rPr>
        <w:t>۶</w:t>
      </w:r>
      <w:r w:rsidRPr="00B02757">
        <w:rPr>
          <w:rFonts w:ascii="Calibri" w:eastAsia="2  Lotus" w:hAnsi="Calibri" w:cs="2  Badr" w:hint="cs"/>
          <w:b/>
          <w:bCs/>
          <w:szCs w:val="28"/>
          <w:rtl/>
          <w:lang w:bidi="fa-IR"/>
        </w:rPr>
        <w:t>)</w:t>
      </w:r>
      <w:r w:rsidRPr="00B02757">
        <w:rPr>
          <w:rFonts w:ascii="Calibri" w:eastAsia="2  Lotus" w:hAnsi="Calibri" w:cs="2  Badr" w:hint="cs"/>
          <w:szCs w:val="28"/>
          <w:rtl/>
          <w:lang w:bidi="fa-IR"/>
        </w:rPr>
        <w:t xml:space="preserve"> است. البته نه به آن شمول و اطلاق. چطور آن آيه اصل استوار و بسيار مهمي بود و آيه‌اي بود كه شعب زيادي از آن توليد مي‌شد؟ اين آيه </w:t>
      </w:r>
      <w:r w:rsidR="00435456">
        <w:rPr>
          <w:rFonts w:ascii="Calibri" w:eastAsia="2  Lotus" w:hAnsi="Calibri" w:cs="2  Badr" w:hint="eastAsia"/>
          <w:szCs w:val="28"/>
          <w:rtl/>
          <w:lang w:bidi="fa-IR"/>
        </w:rPr>
        <w:t>هم</w:t>
      </w:r>
      <w:r w:rsidRPr="00B02757">
        <w:rPr>
          <w:rFonts w:ascii="Calibri" w:eastAsia="2  Lotus" w:hAnsi="Calibri" w:cs="2  Badr" w:hint="cs"/>
          <w:szCs w:val="28"/>
          <w:rtl/>
          <w:lang w:bidi="fa-IR"/>
        </w:rPr>
        <w:t xml:space="preserve"> نه در آن حد، ولي آيه‌اي است كه در حوزه تربيت جنسي، دامنه حكمي و نكته‌اي فراواني دارد. البته جهت ديگري هم كه در اين آيه هست، اين است كه حكم بچه‌ها با توجه به حديث رفع و اين‌ها که گفتيم، حكم الزامي نيست</w:t>
      </w:r>
      <w:r w:rsidRPr="00B02757">
        <w:rPr>
          <w:rFonts w:ascii="Calibri" w:eastAsia="2  Lotus" w:hAnsi="Calibri" w:cs="2  Badr" w:hint="eastAsia"/>
          <w:szCs w:val="28"/>
          <w:rtl/>
          <w:lang w:bidi="fa-IR"/>
        </w:rPr>
        <w:t>؛</w:t>
      </w:r>
      <w:r w:rsidRPr="00B02757">
        <w:rPr>
          <w:rFonts w:ascii="Calibri" w:eastAsia="2  Lotus" w:hAnsi="Calibri" w:cs="2  Badr"/>
          <w:szCs w:val="28"/>
          <w:rtl/>
          <w:lang w:bidi="fa-IR"/>
        </w:rPr>
        <w:t xml:space="preserve"> </w:t>
      </w:r>
      <w:r w:rsidRPr="00B02757">
        <w:rPr>
          <w:rFonts w:ascii="Calibri" w:eastAsia="2  Lotus" w:hAnsi="Calibri" w:cs="2  Badr" w:hint="cs"/>
          <w:szCs w:val="28"/>
          <w:rtl/>
          <w:lang w:bidi="fa-IR"/>
        </w:rPr>
        <w:t xml:space="preserve">اما احكامي كه براي پدر و مادر مطرح شد كه مراقبت و جداسازي كنند، ممكن است بگوييم وجوبي است. </w:t>
      </w:r>
      <w:r w:rsidR="009E0CE5">
        <w:rPr>
          <w:rFonts w:ascii="Calibri" w:eastAsia="2  Lotus" w:hAnsi="Calibri" w:cs="2  Badr" w:hint="cs"/>
          <w:szCs w:val="28"/>
          <w:rtl/>
          <w:lang w:bidi="fa-IR"/>
        </w:rPr>
        <w:t>اگرچه</w:t>
      </w:r>
      <w:r w:rsidRPr="00B02757">
        <w:rPr>
          <w:rFonts w:ascii="Calibri" w:eastAsia="2  Lotus" w:hAnsi="Calibri" w:cs="2  Badr" w:hint="cs"/>
          <w:szCs w:val="28"/>
          <w:rtl/>
          <w:lang w:bidi="fa-IR"/>
        </w:rPr>
        <w:t xml:space="preserve"> شبهه‌هایي كه گفتم در آن باقي است</w:t>
      </w:r>
      <w:r w:rsidRPr="00B02757">
        <w:rPr>
          <w:rFonts w:ascii="Calibri" w:eastAsia="2  Lotus" w:hAnsi="Calibri" w:cs="2  Badr" w:hint="eastAsia"/>
          <w:szCs w:val="28"/>
          <w:rtl/>
          <w:lang w:bidi="fa-IR"/>
        </w:rPr>
        <w:t>؛</w:t>
      </w:r>
      <w:r w:rsidRPr="00B02757">
        <w:rPr>
          <w:rFonts w:ascii="Calibri" w:eastAsia="2  Lotus" w:hAnsi="Calibri" w:cs="2  Badr"/>
          <w:szCs w:val="28"/>
          <w:rtl/>
          <w:lang w:bidi="fa-IR"/>
        </w:rPr>
        <w:t xml:space="preserve"> </w:t>
      </w:r>
      <w:r w:rsidRPr="00B02757">
        <w:rPr>
          <w:rFonts w:ascii="Calibri" w:eastAsia="2  Lotus" w:hAnsi="Calibri" w:cs="2  Badr" w:hint="eastAsia"/>
          <w:szCs w:val="28"/>
          <w:rtl/>
          <w:lang w:bidi="fa-IR"/>
        </w:rPr>
        <w:t>و</w:t>
      </w:r>
      <w:r w:rsidRPr="00B02757">
        <w:rPr>
          <w:rFonts w:ascii="Calibri" w:eastAsia="2  Lotus" w:hAnsi="Calibri" w:cs="2  Badr" w:hint="cs"/>
          <w:szCs w:val="28"/>
          <w:rtl/>
          <w:lang w:bidi="fa-IR"/>
        </w:rPr>
        <w:t xml:space="preserve"> اگر كسي بخواهد جنبه فتوايي به قصه بدهد، آن است که دو سه حكمی که مربوط به خود پدر و مادر است عنوان احتياط وجوبي دارد.</w:t>
      </w:r>
    </w:p>
    <w:p w:rsidR="00B85061" w:rsidRPr="00B02757" w:rsidRDefault="00B85061" w:rsidP="008E5AC7">
      <w:pPr>
        <w:bidi/>
        <w:spacing w:after="0" w:line="240" w:lineRule="auto"/>
        <w:ind w:firstLine="284"/>
        <w:contextualSpacing/>
        <w:jc w:val="both"/>
        <w:rPr>
          <w:rFonts w:ascii="Calibri" w:eastAsia="2  Lotus" w:hAnsi="Calibri" w:cs="2  Badr"/>
          <w:b/>
          <w:bCs/>
          <w:szCs w:val="28"/>
          <w:rtl/>
          <w:lang w:bidi="fa-IR"/>
        </w:rPr>
      </w:pPr>
      <w:r w:rsidRPr="00B02757">
        <w:rPr>
          <w:rFonts w:ascii="Calibri" w:eastAsia="2  Lotus" w:hAnsi="Calibri" w:cs="2  Badr" w:hint="cs"/>
          <w:szCs w:val="28"/>
          <w:rtl/>
          <w:lang w:bidi="fa-IR"/>
        </w:rPr>
        <w:t xml:space="preserve"> نكات ديگري هم در آيه هست كه سابق گفتيم و به همين اكتفا مي‌كنيم. اين دو حكم در تربيت جنسي و مراقبت‌هايي كه بايد در خانه باشد، فقط مخصوص پدر و مادر نيست بلکه </w:t>
      </w:r>
      <w:r w:rsidR="009E0CE5">
        <w:rPr>
          <w:rFonts w:ascii="Calibri" w:eastAsia="2  Lotus" w:hAnsi="Calibri" w:cs="2  Badr" w:hint="cs"/>
          <w:szCs w:val="28"/>
          <w:rtl/>
          <w:lang w:bidi="fa-IR"/>
        </w:rPr>
        <w:t>هردوی</w:t>
      </w:r>
      <w:r w:rsidRPr="00B02757">
        <w:rPr>
          <w:rFonts w:ascii="Calibri" w:eastAsia="2  Lotus" w:hAnsi="Calibri" w:cs="2  Badr" w:hint="cs"/>
          <w:szCs w:val="28"/>
          <w:rtl/>
          <w:lang w:bidi="fa-IR"/>
        </w:rPr>
        <w:t xml:space="preserve"> اين حكم شامل </w:t>
      </w:r>
      <w:r w:rsidR="009E0CE5">
        <w:rPr>
          <w:rFonts w:ascii="Calibri" w:eastAsia="2  Lotus" w:hAnsi="Calibri" w:cs="2  Badr" w:hint="cs"/>
          <w:szCs w:val="28"/>
          <w:rtl/>
          <w:lang w:bidi="fa-IR"/>
        </w:rPr>
        <w:t>بزرگ‌ترهایی</w:t>
      </w:r>
      <w:r w:rsidRPr="00B02757">
        <w:rPr>
          <w:rFonts w:ascii="Calibri" w:eastAsia="2  Lotus" w:hAnsi="Calibri" w:cs="2  Badr" w:hint="cs"/>
          <w:szCs w:val="28"/>
          <w:rtl/>
          <w:lang w:bidi="fa-IR"/>
        </w:rPr>
        <w:t xml:space="preserve"> است كه با بچه‌ها ارتباط دارند. چه پدر و مادر و ديگراني كه در ارتباط با اين‌ها هستند و </w:t>
      </w:r>
      <w:r>
        <w:rPr>
          <w:rFonts w:ascii="Calibri" w:eastAsia="2  Lotus" w:hAnsi="Calibri" w:cs="2  Badr" w:hint="cs"/>
          <w:b/>
          <w:bCs/>
          <w:szCs w:val="28"/>
          <w:rtl/>
          <w:lang w:bidi="fa-IR"/>
        </w:rPr>
        <w:t>«</w:t>
      </w:r>
      <w:r w:rsidRPr="006F021E">
        <w:rPr>
          <w:rFonts w:ascii="Calibri" w:eastAsia="2  Lotus" w:hAnsi="Calibri" w:cs="2  Badr" w:hint="cs"/>
          <w:b/>
          <w:bCs/>
          <w:szCs w:val="28"/>
          <w:rtl/>
          <w:lang w:bidi="fa-IR"/>
        </w:rPr>
        <w:t>يُفَرَّقُ‏ بَيْنَ‏ الصِّبْيَانِ فِي الْمَضَاجِع‏</w:t>
      </w:r>
      <w:r w:rsidR="008E5AC7">
        <w:rPr>
          <w:rFonts w:ascii="Calibri" w:eastAsia="2  Lotus" w:hAnsi="Calibri" w:cs="2  Badr" w:hint="cs"/>
          <w:b/>
          <w:bCs/>
          <w:szCs w:val="28"/>
          <w:rtl/>
          <w:lang w:bidi="fa-IR"/>
        </w:rPr>
        <w:t>»</w:t>
      </w:r>
      <w:r w:rsidRPr="006F021E">
        <w:rPr>
          <w:rFonts w:ascii="Calibri" w:eastAsia="2  Lotus" w:hAnsi="Calibri" w:cs="2  Badr"/>
          <w:b/>
          <w:bCs/>
          <w:szCs w:val="28"/>
          <w:vertAlign w:val="superscript"/>
          <w:rtl/>
          <w:lang w:bidi="fa-IR"/>
        </w:rPr>
        <w:footnoteReference w:id="1"/>
      </w:r>
      <w:r w:rsidR="008E5AC7">
        <w:rPr>
          <w:rFonts w:ascii="Calibri" w:eastAsia="2  Lotus" w:hAnsi="Calibri" w:cs="2  Badr" w:hint="cs"/>
          <w:szCs w:val="28"/>
          <w:rtl/>
          <w:lang w:bidi="fa-IR"/>
        </w:rPr>
        <w:t xml:space="preserve"> </w:t>
      </w:r>
      <w:r w:rsidRPr="00B02757">
        <w:rPr>
          <w:rFonts w:ascii="Calibri" w:eastAsia="2  Lotus" w:hAnsi="Calibri" w:cs="2  Badr" w:hint="cs"/>
          <w:szCs w:val="28"/>
          <w:rtl/>
          <w:lang w:bidi="fa-IR"/>
        </w:rPr>
        <w:t xml:space="preserve">خطابش فقط به </w:t>
      </w:r>
      <w:r w:rsidR="009E0CE5">
        <w:rPr>
          <w:rFonts w:ascii="Calibri" w:eastAsia="2  Lotus" w:hAnsi="Calibri" w:cs="2  Badr" w:hint="cs"/>
          <w:szCs w:val="28"/>
          <w:rtl/>
          <w:lang w:bidi="fa-IR"/>
        </w:rPr>
        <w:t>والدین</w:t>
      </w:r>
      <w:r w:rsidRPr="00B02757">
        <w:rPr>
          <w:rFonts w:ascii="Calibri" w:eastAsia="2  Lotus" w:hAnsi="Calibri" w:cs="2  Badr" w:hint="cs"/>
          <w:szCs w:val="28"/>
          <w:rtl/>
          <w:lang w:bidi="fa-IR"/>
        </w:rPr>
        <w:t xml:space="preserve"> نبود. شمول بيشتري داشت. اين آيه خطابش فقط به والدين نيست بلکه كساني كه در يك خانه زندگي مي‌كنند و بچه‌هايي كه با آن‌ها در ارتباط هستند شامل می‌شود. در هر دو حكم اين نكته را گفتيم.</w:t>
      </w:r>
    </w:p>
    <w:p w:rsidR="00B85061" w:rsidRPr="00B02757" w:rsidRDefault="00B85061" w:rsidP="00635D70">
      <w:pPr>
        <w:keepNext/>
        <w:keepLines/>
        <w:bidi/>
        <w:spacing w:after="0" w:line="240" w:lineRule="auto"/>
        <w:contextualSpacing/>
        <w:jc w:val="both"/>
        <w:outlineLvl w:val="0"/>
        <w:rPr>
          <w:rFonts w:ascii="Cambria" w:eastAsia="2  Lotus" w:hAnsi="Cambria" w:cs="2  Badr"/>
          <w:bCs/>
          <w:sz w:val="28"/>
          <w:szCs w:val="44"/>
          <w:rtl/>
          <w:lang w:bidi="fa-IR"/>
        </w:rPr>
      </w:pPr>
      <w:bookmarkStart w:id="2" w:name="_Toc407189182"/>
      <w:r w:rsidRPr="00B02757">
        <w:rPr>
          <w:rFonts w:ascii="Cambria" w:eastAsia="2  Lotus" w:hAnsi="Cambria" w:cs="2  Badr" w:hint="cs"/>
          <w:bCs/>
          <w:sz w:val="40"/>
          <w:szCs w:val="40"/>
          <w:rtl/>
          <w:lang w:bidi="fa-IR"/>
        </w:rPr>
        <w:lastRenderedPageBreak/>
        <w:t>سومین حکم تربیت جنسی</w:t>
      </w:r>
      <w:r w:rsidR="00AE3D38">
        <w:rPr>
          <w:rFonts w:ascii="Cambria" w:eastAsia="2  Lotus" w:hAnsi="Cambria" w:cs="2  Badr" w:hint="cs"/>
          <w:bCs/>
          <w:sz w:val="40"/>
          <w:szCs w:val="40"/>
          <w:rtl/>
          <w:lang w:bidi="fa-IR"/>
        </w:rPr>
        <w:t>:</w:t>
      </w:r>
      <w:r w:rsidRPr="00B02757">
        <w:rPr>
          <w:rFonts w:ascii="Cambria" w:eastAsia="2  Lotus" w:hAnsi="Cambria" w:cs="2  Badr" w:hint="cs"/>
          <w:bCs/>
          <w:sz w:val="40"/>
          <w:szCs w:val="40"/>
          <w:rtl/>
          <w:lang w:bidi="fa-IR"/>
        </w:rPr>
        <w:t xml:space="preserve"> کراهت جماع در منظر بچه‌ها</w:t>
      </w:r>
      <w:bookmarkEnd w:id="2"/>
    </w:p>
    <w:p w:rsidR="00B85061" w:rsidRPr="00B02757" w:rsidRDefault="00B85061" w:rsidP="00635D70">
      <w:pPr>
        <w:bidi/>
        <w:spacing w:after="0" w:line="240" w:lineRule="auto"/>
        <w:ind w:firstLine="284"/>
        <w:contextualSpacing/>
        <w:jc w:val="both"/>
        <w:rPr>
          <w:rFonts w:ascii="Calibri" w:eastAsia="2  Lotus" w:hAnsi="Calibri" w:cs="2  Badr"/>
          <w:szCs w:val="28"/>
          <w:rtl/>
          <w:lang w:bidi="fa-IR"/>
        </w:rPr>
      </w:pPr>
      <w:r w:rsidRPr="00B02757">
        <w:rPr>
          <w:rFonts w:ascii="Calibri" w:eastAsia="2  Lotus" w:hAnsi="Calibri" w:cs="2  Badr" w:hint="cs"/>
          <w:szCs w:val="28"/>
          <w:rtl/>
          <w:lang w:bidi="fa-IR"/>
        </w:rPr>
        <w:t xml:space="preserve">حكم سومي كه در حوزه تربيت جنسي در خانواده وجود دارد، مراقبت نسبت به عمل </w:t>
      </w:r>
      <w:r w:rsidR="009E0CE5">
        <w:rPr>
          <w:rFonts w:ascii="Calibri" w:eastAsia="2  Lotus" w:hAnsi="Calibri" w:cs="2  Badr" w:hint="cs"/>
          <w:szCs w:val="28"/>
          <w:rtl/>
          <w:lang w:bidi="fa-IR"/>
        </w:rPr>
        <w:t>استمطاع</w:t>
      </w:r>
      <w:r w:rsidRPr="00B02757">
        <w:rPr>
          <w:rFonts w:ascii="Calibri" w:eastAsia="2  Lotus" w:hAnsi="Calibri" w:cs="2  Badr" w:hint="cs"/>
          <w:szCs w:val="28"/>
          <w:rtl/>
          <w:lang w:bidi="fa-IR"/>
        </w:rPr>
        <w:t xml:space="preserve"> و مراجعت و دور بودن آن از ديد بچه‌ها است. چه فرزندانشان باشد يا بچه‌هاي ديگر فرقی نمی‌کند. آن تمتع به معناي مجامعت كه تمتع خاص است، </w:t>
      </w:r>
      <w:r w:rsidR="00BB714C">
        <w:rPr>
          <w:rFonts w:ascii="Calibri" w:eastAsia="2  Lotus" w:hAnsi="Calibri" w:cs="2  Badr" w:hint="cs"/>
          <w:szCs w:val="28"/>
          <w:rtl/>
          <w:lang w:bidi="fa-IR"/>
        </w:rPr>
        <w:t>به‌طور</w:t>
      </w:r>
      <w:r w:rsidRPr="00B02757">
        <w:rPr>
          <w:rFonts w:ascii="Calibri" w:eastAsia="2  Lotus" w:hAnsi="Calibri" w:cs="2  Badr" w:hint="cs"/>
          <w:szCs w:val="28"/>
          <w:rtl/>
          <w:lang w:bidi="fa-IR"/>
        </w:rPr>
        <w:t xml:space="preserve"> خاص در روايات </w:t>
      </w:r>
      <w:r w:rsidR="009E0CE5">
        <w:rPr>
          <w:rFonts w:ascii="Calibri" w:eastAsia="2  Lotus" w:hAnsi="Calibri" w:cs="2  Badr" w:hint="cs"/>
          <w:szCs w:val="28"/>
          <w:rtl/>
          <w:lang w:bidi="fa-IR"/>
        </w:rPr>
        <w:t>موردتوجه</w:t>
      </w:r>
      <w:r w:rsidRPr="00B02757">
        <w:rPr>
          <w:rFonts w:ascii="Calibri" w:eastAsia="2  Lotus" w:hAnsi="Calibri" w:cs="2  Badr" w:hint="cs"/>
          <w:szCs w:val="28"/>
          <w:rtl/>
          <w:lang w:bidi="fa-IR"/>
        </w:rPr>
        <w:t xml:space="preserve"> قرار گرفته است كه تحفظ بكنند و آن را از ديد و توجه بچه‌ها دور بدارند. البته با شمول و ريزه‌كاري‌هايي كه در </w:t>
      </w:r>
      <w:r w:rsidR="009E0CE5">
        <w:rPr>
          <w:rFonts w:ascii="Calibri" w:eastAsia="2  Lotus" w:hAnsi="Calibri" w:cs="2  Badr" w:hint="cs"/>
          <w:szCs w:val="28"/>
          <w:rtl/>
          <w:lang w:bidi="fa-IR"/>
        </w:rPr>
        <w:t>اینجا</w:t>
      </w:r>
      <w:r w:rsidRPr="00B02757">
        <w:rPr>
          <w:rFonts w:ascii="Calibri" w:eastAsia="2  Lotus" w:hAnsi="Calibri" w:cs="2  Badr" w:hint="cs"/>
          <w:szCs w:val="28"/>
          <w:rtl/>
          <w:lang w:bidi="fa-IR"/>
        </w:rPr>
        <w:t xml:space="preserve"> هست و در چيزهاي كلي ديگر و در ساير اوقات خلوت و تمتعات عادي ديگر نيست. در اين تمتع خاص، عنايت بيشتري شده كه ادله را خواهيم گفت.</w:t>
      </w:r>
    </w:p>
    <w:p w:rsidR="00B85061" w:rsidRPr="00B02757" w:rsidRDefault="00B85061" w:rsidP="00635D70">
      <w:pPr>
        <w:bidi/>
        <w:spacing w:after="0" w:line="240" w:lineRule="auto"/>
        <w:ind w:firstLine="284"/>
        <w:contextualSpacing/>
        <w:jc w:val="both"/>
        <w:rPr>
          <w:rFonts w:ascii="Calibri" w:eastAsia="2  Lotus" w:hAnsi="Calibri" w:cs="2  Badr"/>
          <w:szCs w:val="28"/>
          <w:rtl/>
          <w:lang w:bidi="fa-IR"/>
        </w:rPr>
      </w:pPr>
      <w:r w:rsidRPr="00B02757">
        <w:rPr>
          <w:rFonts w:ascii="Calibri" w:eastAsia="2  Lotus" w:hAnsi="Calibri" w:cs="2  Badr" w:hint="cs"/>
          <w:szCs w:val="28"/>
          <w:rtl/>
          <w:lang w:bidi="fa-IR"/>
        </w:rPr>
        <w:t xml:space="preserve"> عمل مجامعت در ديد بچه‌ها، چه مميز چه غير مميز، امري است كه </w:t>
      </w:r>
      <w:r w:rsidR="009E0CE5">
        <w:rPr>
          <w:rFonts w:ascii="Calibri" w:eastAsia="2  Lotus" w:hAnsi="Calibri" w:cs="2  Badr" w:hint="cs"/>
          <w:szCs w:val="28"/>
          <w:rtl/>
          <w:lang w:bidi="fa-IR"/>
        </w:rPr>
        <w:t>به‌عنوان</w:t>
      </w:r>
      <w:r w:rsidRPr="00B02757">
        <w:rPr>
          <w:rFonts w:ascii="Calibri" w:eastAsia="2  Lotus" w:hAnsi="Calibri" w:cs="2  Badr" w:hint="cs"/>
          <w:szCs w:val="28"/>
          <w:rtl/>
          <w:lang w:bidi="fa-IR"/>
        </w:rPr>
        <w:t xml:space="preserve"> تكليفي كه در روايات به آن توجه خاص شده محل بحث است. البته اگر روايات هم نبود، از همين آيه استيذان استفاده كرديم كه مصداق بارز تمتعات </w:t>
      </w:r>
      <w:r w:rsidR="00BB714C">
        <w:rPr>
          <w:rFonts w:ascii="Calibri" w:eastAsia="2  Lotus" w:hAnsi="Calibri" w:cs="2  Badr" w:hint="cs"/>
          <w:szCs w:val="28"/>
          <w:rtl/>
          <w:lang w:bidi="fa-IR"/>
        </w:rPr>
        <w:t>به‌طور</w:t>
      </w:r>
      <w:r w:rsidRPr="00B02757">
        <w:rPr>
          <w:rFonts w:ascii="Calibri" w:eastAsia="2  Lotus" w:hAnsi="Calibri" w:cs="2  Badr" w:hint="cs"/>
          <w:szCs w:val="28"/>
          <w:rtl/>
          <w:lang w:bidi="fa-IR"/>
        </w:rPr>
        <w:t xml:space="preserve"> عام، مجامعت است كه بايد از صبي مميز دور باشد</w:t>
      </w:r>
      <w:r w:rsidRPr="00B02757">
        <w:rPr>
          <w:rFonts w:ascii="Calibri" w:eastAsia="2  Lotus" w:hAnsi="Calibri" w:cs="2  Badr" w:hint="eastAsia"/>
          <w:szCs w:val="28"/>
          <w:rtl/>
          <w:lang w:bidi="fa-IR"/>
        </w:rPr>
        <w:t>؛</w:t>
      </w:r>
      <w:r w:rsidRPr="00B02757">
        <w:rPr>
          <w:rFonts w:ascii="Calibri" w:eastAsia="2  Lotus" w:hAnsi="Calibri" w:cs="2  Badr"/>
          <w:szCs w:val="28"/>
          <w:rtl/>
          <w:lang w:bidi="fa-IR"/>
        </w:rPr>
        <w:t xml:space="preserve"> </w:t>
      </w:r>
      <w:r w:rsidRPr="00B02757">
        <w:rPr>
          <w:rFonts w:ascii="Calibri" w:eastAsia="2  Lotus" w:hAnsi="Calibri" w:cs="2  Badr" w:hint="eastAsia"/>
          <w:szCs w:val="28"/>
          <w:rtl/>
          <w:lang w:bidi="fa-IR"/>
        </w:rPr>
        <w:t>و</w:t>
      </w:r>
      <w:r w:rsidRPr="00B02757">
        <w:rPr>
          <w:rFonts w:ascii="Calibri" w:eastAsia="2  Lotus" w:hAnsi="Calibri" w:cs="2  Badr" w:hint="cs"/>
          <w:szCs w:val="28"/>
          <w:rtl/>
          <w:lang w:bidi="fa-IR"/>
        </w:rPr>
        <w:t xml:space="preserve"> اگر مفسده واضحي دارد با قواعد اوليه كه گفتيم، قطعاً الزام دارد.</w:t>
      </w:r>
      <w:r w:rsidRPr="00B02757">
        <w:rPr>
          <w:rFonts w:ascii="Calibri" w:eastAsia="2  Lotus" w:hAnsi="Calibri" w:cs="2  Badr"/>
          <w:szCs w:val="28"/>
          <w:rtl/>
          <w:lang w:bidi="fa-IR"/>
        </w:rPr>
        <w:t xml:space="preserve"> </w:t>
      </w:r>
      <w:r w:rsidRPr="00B02757">
        <w:rPr>
          <w:rFonts w:ascii="Calibri" w:eastAsia="2  Lotus" w:hAnsi="Calibri" w:cs="2  Badr" w:hint="cs"/>
          <w:szCs w:val="28"/>
          <w:rtl/>
          <w:lang w:bidi="fa-IR"/>
        </w:rPr>
        <w:t xml:space="preserve">طبق قواعد، ما در مورد صبي </w:t>
      </w:r>
      <w:r w:rsidR="009E0CE5">
        <w:rPr>
          <w:rFonts w:ascii="Calibri" w:eastAsia="2  Lotus" w:hAnsi="Calibri" w:cs="2  Badr" w:hint="cs"/>
          <w:szCs w:val="28"/>
          <w:rtl/>
          <w:lang w:bidi="fa-IR"/>
        </w:rPr>
        <w:t>هم‌چنین</w:t>
      </w:r>
      <w:r w:rsidRPr="00B02757">
        <w:rPr>
          <w:rFonts w:ascii="Calibri" w:eastAsia="2  Lotus" w:hAnsi="Calibri" w:cs="2  Badr" w:hint="cs"/>
          <w:szCs w:val="28"/>
          <w:rtl/>
          <w:lang w:bidi="fa-IR"/>
        </w:rPr>
        <w:t xml:space="preserve"> حکمی داریم. هم ادله سابق هست و هم قواعد كلي داریم. حتي در غير</w:t>
      </w:r>
      <w:r w:rsidRPr="00B02757">
        <w:rPr>
          <w:rFonts w:ascii="Calibri" w:eastAsia="2  Lotus" w:hAnsi="Calibri" w:cs="2  Badr"/>
          <w:szCs w:val="28"/>
          <w:rtl/>
          <w:lang w:bidi="fa-IR"/>
        </w:rPr>
        <w:t xml:space="preserve"> </w:t>
      </w:r>
      <w:r w:rsidRPr="00B02757">
        <w:rPr>
          <w:rFonts w:ascii="Calibri" w:eastAsia="2  Lotus" w:hAnsi="Calibri" w:cs="2  Badr" w:hint="cs"/>
          <w:szCs w:val="28"/>
          <w:rtl/>
          <w:lang w:bidi="fa-IR"/>
        </w:rPr>
        <w:t>مميز، اگر جايي اطمينان داشته باشید كه اين عمل در شخصيتش اثر مي‌گذارد، طبق قواعد موجود، در حد حرمت يا كراهت مي‌شود استفاده كرد كه نبايد عمل مجامعت در منظر كودكان انجام شود. بنابراين طبق قواعد ما چيزهايي داريم. بايد ببينيم ادله خاصه هم تأكيد مي‌كند و دامنه‌اش اوسع از قواعد عامه است؟ مقدار تفاوتش با قواعد عامه را بعد از اين‌كه ادله را ديديم عرض مي‌كنيم.</w:t>
      </w:r>
    </w:p>
    <w:p w:rsidR="00AE3D38" w:rsidRDefault="00AE3D38" w:rsidP="00635D70">
      <w:pPr>
        <w:pStyle w:val="Heading2"/>
        <w:spacing w:before="0"/>
        <w:rPr>
          <w:rFonts w:hint="cs"/>
          <w:rtl/>
        </w:rPr>
      </w:pPr>
      <w:r>
        <w:rPr>
          <w:rFonts w:hint="cs"/>
          <w:rtl/>
        </w:rPr>
        <w:t>روایات</w:t>
      </w:r>
    </w:p>
    <w:p w:rsidR="00B85061" w:rsidRPr="00B02757" w:rsidRDefault="00B85061" w:rsidP="00635D70">
      <w:pPr>
        <w:bidi/>
        <w:spacing w:after="0" w:line="240" w:lineRule="auto"/>
        <w:ind w:firstLine="284"/>
        <w:contextualSpacing/>
        <w:jc w:val="both"/>
        <w:rPr>
          <w:rFonts w:ascii="Calibri" w:eastAsia="2  Lotus" w:hAnsi="Calibri" w:cs="2  Badr"/>
          <w:szCs w:val="28"/>
          <w:rtl/>
          <w:lang w:bidi="fa-IR"/>
        </w:rPr>
      </w:pPr>
      <w:r w:rsidRPr="00B02757">
        <w:rPr>
          <w:rFonts w:ascii="Calibri" w:eastAsia="2  Lotus" w:hAnsi="Calibri" w:cs="2  Badr" w:hint="cs"/>
          <w:szCs w:val="28"/>
          <w:rtl/>
          <w:lang w:bidi="fa-IR"/>
        </w:rPr>
        <w:t xml:space="preserve">در اين بحث رواياتي وجود دارد كه </w:t>
      </w:r>
      <w:r w:rsidR="009E0CE5">
        <w:rPr>
          <w:rFonts w:ascii="Calibri" w:eastAsia="2  Lotus" w:hAnsi="Calibri" w:cs="2  Badr" w:hint="cs"/>
          <w:szCs w:val="28"/>
          <w:rtl/>
          <w:lang w:bidi="fa-IR"/>
        </w:rPr>
        <w:t>تقریباً</w:t>
      </w:r>
      <w:r w:rsidRPr="00B02757">
        <w:rPr>
          <w:rFonts w:ascii="Calibri" w:eastAsia="2  Lotus" w:hAnsi="Calibri" w:cs="2  Badr" w:hint="cs"/>
          <w:szCs w:val="28"/>
          <w:rtl/>
          <w:lang w:bidi="fa-IR"/>
        </w:rPr>
        <w:t xml:space="preserve"> روایت معتبر در بين آن‌ها نيست. ما با لَيت و لعل ممكن است بگوييم بعضي معتبر است، ولي روايات معتبر، رواياتي است كه </w:t>
      </w:r>
      <w:r w:rsidR="009E0CE5">
        <w:rPr>
          <w:rFonts w:ascii="Calibri" w:eastAsia="2  Lotus" w:hAnsi="Calibri" w:cs="2  Badr" w:hint="cs"/>
          <w:szCs w:val="28"/>
          <w:rtl/>
          <w:lang w:bidi="fa-IR"/>
        </w:rPr>
        <w:t>درباره</w:t>
      </w:r>
      <w:r w:rsidRPr="00B02757">
        <w:rPr>
          <w:rFonts w:ascii="Calibri" w:eastAsia="2  Lotus" w:hAnsi="Calibri" w:cs="2  Badr" w:hint="cs"/>
          <w:szCs w:val="28"/>
          <w:rtl/>
          <w:lang w:bidi="fa-IR"/>
        </w:rPr>
        <w:t xml:space="preserve"> سومين حكم تربيت جنسي در خانواده وجود دارد.</w:t>
      </w:r>
      <w:r w:rsidRPr="00B02757">
        <w:rPr>
          <w:rFonts w:ascii="Calibri" w:eastAsia="2  Lotus" w:hAnsi="Calibri" w:cs="2  Badr"/>
          <w:szCs w:val="28"/>
          <w:rtl/>
          <w:lang w:bidi="fa-IR"/>
        </w:rPr>
        <w:t xml:space="preserve"> </w:t>
      </w:r>
      <w:r w:rsidRPr="00B02757">
        <w:rPr>
          <w:rFonts w:ascii="Calibri" w:eastAsia="2  Lotus" w:hAnsi="Calibri" w:cs="2  Badr" w:hint="cs"/>
          <w:szCs w:val="28"/>
          <w:rtl/>
          <w:lang w:bidi="fa-IR"/>
        </w:rPr>
        <w:t xml:space="preserve">عمدتاً در كتاب وسائل، كتاب نكاح، ابواب مقدمات نكاح و آداب نكاح، باب </w:t>
      </w:r>
      <w:r w:rsidR="00681B20">
        <w:rPr>
          <w:rFonts w:ascii="Calibri" w:eastAsia="2  Lotus" w:hAnsi="Calibri" w:cs="2  Badr" w:hint="cs"/>
          <w:szCs w:val="28"/>
          <w:rtl/>
          <w:lang w:bidi="fa-IR"/>
        </w:rPr>
        <w:t>شصت‌وهفت</w:t>
      </w:r>
      <w:r w:rsidRPr="00B02757">
        <w:rPr>
          <w:rFonts w:ascii="Calibri" w:eastAsia="2  Lotus" w:hAnsi="Calibri" w:cs="2  Badr" w:hint="cs"/>
          <w:szCs w:val="28"/>
          <w:rtl/>
          <w:lang w:bidi="fa-IR"/>
        </w:rPr>
        <w:t>، این مسئله با عنوان</w:t>
      </w:r>
      <w:r>
        <w:rPr>
          <w:rFonts w:ascii="Calibri" w:eastAsia="2  Lotus" w:hAnsi="Calibri" w:cs="2  Badr" w:hint="cs"/>
          <w:b/>
          <w:bCs/>
          <w:szCs w:val="28"/>
          <w:rtl/>
          <w:lang w:bidi="fa-IR"/>
        </w:rPr>
        <w:t xml:space="preserve"> «كراهة جماع المرأة</w:t>
      </w:r>
      <w:r w:rsidRPr="00B02757">
        <w:rPr>
          <w:rFonts w:ascii="Calibri" w:eastAsia="2  Lotus" w:hAnsi="Calibri" w:cs="2  Badr" w:hint="cs"/>
          <w:b/>
          <w:bCs/>
          <w:szCs w:val="28"/>
          <w:rtl/>
          <w:lang w:bidi="fa-IR"/>
        </w:rPr>
        <w:t xml:space="preserve"> </w:t>
      </w:r>
      <w:r>
        <w:rPr>
          <w:rFonts w:ascii="Calibri" w:eastAsia="2  Lotus" w:hAnsi="Calibri" w:cs="2  Badr" w:hint="cs"/>
          <w:b/>
          <w:bCs/>
          <w:szCs w:val="28"/>
          <w:rtl/>
          <w:lang w:bidi="fa-IR"/>
        </w:rPr>
        <w:t>و الجارية و في البيت صبي أو صبية</w:t>
      </w:r>
      <w:r w:rsidRPr="00B02757">
        <w:rPr>
          <w:rFonts w:ascii="Calibri" w:eastAsia="2  Lotus" w:hAnsi="Calibri" w:cs="2  Badr" w:hint="cs"/>
          <w:b/>
          <w:bCs/>
          <w:szCs w:val="28"/>
          <w:rtl/>
          <w:lang w:bidi="fa-IR"/>
        </w:rPr>
        <w:t xml:space="preserve">» </w:t>
      </w:r>
      <w:r w:rsidRPr="00B02757">
        <w:rPr>
          <w:rFonts w:ascii="Calibri" w:eastAsia="2  Lotus" w:hAnsi="Calibri" w:cs="2  Badr" w:hint="cs"/>
          <w:szCs w:val="28"/>
          <w:rtl/>
          <w:lang w:bidi="fa-IR"/>
        </w:rPr>
        <w:t>آمده است</w:t>
      </w:r>
      <w:r w:rsidRPr="00B02757">
        <w:rPr>
          <w:rFonts w:ascii="Calibri" w:eastAsia="2  Lotus" w:hAnsi="Calibri" w:cs="2  Badr" w:hint="cs"/>
          <w:b/>
          <w:bCs/>
          <w:szCs w:val="28"/>
          <w:rtl/>
          <w:lang w:bidi="fa-IR"/>
        </w:rPr>
        <w:t>.</w:t>
      </w:r>
      <w:r w:rsidRPr="00B02757">
        <w:rPr>
          <w:rFonts w:ascii="Calibri" w:eastAsia="2  Lotus" w:hAnsi="Calibri" w:cs="2  Badr" w:hint="cs"/>
          <w:szCs w:val="28"/>
          <w:rtl/>
          <w:lang w:bidi="fa-IR"/>
        </w:rPr>
        <w:t xml:space="preserve"> کتاب وسائل چون چندين چاپ دارد و جلدها متفاوت است، جلد نمي‌گويم.</w:t>
      </w:r>
    </w:p>
    <w:p w:rsidR="00B85061" w:rsidRPr="00B02757" w:rsidRDefault="00B85061" w:rsidP="00635D70">
      <w:pPr>
        <w:bidi/>
        <w:spacing w:after="0" w:line="240" w:lineRule="auto"/>
        <w:ind w:firstLine="284"/>
        <w:contextualSpacing/>
        <w:jc w:val="both"/>
        <w:rPr>
          <w:rFonts w:ascii="Calibri" w:eastAsia="2  Lotus" w:hAnsi="Calibri" w:cs="2  Badr"/>
          <w:szCs w:val="28"/>
          <w:rtl/>
          <w:lang w:bidi="fa-IR"/>
        </w:rPr>
      </w:pPr>
      <w:r w:rsidRPr="00B02757">
        <w:rPr>
          <w:rFonts w:ascii="Calibri" w:eastAsia="2  Lotus" w:hAnsi="Calibri" w:cs="2  Badr" w:hint="cs"/>
          <w:szCs w:val="28"/>
          <w:rtl/>
          <w:lang w:bidi="fa-IR"/>
        </w:rPr>
        <w:t xml:space="preserve"> عنوان باب اين است كه «</w:t>
      </w:r>
      <w:r>
        <w:rPr>
          <w:rFonts w:ascii="Calibri" w:eastAsia="2  Lotus" w:hAnsi="Calibri" w:cs="2  Badr" w:hint="cs"/>
          <w:b/>
          <w:bCs/>
          <w:szCs w:val="28"/>
          <w:rtl/>
          <w:lang w:bidi="fa-IR"/>
        </w:rPr>
        <w:t>كراهة</w:t>
      </w:r>
      <w:r w:rsidRPr="00B02757">
        <w:rPr>
          <w:rFonts w:ascii="Calibri" w:eastAsia="2  Lotus" w:hAnsi="Calibri" w:cs="2  Badr" w:hint="cs"/>
          <w:b/>
          <w:bCs/>
          <w:szCs w:val="28"/>
          <w:rtl/>
          <w:lang w:bidi="fa-IR"/>
        </w:rPr>
        <w:t xml:space="preserve"> جماع المر</w:t>
      </w:r>
      <w:r>
        <w:rPr>
          <w:rFonts w:ascii="Calibri" w:eastAsia="2  Lotus" w:hAnsi="Calibri" w:cs="2  Badr" w:hint="cs"/>
          <w:b/>
          <w:bCs/>
          <w:szCs w:val="28"/>
          <w:rtl/>
          <w:lang w:bidi="fa-IR"/>
        </w:rPr>
        <w:t>أة</w:t>
      </w:r>
      <w:r w:rsidRPr="00B02757">
        <w:rPr>
          <w:rFonts w:ascii="Calibri" w:eastAsia="2  Lotus" w:hAnsi="Calibri" w:cs="2  Badr" w:hint="cs"/>
          <w:b/>
          <w:bCs/>
          <w:szCs w:val="28"/>
          <w:rtl/>
          <w:lang w:bidi="fa-IR"/>
        </w:rPr>
        <w:t xml:space="preserve"> </w:t>
      </w:r>
      <w:r>
        <w:rPr>
          <w:rFonts w:ascii="Calibri" w:eastAsia="2  Lotus" w:hAnsi="Calibri" w:cs="2  Badr" w:hint="cs"/>
          <w:b/>
          <w:bCs/>
          <w:szCs w:val="28"/>
          <w:rtl/>
          <w:lang w:bidi="fa-IR"/>
        </w:rPr>
        <w:t>و الجارية و في البيت صبي أو صبية</w:t>
      </w:r>
      <w:r w:rsidRPr="00B02757">
        <w:rPr>
          <w:rFonts w:ascii="Calibri" w:eastAsia="2  Lotus" w:hAnsi="Calibri" w:cs="2  Badr" w:hint="cs"/>
          <w:b/>
          <w:bCs/>
          <w:szCs w:val="28"/>
          <w:rtl/>
          <w:lang w:bidi="fa-IR"/>
        </w:rPr>
        <w:t xml:space="preserve">» </w:t>
      </w:r>
      <w:r w:rsidRPr="00B02757">
        <w:rPr>
          <w:rFonts w:ascii="Calibri" w:eastAsia="2  Lotus" w:hAnsi="Calibri" w:cs="2  Badr" w:hint="cs"/>
          <w:szCs w:val="28"/>
          <w:rtl/>
          <w:lang w:bidi="fa-IR"/>
        </w:rPr>
        <w:t xml:space="preserve">یعنی </w:t>
      </w:r>
      <w:r w:rsidR="00681B20">
        <w:rPr>
          <w:rFonts w:ascii="Calibri" w:eastAsia="2  Lotus" w:hAnsi="Calibri" w:cs="2  Badr" w:hint="cs"/>
          <w:szCs w:val="28"/>
          <w:rtl/>
          <w:lang w:bidi="fa-IR"/>
        </w:rPr>
        <w:t>درحالی‌که</w:t>
      </w:r>
      <w:r w:rsidRPr="00B02757">
        <w:rPr>
          <w:rFonts w:ascii="Calibri" w:eastAsia="2  Lotus" w:hAnsi="Calibri" w:cs="2  Badr" w:hint="cs"/>
          <w:szCs w:val="28"/>
          <w:rtl/>
          <w:lang w:bidi="fa-IR"/>
        </w:rPr>
        <w:t xml:space="preserve"> صبيه و صبي است، مجامعت كراهت دارد</w:t>
      </w:r>
      <w:r w:rsidRPr="00B02757">
        <w:rPr>
          <w:rFonts w:ascii="Calibri" w:eastAsia="2  Lotus" w:hAnsi="Calibri" w:cs="2  Badr" w:hint="eastAsia"/>
          <w:szCs w:val="28"/>
          <w:rtl/>
          <w:lang w:bidi="fa-IR"/>
        </w:rPr>
        <w:t>؛</w:t>
      </w:r>
      <w:r w:rsidRPr="00B02757">
        <w:rPr>
          <w:rFonts w:ascii="Calibri" w:eastAsia="2  Lotus" w:hAnsi="Calibri" w:cs="2  Badr"/>
          <w:szCs w:val="28"/>
          <w:rtl/>
          <w:lang w:bidi="fa-IR"/>
        </w:rPr>
        <w:t xml:space="preserve"> </w:t>
      </w:r>
      <w:r w:rsidRPr="00B02757">
        <w:rPr>
          <w:rFonts w:ascii="Calibri" w:eastAsia="2  Lotus" w:hAnsi="Calibri" w:cs="2  Badr" w:hint="eastAsia"/>
          <w:szCs w:val="28"/>
          <w:rtl/>
          <w:lang w:bidi="fa-IR"/>
        </w:rPr>
        <w:t>که</w:t>
      </w:r>
      <w:r w:rsidRPr="00B02757">
        <w:rPr>
          <w:rFonts w:ascii="Calibri" w:eastAsia="2  Lotus" w:hAnsi="Calibri" w:cs="2  Badr" w:hint="cs"/>
          <w:szCs w:val="28"/>
          <w:rtl/>
          <w:lang w:bidi="fa-IR"/>
        </w:rPr>
        <w:t xml:space="preserve"> هم عنوان كراهت آمده و هم في البيت صبي أو صبيه آمده است.</w:t>
      </w:r>
    </w:p>
    <w:p w:rsidR="00B85061" w:rsidRPr="00B02757" w:rsidRDefault="00B85061" w:rsidP="00635D70">
      <w:pPr>
        <w:bidi/>
        <w:spacing w:after="0" w:line="240" w:lineRule="auto"/>
        <w:ind w:firstLine="284"/>
        <w:contextualSpacing/>
        <w:jc w:val="both"/>
        <w:rPr>
          <w:rFonts w:ascii="Calibri" w:eastAsia="2  Lotus" w:hAnsi="Calibri" w:cs="2  Badr"/>
          <w:szCs w:val="28"/>
          <w:rtl/>
          <w:lang w:bidi="fa-IR"/>
        </w:rPr>
      </w:pPr>
      <w:r w:rsidRPr="00B02757">
        <w:rPr>
          <w:rFonts w:ascii="Calibri" w:eastAsia="2  Lotus" w:hAnsi="Calibri" w:cs="2  Badr" w:hint="cs"/>
          <w:szCs w:val="28"/>
          <w:rtl/>
          <w:lang w:bidi="fa-IR"/>
        </w:rPr>
        <w:lastRenderedPageBreak/>
        <w:t xml:space="preserve"> با بررسی روايات مختلفی که در این خصوص مطرح است متوجه می‌شویم که يك گروه از روایات، </w:t>
      </w:r>
      <w:r w:rsidR="00BB714C">
        <w:rPr>
          <w:rFonts w:ascii="Calibri" w:eastAsia="2  Lotus" w:hAnsi="Calibri" w:cs="2  Badr" w:hint="cs"/>
          <w:szCs w:val="28"/>
          <w:rtl/>
          <w:lang w:bidi="fa-IR"/>
        </w:rPr>
        <w:t>به‌طور</w:t>
      </w:r>
      <w:r w:rsidRPr="00B02757">
        <w:rPr>
          <w:rFonts w:ascii="Calibri" w:eastAsia="2  Lotus" w:hAnsi="Calibri" w:cs="2  Badr" w:hint="cs"/>
          <w:szCs w:val="28"/>
          <w:rtl/>
          <w:lang w:bidi="fa-IR"/>
        </w:rPr>
        <w:t xml:space="preserve"> مستقيم همين موضوع را مطرح كرده‌اند. اين </w:t>
      </w:r>
      <w:r w:rsidR="00681B20">
        <w:rPr>
          <w:rFonts w:ascii="Calibri" w:eastAsia="2  Lotus" w:hAnsi="Calibri" w:cs="2  Badr" w:hint="cs"/>
          <w:szCs w:val="28"/>
          <w:rtl/>
          <w:lang w:bidi="fa-IR"/>
        </w:rPr>
        <w:t>طایفه</w:t>
      </w:r>
      <w:r w:rsidRPr="00B02757">
        <w:rPr>
          <w:rFonts w:ascii="Calibri" w:eastAsia="2  Lotus" w:hAnsi="Calibri" w:cs="2  Badr" w:hint="cs"/>
          <w:szCs w:val="28"/>
          <w:rtl/>
          <w:lang w:bidi="fa-IR"/>
        </w:rPr>
        <w:t xml:space="preserve"> اول است.</w:t>
      </w:r>
    </w:p>
    <w:p w:rsidR="00B85061" w:rsidRPr="00B02757" w:rsidRDefault="00B85061" w:rsidP="00635D70">
      <w:pPr>
        <w:pStyle w:val="Heading3"/>
        <w:spacing w:before="0"/>
        <w:rPr>
          <w:b/>
          <w:rtl/>
        </w:rPr>
      </w:pPr>
      <w:bookmarkStart w:id="3" w:name="_Toc407189183"/>
      <w:r w:rsidRPr="00B02757">
        <w:rPr>
          <w:rFonts w:hint="cs"/>
          <w:rtl/>
        </w:rPr>
        <w:t>روایت</w:t>
      </w:r>
      <w:bookmarkEnd w:id="3"/>
      <w:r w:rsidR="000079C1" w:rsidRPr="000079C1">
        <w:rPr>
          <w:rFonts w:hint="cs"/>
          <w:rtl/>
        </w:rPr>
        <w:t xml:space="preserve"> </w:t>
      </w:r>
      <w:r w:rsidR="000079C1">
        <w:rPr>
          <w:rFonts w:hint="cs"/>
          <w:rtl/>
        </w:rPr>
        <w:t>اول:</w:t>
      </w:r>
    </w:p>
    <w:p w:rsidR="00B85061" w:rsidRPr="00B02757" w:rsidRDefault="00B85061" w:rsidP="008E5AC7">
      <w:pPr>
        <w:bidi/>
        <w:spacing w:after="0" w:line="240" w:lineRule="auto"/>
        <w:ind w:firstLine="284"/>
        <w:contextualSpacing/>
        <w:jc w:val="both"/>
        <w:rPr>
          <w:rFonts w:ascii="Calibri" w:eastAsia="2  Lotus" w:hAnsi="Calibri" w:cs="2  Badr"/>
          <w:b/>
          <w:bCs/>
          <w:szCs w:val="28"/>
          <w:rtl/>
          <w:lang w:bidi="fa-IR"/>
        </w:rPr>
      </w:pPr>
      <w:r w:rsidRPr="00B02757">
        <w:rPr>
          <w:rFonts w:ascii="Calibri" w:eastAsia="2  Lotus" w:hAnsi="Calibri" w:cs="2  Badr" w:hint="cs"/>
          <w:szCs w:val="28"/>
          <w:rtl/>
          <w:lang w:bidi="fa-IR"/>
        </w:rPr>
        <w:t>در اين دسته اول كه روايات داله بر اين حكم در خصوص</w:t>
      </w:r>
      <w:r w:rsidRPr="00B02757">
        <w:rPr>
          <w:rFonts w:ascii="Calibri" w:eastAsia="2  Lotus" w:hAnsi="Calibri" w:cs="2  Badr" w:hint="cs"/>
          <w:b/>
          <w:bCs/>
          <w:szCs w:val="28"/>
          <w:rtl/>
          <w:lang w:bidi="fa-IR"/>
        </w:rPr>
        <w:t xml:space="preserve"> جماع ف</w:t>
      </w:r>
      <w:r w:rsidR="00681B20">
        <w:rPr>
          <w:rFonts w:ascii="Calibri" w:eastAsia="2  Lotus" w:hAnsi="Calibri" w:cs="2  Badr" w:hint="cs"/>
          <w:b/>
          <w:bCs/>
          <w:szCs w:val="28"/>
          <w:rtl/>
          <w:lang w:bidi="fa-IR"/>
        </w:rPr>
        <w:t>ي المرئی</w:t>
      </w:r>
      <w:r w:rsidRPr="00B02757">
        <w:rPr>
          <w:rFonts w:ascii="Calibri" w:eastAsia="2  Lotus" w:hAnsi="Calibri" w:cs="2  Badr" w:hint="cs"/>
          <w:b/>
          <w:bCs/>
          <w:szCs w:val="28"/>
          <w:rtl/>
          <w:lang w:bidi="fa-IR"/>
        </w:rPr>
        <w:t xml:space="preserve"> </w:t>
      </w:r>
      <w:r>
        <w:rPr>
          <w:rFonts w:ascii="Calibri" w:eastAsia="2  Lotus" w:hAnsi="Calibri" w:cs="2  Badr" w:hint="cs"/>
          <w:b/>
          <w:bCs/>
          <w:szCs w:val="28"/>
          <w:rtl/>
          <w:lang w:bidi="fa-IR"/>
        </w:rPr>
        <w:t xml:space="preserve">و </w:t>
      </w:r>
      <w:r w:rsidRPr="00B02757">
        <w:rPr>
          <w:rFonts w:ascii="Calibri" w:eastAsia="2  Lotus" w:hAnsi="Calibri" w:cs="2  Badr" w:hint="cs"/>
          <w:b/>
          <w:bCs/>
          <w:szCs w:val="28"/>
          <w:rtl/>
          <w:lang w:bidi="fa-IR"/>
        </w:rPr>
        <w:t>منظر الصبي</w:t>
      </w:r>
      <w:r w:rsidRPr="00B02757">
        <w:rPr>
          <w:rFonts w:ascii="Calibri" w:eastAsia="2  Lotus" w:hAnsi="Calibri" w:cs="2  Badr" w:hint="cs"/>
          <w:szCs w:val="28"/>
          <w:rtl/>
          <w:lang w:bidi="fa-IR"/>
        </w:rPr>
        <w:t xml:space="preserve"> است، اولين روايت، روايت اول اين باب است: </w:t>
      </w:r>
      <w:r w:rsidRPr="006F021E">
        <w:rPr>
          <w:rFonts w:ascii="Calibri" w:eastAsia="2  Lotus" w:hAnsi="Calibri" w:cs="2  Badr" w:hint="cs"/>
          <w:b/>
          <w:bCs/>
          <w:szCs w:val="28"/>
          <w:rtl/>
          <w:lang w:bidi="fa-IR"/>
        </w:rPr>
        <w:t xml:space="preserve">مُحَمَّدُ بْنُ يَعْقُوبَ عَنْ عَلِيِّ بْنِ إِبْرَاهِيمَ عَنْ أَبِيهِ عَنِ الْقَاسِمِ بْنِ مُحَمَّدٍ الْجَوْهَرِيِّ عَنْ إِسْحَاقَ بْنِ إِبْرَاهِيمَ عَنْ أَبِي أَيُّوبَ عَنِ ابْنِ رَاشِدٍ عَنْ أَبِيهِ قَالَ سَمِعْتُ أَبَا عَبْدِ اللَّهِ ع يَقُولُ‏ </w:t>
      </w:r>
      <w:r w:rsidR="00435456">
        <w:rPr>
          <w:rFonts w:ascii="Calibri" w:eastAsia="2  Lotus" w:hAnsi="Calibri" w:cs="2  Badr" w:hint="cs"/>
          <w:b/>
          <w:bCs/>
          <w:szCs w:val="28"/>
          <w:rtl/>
          <w:lang w:bidi="fa-IR"/>
        </w:rPr>
        <w:t>«</w:t>
      </w:r>
      <w:r w:rsidRPr="006F021E">
        <w:rPr>
          <w:rFonts w:ascii="Calibri" w:eastAsia="2  Lotus" w:hAnsi="Calibri" w:cs="2  Badr" w:hint="cs"/>
          <w:b/>
          <w:bCs/>
          <w:szCs w:val="28"/>
          <w:rtl/>
          <w:lang w:bidi="fa-IR"/>
        </w:rPr>
        <w:t>لَا يُجَامِعِ‏ الرَّجُلُ‏ امْرَأَتَهُ وَ لَا جَارِيَتَهُ وَ فِي الْبَيْتِ صَبِيٌّ فَإِنَّ</w:t>
      </w:r>
      <w:r>
        <w:rPr>
          <w:rFonts w:ascii="Calibri" w:eastAsia="2  Lotus" w:hAnsi="Calibri" w:cs="2  Badr" w:hint="cs"/>
          <w:b/>
          <w:bCs/>
          <w:szCs w:val="28"/>
          <w:rtl/>
          <w:lang w:bidi="fa-IR"/>
        </w:rPr>
        <w:t xml:space="preserve"> ذَلِكَ مِمَّا يُورِثُ الزِّنَا</w:t>
      </w:r>
      <w:r w:rsidR="008E5AC7" w:rsidRPr="00B02757">
        <w:rPr>
          <w:rFonts w:ascii="Calibri" w:eastAsia="2  Lotus" w:hAnsi="Calibri" w:cs="2  Badr" w:hint="cs"/>
          <w:b/>
          <w:bCs/>
          <w:szCs w:val="28"/>
          <w:rtl/>
          <w:lang w:bidi="fa-IR"/>
        </w:rPr>
        <w:t>»</w:t>
      </w:r>
      <w:r w:rsidRPr="006F021E">
        <w:rPr>
          <w:rFonts w:ascii="Calibri" w:eastAsia="2  Lotus" w:hAnsi="Calibri" w:cs="2  Badr"/>
          <w:b/>
          <w:bCs/>
          <w:szCs w:val="28"/>
          <w:vertAlign w:val="superscript"/>
          <w:rtl/>
          <w:lang w:bidi="fa-IR"/>
        </w:rPr>
        <w:footnoteReference w:id="2"/>
      </w:r>
      <w:r w:rsidRPr="00B02757">
        <w:rPr>
          <w:rFonts w:ascii="Calibri" w:eastAsia="2  Lotus" w:hAnsi="Calibri" w:cs="2  Badr" w:hint="cs"/>
          <w:b/>
          <w:bCs/>
          <w:szCs w:val="28"/>
          <w:rtl/>
          <w:lang w:bidi="fa-IR"/>
        </w:rPr>
        <w:t xml:space="preserve"> </w:t>
      </w:r>
      <w:r w:rsidR="00435456">
        <w:rPr>
          <w:rFonts w:ascii="Calibri" w:eastAsia="2  Lotus" w:hAnsi="Calibri" w:cs="2  Badr" w:hint="eastAsia"/>
          <w:szCs w:val="28"/>
          <w:rtl/>
          <w:lang w:bidi="fa-IR"/>
        </w:rPr>
        <w:t>امام</w:t>
      </w:r>
      <w:r w:rsidR="00435456">
        <w:rPr>
          <w:rFonts w:ascii="Calibri" w:eastAsia="2  Lotus" w:hAnsi="Calibri" w:cs="2  Badr"/>
          <w:szCs w:val="28"/>
          <w:rtl/>
          <w:lang w:bidi="fa-IR"/>
        </w:rPr>
        <w:t xml:space="preserve"> (</w:t>
      </w:r>
      <w:r w:rsidR="00681B20">
        <w:rPr>
          <w:rFonts w:ascii="Calibri" w:eastAsia="2  Lotus" w:hAnsi="Calibri" w:cs="2  Badr" w:hint="cs"/>
          <w:szCs w:val="28"/>
          <w:rtl/>
          <w:lang w:bidi="fa-IR"/>
        </w:rPr>
        <w:t>علیه‌السلام</w:t>
      </w:r>
      <w:r>
        <w:rPr>
          <w:rFonts w:ascii="Calibri" w:eastAsia="2  Lotus" w:hAnsi="Calibri" w:cs="2  Badr" w:hint="cs"/>
          <w:szCs w:val="28"/>
          <w:rtl/>
          <w:lang w:bidi="fa-IR"/>
        </w:rPr>
        <w:t>)</w:t>
      </w:r>
      <w:r w:rsidRPr="00B02757">
        <w:rPr>
          <w:rFonts w:ascii="Calibri" w:eastAsia="2  Lotus" w:hAnsi="Calibri" w:cs="2  Badr" w:hint="cs"/>
          <w:szCs w:val="28"/>
          <w:rtl/>
          <w:lang w:bidi="fa-IR"/>
        </w:rPr>
        <w:t xml:space="preserve"> فرمودند: </w:t>
      </w:r>
      <w:r w:rsidR="00681B20">
        <w:rPr>
          <w:rFonts w:ascii="Calibri" w:eastAsia="2  Lotus" w:hAnsi="Calibri" w:cs="2  Badr" w:hint="cs"/>
          <w:szCs w:val="28"/>
          <w:rtl/>
          <w:lang w:bidi="fa-IR"/>
        </w:rPr>
        <w:t>درحالی‌که</w:t>
      </w:r>
      <w:r w:rsidRPr="00B02757">
        <w:rPr>
          <w:rFonts w:ascii="Calibri" w:eastAsia="2  Lotus" w:hAnsi="Calibri" w:cs="2  Badr" w:hint="cs"/>
          <w:szCs w:val="28"/>
          <w:rtl/>
          <w:lang w:bidi="fa-IR"/>
        </w:rPr>
        <w:t xml:space="preserve"> در بيت، به معناي اتاق، بچه‌اي است مجامعت نكند. روایت </w:t>
      </w:r>
      <w:r w:rsidR="00681B20">
        <w:rPr>
          <w:rFonts w:ascii="Calibri" w:eastAsia="2  Lotus" w:hAnsi="Calibri" w:cs="2  Badr" w:hint="cs"/>
          <w:szCs w:val="28"/>
          <w:rtl/>
          <w:lang w:bidi="fa-IR"/>
        </w:rPr>
        <w:t>به‌صورت</w:t>
      </w:r>
      <w:r w:rsidRPr="00B02757">
        <w:rPr>
          <w:rFonts w:ascii="Calibri" w:eastAsia="2  Lotus" w:hAnsi="Calibri" w:cs="2  Badr" w:hint="cs"/>
          <w:szCs w:val="28"/>
          <w:rtl/>
          <w:lang w:bidi="fa-IR"/>
        </w:rPr>
        <w:t xml:space="preserve"> مطلق است. فرقی نمی‌کند خواب است يا بيدار، مي‌بيند، مي‌فهمد، نمي‌فهمد، مميز است يا غير مميز.</w:t>
      </w:r>
      <w:r>
        <w:rPr>
          <w:rFonts w:ascii="Calibri" w:eastAsia="2  Lotus" w:hAnsi="Calibri" w:cs="2  Badr" w:hint="cs"/>
          <w:szCs w:val="28"/>
          <w:rtl/>
          <w:lang w:bidi="fa-IR"/>
        </w:rPr>
        <w:t xml:space="preserve"> </w:t>
      </w:r>
      <w:r w:rsidR="00681B20">
        <w:rPr>
          <w:rFonts w:ascii="Calibri" w:eastAsia="2  Lotus" w:hAnsi="Calibri" w:cs="2  Badr" w:hint="cs"/>
          <w:szCs w:val="28"/>
          <w:rtl/>
          <w:lang w:bidi="fa-IR"/>
        </w:rPr>
        <w:t>درهرصورت</w:t>
      </w:r>
      <w:r w:rsidRPr="00B02757">
        <w:rPr>
          <w:rFonts w:ascii="Calibri" w:eastAsia="2  Lotus" w:hAnsi="Calibri" w:cs="2  Badr" w:hint="cs"/>
          <w:szCs w:val="28"/>
          <w:rtl/>
          <w:lang w:bidi="fa-IR"/>
        </w:rPr>
        <w:t xml:space="preserve"> فرموده‌اند: </w:t>
      </w:r>
      <w:r w:rsidR="00435456">
        <w:rPr>
          <w:rFonts w:ascii="Calibri" w:eastAsia="2  Lotus" w:hAnsi="Calibri" w:cs="2  Badr"/>
          <w:szCs w:val="28"/>
          <w:rtl/>
          <w:lang w:bidi="fa-IR"/>
        </w:rPr>
        <w:t>«</w:t>
      </w:r>
      <w:r w:rsidRPr="006F021E">
        <w:rPr>
          <w:rFonts w:ascii="Calibri" w:eastAsia="2  Lotus" w:hAnsi="Calibri" w:cs="2  Badr" w:hint="cs"/>
          <w:b/>
          <w:bCs/>
          <w:szCs w:val="28"/>
          <w:rtl/>
          <w:lang w:bidi="fa-IR"/>
        </w:rPr>
        <w:t>لَا يُجَامِعِ‏ الرَّجُلُ‏ امْرَأَتَهُ وَ لَا جَارِيَتَهُ وَ فِي الْبَيْتِ صَبِيٌّ فَإِنَّ</w:t>
      </w:r>
      <w:r>
        <w:rPr>
          <w:rFonts w:ascii="Calibri" w:eastAsia="2  Lotus" w:hAnsi="Calibri" w:cs="2  Badr" w:hint="cs"/>
          <w:b/>
          <w:bCs/>
          <w:szCs w:val="28"/>
          <w:rtl/>
          <w:lang w:bidi="fa-IR"/>
        </w:rPr>
        <w:t xml:space="preserve"> ذَلِكَ مِمَّا يُورِثُ الزِّنَا</w:t>
      </w:r>
      <w:r w:rsidRPr="00B02757">
        <w:rPr>
          <w:rFonts w:ascii="Calibri" w:eastAsia="2  Lotus" w:hAnsi="Calibri" w:cs="2  Badr" w:hint="cs"/>
          <w:b/>
          <w:bCs/>
          <w:szCs w:val="28"/>
          <w:rtl/>
          <w:lang w:bidi="fa-IR"/>
        </w:rPr>
        <w:t>»،</w:t>
      </w:r>
      <w:r w:rsidRPr="00B02757">
        <w:rPr>
          <w:rFonts w:ascii="Calibri" w:eastAsia="2  Lotus" w:hAnsi="Calibri" w:cs="2  Badr" w:hint="cs"/>
          <w:szCs w:val="28"/>
          <w:rtl/>
          <w:lang w:bidi="fa-IR"/>
        </w:rPr>
        <w:t xml:space="preserve"> حكمتش هم آن است كه زمينه را ايجاد مي‌كند كه او به اين سمت تمايل پيدا كند.</w:t>
      </w:r>
    </w:p>
    <w:p w:rsidR="00B85061" w:rsidRPr="00B02757" w:rsidRDefault="00B85061" w:rsidP="00635D70">
      <w:pPr>
        <w:bidi/>
        <w:spacing w:after="0" w:line="240" w:lineRule="auto"/>
        <w:ind w:firstLine="284"/>
        <w:contextualSpacing/>
        <w:jc w:val="both"/>
        <w:rPr>
          <w:rFonts w:ascii="Calibri" w:eastAsia="2  Lotus" w:hAnsi="Calibri" w:cs="2  Badr"/>
          <w:szCs w:val="28"/>
          <w:rtl/>
          <w:lang w:bidi="fa-IR"/>
        </w:rPr>
      </w:pPr>
      <w:r w:rsidRPr="00B02757">
        <w:rPr>
          <w:rFonts w:ascii="Calibri" w:eastAsia="2  Lotus" w:hAnsi="Calibri" w:cs="2  Badr" w:hint="cs"/>
          <w:szCs w:val="28"/>
          <w:rtl/>
          <w:lang w:bidi="fa-IR"/>
        </w:rPr>
        <w:t xml:space="preserve">معناي اولي بيت اتاق است. بعد در معناي كلي‌تر </w:t>
      </w:r>
      <w:r w:rsidR="00681B20">
        <w:rPr>
          <w:rFonts w:ascii="Calibri" w:eastAsia="2  Lotus" w:hAnsi="Calibri" w:cs="2  Badr" w:hint="cs"/>
          <w:szCs w:val="28"/>
          <w:rtl/>
          <w:lang w:bidi="fa-IR"/>
        </w:rPr>
        <w:t>به‌کاررفته</w:t>
      </w:r>
      <w:r w:rsidRPr="00B02757">
        <w:rPr>
          <w:rFonts w:ascii="Calibri" w:eastAsia="2  Lotus" w:hAnsi="Calibri" w:cs="2  Badr" w:hint="cs"/>
          <w:szCs w:val="28"/>
          <w:rtl/>
          <w:lang w:bidi="fa-IR"/>
        </w:rPr>
        <w:t xml:space="preserve"> است. اينجا هم ظهورش آن است. چون مسلم قرينه دارد. نمي‌شود بگويي در جايي كه اتاق جدا است. مناسبات حكم و موضوع اين است كه مقصود آن باشد.</w:t>
      </w:r>
      <w:r w:rsidRPr="00B02757">
        <w:rPr>
          <w:rFonts w:ascii="Calibri" w:eastAsia="2  Lotus" w:hAnsi="Calibri" w:cs="2  Badr"/>
          <w:szCs w:val="28"/>
          <w:rtl/>
          <w:lang w:bidi="fa-IR"/>
        </w:rPr>
        <w:t xml:space="preserve"> </w:t>
      </w:r>
      <w:r w:rsidRPr="00B02757">
        <w:rPr>
          <w:rFonts w:ascii="Calibri" w:eastAsia="2  Lotus" w:hAnsi="Calibri" w:cs="2  Badr" w:hint="cs"/>
          <w:szCs w:val="28"/>
          <w:rtl/>
          <w:lang w:bidi="fa-IR"/>
        </w:rPr>
        <w:t xml:space="preserve">در </w:t>
      </w:r>
      <w:r w:rsidR="009E0CE5">
        <w:rPr>
          <w:rFonts w:ascii="Calibri" w:eastAsia="2  Lotus" w:hAnsi="Calibri" w:cs="2  Badr" w:hint="cs"/>
          <w:szCs w:val="28"/>
          <w:rtl/>
          <w:lang w:bidi="fa-IR"/>
        </w:rPr>
        <w:t>اینجا</w:t>
      </w:r>
      <w:r w:rsidRPr="00B02757">
        <w:rPr>
          <w:rFonts w:ascii="Calibri" w:eastAsia="2  Lotus" w:hAnsi="Calibri" w:cs="2  Badr" w:hint="cs"/>
          <w:szCs w:val="28"/>
          <w:rtl/>
          <w:lang w:bidi="fa-IR"/>
        </w:rPr>
        <w:t xml:space="preserve">، روايت از چند جهت </w:t>
      </w:r>
      <w:r w:rsidR="00681B20">
        <w:rPr>
          <w:rFonts w:ascii="Calibri" w:eastAsia="2  Lotus" w:hAnsi="Calibri" w:cs="2  Badr" w:hint="cs"/>
          <w:szCs w:val="28"/>
          <w:rtl/>
          <w:lang w:bidi="fa-IR"/>
        </w:rPr>
        <w:t>موردبحث</w:t>
      </w:r>
      <w:r w:rsidRPr="00B02757">
        <w:rPr>
          <w:rFonts w:ascii="Calibri" w:eastAsia="2  Lotus" w:hAnsi="Calibri" w:cs="2  Badr" w:hint="cs"/>
          <w:szCs w:val="28"/>
          <w:rtl/>
          <w:lang w:bidi="fa-IR"/>
        </w:rPr>
        <w:t xml:space="preserve"> قرار می‌گیرد.</w:t>
      </w:r>
    </w:p>
    <w:p w:rsidR="00B85061" w:rsidRPr="000079C1" w:rsidRDefault="00B85061" w:rsidP="00635D70">
      <w:pPr>
        <w:pStyle w:val="Heading4"/>
        <w:rPr>
          <w:rtl/>
        </w:rPr>
      </w:pPr>
      <w:bookmarkStart w:id="4" w:name="_Toc407189184"/>
      <w:r w:rsidRPr="000079C1">
        <w:rPr>
          <w:rFonts w:hint="cs"/>
          <w:rtl/>
        </w:rPr>
        <w:t>سند روایت</w:t>
      </w:r>
      <w:bookmarkEnd w:id="4"/>
    </w:p>
    <w:p w:rsidR="00B85061" w:rsidRPr="00B02757" w:rsidRDefault="00B85061" w:rsidP="00635D70">
      <w:pPr>
        <w:bidi/>
        <w:spacing w:after="0" w:line="240" w:lineRule="auto"/>
        <w:ind w:firstLine="284"/>
        <w:contextualSpacing/>
        <w:jc w:val="both"/>
        <w:rPr>
          <w:rFonts w:ascii="Calibri" w:eastAsia="2  Lotus" w:hAnsi="Calibri" w:cs="2  Badr"/>
          <w:szCs w:val="28"/>
          <w:rtl/>
          <w:lang w:bidi="fa-IR"/>
        </w:rPr>
      </w:pPr>
      <w:r w:rsidRPr="00B02757">
        <w:rPr>
          <w:rFonts w:ascii="Calibri" w:eastAsia="2  Lotus" w:hAnsi="Calibri" w:cs="2  Badr" w:hint="cs"/>
          <w:szCs w:val="28"/>
          <w:rtl/>
          <w:lang w:bidi="fa-IR"/>
        </w:rPr>
        <w:t xml:space="preserve">در بحث سندي اين روايت چند مشكل وجود دارد. البته در باب قاسم بن محمد جوهري به شكل توثيق، چيزي وارد نشده است، ولي در روايتي آمده كه امام رضا </w:t>
      </w:r>
      <w:r>
        <w:rPr>
          <w:rFonts w:ascii="Calibri" w:eastAsia="2  Lotus" w:hAnsi="Calibri" w:cs="2  Badr" w:hint="cs"/>
          <w:szCs w:val="28"/>
          <w:rtl/>
          <w:lang w:bidi="fa-IR"/>
        </w:rPr>
        <w:t>(</w:t>
      </w:r>
      <w:r w:rsidR="00681B20">
        <w:rPr>
          <w:rFonts w:ascii="Calibri" w:eastAsia="2  Lotus" w:hAnsi="Calibri" w:cs="2  Badr" w:hint="cs"/>
          <w:szCs w:val="28"/>
          <w:rtl/>
          <w:lang w:bidi="fa-IR"/>
        </w:rPr>
        <w:t>علیه‌السلام</w:t>
      </w:r>
      <w:r>
        <w:rPr>
          <w:rFonts w:ascii="Calibri" w:eastAsia="2  Lotus" w:hAnsi="Calibri" w:cs="2  Badr" w:hint="cs"/>
          <w:szCs w:val="28"/>
          <w:rtl/>
          <w:lang w:bidi="fa-IR"/>
        </w:rPr>
        <w:t>)</w:t>
      </w:r>
      <w:r w:rsidRPr="00B02757">
        <w:rPr>
          <w:rFonts w:ascii="Calibri" w:eastAsia="2  Lotus" w:hAnsi="Calibri" w:cs="2  Badr" w:hint="cs"/>
          <w:szCs w:val="28"/>
          <w:rtl/>
          <w:lang w:bidi="fa-IR"/>
        </w:rPr>
        <w:t xml:space="preserve"> به علي بن يقطين سفارش او را كردند و فرمودند: كار او را حل كن من براي تو بهشت را تضمين مي‌كنم. از اين توصيه به علي بن يقطين كه كارش را حل بكن و هوايش را داشته باشد، توثيق اين آقا استفاده نمي‌شود يا حداقل دلالت در اين حد ندارد.</w:t>
      </w:r>
    </w:p>
    <w:p w:rsidR="00B85061" w:rsidRPr="00B02757" w:rsidRDefault="00B85061" w:rsidP="00635D70">
      <w:pPr>
        <w:bidi/>
        <w:spacing w:after="0" w:line="240" w:lineRule="auto"/>
        <w:ind w:firstLine="284"/>
        <w:contextualSpacing/>
        <w:jc w:val="both"/>
        <w:rPr>
          <w:rFonts w:ascii="Calibri" w:eastAsia="2  Lotus" w:hAnsi="Calibri" w:cs="2  Badr"/>
          <w:szCs w:val="28"/>
          <w:rtl/>
          <w:lang w:bidi="fa-IR"/>
        </w:rPr>
      </w:pPr>
      <w:r w:rsidRPr="00B02757">
        <w:rPr>
          <w:rFonts w:ascii="Calibri" w:eastAsia="2  Lotus" w:hAnsi="Calibri" w:cs="2  Badr" w:hint="cs"/>
          <w:szCs w:val="28"/>
          <w:rtl/>
          <w:lang w:bidi="fa-IR"/>
        </w:rPr>
        <w:t>بعدها هم ابن راشد و پدرش و اين‌ها، افرادی هستند كه توثيق ندارند.</w:t>
      </w:r>
      <w:r w:rsidRPr="00B02757">
        <w:rPr>
          <w:rFonts w:ascii="Calibri" w:eastAsia="2  Lotus" w:hAnsi="Calibri" w:cs="2  Badr"/>
          <w:szCs w:val="28"/>
          <w:rtl/>
          <w:lang w:bidi="fa-IR"/>
        </w:rPr>
        <w:t xml:space="preserve"> </w:t>
      </w:r>
      <w:r w:rsidRPr="00B02757">
        <w:rPr>
          <w:rFonts w:ascii="Calibri" w:eastAsia="2  Lotus" w:hAnsi="Calibri" w:cs="2  Badr" w:hint="cs"/>
          <w:szCs w:val="28"/>
          <w:rtl/>
          <w:lang w:bidi="fa-IR"/>
        </w:rPr>
        <w:t xml:space="preserve">لذا </w:t>
      </w:r>
      <w:r w:rsidR="00681B20">
        <w:rPr>
          <w:rFonts w:ascii="Calibri" w:eastAsia="2  Lotus" w:hAnsi="Calibri" w:cs="2  Badr" w:hint="cs"/>
          <w:szCs w:val="28"/>
          <w:rtl/>
          <w:lang w:bidi="fa-IR"/>
        </w:rPr>
        <w:t>ازلحاظ</w:t>
      </w:r>
      <w:r w:rsidRPr="00B02757">
        <w:rPr>
          <w:rFonts w:ascii="Calibri" w:eastAsia="2  Lotus" w:hAnsi="Calibri" w:cs="2  Badr" w:hint="cs"/>
          <w:szCs w:val="28"/>
          <w:rtl/>
          <w:lang w:bidi="fa-IR"/>
        </w:rPr>
        <w:t xml:space="preserve"> سند اعتبار ندارد.</w:t>
      </w:r>
    </w:p>
    <w:p w:rsidR="00B85061" w:rsidRPr="00B02757" w:rsidRDefault="00B85061" w:rsidP="00635D70">
      <w:pPr>
        <w:pStyle w:val="Heading4"/>
        <w:rPr>
          <w:rtl/>
        </w:rPr>
      </w:pPr>
      <w:bookmarkStart w:id="5" w:name="_Toc407189185"/>
      <w:r w:rsidRPr="00B02757">
        <w:rPr>
          <w:rFonts w:hint="cs"/>
          <w:rtl/>
        </w:rPr>
        <w:t>دلالت روایت</w:t>
      </w:r>
      <w:bookmarkEnd w:id="5"/>
    </w:p>
    <w:p w:rsidR="00B85061" w:rsidRPr="00B02757" w:rsidRDefault="00B85061" w:rsidP="00635D70">
      <w:pPr>
        <w:bidi/>
        <w:spacing w:after="0" w:line="240" w:lineRule="auto"/>
        <w:ind w:firstLine="284"/>
        <w:contextualSpacing/>
        <w:jc w:val="both"/>
        <w:rPr>
          <w:rFonts w:ascii="Calibri" w:eastAsia="2  Lotus" w:hAnsi="Calibri" w:cs="2  Badr"/>
          <w:szCs w:val="28"/>
          <w:rtl/>
          <w:lang w:bidi="fa-IR"/>
        </w:rPr>
      </w:pPr>
      <w:r w:rsidRPr="00B02757">
        <w:rPr>
          <w:rFonts w:ascii="Calibri" w:eastAsia="2  Lotus" w:hAnsi="Calibri" w:cs="2  Badr" w:hint="cs"/>
          <w:szCs w:val="28"/>
          <w:rtl/>
          <w:lang w:bidi="fa-IR"/>
        </w:rPr>
        <w:t xml:space="preserve"> در دلالتش نیز چند نكته است:</w:t>
      </w:r>
    </w:p>
    <w:p w:rsidR="00B85061" w:rsidRPr="00B02757" w:rsidRDefault="00B85061" w:rsidP="00635D70">
      <w:pPr>
        <w:bidi/>
        <w:spacing w:after="0" w:line="240" w:lineRule="auto"/>
        <w:ind w:firstLine="284"/>
        <w:contextualSpacing/>
        <w:jc w:val="both"/>
        <w:rPr>
          <w:rFonts w:ascii="Calibri" w:eastAsia="2  Lotus" w:hAnsi="Calibri" w:cs="2  Badr"/>
          <w:b/>
          <w:bCs/>
          <w:szCs w:val="28"/>
          <w:rtl/>
          <w:lang w:bidi="fa-IR"/>
        </w:rPr>
      </w:pPr>
      <w:r w:rsidRPr="00B02757">
        <w:rPr>
          <w:rFonts w:ascii="Calibri" w:eastAsia="2  Lotus" w:hAnsi="Calibri" w:cs="2  Badr" w:hint="cs"/>
          <w:szCs w:val="28"/>
          <w:rtl/>
          <w:lang w:bidi="fa-IR"/>
        </w:rPr>
        <w:lastRenderedPageBreak/>
        <w:t xml:space="preserve"> </w:t>
      </w:r>
      <w:r>
        <w:rPr>
          <w:rFonts w:ascii="Calibri" w:eastAsia="2  Lotus" w:hAnsi="Calibri" w:cs="2  Badr"/>
          <w:szCs w:val="28"/>
          <w:rtl/>
          <w:lang w:bidi="fa-IR"/>
        </w:rPr>
        <w:t>۱</w:t>
      </w:r>
      <w:r w:rsidRPr="00B02757">
        <w:rPr>
          <w:rFonts w:ascii="Calibri" w:eastAsia="2  Lotus" w:hAnsi="Calibri" w:cs="2  Badr" w:hint="cs"/>
          <w:szCs w:val="28"/>
          <w:rtl/>
          <w:lang w:bidi="fa-IR"/>
        </w:rPr>
        <w:t xml:space="preserve">. يكي همين </w:t>
      </w:r>
      <w:r w:rsidRPr="00B02757">
        <w:rPr>
          <w:rFonts w:ascii="Calibri" w:eastAsia="2  Lotus" w:hAnsi="Calibri" w:cs="2  Badr" w:hint="cs"/>
          <w:b/>
          <w:bCs/>
          <w:szCs w:val="28"/>
          <w:rtl/>
          <w:lang w:bidi="fa-IR"/>
        </w:rPr>
        <w:t>بيت</w:t>
      </w:r>
      <w:r w:rsidRPr="00B02757">
        <w:rPr>
          <w:rFonts w:ascii="Calibri" w:eastAsia="2  Lotus" w:hAnsi="Calibri" w:cs="2  Badr" w:hint="cs"/>
          <w:szCs w:val="28"/>
          <w:rtl/>
          <w:lang w:bidi="fa-IR"/>
        </w:rPr>
        <w:t xml:space="preserve"> كه گفتیم مشترك لفظي بين اتاق و كل خانه است. در هر دو به نحو حقيقت استعمال شده است. </w:t>
      </w:r>
      <w:r w:rsidR="00681B20">
        <w:rPr>
          <w:rFonts w:ascii="Calibri" w:eastAsia="2  Lotus" w:hAnsi="Calibri" w:cs="2  Badr" w:hint="cs"/>
          <w:szCs w:val="28"/>
          <w:rtl/>
          <w:lang w:bidi="fa-IR"/>
        </w:rPr>
        <w:t>همان‌طور</w:t>
      </w:r>
      <w:r w:rsidRPr="00B02757">
        <w:rPr>
          <w:rFonts w:ascii="Calibri" w:eastAsia="2  Lotus" w:hAnsi="Calibri" w:cs="2  Badr" w:hint="cs"/>
          <w:szCs w:val="28"/>
          <w:rtl/>
          <w:lang w:bidi="fa-IR"/>
        </w:rPr>
        <w:t xml:space="preserve"> كه علاوه بر اين دو معنا، معناي اعم ديگري هم دارد. </w:t>
      </w:r>
      <w:r w:rsidR="00BB714C">
        <w:rPr>
          <w:rFonts w:ascii="Calibri" w:eastAsia="2  Lotus" w:hAnsi="Calibri" w:cs="2  Badr" w:hint="cs"/>
          <w:szCs w:val="28"/>
          <w:rtl/>
          <w:lang w:bidi="fa-IR"/>
        </w:rPr>
        <w:t>به‌طور</w:t>
      </w:r>
      <w:r w:rsidRPr="00B02757">
        <w:rPr>
          <w:rFonts w:ascii="Calibri" w:eastAsia="2  Lotus" w:hAnsi="Calibri" w:cs="2  Badr" w:hint="cs"/>
          <w:szCs w:val="28"/>
          <w:rtl/>
          <w:lang w:bidi="fa-IR"/>
        </w:rPr>
        <w:t xml:space="preserve"> مثال، بيت كه مي‌گويد: مثل «</w:t>
      </w:r>
      <w:r w:rsidRPr="009A7B09">
        <w:rPr>
          <w:rFonts w:ascii="Calibri" w:eastAsia="2  Lotus" w:hAnsi="Calibri" w:cs="2  Badr" w:hint="cs"/>
          <w:b/>
          <w:bCs/>
          <w:szCs w:val="28"/>
          <w:rtl/>
          <w:lang w:bidi="fa-IR"/>
        </w:rPr>
        <w:t>في‏ بُيُوتٍ‏ أَذِنَ اللَّه</w:t>
      </w:r>
      <w:r>
        <w:rPr>
          <w:rFonts w:ascii="Calibri" w:eastAsia="2  Lotus" w:hAnsi="Calibri" w:cs="2  Badr" w:hint="cs"/>
          <w:b/>
          <w:bCs/>
          <w:szCs w:val="28"/>
          <w:rtl/>
          <w:lang w:bidi="fa-IR"/>
        </w:rPr>
        <w:t>ُ</w:t>
      </w:r>
      <w:r w:rsidRPr="009A7B09">
        <w:rPr>
          <w:rFonts w:ascii="Calibri" w:eastAsia="2  Lotus" w:hAnsi="Calibri" w:cs="2  Badr" w:hint="cs"/>
          <w:b/>
          <w:bCs/>
          <w:szCs w:val="28"/>
          <w:rtl/>
          <w:lang w:bidi="fa-IR"/>
        </w:rPr>
        <w:t>‏</w:t>
      </w:r>
      <w:r w:rsidRPr="00B02757">
        <w:rPr>
          <w:rFonts w:ascii="Calibri" w:eastAsia="2  Lotus" w:hAnsi="Calibri" w:cs="2  Badr" w:hint="cs"/>
          <w:b/>
          <w:bCs/>
          <w:szCs w:val="28"/>
          <w:rtl/>
          <w:lang w:bidi="fa-IR"/>
        </w:rPr>
        <w:t xml:space="preserve">» </w:t>
      </w:r>
      <w:r>
        <w:rPr>
          <w:rFonts w:ascii="Calibri" w:eastAsia="2  Lotus" w:hAnsi="Calibri" w:cs="2  Badr" w:hint="cs"/>
          <w:szCs w:val="28"/>
          <w:rtl/>
          <w:lang w:bidi="fa-IR"/>
        </w:rPr>
        <w:t>(سوره نور/</w:t>
      </w:r>
      <w:r>
        <w:rPr>
          <w:rFonts w:ascii="Calibri" w:eastAsia="2  Lotus" w:hAnsi="Calibri" w:cs="2  Badr"/>
          <w:szCs w:val="28"/>
          <w:rtl/>
          <w:lang w:bidi="fa-IR"/>
        </w:rPr>
        <w:t>۳۶</w:t>
      </w:r>
      <w:r w:rsidRPr="00B02757">
        <w:rPr>
          <w:rFonts w:ascii="Calibri" w:eastAsia="2  Lotus" w:hAnsi="Calibri" w:cs="2  Badr" w:hint="cs"/>
          <w:szCs w:val="28"/>
          <w:rtl/>
          <w:lang w:bidi="fa-IR"/>
        </w:rPr>
        <w:t>) جنبه‌هاي معنوي منظور است. گاهي هم بيت كه گفته مي‌شود، يعني دستگاه، مثل بيوت مراجع.</w:t>
      </w:r>
      <w:r w:rsidRPr="00B02757">
        <w:rPr>
          <w:rFonts w:ascii="Calibri" w:eastAsia="2  Lotus" w:hAnsi="Calibri" w:cs="2  Badr"/>
          <w:szCs w:val="28"/>
          <w:rtl/>
          <w:lang w:bidi="fa-IR"/>
        </w:rPr>
        <w:t xml:space="preserve"> </w:t>
      </w:r>
      <w:r w:rsidRPr="00B02757">
        <w:rPr>
          <w:rFonts w:ascii="Calibri" w:eastAsia="2  Lotus" w:hAnsi="Calibri" w:cs="2  Badr" w:hint="cs"/>
          <w:szCs w:val="28"/>
          <w:rtl/>
          <w:lang w:bidi="fa-IR"/>
        </w:rPr>
        <w:t xml:space="preserve">بيت از معناي خاص، كه اتاقي است كه در آن زندگي مي‌كنند شروع مي‌شود تا خانه و تا خانه به معناي وسيع‌تر كه جنبه حقوقي پيدا </w:t>
      </w:r>
      <w:r w:rsidR="00681B20">
        <w:rPr>
          <w:rFonts w:ascii="Calibri" w:eastAsia="2  Lotus" w:hAnsi="Calibri" w:cs="2  Badr" w:hint="cs"/>
          <w:szCs w:val="28"/>
          <w:rtl/>
          <w:lang w:bidi="fa-IR"/>
        </w:rPr>
        <w:t>می‌کند</w:t>
      </w:r>
      <w:r w:rsidRPr="00B02757">
        <w:rPr>
          <w:rFonts w:ascii="Calibri" w:eastAsia="2  Lotus" w:hAnsi="Calibri" w:cs="2  Badr" w:hint="cs"/>
          <w:szCs w:val="28"/>
          <w:rtl/>
          <w:lang w:bidi="fa-IR"/>
        </w:rPr>
        <w:t xml:space="preserve"> ادامه دارد. اينجا قرينه داريم بر اين‌كه منظور، اتاق است و معلوم است كه خود خانه مقصود نيست.</w:t>
      </w:r>
    </w:p>
    <w:p w:rsidR="00B85061" w:rsidRPr="00B02757" w:rsidRDefault="00B85061" w:rsidP="00635D70">
      <w:pPr>
        <w:bidi/>
        <w:spacing w:after="0" w:line="240" w:lineRule="auto"/>
        <w:ind w:firstLine="284"/>
        <w:contextualSpacing/>
        <w:jc w:val="both"/>
        <w:rPr>
          <w:rFonts w:ascii="Calibri" w:eastAsia="2  Lotus" w:hAnsi="Calibri" w:cs="2  Badr"/>
          <w:szCs w:val="28"/>
          <w:rtl/>
          <w:lang w:bidi="fa-IR"/>
        </w:rPr>
      </w:pPr>
      <w:r>
        <w:rPr>
          <w:rFonts w:ascii="Calibri" w:eastAsia="2  Lotus" w:hAnsi="Calibri" w:cs="2  Badr"/>
          <w:szCs w:val="28"/>
          <w:rtl/>
          <w:lang w:bidi="fa-IR"/>
        </w:rPr>
        <w:t>۲</w:t>
      </w:r>
      <w:r w:rsidRPr="00B02757">
        <w:rPr>
          <w:rFonts w:ascii="Calibri" w:eastAsia="2  Lotus" w:hAnsi="Calibri" w:cs="2  Badr" w:hint="cs"/>
          <w:szCs w:val="28"/>
          <w:rtl/>
          <w:lang w:bidi="fa-IR"/>
        </w:rPr>
        <w:t xml:space="preserve">. نكته ديگر در دلالت روايت اين است كه </w:t>
      </w:r>
      <w:r w:rsidR="009E0CE5">
        <w:rPr>
          <w:rFonts w:ascii="Calibri" w:eastAsia="2  Lotus" w:hAnsi="Calibri" w:cs="2  Badr" w:hint="cs"/>
          <w:szCs w:val="28"/>
          <w:rtl/>
          <w:lang w:bidi="fa-IR"/>
        </w:rPr>
        <w:t>اینجا</w:t>
      </w:r>
      <w:r w:rsidRPr="00B02757">
        <w:rPr>
          <w:rFonts w:ascii="Calibri" w:eastAsia="2  Lotus" w:hAnsi="Calibri" w:cs="2  Badr" w:hint="cs"/>
          <w:szCs w:val="28"/>
          <w:rtl/>
          <w:lang w:bidi="fa-IR"/>
        </w:rPr>
        <w:t xml:space="preserve"> خطابش متوجه به مرد است كه مرد با زن و جاريه‌اش </w:t>
      </w:r>
      <w:r w:rsidR="00681B20">
        <w:rPr>
          <w:rFonts w:ascii="Calibri" w:eastAsia="2  Lotus" w:hAnsi="Calibri" w:cs="2  Badr" w:hint="cs"/>
          <w:szCs w:val="28"/>
          <w:rtl/>
          <w:lang w:bidi="fa-IR"/>
        </w:rPr>
        <w:t>درحالی‌که</w:t>
      </w:r>
      <w:r w:rsidRPr="00B02757">
        <w:rPr>
          <w:rFonts w:ascii="Calibri" w:eastAsia="2  Lotus" w:hAnsi="Calibri" w:cs="2  Badr" w:hint="cs"/>
          <w:szCs w:val="28"/>
          <w:rtl/>
          <w:lang w:bidi="fa-IR"/>
        </w:rPr>
        <w:t xml:space="preserve"> اين‌طور است مجامعت نكند ولي القاء خصوصيت مي‌شود. يعني كراهت يا حرمت اگر براي مرد است، طبعاً براي زن هم وجود دارد.</w:t>
      </w:r>
    </w:p>
    <w:p w:rsidR="00B85061" w:rsidRPr="00B02757" w:rsidRDefault="00B85061" w:rsidP="00635D70">
      <w:pPr>
        <w:bidi/>
        <w:spacing w:after="0" w:line="240" w:lineRule="auto"/>
        <w:ind w:firstLine="284"/>
        <w:contextualSpacing/>
        <w:jc w:val="both"/>
        <w:rPr>
          <w:rFonts w:ascii="Calibri" w:eastAsia="2  Lotus" w:hAnsi="Calibri" w:cs="2  Badr"/>
          <w:szCs w:val="28"/>
          <w:rtl/>
          <w:lang w:bidi="fa-IR"/>
        </w:rPr>
      </w:pPr>
      <w:r>
        <w:rPr>
          <w:rFonts w:ascii="Calibri" w:eastAsia="2  Lotus" w:hAnsi="Calibri" w:cs="2  Badr"/>
          <w:szCs w:val="28"/>
          <w:rtl/>
          <w:lang w:bidi="fa-IR"/>
        </w:rPr>
        <w:t>۳</w:t>
      </w:r>
      <w:r w:rsidRPr="00B02757">
        <w:rPr>
          <w:rFonts w:ascii="Calibri" w:eastAsia="2  Lotus" w:hAnsi="Calibri" w:cs="2  Badr" w:hint="cs"/>
          <w:szCs w:val="28"/>
          <w:rtl/>
          <w:lang w:bidi="fa-IR"/>
        </w:rPr>
        <w:t xml:space="preserve">. نكته سوم هم در </w:t>
      </w:r>
      <w:r>
        <w:rPr>
          <w:rFonts w:ascii="Calibri" w:eastAsia="2  Lotus" w:hAnsi="Calibri" w:cs="2  Badr" w:hint="cs"/>
          <w:szCs w:val="28"/>
          <w:rtl/>
          <w:lang w:bidi="fa-IR"/>
        </w:rPr>
        <w:t>«</w:t>
      </w:r>
      <w:r w:rsidRPr="006F021E">
        <w:rPr>
          <w:rFonts w:ascii="Calibri" w:eastAsia="2  Lotus" w:hAnsi="Calibri" w:cs="2  Badr" w:hint="cs"/>
          <w:b/>
          <w:bCs/>
          <w:szCs w:val="28"/>
          <w:rtl/>
          <w:lang w:bidi="fa-IR"/>
        </w:rPr>
        <w:t>لَا يُجَامِعِ‏</w:t>
      </w:r>
      <w:r>
        <w:rPr>
          <w:rFonts w:ascii="Calibri" w:eastAsia="2  Lotus" w:hAnsi="Calibri" w:cs="2  Badr" w:hint="cs"/>
          <w:szCs w:val="28"/>
          <w:rtl/>
          <w:lang w:bidi="fa-IR"/>
        </w:rPr>
        <w:t xml:space="preserve">» </w:t>
      </w:r>
      <w:r w:rsidRPr="00B02757">
        <w:rPr>
          <w:rFonts w:ascii="Calibri" w:eastAsia="2  Lotus" w:hAnsi="Calibri" w:cs="2  Badr" w:hint="cs"/>
          <w:szCs w:val="28"/>
          <w:rtl/>
          <w:lang w:bidi="fa-IR"/>
        </w:rPr>
        <w:t>است كه ظهورش نهي است. اگر سند معتبر بود، ظهور نهي در حرمت است. بعيد نيست كه كسي قائل به حرمت بشود. البته چون سند ندارد، قول به حرمت نمي‌شود. ولي اگر سند داشت، ظهورش در حرمت بود.</w:t>
      </w:r>
    </w:p>
    <w:p w:rsidR="00B85061" w:rsidRPr="00B02757" w:rsidRDefault="00B85061" w:rsidP="00635D70">
      <w:pPr>
        <w:bidi/>
        <w:spacing w:after="0" w:line="240" w:lineRule="auto"/>
        <w:ind w:firstLine="284"/>
        <w:contextualSpacing/>
        <w:jc w:val="both"/>
        <w:rPr>
          <w:rFonts w:ascii="Calibri" w:eastAsia="2  Lotus" w:hAnsi="Calibri" w:cs="2  Badr"/>
          <w:szCs w:val="28"/>
          <w:rtl/>
          <w:lang w:bidi="fa-IR"/>
        </w:rPr>
      </w:pPr>
      <w:r>
        <w:rPr>
          <w:rFonts w:ascii="Calibri" w:eastAsia="2  Lotus" w:hAnsi="Calibri" w:cs="2  Badr"/>
          <w:szCs w:val="28"/>
          <w:rtl/>
          <w:lang w:bidi="fa-IR"/>
        </w:rPr>
        <w:t>۴</w:t>
      </w:r>
      <w:r w:rsidRPr="00B02757">
        <w:rPr>
          <w:rFonts w:ascii="Calibri" w:eastAsia="2  Lotus" w:hAnsi="Calibri" w:cs="2  Badr" w:hint="cs"/>
          <w:szCs w:val="28"/>
          <w:rtl/>
          <w:lang w:bidi="fa-IR"/>
        </w:rPr>
        <w:t xml:space="preserve">. نكته چهارم اين است كه دارد: </w:t>
      </w:r>
      <w:r>
        <w:rPr>
          <w:rFonts w:ascii="Calibri" w:eastAsia="2  Lotus" w:hAnsi="Calibri" w:cs="2  Badr" w:hint="cs"/>
          <w:szCs w:val="28"/>
          <w:rtl/>
          <w:lang w:bidi="fa-IR"/>
        </w:rPr>
        <w:t>«</w:t>
      </w:r>
      <w:r w:rsidRPr="006F021E">
        <w:rPr>
          <w:rFonts w:ascii="Calibri" w:eastAsia="2  Lotus" w:hAnsi="Calibri" w:cs="2  Badr" w:hint="cs"/>
          <w:b/>
          <w:bCs/>
          <w:szCs w:val="28"/>
          <w:rtl/>
          <w:lang w:bidi="fa-IR"/>
        </w:rPr>
        <w:t xml:space="preserve">لَا يُجَامِعِ‏ </w:t>
      </w:r>
      <w:r>
        <w:rPr>
          <w:rFonts w:ascii="Calibri" w:eastAsia="2  Lotus" w:hAnsi="Calibri" w:cs="2  Badr" w:hint="cs"/>
          <w:b/>
          <w:bCs/>
          <w:szCs w:val="28"/>
          <w:rtl/>
          <w:lang w:bidi="fa-IR"/>
        </w:rPr>
        <w:t>...</w:t>
      </w:r>
      <w:r w:rsidRPr="006F021E">
        <w:rPr>
          <w:rFonts w:ascii="Calibri" w:eastAsia="2  Lotus" w:hAnsi="Calibri" w:cs="2  Badr" w:hint="cs"/>
          <w:b/>
          <w:bCs/>
          <w:szCs w:val="28"/>
          <w:rtl/>
          <w:lang w:bidi="fa-IR"/>
        </w:rPr>
        <w:t xml:space="preserve"> وَ فِي الْبَيْتِ صَبِيٌّ</w:t>
      </w:r>
      <w:r>
        <w:rPr>
          <w:rFonts w:ascii="Calibri" w:eastAsia="2  Lotus" w:hAnsi="Calibri" w:cs="2  Badr" w:hint="cs"/>
          <w:b/>
          <w:bCs/>
          <w:szCs w:val="28"/>
          <w:rtl/>
          <w:lang w:bidi="fa-IR"/>
        </w:rPr>
        <w:t>»</w:t>
      </w:r>
      <w:r w:rsidRPr="00B02757">
        <w:rPr>
          <w:rFonts w:ascii="Calibri" w:eastAsia="2  Lotus" w:hAnsi="Calibri" w:cs="2  Badr" w:hint="cs"/>
          <w:b/>
          <w:bCs/>
          <w:szCs w:val="28"/>
          <w:rtl/>
          <w:lang w:bidi="fa-IR"/>
        </w:rPr>
        <w:t xml:space="preserve"> </w:t>
      </w:r>
      <w:r w:rsidRPr="00B02757">
        <w:rPr>
          <w:rFonts w:ascii="Calibri" w:eastAsia="2  Lotus" w:hAnsi="Calibri" w:cs="2  Badr" w:hint="cs"/>
          <w:szCs w:val="28"/>
          <w:rtl/>
          <w:lang w:bidi="fa-IR"/>
        </w:rPr>
        <w:t xml:space="preserve">این جمله حالیه است. در اين جمله حاليه، نیامده كه در اتاق بچه‌اي باشد. نكته سوم اين بود كه نه اين‌كه بچه بيداري باشد. اين اطلاق، اعم از اين‌كه بچه بيدار باشد يا خواب باشد را در </w:t>
      </w:r>
      <w:r w:rsidR="00681B20">
        <w:rPr>
          <w:rFonts w:ascii="Calibri" w:eastAsia="2  Lotus" w:hAnsi="Calibri" w:cs="2  Badr" w:hint="cs"/>
          <w:szCs w:val="28"/>
          <w:rtl/>
          <w:lang w:bidi="fa-IR"/>
        </w:rPr>
        <w:t>برمی‌گیرد</w:t>
      </w:r>
      <w:r w:rsidRPr="00B02757">
        <w:rPr>
          <w:rFonts w:ascii="Calibri" w:eastAsia="2  Lotus" w:hAnsi="Calibri" w:cs="2  Badr" w:hint="cs"/>
          <w:szCs w:val="28"/>
          <w:rtl/>
          <w:lang w:bidi="fa-IR"/>
        </w:rPr>
        <w:t xml:space="preserve">. ظاهر اين اطلاق دارد. مگر اين‌كه كسي بگويد: وقتي مي‌گويد: </w:t>
      </w:r>
      <w:r>
        <w:rPr>
          <w:rFonts w:ascii="Calibri" w:eastAsia="2  Lotus" w:hAnsi="Calibri" w:cs="2  Badr" w:hint="cs"/>
          <w:b/>
          <w:bCs/>
          <w:szCs w:val="28"/>
          <w:rtl/>
          <w:lang w:bidi="fa-IR"/>
        </w:rPr>
        <w:t>«</w:t>
      </w:r>
      <w:r w:rsidRPr="006F021E">
        <w:rPr>
          <w:rFonts w:ascii="Calibri" w:eastAsia="2  Lotus" w:hAnsi="Calibri" w:cs="2  Badr" w:hint="cs"/>
          <w:b/>
          <w:bCs/>
          <w:szCs w:val="28"/>
          <w:rtl/>
          <w:lang w:bidi="fa-IR"/>
        </w:rPr>
        <w:t xml:space="preserve">لَا يُجَامِعِ‏ </w:t>
      </w:r>
      <w:r>
        <w:rPr>
          <w:rFonts w:ascii="Calibri" w:eastAsia="2  Lotus" w:hAnsi="Calibri" w:cs="2  Badr" w:hint="cs"/>
          <w:b/>
          <w:bCs/>
          <w:szCs w:val="28"/>
          <w:rtl/>
          <w:lang w:bidi="fa-IR"/>
        </w:rPr>
        <w:t>...</w:t>
      </w:r>
      <w:r w:rsidRPr="006F021E">
        <w:rPr>
          <w:rFonts w:ascii="Calibri" w:eastAsia="2  Lotus" w:hAnsi="Calibri" w:cs="2  Badr" w:hint="cs"/>
          <w:b/>
          <w:bCs/>
          <w:szCs w:val="28"/>
          <w:rtl/>
          <w:lang w:bidi="fa-IR"/>
        </w:rPr>
        <w:t xml:space="preserve"> وَ فِي الْبَيْتِ صَبِيٌّ</w:t>
      </w:r>
      <w:r>
        <w:rPr>
          <w:rFonts w:ascii="Calibri" w:eastAsia="2  Lotus" w:hAnsi="Calibri" w:cs="2  Badr" w:hint="cs"/>
          <w:b/>
          <w:bCs/>
          <w:szCs w:val="28"/>
          <w:rtl/>
          <w:lang w:bidi="fa-IR"/>
        </w:rPr>
        <w:t>»</w:t>
      </w:r>
      <w:r w:rsidRPr="00B02757">
        <w:rPr>
          <w:rFonts w:ascii="Calibri" w:eastAsia="2  Lotus" w:hAnsi="Calibri" w:cs="2  Badr" w:hint="cs"/>
          <w:szCs w:val="28"/>
          <w:rtl/>
          <w:lang w:bidi="fa-IR"/>
        </w:rPr>
        <w:t xml:space="preserve"> انصراف به اين دارد كه بچه متوجه مي‌شود. اين هم دو احتمال است كه ممكن است بگوييم انصراف دارد.</w:t>
      </w:r>
    </w:p>
    <w:p w:rsidR="00B85061" w:rsidRPr="00B02757" w:rsidRDefault="00B85061" w:rsidP="00635D70">
      <w:pPr>
        <w:bidi/>
        <w:spacing w:after="0" w:line="240" w:lineRule="auto"/>
        <w:ind w:firstLine="284"/>
        <w:contextualSpacing/>
        <w:jc w:val="both"/>
        <w:rPr>
          <w:rFonts w:ascii="Calibri" w:eastAsia="2  Lotus" w:hAnsi="Calibri" w:cs="2  Badr"/>
          <w:szCs w:val="28"/>
          <w:rtl/>
          <w:lang w:bidi="fa-IR"/>
        </w:rPr>
      </w:pPr>
      <w:r>
        <w:rPr>
          <w:rFonts w:ascii="Calibri" w:eastAsia="2  Lotus" w:hAnsi="Calibri" w:cs="2  Badr"/>
          <w:szCs w:val="28"/>
          <w:rtl/>
          <w:lang w:bidi="fa-IR"/>
        </w:rPr>
        <w:t>۵</w:t>
      </w:r>
      <w:r w:rsidRPr="00B02757">
        <w:rPr>
          <w:rFonts w:ascii="Calibri" w:eastAsia="2  Lotus" w:hAnsi="Calibri" w:cs="2  Badr" w:hint="cs"/>
          <w:szCs w:val="28"/>
          <w:rtl/>
          <w:lang w:bidi="fa-IR"/>
        </w:rPr>
        <w:t xml:space="preserve">. پنجم اين است كه صبي در اينجا مميز است يا غير مميز؟ </w:t>
      </w:r>
      <w:r w:rsidR="009E0CE5">
        <w:rPr>
          <w:rFonts w:ascii="Calibri" w:eastAsia="2  Lotus" w:hAnsi="Calibri" w:cs="2  Badr" w:hint="cs"/>
          <w:szCs w:val="28"/>
          <w:rtl/>
          <w:lang w:bidi="fa-IR"/>
        </w:rPr>
        <w:t>اینجا</w:t>
      </w:r>
      <w:r w:rsidRPr="00B02757">
        <w:rPr>
          <w:rFonts w:ascii="Calibri" w:eastAsia="2  Lotus" w:hAnsi="Calibri" w:cs="2  Badr" w:hint="cs"/>
          <w:szCs w:val="28"/>
          <w:rtl/>
          <w:lang w:bidi="fa-IR"/>
        </w:rPr>
        <w:t xml:space="preserve"> دو احتمال است: ممكن است بگوييم مطلق است. كوچك و بزرگ را مي‌گيرد. ممكن است بگوييم انصراف به مميز دارد. اينجا انصراف به مميزش ممكن است خيلي قوي نباشد، براي اين‌كه ارتكاز و تناسب حكم و موضوع اين است كه بچه ولو در حد تميز نيست، باز وقتي بيدار است و مي‌تواند توجه كند ولي معناي جنسيش را نمي‌فهمد، ممكن است آثاري داشته باشد. </w:t>
      </w:r>
      <w:r w:rsidR="00681B20">
        <w:rPr>
          <w:rFonts w:ascii="Calibri" w:eastAsia="2  Lotus" w:hAnsi="Calibri" w:cs="2  Badr" w:hint="cs"/>
          <w:szCs w:val="28"/>
          <w:rtl/>
          <w:lang w:bidi="fa-IR"/>
        </w:rPr>
        <w:t>اثرگذاری‌اش</w:t>
      </w:r>
      <w:r w:rsidRPr="00B02757">
        <w:rPr>
          <w:rFonts w:ascii="Calibri" w:eastAsia="2  Lotus" w:hAnsi="Calibri" w:cs="2  Badr" w:hint="cs"/>
          <w:szCs w:val="28"/>
          <w:rtl/>
          <w:lang w:bidi="fa-IR"/>
        </w:rPr>
        <w:t xml:space="preserve"> </w:t>
      </w:r>
      <w:r w:rsidR="00681B20">
        <w:rPr>
          <w:rFonts w:ascii="Calibri" w:eastAsia="2  Lotus" w:hAnsi="Calibri" w:cs="2  Badr" w:hint="cs"/>
          <w:szCs w:val="28"/>
          <w:rtl/>
          <w:lang w:bidi="fa-IR"/>
        </w:rPr>
        <w:t>ازنظر</w:t>
      </w:r>
      <w:r w:rsidRPr="00B02757">
        <w:rPr>
          <w:rFonts w:ascii="Calibri" w:eastAsia="2  Lotus" w:hAnsi="Calibri" w:cs="2  Badr" w:hint="cs"/>
          <w:szCs w:val="28"/>
          <w:rtl/>
          <w:lang w:bidi="fa-IR"/>
        </w:rPr>
        <w:t xml:space="preserve"> عرفي ظاهر است و لذا اطلاق در </w:t>
      </w:r>
      <w:r w:rsidR="009E0CE5">
        <w:rPr>
          <w:rFonts w:ascii="Calibri" w:eastAsia="2  Lotus" w:hAnsi="Calibri" w:cs="2  Badr" w:hint="cs"/>
          <w:szCs w:val="28"/>
          <w:rtl/>
          <w:lang w:bidi="fa-IR"/>
        </w:rPr>
        <w:t>اینجا</w:t>
      </w:r>
      <w:r w:rsidRPr="00B02757">
        <w:rPr>
          <w:rFonts w:ascii="Calibri" w:eastAsia="2  Lotus" w:hAnsi="Calibri" w:cs="2  Badr" w:hint="cs"/>
          <w:szCs w:val="28"/>
          <w:rtl/>
          <w:lang w:bidi="fa-IR"/>
        </w:rPr>
        <w:t xml:space="preserve"> قوي‌تر است. آن بحث انصرافش قوي‌تر بود، </w:t>
      </w:r>
      <w:r w:rsidR="009E0CE5">
        <w:rPr>
          <w:rFonts w:ascii="Calibri" w:eastAsia="2  Lotus" w:hAnsi="Calibri" w:cs="2  Badr" w:hint="cs"/>
          <w:szCs w:val="28"/>
          <w:rtl/>
          <w:lang w:bidi="fa-IR"/>
        </w:rPr>
        <w:t>اینجا</w:t>
      </w:r>
      <w:r w:rsidRPr="00B02757">
        <w:rPr>
          <w:rFonts w:ascii="Calibri" w:eastAsia="2  Lotus" w:hAnsi="Calibri" w:cs="2  Badr" w:hint="cs"/>
          <w:szCs w:val="28"/>
          <w:rtl/>
          <w:lang w:bidi="fa-IR"/>
        </w:rPr>
        <w:t xml:space="preserve"> اطلاقش قوي‌تر است. همه هم مستند به برداشت محاوره عرفي و استظهاري است.</w:t>
      </w:r>
    </w:p>
    <w:p w:rsidR="00B85061" w:rsidRPr="00B02757" w:rsidRDefault="00B85061" w:rsidP="00635D70">
      <w:pPr>
        <w:bidi/>
        <w:spacing w:after="0" w:line="240" w:lineRule="auto"/>
        <w:ind w:firstLine="284"/>
        <w:contextualSpacing/>
        <w:jc w:val="both"/>
        <w:rPr>
          <w:rFonts w:ascii="Calibri" w:eastAsia="2  Lotus" w:hAnsi="Calibri" w:cs="2  Badr"/>
          <w:szCs w:val="28"/>
          <w:rtl/>
          <w:lang w:bidi="fa-IR"/>
        </w:rPr>
      </w:pPr>
      <w:r>
        <w:rPr>
          <w:rFonts w:ascii="Calibri" w:eastAsia="2  Lotus" w:hAnsi="Calibri" w:cs="2  Badr"/>
          <w:szCs w:val="28"/>
          <w:rtl/>
          <w:lang w:bidi="fa-IR"/>
        </w:rPr>
        <w:lastRenderedPageBreak/>
        <w:t>۶</w:t>
      </w:r>
      <w:r w:rsidRPr="00B02757">
        <w:rPr>
          <w:rFonts w:ascii="Calibri" w:eastAsia="2  Lotus" w:hAnsi="Calibri" w:cs="2  Badr" w:hint="cs"/>
          <w:szCs w:val="28"/>
          <w:rtl/>
          <w:lang w:bidi="fa-IR"/>
        </w:rPr>
        <w:t>. نكته بعدي هم اين است كه صبي در اينجا ولو مذكر است ولي ظاهرش اين است كه خصوص مذكر مقصود نيست. مطلق است. بچه دختر با</w:t>
      </w:r>
      <w:r>
        <w:rPr>
          <w:rFonts w:ascii="Calibri" w:eastAsia="2  Lotus" w:hAnsi="Calibri" w:cs="2  Badr" w:hint="cs"/>
          <w:szCs w:val="28"/>
          <w:rtl/>
          <w:lang w:bidi="fa-IR"/>
        </w:rPr>
        <w:t xml:space="preserve">شد يا پسر، هر دو را مي‌گيرد. الغاء خصوصيت </w:t>
      </w:r>
      <w:r w:rsidR="00681B20">
        <w:rPr>
          <w:rFonts w:ascii="Calibri" w:eastAsia="2  Lotus" w:hAnsi="Calibri" w:cs="2  Badr" w:hint="cs"/>
          <w:szCs w:val="28"/>
          <w:rtl/>
          <w:lang w:bidi="fa-IR"/>
        </w:rPr>
        <w:t>می‌شود</w:t>
      </w:r>
      <w:r>
        <w:rPr>
          <w:rFonts w:ascii="Calibri" w:eastAsia="2  Lotus" w:hAnsi="Calibri" w:cs="2  Badr" w:hint="cs"/>
          <w:szCs w:val="28"/>
          <w:rtl/>
          <w:lang w:bidi="fa-IR"/>
        </w:rPr>
        <w:t xml:space="preserve"> يا این‌که الغ</w:t>
      </w:r>
      <w:r w:rsidRPr="00B02757">
        <w:rPr>
          <w:rFonts w:ascii="Calibri" w:eastAsia="2  Lotus" w:hAnsi="Calibri" w:cs="2  Badr" w:hint="cs"/>
          <w:szCs w:val="28"/>
          <w:rtl/>
          <w:lang w:bidi="fa-IR"/>
        </w:rPr>
        <w:t>اء خصوصيت هم نمي‌شود، چون كلمات مشترك بين مذكر و مؤنث است. مگر اينكه مقابله درست باشد.</w:t>
      </w:r>
    </w:p>
    <w:p w:rsidR="00B85061" w:rsidRPr="00B02757" w:rsidRDefault="00B85061" w:rsidP="00635D70">
      <w:pPr>
        <w:bidi/>
        <w:spacing w:after="0" w:line="240" w:lineRule="auto"/>
        <w:ind w:firstLine="284"/>
        <w:contextualSpacing/>
        <w:jc w:val="both"/>
        <w:rPr>
          <w:rFonts w:ascii="Calibri" w:eastAsia="2  Lotus" w:hAnsi="Calibri" w:cs="2  Badr"/>
          <w:szCs w:val="28"/>
          <w:rtl/>
          <w:lang w:bidi="fa-IR"/>
        </w:rPr>
      </w:pPr>
      <w:r>
        <w:rPr>
          <w:rFonts w:ascii="Calibri" w:eastAsia="2  Lotus" w:hAnsi="Calibri" w:cs="2  Badr"/>
          <w:szCs w:val="28"/>
          <w:rtl/>
          <w:lang w:bidi="fa-IR"/>
        </w:rPr>
        <w:t>۷</w:t>
      </w:r>
      <w:r w:rsidRPr="00B02757">
        <w:rPr>
          <w:rFonts w:ascii="Calibri" w:eastAsia="2  Lotus" w:hAnsi="Calibri" w:cs="2  Badr" w:hint="cs"/>
          <w:szCs w:val="28"/>
          <w:rtl/>
          <w:lang w:bidi="fa-IR"/>
        </w:rPr>
        <w:t xml:space="preserve">. نكته بعدي هم جنبه فقهي ندارد. </w:t>
      </w:r>
      <w:r w:rsidR="00681B20">
        <w:rPr>
          <w:rFonts w:ascii="Calibri" w:eastAsia="2  Lotus" w:hAnsi="Calibri" w:cs="2  Badr" w:hint="cs"/>
          <w:szCs w:val="28"/>
          <w:rtl/>
          <w:lang w:bidi="fa-IR"/>
        </w:rPr>
        <w:t>چراکه</w:t>
      </w:r>
      <w:r w:rsidRPr="00B02757">
        <w:rPr>
          <w:rFonts w:ascii="Calibri" w:eastAsia="2  Lotus" w:hAnsi="Calibri" w:cs="2  Badr" w:hint="cs"/>
          <w:szCs w:val="28"/>
          <w:rtl/>
          <w:lang w:bidi="fa-IR"/>
        </w:rPr>
        <w:t xml:space="preserve"> </w:t>
      </w:r>
      <w:r>
        <w:rPr>
          <w:rFonts w:ascii="Calibri" w:eastAsia="2  Lotus" w:hAnsi="Calibri" w:cs="2  Badr" w:hint="cs"/>
          <w:szCs w:val="28"/>
          <w:rtl/>
          <w:lang w:bidi="fa-IR"/>
        </w:rPr>
        <w:t>«</w:t>
      </w:r>
      <w:r w:rsidRPr="006F021E">
        <w:rPr>
          <w:rFonts w:ascii="Calibri" w:eastAsia="2  Lotus" w:hAnsi="Calibri" w:cs="2  Badr" w:hint="cs"/>
          <w:b/>
          <w:bCs/>
          <w:szCs w:val="28"/>
          <w:rtl/>
          <w:lang w:bidi="fa-IR"/>
        </w:rPr>
        <w:t>فَإِنَّ</w:t>
      </w:r>
      <w:r>
        <w:rPr>
          <w:rFonts w:ascii="Calibri" w:eastAsia="2  Lotus" w:hAnsi="Calibri" w:cs="2  Badr" w:hint="cs"/>
          <w:b/>
          <w:bCs/>
          <w:szCs w:val="28"/>
          <w:rtl/>
          <w:lang w:bidi="fa-IR"/>
        </w:rPr>
        <w:t xml:space="preserve"> ذَلِكَ مِمَّا يُورِثُ الزِّنَا</w:t>
      </w:r>
      <w:r>
        <w:rPr>
          <w:rFonts w:ascii="Calibri" w:eastAsia="2  Lotus" w:hAnsi="Calibri" w:cs="2  Badr" w:hint="cs"/>
          <w:szCs w:val="28"/>
          <w:rtl/>
          <w:lang w:bidi="fa-IR"/>
        </w:rPr>
        <w:t>»</w:t>
      </w:r>
      <w:r w:rsidRPr="00B02757">
        <w:rPr>
          <w:rFonts w:ascii="Calibri" w:eastAsia="2  Lotus" w:hAnsi="Calibri" w:cs="2  Badr" w:hint="cs"/>
          <w:szCs w:val="28"/>
          <w:rtl/>
          <w:lang w:bidi="fa-IR"/>
        </w:rPr>
        <w:t xml:space="preserve"> اين علت نيست، حكمت است. آن چيزي كه دست مكلف نيست و نمي‌تواند تشخيص دهد و اعمال كند، حكمت مي‌شود. قبلاً مرز حكمت و علت را مفصل بيان كرديم. </w:t>
      </w:r>
      <w:r w:rsidR="009E0CE5">
        <w:rPr>
          <w:rFonts w:ascii="Calibri" w:eastAsia="2  Lotus" w:hAnsi="Calibri" w:cs="2  Badr" w:hint="cs"/>
          <w:szCs w:val="28"/>
          <w:rtl/>
          <w:lang w:bidi="fa-IR"/>
        </w:rPr>
        <w:t>اینجا</w:t>
      </w:r>
      <w:r w:rsidRPr="00B02757">
        <w:rPr>
          <w:rFonts w:ascii="Calibri" w:eastAsia="2  Lotus" w:hAnsi="Calibri" w:cs="2  Badr" w:hint="cs"/>
          <w:szCs w:val="28"/>
          <w:rtl/>
          <w:lang w:bidi="fa-IR"/>
        </w:rPr>
        <w:t xml:space="preserve"> بر اساس همان قواعدي كه گفتيم حكمت است. حكمت بودنش هم به اين است كه نمي‌خواهد بگويد: </w:t>
      </w:r>
      <w:r>
        <w:rPr>
          <w:rFonts w:ascii="Calibri" w:eastAsia="2  Lotus" w:hAnsi="Calibri" w:cs="2  Badr" w:hint="cs"/>
          <w:szCs w:val="28"/>
          <w:rtl/>
          <w:lang w:bidi="fa-IR"/>
        </w:rPr>
        <w:t>«</w:t>
      </w:r>
      <w:r w:rsidRPr="006F021E">
        <w:rPr>
          <w:rFonts w:ascii="Calibri" w:eastAsia="2  Lotus" w:hAnsi="Calibri" w:cs="2  Badr" w:hint="cs"/>
          <w:b/>
          <w:bCs/>
          <w:szCs w:val="28"/>
          <w:rtl/>
          <w:lang w:bidi="fa-IR"/>
        </w:rPr>
        <w:t>فَإِنَّ</w:t>
      </w:r>
      <w:r>
        <w:rPr>
          <w:rFonts w:ascii="Calibri" w:eastAsia="2  Lotus" w:hAnsi="Calibri" w:cs="2  Badr" w:hint="cs"/>
          <w:b/>
          <w:bCs/>
          <w:szCs w:val="28"/>
          <w:rtl/>
          <w:lang w:bidi="fa-IR"/>
        </w:rPr>
        <w:t xml:space="preserve"> ذَلِكَ مِمَّا يُورِثُ الزِّنَا</w:t>
      </w:r>
      <w:r>
        <w:rPr>
          <w:rFonts w:ascii="Calibri" w:eastAsia="2  Lotus" w:hAnsi="Calibri" w:cs="2  Badr" w:hint="cs"/>
          <w:szCs w:val="28"/>
          <w:rtl/>
          <w:lang w:bidi="fa-IR"/>
        </w:rPr>
        <w:t>»</w:t>
      </w:r>
      <w:r w:rsidRPr="00B02757">
        <w:rPr>
          <w:rFonts w:ascii="Calibri" w:eastAsia="2  Lotus" w:hAnsi="Calibri" w:cs="2  Badr" w:hint="cs"/>
          <w:szCs w:val="28"/>
          <w:rtl/>
          <w:lang w:bidi="fa-IR"/>
        </w:rPr>
        <w:t xml:space="preserve"> يعني قطعاً اين به </w:t>
      </w:r>
      <w:r w:rsidR="00681B20">
        <w:rPr>
          <w:rFonts w:ascii="Calibri" w:eastAsia="2  Lotus" w:hAnsi="Calibri" w:cs="2  Badr" w:hint="cs"/>
          <w:szCs w:val="28"/>
          <w:rtl/>
          <w:lang w:bidi="fa-IR"/>
        </w:rPr>
        <w:t>آنجا</w:t>
      </w:r>
      <w:r w:rsidRPr="00B02757">
        <w:rPr>
          <w:rFonts w:ascii="Calibri" w:eastAsia="2  Lotus" w:hAnsi="Calibri" w:cs="2  Badr" w:hint="cs"/>
          <w:szCs w:val="28"/>
          <w:rtl/>
          <w:lang w:bidi="fa-IR"/>
        </w:rPr>
        <w:t xml:space="preserve"> مي‌رسد. يعني اين يك نوع زمينه‌اي است كه ممكن است به </w:t>
      </w:r>
      <w:r w:rsidR="00681B20">
        <w:rPr>
          <w:rFonts w:ascii="Calibri" w:eastAsia="2  Lotus" w:hAnsi="Calibri" w:cs="2  Badr" w:hint="cs"/>
          <w:szCs w:val="28"/>
          <w:rtl/>
          <w:lang w:bidi="fa-IR"/>
        </w:rPr>
        <w:t>آنجا</w:t>
      </w:r>
      <w:r w:rsidRPr="00B02757">
        <w:rPr>
          <w:rFonts w:ascii="Calibri" w:eastAsia="2  Lotus" w:hAnsi="Calibri" w:cs="2  Badr" w:hint="cs"/>
          <w:szCs w:val="28"/>
          <w:rtl/>
          <w:lang w:bidi="fa-IR"/>
        </w:rPr>
        <w:t xml:space="preserve"> برسد. اين هم نكته‌اي است كه بیان شد.</w:t>
      </w:r>
    </w:p>
    <w:p w:rsidR="000079C1" w:rsidRDefault="000079C1" w:rsidP="00635D70">
      <w:pPr>
        <w:pStyle w:val="Heading3"/>
        <w:spacing w:before="0"/>
        <w:rPr>
          <w:rFonts w:hint="cs"/>
          <w:rtl/>
        </w:rPr>
      </w:pPr>
      <w:r>
        <w:rPr>
          <w:rFonts w:hint="cs"/>
          <w:rtl/>
        </w:rPr>
        <w:t>جمع‌بندی روایت</w:t>
      </w:r>
    </w:p>
    <w:p w:rsidR="00B85061" w:rsidRPr="00B02757" w:rsidRDefault="00B85061" w:rsidP="00635D70">
      <w:pPr>
        <w:bidi/>
        <w:spacing w:after="0" w:line="240" w:lineRule="auto"/>
        <w:ind w:firstLine="284"/>
        <w:contextualSpacing/>
        <w:jc w:val="both"/>
        <w:rPr>
          <w:rFonts w:ascii="Calibri" w:eastAsia="2  Lotus" w:hAnsi="Calibri" w:cs="2  Badr"/>
          <w:szCs w:val="28"/>
          <w:rtl/>
          <w:lang w:bidi="fa-IR"/>
        </w:rPr>
      </w:pPr>
      <w:r w:rsidRPr="00B02757">
        <w:rPr>
          <w:rFonts w:ascii="Calibri" w:eastAsia="2  Lotus" w:hAnsi="Calibri" w:cs="2  Badr" w:hint="cs"/>
          <w:szCs w:val="28"/>
          <w:rtl/>
          <w:lang w:bidi="fa-IR"/>
        </w:rPr>
        <w:t xml:space="preserve">بنابراين اين روايت، </w:t>
      </w:r>
      <w:r w:rsidR="009E0CE5">
        <w:rPr>
          <w:rFonts w:ascii="Calibri" w:eastAsia="2  Lotus" w:hAnsi="Calibri" w:cs="2  Badr" w:hint="cs"/>
          <w:szCs w:val="28"/>
          <w:rtl/>
          <w:lang w:bidi="fa-IR"/>
        </w:rPr>
        <w:t>اگرچه</w:t>
      </w:r>
      <w:r w:rsidRPr="00B02757">
        <w:rPr>
          <w:rFonts w:ascii="Calibri" w:eastAsia="2  Lotus" w:hAnsi="Calibri" w:cs="2  Badr" w:hint="cs"/>
          <w:szCs w:val="28"/>
          <w:rtl/>
          <w:lang w:bidi="fa-IR"/>
        </w:rPr>
        <w:t xml:space="preserve"> دلالتش حداقل بر يك كراهت در صبي مميزي كه بيدار است مسلم است، اما </w:t>
      </w:r>
      <w:r w:rsidR="00681B20">
        <w:rPr>
          <w:rFonts w:ascii="Calibri" w:eastAsia="2  Lotus" w:hAnsi="Calibri" w:cs="2  Badr" w:hint="cs"/>
          <w:szCs w:val="28"/>
          <w:rtl/>
          <w:lang w:bidi="fa-IR"/>
        </w:rPr>
        <w:t>درعین‌حال</w:t>
      </w:r>
      <w:r w:rsidRPr="00B02757">
        <w:rPr>
          <w:rFonts w:ascii="Calibri" w:eastAsia="2  Lotus" w:hAnsi="Calibri" w:cs="2  Badr" w:hint="cs"/>
          <w:szCs w:val="28"/>
          <w:rtl/>
          <w:lang w:bidi="fa-IR"/>
        </w:rPr>
        <w:t xml:space="preserve"> سندش ضعيف است. سند تا قاسم بن محمد تكرر دارد از قاسم بن محمد جوهري به بعد مشكلات داشت كه اين مشترك بين سه سند است.</w:t>
      </w:r>
    </w:p>
    <w:p w:rsidR="00B85061" w:rsidRPr="00B02757" w:rsidRDefault="00B85061" w:rsidP="00635D70">
      <w:pPr>
        <w:pStyle w:val="Heading3"/>
        <w:spacing w:before="0"/>
        <w:rPr>
          <w:b/>
          <w:rtl/>
        </w:rPr>
      </w:pPr>
      <w:bookmarkStart w:id="6" w:name="_Toc407189186"/>
      <w:r w:rsidRPr="00B02757">
        <w:rPr>
          <w:rFonts w:hint="cs"/>
          <w:rtl/>
        </w:rPr>
        <w:t>روایت</w:t>
      </w:r>
      <w:bookmarkEnd w:id="6"/>
      <w:r w:rsidR="000079C1" w:rsidRPr="000079C1">
        <w:rPr>
          <w:rFonts w:hint="cs"/>
          <w:rtl/>
        </w:rPr>
        <w:t xml:space="preserve"> </w:t>
      </w:r>
      <w:r w:rsidR="000079C1">
        <w:rPr>
          <w:rFonts w:hint="cs"/>
          <w:rtl/>
        </w:rPr>
        <w:t>دوم:</w:t>
      </w:r>
    </w:p>
    <w:p w:rsidR="00B85061" w:rsidRPr="00B02757" w:rsidRDefault="00B85061" w:rsidP="008E5AC7">
      <w:pPr>
        <w:bidi/>
        <w:spacing w:after="0" w:line="240" w:lineRule="auto"/>
        <w:ind w:firstLine="284"/>
        <w:contextualSpacing/>
        <w:jc w:val="both"/>
        <w:rPr>
          <w:rFonts w:ascii="Calibri" w:eastAsia="2  Lotus" w:hAnsi="Calibri" w:cs="2  Badr"/>
          <w:b/>
          <w:bCs/>
          <w:szCs w:val="28"/>
          <w:rtl/>
          <w:lang w:bidi="fa-IR"/>
        </w:rPr>
      </w:pPr>
      <w:r w:rsidRPr="00B02757">
        <w:rPr>
          <w:rFonts w:ascii="Calibri" w:eastAsia="2  Lotus" w:hAnsi="Calibri" w:cs="2  Badr" w:hint="cs"/>
          <w:szCs w:val="28"/>
          <w:rtl/>
          <w:lang w:bidi="fa-IR"/>
        </w:rPr>
        <w:t xml:space="preserve">روايت دوم در اين گروه، روايت دوم اين باب است كه </w:t>
      </w:r>
      <w:r w:rsidRPr="00B02757">
        <w:rPr>
          <w:rFonts w:ascii="Calibri" w:eastAsia="2  Lotus" w:hAnsi="Calibri" w:cs="2  Badr" w:hint="cs"/>
          <w:b/>
          <w:bCs/>
          <w:szCs w:val="28"/>
          <w:rtl/>
          <w:lang w:bidi="fa-IR"/>
        </w:rPr>
        <w:t>عنه عن ابيه</w:t>
      </w:r>
      <w:r w:rsidRPr="00B02757">
        <w:rPr>
          <w:rFonts w:ascii="Calibri" w:eastAsia="2  Lotus" w:hAnsi="Calibri" w:cs="2  Badr" w:hint="cs"/>
          <w:szCs w:val="28"/>
          <w:rtl/>
          <w:lang w:bidi="fa-IR"/>
        </w:rPr>
        <w:t xml:space="preserve"> يعني مرحوم كليني از علي بن ابراهيم از پدرش </w:t>
      </w:r>
      <w:r w:rsidRPr="00B02757">
        <w:rPr>
          <w:rFonts w:ascii="Calibri" w:eastAsia="2  Lotus" w:hAnsi="Calibri" w:cs="2  Badr" w:hint="cs"/>
          <w:b/>
          <w:bCs/>
          <w:szCs w:val="28"/>
          <w:rtl/>
          <w:lang w:bidi="fa-IR"/>
        </w:rPr>
        <w:t xml:space="preserve">عن عبدالله بن حسين بن زيد، </w:t>
      </w:r>
      <w:r w:rsidRPr="00B02757">
        <w:rPr>
          <w:rFonts w:ascii="Calibri" w:eastAsia="2  Lotus" w:hAnsi="Calibri" w:cs="2  Badr" w:hint="cs"/>
          <w:szCs w:val="28"/>
          <w:rtl/>
          <w:lang w:bidi="fa-IR"/>
        </w:rPr>
        <w:t xml:space="preserve">اين حسين بن زيد بن علي بن الحسين، همان زيد مشهور است. عبدالله بن حسين بن زيد نقل مي‌كند از حسين بن زيد كه حسين بن زيد بن علي از امام صادق نقل مي‌كند كه امام صادق هم از برادرزاده‌اش نقل مي‌كند كه پيامبر اكرم </w:t>
      </w:r>
      <w:r w:rsidR="00681B20">
        <w:rPr>
          <w:rFonts w:ascii="Calibri" w:eastAsia="2  Lotus" w:hAnsi="Calibri" w:cs="2  Badr" w:hint="cs"/>
          <w:szCs w:val="28"/>
          <w:rtl/>
          <w:lang w:bidi="fa-IR"/>
        </w:rPr>
        <w:t>صلی‌الله</w:t>
      </w:r>
      <w:r w:rsidRPr="00B02757">
        <w:rPr>
          <w:rFonts w:ascii="Calibri" w:eastAsia="2  Lotus" w:hAnsi="Calibri" w:cs="2  Badr" w:hint="cs"/>
          <w:szCs w:val="28"/>
          <w:rtl/>
          <w:lang w:bidi="fa-IR"/>
        </w:rPr>
        <w:t xml:space="preserve"> علیه و آله فرمودند: «</w:t>
      </w:r>
      <w:r w:rsidRPr="000431ED">
        <w:rPr>
          <w:rFonts w:ascii="Calibri" w:eastAsia="2  Lotus" w:hAnsi="Calibri" w:cs="2  Badr" w:hint="cs"/>
          <w:b/>
          <w:bCs/>
          <w:szCs w:val="28"/>
          <w:rtl/>
          <w:lang w:bidi="fa-IR"/>
        </w:rPr>
        <w:t>وَ الَّذِي نَفْسِي بِيَدِهِ لَوْ أَنَّ رَجُلًا غَشِيَ امْرَأَتَهُ وَ فِي الْبَيْتِ صَبِيٌّ مُسْتَيْقِظٌ يَرَاهُمَا وَ يَسْمَعُ كَلَامَهُمَا وَ نَفَسَهُمَا مَا أَفْلَحَ أَبَداً إِنْ كَانَ غُلَاماً كَانَ زَانِياً أَوْ جَارِيَةً كَانَتْ زَانِيَةً وَ كَانَ عَلِيُّ بْنُ الْحُسَيْنِ ع إِذَا أَرَادَ أَنْ يَغْشَى أَهْلَهُ أَغْلَقَ الْبَابَ وَ أَرْخَى السُّتُورَ وَ أَخْرَجَ الْخَدَمَ</w:t>
      </w:r>
      <w:r w:rsidR="00E423C6">
        <w:rPr>
          <w:rFonts w:ascii="Calibri" w:eastAsia="2  Lotus" w:hAnsi="Calibri" w:cs="2  Badr" w:hint="cs"/>
          <w:b/>
          <w:bCs/>
          <w:szCs w:val="28"/>
          <w:rtl/>
          <w:lang w:bidi="fa-IR"/>
        </w:rPr>
        <w:t>»</w:t>
      </w:r>
      <w:r w:rsidRPr="000431ED">
        <w:rPr>
          <w:rFonts w:ascii="Calibri" w:eastAsia="2  Lotus" w:hAnsi="Calibri" w:cs="2  Badr"/>
          <w:b/>
          <w:bCs/>
          <w:szCs w:val="28"/>
          <w:vertAlign w:val="superscript"/>
          <w:rtl/>
          <w:lang w:bidi="fa-IR"/>
        </w:rPr>
        <w:footnoteReference w:id="3"/>
      </w:r>
      <w:r>
        <w:rPr>
          <w:rFonts w:ascii="Calibri" w:eastAsia="2  Lotus" w:hAnsi="Calibri" w:cs="2  Badr" w:hint="cs"/>
          <w:b/>
          <w:bCs/>
          <w:szCs w:val="28"/>
          <w:rtl/>
          <w:lang w:bidi="fa-IR"/>
        </w:rPr>
        <w:t xml:space="preserve"> </w:t>
      </w:r>
      <w:r w:rsidRPr="00B02757">
        <w:rPr>
          <w:rFonts w:ascii="Calibri" w:eastAsia="2  Lotus" w:hAnsi="Calibri" w:cs="2  Badr" w:hint="cs"/>
          <w:szCs w:val="28"/>
          <w:rtl/>
          <w:lang w:bidi="fa-IR"/>
        </w:rPr>
        <w:t>در اتاق را مي‌بست. پرده‌ها را مي‌انداخت و خادمان را دور مي‌كرد.</w:t>
      </w:r>
    </w:p>
    <w:p w:rsidR="00B85061" w:rsidRPr="00B02757" w:rsidRDefault="00B85061" w:rsidP="00635D70">
      <w:pPr>
        <w:pStyle w:val="Heading4"/>
        <w:rPr>
          <w:rtl/>
        </w:rPr>
      </w:pPr>
      <w:bookmarkStart w:id="7" w:name="_Toc407189187"/>
      <w:r w:rsidRPr="00B02757">
        <w:rPr>
          <w:rFonts w:hint="cs"/>
          <w:rtl/>
        </w:rPr>
        <w:lastRenderedPageBreak/>
        <w:t>سند روایت</w:t>
      </w:r>
      <w:bookmarkEnd w:id="7"/>
    </w:p>
    <w:p w:rsidR="00B85061" w:rsidRPr="00B02757" w:rsidRDefault="00B85061" w:rsidP="00635D70">
      <w:pPr>
        <w:bidi/>
        <w:spacing w:after="0" w:line="240" w:lineRule="auto"/>
        <w:ind w:firstLine="284"/>
        <w:contextualSpacing/>
        <w:jc w:val="both"/>
        <w:rPr>
          <w:rFonts w:ascii="Calibri" w:eastAsia="2  Lotus" w:hAnsi="Calibri" w:cs="2  Badr"/>
          <w:szCs w:val="28"/>
          <w:rtl/>
          <w:lang w:bidi="fa-IR"/>
        </w:rPr>
      </w:pPr>
      <w:r w:rsidRPr="00B02757">
        <w:rPr>
          <w:rFonts w:ascii="Calibri" w:eastAsia="2  Lotus" w:hAnsi="Calibri" w:cs="2  Badr" w:hint="cs"/>
          <w:szCs w:val="28"/>
          <w:rtl/>
          <w:lang w:bidi="fa-IR"/>
        </w:rPr>
        <w:t xml:space="preserve"> اين روايت نیز </w:t>
      </w:r>
      <w:r w:rsidR="00681B20">
        <w:rPr>
          <w:rFonts w:ascii="Calibri" w:eastAsia="2  Lotus" w:hAnsi="Calibri" w:cs="2  Badr" w:hint="cs"/>
          <w:szCs w:val="28"/>
          <w:rtl/>
          <w:lang w:bidi="fa-IR"/>
        </w:rPr>
        <w:t>ازنظر</w:t>
      </w:r>
      <w:r w:rsidRPr="00B02757">
        <w:rPr>
          <w:rFonts w:ascii="Calibri" w:eastAsia="2  Lotus" w:hAnsi="Calibri" w:cs="2  Badr" w:hint="cs"/>
          <w:szCs w:val="28"/>
          <w:rtl/>
          <w:lang w:bidi="fa-IR"/>
        </w:rPr>
        <w:t xml:space="preserve"> سند خالي از ضعف نيست. عبدالله بن حسين بن زيد توثيق ندارد. ولو اين‌كه از خاندان بزرگي است. پدرش حسين بن زيد، فرزند زيد بن علي مشهور شهيد است كه اين حسين هم ظاهراً شهيد شد و دست‌پرورده خود امام صادق است. حضرت زيد كه شهيد شد، بعضي از بچه‌هايش را امام صادق بزرگ كردند. اين هم توثيق ندارد ولي در خانه امام صادق بزرگ شده و </w:t>
      </w:r>
      <w:r w:rsidR="00681B20">
        <w:rPr>
          <w:rFonts w:ascii="Calibri" w:eastAsia="2  Lotus" w:hAnsi="Calibri" w:cs="2  Badr" w:hint="cs"/>
          <w:szCs w:val="28"/>
          <w:rtl/>
          <w:lang w:bidi="fa-IR"/>
        </w:rPr>
        <w:t>موردعنایت</w:t>
      </w:r>
      <w:r w:rsidRPr="00B02757">
        <w:rPr>
          <w:rFonts w:ascii="Calibri" w:eastAsia="2  Lotus" w:hAnsi="Calibri" w:cs="2  Badr" w:hint="cs"/>
          <w:szCs w:val="28"/>
          <w:rtl/>
          <w:lang w:bidi="fa-IR"/>
        </w:rPr>
        <w:t xml:space="preserve"> امام صادق است.</w:t>
      </w:r>
    </w:p>
    <w:p w:rsidR="00B85061" w:rsidRPr="00B02757" w:rsidRDefault="00B85061" w:rsidP="00635D70">
      <w:pPr>
        <w:bidi/>
        <w:spacing w:after="0" w:line="240" w:lineRule="auto"/>
        <w:ind w:firstLine="284"/>
        <w:contextualSpacing/>
        <w:jc w:val="both"/>
        <w:rPr>
          <w:rFonts w:ascii="Calibri" w:eastAsia="2  Lotus" w:hAnsi="Calibri" w:cs="2  Badr"/>
          <w:szCs w:val="28"/>
          <w:rtl/>
          <w:lang w:bidi="fa-IR"/>
        </w:rPr>
      </w:pPr>
      <w:r w:rsidRPr="00B02757">
        <w:rPr>
          <w:rFonts w:ascii="Calibri" w:eastAsia="2  Lotus" w:hAnsi="Calibri" w:cs="2  Badr" w:hint="cs"/>
          <w:szCs w:val="28"/>
          <w:rtl/>
          <w:lang w:bidi="fa-IR"/>
        </w:rPr>
        <w:t xml:space="preserve">اين دو نفر عبدالله بن حسين بن زيد و پدرش حسين بن زيد به زيد نمي‌رسد. اين دو یعنی نوه و فرزند زيد، در سند قرار گرفته‌اند و توثيق رجالي به آن معنا ندارند مگر اين‌كه كسي مشربش در رجال واسع باشد و بگويد اين‌ها از اين خاندان بزرگ هستند کافی است. چطور مي‌گفتيم از مشاهير كه بودند نياز به توثيق ندارد؟ ممكن است بگويد چنين افرادي بخصوص حسين كه شهيد هم شد و مثلاً شهيد است و </w:t>
      </w:r>
      <w:r w:rsidR="00681B20">
        <w:rPr>
          <w:rFonts w:ascii="Calibri" w:eastAsia="2  Lotus" w:hAnsi="Calibri" w:cs="2  Badr" w:hint="cs"/>
          <w:szCs w:val="28"/>
          <w:rtl/>
          <w:lang w:bidi="fa-IR"/>
        </w:rPr>
        <w:t>دست‌پرورده</w:t>
      </w:r>
      <w:r w:rsidRPr="00B02757">
        <w:rPr>
          <w:rFonts w:ascii="Calibri" w:eastAsia="2  Lotus" w:hAnsi="Calibri" w:cs="2  Badr" w:hint="cs"/>
          <w:szCs w:val="28"/>
          <w:rtl/>
          <w:lang w:bidi="fa-IR"/>
        </w:rPr>
        <w:t xml:space="preserve"> امام صادق و فرزندش هم از اين خاندان و... است، </w:t>
      </w:r>
      <w:r w:rsidR="00681B20">
        <w:rPr>
          <w:rFonts w:ascii="Calibri" w:eastAsia="2  Lotus" w:hAnsi="Calibri" w:cs="2  Badr" w:hint="cs"/>
          <w:szCs w:val="28"/>
          <w:rtl/>
          <w:lang w:bidi="fa-IR"/>
        </w:rPr>
        <w:t>همین‌که</w:t>
      </w:r>
      <w:r w:rsidRPr="00B02757">
        <w:rPr>
          <w:rFonts w:ascii="Calibri" w:eastAsia="2  Lotus" w:hAnsi="Calibri" w:cs="2  Badr" w:hint="cs"/>
          <w:szCs w:val="28"/>
          <w:rtl/>
          <w:lang w:bidi="fa-IR"/>
        </w:rPr>
        <w:t xml:space="preserve"> مذمتي نقل نشده است كافي است.</w:t>
      </w:r>
    </w:p>
    <w:p w:rsidR="00B85061" w:rsidRPr="00B02757" w:rsidRDefault="00B85061" w:rsidP="00635D70">
      <w:pPr>
        <w:bidi/>
        <w:spacing w:after="0" w:line="240" w:lineRule="auto"/>
        <w:ind w:firstLine="284"/>
        <w:contextualSpacing/>
        <w:jc w:val="both"/>
        <w:rPr>
          <w:rFonts w:ascii="Calibri" w:eastAsia="2  Lotus" w:hAnsi="Calibri" w:cs="2  Badr"/>
          <w:szCs w:val="28"/>
          <w:rtl/>
          <w:lang w:bidi="fa-IR"/>
        </w:rPr>
      </w:pPr>
      <w:r w:rsidRPr="00B02757">
        <w:rPr>
          <w:rFonts w:ascii="Calibri" w:eastAsia="2  Lotus" w:hAnsi="Calibri" w:cs="2  Badr" w:hint="cs"/>
          <w:szCs w:val="28"/>
          <w:rtl/>
          <w:lang w:bidi="fa-IR"/>
        </w:rPr>
        <w:t xml:space="preserve"> البته در مورد حسين بن زيد، ممكن است كسي اين‌طور بگويد و قبول بكند، اما </w:t>
      </w:r>
      <w:r w:rsidR="00681B20">
        <w:rPr>
          <w:rFonts w:ascii="Calibri" w:eastAsia="2  Lotus" w:hAnsi="Calibri" w:cs="2  Badr" w:hint="cs"/>
          <w:szCs w:val="28"/>
          <w:rtl/>
          <w:lang w:bidi="fa-IR"/>
        </w:rPr>
        <w:t>درعین‌حال</w:t>
      </w:r>
      <w:r w:rsidRPr="00B02757">
        <w:rPr>
          <w:rFonts w:ascii="Calibri" w:eastAsia="2  Lotus" w:hAnsi="Calibri" w:cs="2  Badr" w:hint="cs"/>
          <w:szCs w:val="28"/>
          <w:rtl/>
          <w:lang w:bidi="fa-IR"/>
        </w:rPr>
        <w:t xml:space="preserve"> نسبت به نوه كمي سخت است. نسبت به پدر كه فرزند زيد است، بعيد نيست اين را بگوييم ولي نسبت به نوه يك مقدار دشوار است. مذمت‌هايي آمده ولي جمع‌بندي رجالي مشهور اين است. ما اين جمع‌بندي را قبول داريم كه زيد آدم معتبري است. اين نكته را هم بدانيد كه در خاندان </w:t>
      </w:r>
      <w:r w:rsidR="00681B20">
        <w:rPr>
          <w:rFonts w:ascii="Calibri" w:eastAsia="2  Lotus" w:hAnsi="Calibri" w:cs="2  Badr" w:hint="cs"/>
          <w:szCs w:val="28"/>
          <w:rtl/>
          <w:lang w:bidi="fa-IR"/>
        </w:rPr>
        <w:t>اهل‌بیت</w:t>
      </w:r>
      <w:r w:rsidRPr="00B02757">
        <w:rPr>
          <w:rFonts w:ascii="Calibri" w:eastAsia="2  Lotus" w:hAnsi="Calibri" w:cs="2  Badr" w:hint="cs"/>
          <w:szCs w:val="28"/>
          <w:rtl/>
          <w:lang w:bidi="fa-IR"/>
        </w:rPr>
        <w:t xml:space="preserve"> و خود علوي‌ها ضعف‌هاي فراوان و بارزي وجود دارد. اين آقازادگي چيزي بود كه در خاندان خود پيغمبر اكرم و ائمه هم حسابي بروز داشت. واقعاً اوليه مهم تاريخي بود.</w:t>
      </w:r>
    </w:p>
    <w:p w:rsidR="00B85061" w:rsidRPr="00B02757" w:rsidRDefault="00B85061" w:rsidP="00635D70">
      <w:pPr>
        <w:bidi/>
        <w:spacing w:after="0" w:line="240" w:lineRule="auto"/>
        <w:ind w:firstLine="284"/>
        <w:contextualSpacing/>
        <w:jc w:val="both"/>
        <w:rPr>
          <w:rFonts w:ascii="Calibri" w:eastAsia="2  Lotus" w:hAnsi="Calibri" w:cs="2  Badr"/>
          <w:szCs w:val="28"/>
          <w:rtl/>
          <w:lang w:bidi="fa-IR"/>
        </w:rPr>
      </w:pPr>
      <w:r w:rsidRPr="00B02757">
        <w:rPr>
          <w:rFonts w:ascii="Calibri" w:eastAsia="2  Lotus" w:hAnsi="Calibri" w:cs="2  Badr" w:hint="cs"/>
          <w:szCs w:val="28"/>
          <w:rtl/>
          <w:lang w:bidi="fa-IR"/>
        </w:rPr>
        <w:t xml:space="preserve"> امام رضا </w:t>
      </w:r>
      <w:r>
        <w:rPr>
          <w:rFonts w:ascii="Calibri" w:eastAsia="2  Lotus" w:hAnsi="Calibri" w:cs="2  Badr" w:hint="cs"/>
          <w:szCs w:val="28"/>
          <w:rtl/>
          <w:lang w:bidi="fa-IR"/>
        </w:rPr>
        <w:t>(</w:t>
      </w:r>
      <w:r w:rsidR="00681B20">
        <w:rPr>
          <w:rFonts w:ascii="Calibri" w:eastAsia="2  Lotus" w:hAnsi="Calibri" w:cs="2  Badr" w:hint="cs"/>
          <w:szCs w:val="28"/>
          <w:rtl/>
          <w:lang w:bidi="fa-IR"/>
        </w:rPr>
        <w:t>سلام‌الله‌علیه</w:t>
      </w:r>
      <w:r>
        <w:rPr>
          <w:rFonts w:ascii="Calibri" w:eastAsia="2  Lotus" w:hAnsi="Calibri" w:cs="2  Badr" w:hint="cs"/>
          <w:szCs w:val="28"/>
          <w:rtl/>
          <w:lang w:bidi="fa-IR"/>
        </w:rPr>
        <w:t>)</w:t>
      </w:r>
      <w:r w:rsidRPr="00B02757">
        <w:rPr>
          <w:rFonts w:ascii="Calibri" w:eastAsia="2  Lotus" w:hAnsi="Calibri" w:cs="2  Badr" w:hint="cs"/>
          <w:szCs w:val="28"/>
          <w:rtl/>
          <w:lang w:bidi="fa-IR"/>
        </w:rPr>
        <w:t xml:space="preserve"> وقتي به خراسان آمدند از دست اقوامشان در عذاب بودند. چقدر اختلافات بينشان بود. چه دعواهايي، چه آدم‌هايي، گاهي مشكل‌داري بين اين‌ها بود. اگر كسي پیرامون </w:t>
      </w:r>
      <w:r w:rsidR="00681B20">
        <w:rPr>
          <w:rFonts w:ascii="Calibri" w:eastAsia="2  Lotus" w:hAnsi="Calibri" w:cs="2  Badr" w:hint="cs"/>
          <w:szCs w:val="28"/>
          <w:rtl/>
          <w:lang w:bidi="fa-IR"/>
        </w:rPr>
        <w:t>آقا زدگی</w:t>
      </w:r>
      <w:r w:rsidRPr="00B02757">
        <w:rPr>
          <w:rFonts w:ascii="Calibri" w:eastAsia="2  Lotus" w:hAnsi="Calibri" w:cs="2  Badr" w:hint="cs"/>
          <w:szCs w:val="28"/>
          <w:rtl/>
          <w:lang w:bidi="fa-IR"/>
        </w:rPr>
        <w:t xml:space="preserve"> بحث تاريخي بكند، متوجه می‌شود</w:t>
      </w:r>
      <w:r w:rsidRPr="00B02757">
        <w:rPr>
          <w:rFonts w:ascii="Calibri" w:eastAsia="2  Lotus" w:hAnsi="Calibri" w:cs="2  Badr"/>
          <w:szCs w:val="28"/>
          <w:rtl/>
          <w:lang w:bidi="fa-IR"/>
        </w:rPr>
        <w:t xml:space="preserve"> </w:t>
      </w:r>
      <w:r w:rsidRPr="00B02757">
        <w:rPr>
          <w:rFonts w:ascii="Calibri" w:eastAsia="2  Lotus" w:hAnsi="Calibri" w:cs="2  Badr" w:hint="cs"/>
          <w:szCs w:val="28"/>
          <w:rtl/>
          <w:lang w:bidi="fa-IR"/>
        </w:rPr>
        <w:t xml:space="preserve">در خود خاندان پيامبر چه اوضاع و احوالي بود و گاهي داد خود ائمه </w:t>
      </w:r>
      <w:r w:rsidR="00681B20">
        <w:rPr>
          <w:rFonts w:ascii="Calibri" w:eastAsia="2  Lotus" w:hAnsi="Calibri" w:cs="2  Badr" w:hint="cs"/>
          <w:szCs w:val="28"/>
          <w:rtl/>
          <w:lang w:bidi="fa-IR"/>
        </w:rPr>
        <w:t>درمی‌آمد</w:t>
      </w:r>
      <w:r w:rsidRPr="00B02757">
        <w:rPr>
          <w:rFonts w:ascii="Calibri" w:eastAsia="2  Lotus" w:hAnsi="Calibri" w:cs="2  Badr" w:hint="cs"/>
          <w:szCs w:val="28"/>
          <w:rtl/>
          <w:lang w:bidi="fa-IR"/>
        </w:rPr>
        <w:t>.</w:t>
      </w:r>
    </w:p>
    <w:p w:rsidR="00B85061" w:rsidRPr="00B02757" w:rsidRDefault="00B85061" w:rsidP="00635D70">
      <w:pPr>
        <w:bidi/>
        <w:spacing w:after="0" w:line="240" w:lineRule="auto"/>
        <w:ind w:firstLine="284"/>
        <w:contextualSpacing/>
        <w:jc w:val="both"/>
        <w:rPr>
          <w:rFonts w:ascii="Calibri" w:eastAsia="2  Lotus" w:hAnsi="Calibri" w:cs="2  Badr"/>
          <w:szCs w:val="28"/>
          <w:rtl/>
          <w:lang w:bidi="fa-IR"/>
        </w:rPr>
      </w:pPr>
      <w:r w:rsidRPr="00B02757">
        <w:rPr>
          <w:rFonts w:ascii="Calibri" w:eastAsia="2  Lotus" w:hAnsi="Calibri" w:cs="2  Badr" w:hint="cs"/>
          <w:szCs w:val="28"/>
          <w:rtl/>
          <w:lang w:bidi="fa-IR"/>
        </w:rPr>
        <w:t xml:space="preserve">از </w:t>
      </w:r>
      <w:r w:rsidR="00681B20">
        <w:rPr>
          <w:rFonts w:ascii="Calibri" w:eastAsia="2  Lotus" w:hAnsi="Calibri" w:cs="2  Badr" w:hint="cs"/>
          <w:szCs w:val="28"/>
          <w:rtl/>
          <w:lang w:bidi="fa-IR"/>
        </w:rPr>
        <w:t>آن‌طرف</w:t>
      </w:r>
      <w:r w:rsidRPr="00B02757">
        <w:rPr>
          <w:rFonts w:ascii="Calibri" w:eastAsia="2  Lotus" w:hAnsi="Calibri" w:cs="2  Badr" w:hint="cs"/>
          <w:szCs w:val="28"/>
          <w:rtl/>
          <w:lang w:bidi="fa-IR"/>
        </w:rPr>
        <w:t xml:space="preserve"> حرمتي هم حفظ مي‌شد. در نگاه به ذريه </w:t>
      </w:r>
      <w:r w:rsidR="00681B20">
        <w:rPr>
          <w:rFonts w:ascii="Calibri" w:eastAsia="2  Lotus" w:hAnsi="Calibri" w:cs="2  Badr" w:hint="cs"/>
          <w:szCs w:val="28"/>
          <w:rtl/>
          <w:lang w:bidi="fa-IR"/>
        </w:rPr>
        <w:t>رسول‌الله</w:t>
      </w:r>
      <w:r w:rsidRPr="00B02757">
        <w:rPr>
          <w:rFonts w:ascii="Calibri" w:eastAsia="2  Lotus" w:hAnsi="Calibri" w:cs="2  Badr" w:hint="cs"/>
          <w:szCs w:val="28"/>
          <w:rtl/>
          <w:lang w:bidi="fa-IR"/>
        </w:rPr>
        <w:t xml:space="preserve"> مطلقاتي داريم كه ثواب دارد. </w:t>
      </w:r>
      <w:r w:rsidR="00681B20">
        <w:rPr>
          <w:rFonts w:ascii="Calibri" w:eastAsia="2  Lotus" w:hAnsi="Calibri" w:cs="2  Badr" w:hint="cs"/>
          <w:szCs w:val="28"/>
          <w:rtl/>
          <w:lang w:bidi="fa-IR"/>
        </w:rPr>
        <w:t>به‌هرحال</w:t>
      </w:r>
      <w:r w:rsidRPr="00B02757">
        <w:rPr>
          <w:rFonts w:ascii="Calibri" w:eastAsia="2  Lotus" w:hAnsi="Calibri" w:cs="2  Badr" w:hint="cs"/>
          <w:szCs w:val="28"/>
          <w:rtl/>
          <w:lang w:bidi="fa-IR"/>
        </w:rPr>
        <w:t xml:space="preserve"> سعي مي‌كردند حرمت را حفظ كنند ولي اين را بدانيد كه مشكل هم در جريان علوي‌ها </w:t>
      </w:r>
      <w:r w:rsidR="00681B20">
        <w:rPr>
          <w:rFonts w:ascii="Calibri" w:eastAsia="2  Lotus" w:hAnsi="Calibri" w:cs="2  Badr" w:hint="cs"/>
          <w:szCs w:val="28"/>
          <w:rtl/>
          <w:lang w:bidi="fa-IR"/>
        </w:rPr>
        <w:t>الی‌ماشاءالله</w:t>
      </w:r>
      <w:r w:rsidRPr="00B02757">
        <w:rPr>
          <w:rFonts w:ascii="Calibri" w:eastAsia="2  Lotus" w:hAnsi="Calibri" w:cs="2  Badr" w:hint="cs"/>
          <w:szCs w:val="28"/>
          <w:rtl/>
          <w:lang w:bidi="fa-IR"/>
        </w:rPr>
        <w:t xml:space="preserve"> بوده است. اختلافات، دعواها، </w:t>
      </w:r>
      <w:r w:rsidR="00681B20">
        <w:rPr>
          <w:rFonts w:ascii="Calibri" w:eastAsia="2  Lotus" w:hAnsi="Calibri" w:cs="2  Badr" w:hint="cs"/>
          <w:szCs w:val="28"/>
          <w:rtl/>
          <w:lang w:bidi="fa-IR"/>
        </w:rPr>
        <w:t>بزن‌بکوب‌ها</w:t>
      </w:r>
      <w:r w:rsidRPr="00B02757">
        <w:rPr>
          <w:rFonts w:ascii="Calibri" w:eastAsia="2  Lotus" w:hAnsi="Calibri" w:cs="2  Badr" w:hint="cs"/>
          <w:szCs w:val="28"/>
          <w:rtl/>
          <w:lang w:bidi="fa-IR"/>
        </w:rPr>
        <w:t xml:space="preserve">، گاهي واقعاً خود ائمه را آزار مي‌دادند و ائمه در بعضي از موارد در عذاب بودند. </w:t>
      </w:r>
      <w:r w:rsidR="00681B20">
        <w:rPr>
          <w:rFonts w:ascii="Calibri" w:eastAsia="2  Lotus" w:hAnsi="Calibri" w:cs="2  Badr" w:hint="cs"/>
          <w:szCs w:val="28"/>
          <w:rtl/>
          <w:lang w:bidi="fa-IR"/>
        </w:rPr>
        <w:t>آنجایی</w:t>
      </w:r>
      <w:r w:rsidRPr="00B02757">
        <w:rPr>
          <w:rFonts w:ascii="Calibri" w:eastAsia="2  Lotus" w:hAnsi="Calibri" w:cs="2  Badr" w:hint="cs"/>
          <w:szCs w:val="28"/>
          <w:rtl/>
          <w:lang w:bidi="fa-IR"/>
        </w:rPr>
        <w:t xml:space="preserve"> كه نوعي اشكال بيّن و شبه فسادي بود كه وجود داشت. گاهي هم حركت‌هايي كه خوب بودند ولي مورد تأييد ائمه </w:t>
      </w:r>
      <w:r w:rsidRPr="00B02757">
        <w:rPr>
          <w:rFonts w:ascii="Calibri" w:eastAsia="2  Lotus" w:hAnsi="Calibri" w:cs="2  Badr" w:hint="cs"/>
          <w:szCs w:val="28"/>
          <w:rtl/>
          <w:lang w:bidi="fa-IR"/>
        </w:rPr>
        <w:lastRenderedPageBreak/>
        <w:t xml:space="preserve">نبودند ولو اين‌كه حسن نيت بود ولي بالاخره </w:t>
      </w:r>
      <w:r w:rsidR="00681B20">
        <w:rPr>
          <w:rFonts w:ascii="Calibri" w:eastAsia="2  Lotus" w:hAnsi="Calibri" w:cs="2  Badr" w:hint="cs"/>
          <w:szCs w:val="28"/>
          <w:rtl/>
          <w:lang w:bidi="fa-IR"/>
        </w:rPr>
        <w:t>موردپسند</w:t>
      </w:r>
      <w:r w:rsidRPr="00B02757">
        <w:rPr>
          <w:rFonts w:ascii="Calibri" w:eastAsia="2  Lotus" w:hAnsi="Calibri" w:cs="2  Badr" w:hint="cs"/>
          <w:szCs w:val="28"/>
          <w:rtl/>
          <w:lang w:bidi="fa-IR"/>
        </w:rPr>
        <w:t xml:space="preserve"> امام نبود. البته بعضي هم مي‌شود بگوييم مورد رضايت بود. اين‌ها بحث‌هاي تاريخي دارد. قيام‌هاي علوي‌ها انواع و اقسام و بحث‌هاي مفصلي دارد. اين نكته را گفتم براي اين‌كه </w:t>
      </w:r>
      <w:r w:rsidR="00681B20">
        <w:rPr>
          <w:rFonts w:ascii="Calibri" w:eastAsia="2  Lotus" w:hAnsi="Calibri" w:cs="2  Badr" w:hint="cs"/>
          <w:szCs w:val="28"/>
          <w:rtl/>
          <w:lang w:bidi="fa-IR"/>
        </w:rPr>
        <w:t>ازنظر</w:t>
      </w:r>
      <w:r w:rsidRPr="00B02757">
        <w:rPr>
          <w:rFonts w:ascii="Calibri" w:eastAsia="2  Lotus" w:hAnsi="Calibri" w:cs="2  Badr" w:hint="cs"/>
          <w:szCs w:val="28"/>
          <w:rtl/>
          <w:lang w:bidi="fa-IR"/>
        </w:rPr>
        <w:t xml:space="preserve"> رجالي، صرف اين‌كه كسي در اين خاندان است، نمي‌شود اين‌ها را مستمسك قرار بدهد با اين‌كه توثيق خاص هم ندارد، بشود اعتماد كرد. </w:t>
      </w:r>
      <w:r w:rsidR="009E0CE5">
        <w:rPr>
          <w:rFonts w:ascii="Calibri" w:eastAsia="2  Lotus" w:hAnsi="Calibri" w:cs="2  Badr" w:hint="cs"/>
          <w:szCs w:val="28"/>
          <w:rtl/>
          <w:lang w:bidi="fa-IR"/>
        </w:rPr>
        <w:t>اینجا</w:t>
      </w:r>
      <w:r w:rsidRPr="00B02757">
        <w:rPr>
          <w:rFonts w:ascii="Calibri" w:eastAsia="2  Lotus" w:hAnsi="Calibri" w:cs="2  Badr" w:hint="cs"/>
          <w:szCs w:val="28"/>
          <w:rtl/>
          <w:lang w:bidi="fa-IR"/>
        </w:rPr>
        <w:t xml:space="preserve"> اگر هم بگوييم در حسين بن زيد مي‌شود قبول کرد، در فرزندش اين‌طور نيست. اين بحث اول به لحاظ سندي بود.</w:t>
      </w:r>
    </w:p>
    <w:p w:rsidR="00B85061" w:rsidRPr="00B02757" w:rsidRDefault="00B85061" w:rsidP="00635D70">
      <w:pPr>
        <w:pStyle w:val="Heading4"/>
        <w:rPr>
          <w:rtl/>
        </w:rPr>
      </w:pPr>
      <w:bookmarkStart w:id="8" w:name="_Toc407189188"/>
      <w:r w:rsidRPr="00B02757">
        <w:rPr>
          <w:rFonts w:hint="cs"/>
          <w:rtl/>
        </w:rPr>
        <w:t>دلالت روایت</w:t>
      </w:r>
      <w:bookmarkEnd w:id="8"/>
    </w:p>
    <w:p w:rsidR="00B85061" w:rsidRPr="00B02757" w:rsidRDefault="00B85061" w:rsidP="00635D70">
      <w:pPr>
        <w:bidi/>
        <w:spacing w:after="0" w:line="240" w:lineRule="auto"/>
        <w:ind w:firstLine="284"/>
        <w:contextualSpacing/>
        <w:jc w:val="both"/>
        <w:rPr>
          <w:rFonts w:ascii="Calibri" w:eastAsia="2  Lotus" w:hAnsi="Calibri" w:cs="2  Badr"/>
          <w:szCs w:val="28"/>
          <w:rtl/>
          <w:lang w:bidi="fa-IR"/>
        </w:rPr>
      </w:pPr>
      <w:r w:rsidRPr="00B02757">
        <w:rPr>
          <w:rFonts w:ascii="Calibri" w:eastAsia="2  Lotus" w:hAnsi="Calibri" w:cs="2  Badr" w:hint="cs"/>
          <w:szCs w:val="28"/>
          <w:rtl/>
          <w:lang w:bidi="fa-IR"/>
        </w:rPr>
        <w:t xml:space="preserve"> در دلالت اين روايت چند نكته است:</w:t>
      </w:r>
    </w:p>
    <w:p w:rsidR="00B85061" w:rsidRPr="00B02757" w:rsidRDefault="00B85061" w:rsidP="00635D70">
      <w:pPr>
        <w:bidi/>
        <w:spacing w:after="0" w:line="240" w:lineRule="auto"/>
        <w:ind w:firstLine="284"/>
        <w:contextualSpacing/>
        <w:jc w:val="both"/>
        <w:rPr>
          <w:rFonts w:ascii="Calibri" w:eastAsia="2  Lotus" w:hAnsi="Calibri" w:cs="2  Badr"/>
          <w:szCs w:val="28"/>
          <w:rtl/>
          <w:lang w:bidi="fa-IR"/>
        </w:rPr>
      </w:pPr>
      <w:r>
        <w:rPr>
          <w:rFonts w:ascii="Calibri" w:eastAsia="2  Lotus" w:hAnsi="Calibri" w:cs="2  Badr"/>
          <w:szCs w:val="28"/>
          <w:rtl/>
          <w:lang w:bidi="fa-IR"/>
        </w:rPr>
        <w:t>۱</w:t>
      </w:r>
      <w:r w:rsidRPr="00B02757">
        <w:rPr>
          <w:rFonts w:ascii="Calibri" w:eastAsia="2  Lotus" w:hAnsi="Calibri" w:cs="2  Badr" w:hint="cs"/>
          <w:szCs w:val="28"/>
          <w:rtl/>
          <w:lang w:bidi="fa-IR"/>
        </w:rPr>
        <w:t xml:space="preserve">. اين روايت دلالت بر حرمتش </w:t>
      </w:r>
      <w:r w:rsidR="00681B20">
        <w:rPr>
          <w:rFonts w:ascii="Calibri" w:eastAsia="2  Lotus" w:hAnsi="Calibri" w:cs="2  Badr" w:hint="cs"/>
          <w:szCs w:val="28"/>
          <w:rtl/>
          <w:lang w:bidi="fa-IR"/>
        </w:rPr>
        <w:t>به‌وضوح</w:t>
      </w:r>
      <w:r w:rsidRPr="00B02757">
        <w:rPr>
          <w:rFonts w:ascii="Calibri" w:eastAsia="2  Lotus" w:hAnsi="Calibri" w:cs="2  Badr" w:hint="cs"/>
          <w:szCs w:val="28"/>
          <w:rtl/>
          <w:lang w:bidi="fa-IR"/>
        </w:rPr>
        <w:t xml:space="preserve"> </w:t>
      </w:r>
      <w:r w:rsidR="00681B20">
        <w:rPr>
          <w:rFonts w:ascii="Calibri" w:eastAsia="2  Lotus" w:hAnsi="Calibri" w:cs="2  Badr" w:hint="cs"/>
          <w:szCs w:val="28"/>
          <w:rtl/>
          <w:lang w:bidi="fa-IR"/>
        </w:rPr>
        <w:t>آنجا</w:t>
      </w:r>
      <w:r w:rsidRPr="00B02757">
        <w:rPr>
          <w:rFonts w:ascii="Calibri" w:eastAsia="2  Lotus" w:hAnsi="Calibri" w:cs="2  Badr" w:hint="cs"/>
          <w:szCs w:val="28"/>
          <w:rtl/>
          <w:lang w:bidi="fa-IR"/>
        </w:rPr>
        <w:t xml:space="preserve"> نيست. براي اين‌كه </w:t>
      </w:r>
      <w:r w:rsidR="00681B20">
        <w:rPr>
          <w:rFonts w:ascii="Calibri" w:eastAsia="2  Lotus" w:hAnsi="Calibri" w:cs="2  Badr" w:hint="cs"/>
          <w:szCs w:val="28"/>
          <w:rtl/>
          <w:lang w:bidi="fa-IR"/>
        </w:rPr>
        <w:t>آنجا</w:t>
      </w:r>
      <w:r w:rsidRPr="00B02757">
        <w:rPr>
          <w:rFonts w:ascii="Calibri" w:eastAsia="2  Lotus" w:hAnsi="Calibri" w:cs="2  Badr" w:hint="cs"/>
          <w:szCs w:val="28"/>
          <w:rtl/>
          <w:lang w:bidi="fa-IR"/>
        </w:rPr>
        <w:t xml:space="preserve"> لا يجامع داشت. </w:t>
      </w:r>
      <w:r w:rsidR="009E0CE5">
        <w:rPr>
          <w:rFonts w:ascii="Calibri" w:eastAsia="2  Lotus" w:hAnsi="Calibri" w:cs="2  Badr" w:hint="cs"/>
          <w:szCs w:val="28"/>
          <w:rtl/>
          <w:lang w:bidi="fa-IR"/>
        </w:rPr>
        <w:t>اینجا</w:t>
      </w:r>
      <w:r w:rsidRPr="00B02757">
        <w:rPr>
          <w:rFonts w:ascii="Calibri" w:eastAsia="2  Lotus" w:hAnsi="Calibri" w:cs="2  Badr" w:hint="cs"/>
          <w:szCs w:val="28"/>
          <w:rtl/>
          <w:lang w:bidi="fa-IR"/>
        </w:rPr>
        <w:t xml:space="preserve"> نهي نيست. فقط مي‌گويد: اگر كسي اين كار را بكند، بچه اين وضع را پيدا مي‌كند. منتهي ما چون مي‌دانيم اين‌طور نيست، فقط زمينه است و لذا ظهور در حرمتش ضعيف‌تر است. </w:t>
      </w:r>
      <w:r w:rsidR="009E0CE5">
        <w:rPr>
          <w:rFonts w:ascii="Calibri" w:eastAsia="2  Lotus" w:hAnsi="Calibri" w:cs="2  Badr" w:hint="cs"/>
          <w:szCs w:val="28"/>
          <w:rtl/>
          <w:lang w:bidi="fa-IR"/>
        </w:rPr>
        <w:t>اگرچه</w:t>
      </w:r>
      <w:r w:rsidRPr="00B02757">
        <w:rPr>
          <w:rFonts w:ascii="Calibri" w:eastAsia="2  Lotus" w:hAnsi="Calibri" w:cs="2  Badr" w:hint="cs"/>
          <w:szCs w:val="28"/>
          <w:rtl/>
          <w:lang w:bidi="fa-IR"/>
        </w:rPr>
        <w:t xml:space="preserve"> ممكن است كسي بگويد: </w:t>
      </w:r>
      <w:r w:rsidR="00681B20">
        <w:rPr>
          <w:rFonts w:ascii="Calibri" w:eastAsia="2  Lotus" w:hAnsi="Calibri" w:cs="2  Badr" w:hint="cs"/>
          <w:szCs w:val="28"/>
          <w:rtl/>
          <w:lang w:bidi="fa-IR"/>
        </w:rPr>
        <w:t>این‌که</w:t>
      </w:r>
      <w:r w:rsidRPr="00B02757">
        <w:rPr>
          <w:rFonts w:ascii="Calibri" w:eastAsia="2  Lotus" w:hAnsi="Calibri" w:cs="2  Badr" w:hint="cs"/>
          <w:szCs w:val="28"/>
          <w:rtl/>
          <w:lang w:bidi="fa-IR"/>
        </w:rPr>
        <w:t xml:space="preserve"> ظهور در حرمت دارد، مبالغه است. چون مي‌دانيم اين زمينه است نه عليت و اقتضا و لذا دلالت بر حرمتش واضح نيست.</w:t>
      </w:r>
    </w:p>
    <w:p w:rsidR="00B85061" w:rsidRPr="00B02757" w:rsidRDefault="00B85061" w:rsidP="00635D70">
      <w:pPr>
        <w:bidi/>
        <w:spacing w:after="0" w:line="240" w:lineRule="auto"/>
        <w:ind w:firstLine="284"/>
        <w:contextualSpacing/>
        <w:jc w:val="both"/>
        <w:rPr>
          <w:rFonts w:ascii="Calibri" w:eastAsia="2  Lotus" w:hAnsi="Calibri" w:cs="2  Badr"/>
          <w:szCs w:val="28"/>
          <w:rtl/>
          <w:lang w:bidi="fa-IR"/>
        </w:rPr>
      </w:pPr>
      <w:r w:rsidRPr="00B02757">
        <w:rPr>
          <w:rFonts w:ascii="Calibri" w:eastAsia="2  Lotus" w:hAnsi="Calibri" w:cs="2  Badr" w:hint="cs"/>
          <w:szCs w:val="28"/>
          <w:rtl/>
          <w:lang w:bidi="fa-IR"/>
        </w:rPr>
        <w:t xml:space="preserve"> </w:t>
      </w:r>
      <w:r>
        <w:rPr>
          <w:rFonts w:ascii="Calibri" w:eastAsia="2  Lotus" w:hAnsi="Calibri" w:cs="2  Badr"/>
          <w:szCs w:val="28"/>
          <w:rtl/>
          <w:lang w:bidi="fa-IR"/>
        </w:rPr>
        <w:t>۲</w:t>
      </w:r>
      <w:r w:rsidRPr="00B02757">
        <w:rPr>
          <w:rFonts w:ascii="Calibri" w:eastAsia="2  Lotus" w:hAnsi="Calibri" w:cs="2  Badr" w:hint="cs"/>
          <w:szCs w:val="28"/>
          <w:rtl/>
          <w:lang w:bidi="fa-IR"/>
        </w:rPr>
        <w:t>. دوم غلبه بيت است كه اينجا به معناي اتاق است.</w:t>
      </w:r>
    </w:p>
    <w:p w:rsidR="00B85061" w:rsidRDefault="00B85061" w:rsidP="00635D70">
      <w:pPr>
        <w:bidi/>
        <w:spacing w:after="0" w:line="240" w:lineRule="auto"/>
        <w:ind w:firstLine="284"/>
        <w:contextualSpacing/>
        <w:jc w:val="both"/>
        <w:rPr>
          <w:rFonts w:ascii="Calibri" w:eastAsia="2  Lotus" w:hAnsi="Calibri" w:cs="2  Badr"/>
          <w:szCs w:val="28"/>
          <w:rtl/>
          <w:lang w:bidi="fa-IR"/>
        </w:rPr>
      </w:pPr>
      <w:r>
        <w:rPr>
          <w:rFonts w:ascii="Calibri" w:eastAsia="2  Lotus" w:hAnsi="Calibri" w:cs="2  Badr"/>
          <w:szCs w:val="28"/>
          <w:rtl/>
          <w:lang w:bidi="fa-IR"/>
        </w:rPr>
        <w:t>۳</w:t>
      </w:r>
      <w:r>
        <w:rPr>
          <w:rFonts w:ascii="Calibri" w:eastAsia="2  Lotus" w:hAnsi="Calibri" w:cs="2  Badr" w:hint="cs"/>
          <w:szCs w:val="28"/>
          <w:rtl/>
          <w:lang w:bidi="fa-IR"/>
        </w:rPr>
        <w:t xml:space="preserve">. نكته سوم الغاء خصوصيت از صبي است. </w:t>
      </w:r>
      <w:r w:rsidR="009E0CE5">
        <w:rPr>
          <w:rFonts w:ascii="Calibri" w:eastAsia="2  Lotus" w:hAnsi="Calibri" w:cs="2  Badr" w:hint="cs"/>
          <w:szCs w:val="28"/>
          <w:rtl/>
          <w:lang w:bidi="fa-IR"/>
        </w:rPr>
        <w:t>اینجا</w:t>
      </w:r>
      <w:r>
        <w:rPr>
          <w:rFonts w:ascii="Calibri" w:eastAsia="2  Lotus" w:hAnsi="Calibri" w:cs="2  Badr" w:hint="cs"/>
          <w:szCs w:val="28"/>
          <w:rtl/>
          <w:lang w:bidi="fa-IR"/>
        </w:rPr>
        <w:t xml:space="preserve"> الغ</w:t>
      </w:r>
      <w:r w:rsidRPr="00B02757">
        <w:rPr>
          <w:rFonts w:ascii="Calibri" w:eastAsia="2  Lotus" w:hAnsi="Calibri" w:cs="2  Badr" w:hint="cs"/>
          <w:szCs w:val="28"/>
          <w:rtl/>
          <w:lang w:bidi="fa-IR"/>
        </w:rPr>
        <w:t>اء خصو</w:t>
      </w:r>
      <w:r>
        <w:rPr>
          <w:rFonts w:ascii="Calibri" w:eastAsia="2  Lotus" w:hAnsi="Calibri" w:cs="2  Badr" w:hint="cs"/>
          <w:szCs w:val="28"/>
          <w:rtl/>
          <w:lang w:bidi="fa-IR"/>
        </w:rPr>
        <w:t xml:space="preserve">صيت نيست. </w:t>
      </w:r>
      <w:r w:rsidR="00681B20">
        <w:rPr>
          <w:rFonts w:ascii="Calibri" w:eastAsia="2  Lotus" w:hAnsi="Calibri" w:cs="2  Badr" w:hint="cs"/>
          <w:szCs w:val="28"/>
          <w:rtl/>
          <w:lang w:bidi="fa-IR"/>
        </w:rPr>
        <w:t>آنجا</w:t>
      </w:r>
      <w:r>
        <w:rPr>
          <w:rFonts w:ascii="Calibri" w:eastAsia="2  Lotus" w:hAnsi="Calibri" w:cs="2  Badr" w:hint="cs"/>
          <w:szCs w:val="28"/>
          <w:rtl/>
          <w:lang w:bidi="fa-IR"/>
        </w:rPr>
        <w:t xml:space="preserve"> حتماً صبي را الغ</w:t>
      </w:r>
      <w:r w:rsidRPr="00B02757">
        <w:rPr>
          <w:rFonts w:ascii="Calibri" w:eastAsia="2  Lotus" w:hAnsi="Calibri" w:cs="2  Badr" w:hint="cs"/>
          <w:szCs w:val="28"/>
          <w:rtl/>
          <w:lang w:bidi="fa-IR"/>
        </w:rPr>
        <w:t xml:space="preserve">اء خصوصيت مي‌كرديم. </w:t>
      </w:r>
      <w:r w:rsidR="009E0CE5">
        <w:rPr>
          <w:rFonts w:ascii="Calibri" w:eastAsia="2  Lotus" w:hAnsi="Calibri" w:cs="2  Badr" w:hint="cs"/>
          <w:szCs w:val="28"/>
          <w:rtl/>
          <w:lang w:bidi="fa-IR"/>
        </w:rPr>
        <w:t>اینجا</w:t>
      </w:r>
      <w:r w:rsidRPr="00B02757">
        <w:rPr>
          <w:rFonts w:ascii="Calibri" w:eastAsia="2  Lotus" w:hAnsi="Calibri" w:cs="2  Badr" w:hint="cs"/>
          <w:szCs w:val="28"/>
          <w:rtl/>
          <w:lang w:bidi="fa-IR"/>
        </w:rPr>
        <w:t xml:space="preserve"> معلوم است هم دختر و هم پسر</w:t>
      </w:r>
      <w:r>
        <w:rPr>
          <w:rFonts w:ascii="Calibri" w:eastAsia="2  Lotus" w:hAnsi="Calibri" w:cs="2  Badr" w:hint="cs"/>
          <w:szCs w:val="28"/>
          <w:rtl/>
          <w:lang w:bidi="fa-IR"/>
        </w:rPr>
        <w:t xml:space="preserve"> را مي‌گيرد. شاهد اين است كه الغ</w:t>
      </w:r>
      <w:r w:rsidRPr="00B02757">
        <w:rPr>
          <w:rFonts w:ascii="Calibri" w:eastAsia="2  Lotus" w:hAnsi="Calibri" w:cs="2  Badr" w:hint="cs"/>
          <w:szCs w:val="28"/>
          <w:rtl/>
          <w:lang w:bidi="fa-IR"/>
        </w:rPr>
        <w:t>اء خصوصيت ما وجه درستي است.</w:t>
      </w:r>
    </w:p>
    <w:p w:rsidR="00B85061" w:rsidRPr="00B02757" w:rsidRDefault="00B85061" w:rsidP="00635D70">
      <w:pPr>
        <w:bidi/>
        <w:spacing w:after="0" w:line="240" w:lineRule="auto"/>
        <w:ind w:firstLine="284"/>
        <w:contextualSpacing/>
        <w:jc w:val="both"/>
        <w:rPr>
          <w:rFonts w:ascii="Calibri" w:eastAsia="2  Lotus" w:hAnsi="Calibri" w:cs="2  Badr"/>
          <w:szCs w:val="28"/>
          <w:rtl/>
          <w:lang w:bidi="fa-IR"/>
        </w:rPr>
      </w:pPr>
      <w:r>
        <w:rPr>
          <w:rFonts w:ascii="Calibri" w:eastAsia="2  Lotus" w:hAnsi="Calibri" w:cs="2  Badr"/>
          <w:szCs w:val="28"/>
          <w:rtl/>
          <w:lang w:bidi="fa-IR"/>
        </w:rPr>
        <w:t>۴</w:t>
      </w:r>
      <w:r w:rsidRPr="00B02757">
        <w:rPr>
          <w:rFonts w:ascii="Calibri" w:eastAsia="2  Lotus" w:hAnsi="Calibri" w:cs="2  Badr" w:hint="cs"/>
          <w:szCs w:val="28"/>
          <w:rtl/>
          <w:lang w:bidi="fa-IR"/>
        </w:rPr>
        <w:t>.</w:t>
      </w:r>
      <w:r w:rsidRPr="00B02757">
        <w:rPr>
          <w:rFonts w:ascii="Calibri" w:eastAsia="2  Lotus" w:hAnsi="Calibri" w:cs="2  Badr"/>
          <w:szCs w:val="28"/>
          <w:rtl/>
          <w:lang w:bidi="fa-IR"/>
        </w:rPr>
        <w:t xml:space="preserve"> </w:t>
      </w:r>
      <w:r w:rsidRPr="00B02757">
        <w:rPr>
          <w:rFonts w:ascii="Calibri" w:eastAsia="2  Lotus" w:hAnsi="Calibri" w:cs="2  Badr" w:hint="cs"/>
          <w:szCs w:val="28"/>
          <w:rtl/>
          <w:lang w:bidi="fa-IR"/>
        </w:rPr>
        <w:t xml:space="preserve">نكته چهارم هم اين‌كه انصرافي هم كه </w:t>
      </w:r>
      <w:r w:rsidR="00681B20">
        <w:rPr>
          <w:rFonts w:ascii="Calibri" w:eastAsia="2  Lotus" w:hAnsi="Calibri" w:cs="2  Badr" w:hint="cs"/>
          <w:szCs w:val="28"/>
          <w:rtl/>
          <w:lang w:bidi="fa-IR"/>
        </w:rPr>
        <w:t>آنجا</w:t>
      </w:r>
      <w:r w:rsidRPr="00B02757">
        <w:rPr>
          <w:rFonts w:ascii="Calibri" w:eastAsia="2  Lotus" w:hAnsi="Calibri" w:cs="2  Badr" w:hint="cs"/>
          <w:szCs w:val="28"/>
          <w:rtl/>
          <w:lang w:bidi="fa-IR"/>
        </w:rPr>
        <w:t xml:space="preserve"> مي‌گفتيم، </w:t>
      </w:r>
      <w:r w:rsidR="009E0CE5">
        <w:rPr>
          <w:rFonts w:ascii="Calibri" w:eastAsia="2  Lotus" w:hAnsi="Calibri" w:cs="2  Badr" w:hint="cs"/>
          <w:szCs w:val="28"/>
          <w:rtl/>
          <w:lang w:bidi="fa-IR"/>
        </w:rPr>
        <w:t>اینجا</w:t>
      </w:r>
      <w:r w:rsidRPr="00B02757">
        <w:rPr>
          <w:rFonts w:ascii="Calibri" w:eastAsia="2  Lotus" w:hAnsi="Calibri" w:cs="2  Badr" w:hint="cs"/>
          <w:szCs w:val="28"/>
          <w:rtl/>
          <w:lang w:bidi="fa-IR"/>
        </w:rPr>
        <w:t xml:space="preserve"> مورد تصوير است كه صبي كه مستيقذ است و مي‌بيند نه خوابيده باشد. آن نسبت به مميز هم بعيد نيست اطلاق داشته باشد. چه مميز باشد چه نباشد.</w:t>
      </w:r>
    </w:p>
    <w:p w:rsidR="00B85061" w:rsidRPr="00B02757" w:rsidRDefault="00B85061" w:rsidP="00635D70">
      <w:pPr>
        <w:pStyle w:val="Heading3"/>
        <w:spacing w:before="0"/>
        <w:rPr>
          <w:szCs w:val="28"/>
          <w:rtl/>
        </w:rPr>
      </w:pPr>
      <w:r w:rsidRPr="00B02757">
        <w:rPr>
          <w:rFonts w:hint="cs"/>
          <w:rtl/>
        </w:rPr>
        <w:t>روایت</w:t>
      </w:r>
      <w:r w:rsidR="00635D70" w:rsidRPr="00635D70">
        <w:rPr>
          <w:rFonts w:hint="cs"/>
          <w:rtl/>
        </w:rPr>
        <w:t xml:space="preserve"> </w:t>
      </w:r>
      <w:r w:rsidR="00635D70">
        <w:rPr>
          <w:rFonts w:hint="cs"/>
          <w:rtl/>
        </w:rPr>
        <w:t>سوم:</w:t>
      </w:r>
    </w:p>
    <w:p w:rsidR="00B85061" w:rsidRPr="00B02757" w:rsidRDefault="00B85061" w:rsidP="00E423C6">
      <w:pPr>
        <w:bidi/>
        <w:spacing w:after="0" w:line="240" w:lineRule="auto"/>
        <w:ind w:firstLine="284"/>
        <w:contextualSpacing/>
        <w:jc w:val="both"/>
        <w:rPr>
          <w:rFonts w:ascii="Calibri" w:eastAsia="2  Lotus" w:hAnsi="Calibri" w:cs="2  Badr"/>
          <w:b/>
          <w:bCs/>
          <w:szCs w:val="28"/>
          <w:rtl/>
          <w:lang w:bidi="fa-IR"/>
        </w:rPr>
      </w:pPr>
      <w:r w:rsidRPr="00B02757">
        <w:rPr>
          <w:rFonts w:ascii="Calibri" w:eastAsia="2  Lotus" w:hAnsi="Calibri" w:cs="2  Badr" w:hint="cs"/>
          <w:szCs w:val="28"/>
          <w:rtl/>
          <w:lang w:bidi="fa-IR"/>
        </w:rPr>
        <w:t>روايت سوم در اين باب، روايت هفتم است «</w:t>
      </w:r>
      <w:r w:rsidRPr="000431ED">
        <w:rPr>
          <w:rFonts w:ascii="Calibri" w:eastAsia="2  Lotus" w:hAnsi="Calibri" w:cs="2  Badr" w:hint="cs"/>
          <w:b/>
          <w:bCs/>
          <w:szCs w:val="28"/>
          <w:rtl/>
          <w:lang w:bidi="fa-IR"/>
        </w:rPr>
        <w:t>وَ فِي الْعِلَلِ عَنْ مُحَمَّدِ بْنِ الْحَسَنِ عَنِ الصَّفَّارِ عَنْ أَحْمَدَ بْنِ مُحَمَّدٍ عَنْ أَبِيهِ عَنِ الْقَاسِمِ بْنِ مُحَمَّدٍ عَنْ إِسْحَاقَ بْنِ إِبْرَاهِيمَ عَنْ حَنَانِ بْنِ سَدِيرٍ عَنْ أَبِيهِ عَنْ أَبِي عَبْدِ اللَّهِ ع قَالَ سَمِعْتُهُ يَقُولُ‏ لَا يُجَامِعِ‏ الرَّجُلُ‏ امْرَأَتَهُ وَ لَا جَارِيَتَهُ وَ فِي الْبَيْتِ صَبِيٌّ فَإِنَّ ذَلِكَ مِمَّا يُورِثُ‏</w:t>
      </w:r>
      <w:r>
        <w:rPr>
          <w:rFonts w:ascii="Calibri" w:eastAsia="2  Lotus" w:hAnsi="Calibri" w:cs="2  Badr" w:hint="cs"/>
          <w:b/>
          <w:bCs/>
          <w:szCs w:val="28"/>
          <w:rtl/>
          <w:lang w:bidi="fa-IR"/>
        </w:rPr>
        <w:t xml:space="preserve"> الزِّنَا</w:t>
      </w:r>
      <w:r w:rsidR="00E423C6" w:rsidRPr="00B02757">
        <w:rPr>
          <w:rFonts w:ascii="Calibri" w:eastAsia="2  Lotus" w:hAnsi="Calibri" w:cs="2  Badr" w:hint="cs"/>
          <w:b/>
          <w:bCs/>
          <w:szCs w:val="28"/>
          <w:rtl/>
          <w:lang w:bidi="fa-IR"/>
        </w:rPr>
        <w:t>»</w:t>
      </w:r>
      <w:r w:rsidRPr="000431ED">
        <w:rPr>
          <w:rFonts w:ascii="Calibri" w:eastAsia="2  Lotus" w:hAnsi="Calibri" w:cs="2  Badr"/>
          <w:b/>
          <w:bCs/>
          <w:szCs w:val="28"/>
          <w:vertAlign w:val="superscript"/>
          <w:rtl/>
          <w:lang w:bidi="fa-IR"/>
        </w:rPr>
        <w:footnoteReference w:id="4"/>
      </w:r>
      <w:r w:rsidRPr="00B02757">
        <w:rPr>
          <w:rFonts w:ascii="Calibri" w:eastAsia="2  Lotus" w:hAnsi="Calibri" w:cs="2  Badr" w:hint="cs"/>
          <w:b/>
          <w:bCs/>
          <w:szCs w:val="28"/>
          <w:rtl/>
          <w:lang w:bidi="fa-IR"/>
        </w:rPr>
        <w:t xml:space="preserve"> </w:t>
      </w:r>
      <w:r w:rsidRPr="00B02757">
        <w:rPr>
          <w:rFonts w:ascii="Calibri" w:eastAsia="2  Lotus" w:hAnsi="Calibri" w:cs="2  Badr" w:hint="cs"/>
          <w:szCs w:val="28"/>
          <w:rtl/>
          <w:lang w:bidi="fa-IR"/>
        </w:rPr>
        <w:t xml:space="preserve">اين روايت هم قاسم بن محمد در آن </w:t>
      </w:r>
      <w:r w:rsidRPr="00B02757">
        <w:rPr>
          <w:rFonts w:ascii="Calibri" w:eastAsia="2  Lotus" w:hAnsi="Calibri" w:cs="2  Badr" w:hint="cs"/>
          <w:szCs w:val="28"/>
          <w:rtl/>
          <w:lang w:bidi="fa-IR"/>
        </w:rPr>
        <w:lastRenderedPageBreak/>
        <w:t xml:space="preserve">هست و اسحاق بن ابراهيم كه سند ندارند. </w:t>
      </w:r>
      <w:r w:rsidR="00681B20">
        <w:rPr>
          <w:rFonts w:ascii="Calibri" w:eastAsia="2  Lotus" w:hAnsi="Calibri" w:cs="2  Badr" w:hint="cs"/>
          <w:szCs w:val="28"/>
          <w:rtl/>
          <w:lang w:bidi="fa-IR"/>
        </w:rPr>
        <w:t>ازنظر</w:t>
      </w:r>
      <w:r w:rsidRPr="00B02757">
        <w:rPr>
          <w:rFonts w:ascii="Calibri" w:eastAsia="2  Lotus" w:hAnsi="Calibri" w:cs="2  Badr" w:hint="cs"/>
          <w:szCs w:val="28"/>
          <w:rtl/>
          <w:lang w:bidi="fa-IR"/>
        </w:rPr>
        <w:t xml:space="preserve"> سند ضعيف است </w:t>
      </w:r>
      <w:r w:rsidR="00681B20">
        <w:rPr>
          <w:rFonts w:ascii="Calibri" w:eastAsia="2  Lotus" w:hAnsi="Calibri" w:cs="2  Badr" w:hint="cs"/>
          <w:szCs w:val="28"/>
          <w:rtl/>
          <w:lang w:bidi="fa-IR"/>
        </w:rPr>
        <w:t>ازنظر</w:t>
      </w:r>
      <w:r w:rsidRPr="00B02757">
        <w:rPr>
          <w:rFonts w:ascii="Calibri" w:eastAsia="2  Lotus" w:hAnsi="Calibri" w:cs="2  Badr" w:hint="cs"/>
          <w:szCs w:val="28"/>
          <w:rtl/>
          <w:lang w:bidi="fa-IR"/>
        </w:rPr>
        <w:t xml:space="preserve"> دلالت، همان نكاتي كه در روايت اول گفتيم، </w:t>
      </w:r>
      <w:r w:rsidR="009E0CE5">
        <w:rPr>
          <w:rFonts w:ascii="Calibri" w:eastAsia="2  Lotus" w:hAnsi="Calibri" w:cs="2  Badr" w:hint="cs"/>
          <w:szCs w:val="28"/>
          <w:rtl/>
          <w:lang w:bidi="fa-IR"/>
        </w:rPr>
        <w:t>اینجا</w:t>
      </w:r>
      <w:r w:rsidRPr="00B02757">
        <w:rPr>
          <w:rFonts w:ascii="Calibri" w:eastAsia="2  Lotus" w:hAnsi="Calibri" w:cs="2  Badr" w:hint="cs"/>
          <w:szCs w:val="28"/>
          <w:rtl/>
          <w:lang w:bidi="fa-IR"/>
        </w:rPr>
        <w:t xml:space="preserve"> هم هست و چيز جديدي نيست.</w:t>
      </w:r>
    </w:p>
    <w:p w:rsidR="00B85061" w:rsidRPr="00B02757" w:rsidRDefault="00B85061" w:rsidP="00635D70">
      <w:pPr>
        <w:pStyle w:val="Heading3"/>
        <w:spacing w:before="0"/>
        <w:rPr>
          <w:b/>
          <w:rtl/>
        </w:rPr>
      </w:pPr>
      <w:bookmarkStart w:id="9" w:name="_Toc407189189"/>
      <w:r w:rsidRPr="00B02757">
        <w:rPr>
          <w:rFonts w:hint="cs"/>
          <w:rtl/>
        </w:rPr>
        <w:t>روایت</w:t>
      </w:r>
      <w:bookmarkEnd w:id="9"/>
      <w:r w:rsidR="00635D70" w:rsidRPr="00635D70">
        <w:rPr>
          <w:rFonts w:hint="cs"/>
          <w:rtl/>
        </w:rPr>
        <w:t xml:space="preserve"> </w:t>
      </w:r>
      <w:r w:rsidR="00635D70">
        <w:rPr>
          <w:rFonts w:hint="cs"/>
          <w:rtl/>
        </w:rPr>
        <w:t>چهارم:</w:t>
      </w:r>
    </w:p>
    <w:p w:rsidR="00B85061" w:rsidRPr="00B02757" w:rsidRDefault="00B85061" w:rsidP="00635D70">
      <w:pPr>
        <w:bidi/>
        <w:spacing w:after="0" w:line="240" w:lineRule="auto"/>
        <w:ind w:firstLine="284"/>
        <w:contextualSpacing/>
        <w:jc w:val="both"/>
        <w:rPr>
          <w:rFonts w:ascii="Calibri" w:eastAsia="2  Lotus" w:hAnsi="Calibri" w:cs="2  Badr"/>
          <w:szCs w:val="28"/>
          <w:rtl/>
          <w:lang w:bidi="fa-IR"/>
        </w:rPr>
      </w:pPr>
      <w:r w:rsidRPr="00B02757">
        <w:rPr>
          <w:rFonts w:ascii="Calibri" w:eastAsia="2  Lotus" w:hAnsi="Calibri" w:cs="2  Badr" w:hint="cs"/>
          <w:szCs w:val="28"/>
          <w:rtl/>
          <w:lang w:bidi="fa-IR"/>
        </w:rPr>
        <w:t>روايت چهارم هم روايت هشتم همین باب است كه سندش معتبر نيست</w:t>
      </w:r>
      <w:r w:rsidRPr="00B02757">
        <w:rPr>
          <w:rFonts w:ascii="Calibri" w:eastAsia="2  Lotus" w:hAnsi="Calibri" w:cs="2  Badr" w:hint="eastAsia"/>
          <w:szCs w:val="28"/>
          <w:rtl/>
          <w:lang w:bidi="fa-IR"/>
        </w:rPr>
        <w:t>؛</w:t>
      </w:r>
      <w:r w:rsidRPr="00B02757">
        <w:rPr>
          <w:rFonts w:ascii="Calibri" w:eastAsia="2  Lotus" w:hAnsi="Calibri" w:cs="2  Badr"/>
          <w:szCs w:val="28"/>
          <w:rtl/>
          <w:lang w:bidi="fa-IR"/>
        </w:rPr>
        <w:t xml:space="preserve"> </w:t>
      </w:r>
      <w:r w:rsidRPr="00B02757">
        <w:rPr>
          <w:rFonts w:ascii="Calibri" w:eastAsia="2  Lotus" w:hAnsi="Calibri" w:cs="2  Badr" w:hint="eastAsia"/>
          <w:szCs w:val="28"/>
          <w:rtl/>
          <w:lang w:bidi="fa-IR"/>
        </w:rPr>
        <w:t>که</w:t>
      </w:r>
      <w:r w:rsidR="001E1E22">
        <w:rPr>
          <w:rFonts w:ascii="Calibri" w:eastAsia="2  Lotus" w:hAnsi="Calibri" w:cs="2  Badr" w:hint="cs"/>
          <w:szCs w:val="28"/>
          <w:rtl/>
          <w:lang w:bidi="fa-IR"/>
        </w:rPr>
        <w:t xml:space="preserve"> از طب الا</w:t>
      </w:r>
      <w:r w:rsidRPr="00B02757">
        <w:rPr>
          <w:rFonts w:ascii="Calibri" w:eastAsia="2  Lotus" w:hAnsi="Calibri" w:cs="2  Badr" w:hint="cs"/>
          <w:szCs w:val="28"/>
          <w:rtl/>
          <w:lang w:bidi="fa-IR"/>
        </w:rPr>
        <w:t>ئمه است و چند روایت ضعيف در آن است.</w:t>
      </w:r>
    </w:p>
    <w:p w:rsidR="00B85061" w:rsidRPr="00B02757" w:rsidRDefault="00B85061" w:rsidP="00E423C6">
      <w:pPr>
        <w:bidi/>
        <w:spacing w:after="0" w:line="240" w:lineRule="auto"/>
        <w:ind w:firstLine="284"/>
        <w:contextualSpacing/>
        <w:jc w:val="both"/>
        <w:rPr>
          <w:rFonts w:ascii="Calibri" w:eastAsia="2  Lotus" w:hAnsi="Calibri" w:cs="2  Badr"/>
          <w:b/>
          <w:bCs/>
          <w:szCs w:val="28"/>
          <w:rtl/>
          <w:lang w:bidi="fa-IR"/>
        </w:rPr>
      </w:pPr>
      <w:r w:rsidRPr="00B02757">
        <w:rPr>
          <w:rFonts w:ascii="Calibri" w:eastAsia="2  Lotus" w:hAnsi="Calibri" w:cs="2  Badr" w:hint="cs"/>
          <w:szCs w:val="28"/>
          <w:rtl/>
          <w:lang w:bidi="fa-IR"/>
        </w:rPr>
        <w:t xml:space="preserve"> از امام باقر </w:t>
      </w:r>
      <w:r w:rsidR="00681B20">
        <w:rPr>
          <w:rFonts w:ascii="Calibri" w:eastAsia="2  Lotus" w:hAnsi="Calibri" w:cs="2  Badr" w:hint="cs"/>
          <w:szCs w:val="28"/>
          <w:rtl/>
          <w:lang w:bidi="fa-IR"/>
        </w:rPr>
        <w:t>علیه‌السلام</w:t>
      </w:r>
      <w:r w:rsidRPr="00B02757">
        <w:rPr>
          <w:rFonts w:ascii="Calibri" w:eastAsia="2  Lotus" w:hAnsi="Calibri" w:cs="2  Badr" w:hint="cs"/>
          <w:szCs w:val="28"/>
          <w:rtl/>
          <w:lang w:bidi="fa-IR"/>
        </w:rPr>
        <w:t xml:space="preserve"> است که فرمودند:</w:t>
      </w:r>
      <w:r w:rsidRPr="00B02757">
        <w:rPr>
          <w:rFonts w:ascii="Calibri" w:eastAsia="2  Lotus" w:hAnsi="Calibri" w:cs="2  Badr" w:hint="cs"/>
          <w:b/>
          <w:bCs/>
          <w:szCs w:val="28"/>
          <w:rtl/>
          <w:lang w:bidi="fa-IR"/>
        </w:rPr>
        <w:t xml:space="preserve"> «</w:t>
      </w:r>
      <w:r w:rsidRPr="00086563">
        <w:rPr>
          <w:rFonts w:ascii="Calibri" w:eastAsia="2  Lotus" w:hAnsi="Calibri" w:cs="2  Badr" w:hint="cs"/>
          <w:b/>
          <w:bCs/>
          <w:szCs w:val="28"/>
          <w:rtl/>
          <w:lang w:bidi="fa-IR"/>
        </w:rPr>
        <w:t>إِيَّاكَ‏ وَ الْجِمَاعَ‏ حَيْثُ يَرَاكَ صَبِيٌّ يُحْسِنُ أَنْ يَصِفَ حَالَك</w:t>
      </w:r>
      <w:r w:rsidR="00E423C6">
        <w:rPr>
          <w:rFonts w:ascii="Calibri" w:eastAsia="2  Lotus" w:hAnsi="Calibri" w:cs="2  Badr" w:hint="cs"/>
          <w:b/>
          <w:bCs/>
          <w:szCs w:val="28"/>
          <w:rtl/>
          <w:lang w:bidi="fa-IR"/>
        </w:rPr>
        <w:t>»</w:t>
      </w:r>
      <w:r>
        <w:rPr>
          <w:rStyle w:val="FootnoteReference"/>
          <w:rFonts w:ascii="Calibri" w:eastAsia="2  Lotus" w:hAnsi="Calibri" w:cs="2  Badr"/>
          <w:b/>
          <w:bCs/>
          <w:szCs w:val="28"/>
          <w:rtl/>
          <w:lang w:bidi="fa-IR"/>
        </w:rPr>
        <w:footnoteReference w:id="5"/>
      </w:r>
      <w:r w:rsidRPr="00B02757">
        <w:rPr>
          <w:rFonts w:ascii="Calibri" w:eastAsia="2  Lotus" w:hAnsi="Calibri" w:cs="2  Badr" w:hint="cs"/>
          <w:szCs w:val="28"/>
          <w:rtl/>
          <w:lang w:bidi="fa-IR"/>
        </w:rPr>
        <w:t xml:space="preserve"> </w:t>
      </w:r>
      <w:r w:rsidR="009E0CE5">
        <w:rPr>
          <w:rFonts w:ascii="Calibri" w:eastAsia="2  Lotus" w:hAnsi="Calibri" w:cs="2  Badr" w:hint="cs"/>
          <w:szCs w:val="28"/>
          <w:rtl/>
          <w:lang w:bidi="fa-IR"/>
        </w:rPr>
        <w:t>اینجا</w:t>
      </w:r>
      <w:r w:rsidRPr="00B02757">
        <w:rPr>
          <w:rFonts w:ascii="Calibri" w:eastAsia="2  Lotus" w:hAnsi="Calibri" w:cs="2  Badr" w:hint="cs"/>
          <w:szCs w:val="28"/>
          <w:rtl/>
          <w:lang w:bidi="fa-IR"/>
        </w:rPr>
        <w:t xml:space="preserve"> مي‌گويد صبي كه مي‌تواند حالت را توصيف بكند، اين قبل از تميز است و بچه </w:t>
      </w:r>
      <w:r w:rsidR="001E1E22">
        <w:rPr>
          <w:rFonts w:ascii="Calibri" w:eastAsia="2  Lotus" w:hAnsi="Calibri" w:cs="2  Badr" w:hint="cs"/>
          <w:szCs w:val="28"/>
          <w:rtl/>
          <w:lang w:bidi="fa-IR"/>
        </w:rPr>
        <w:t>دوسه‌ساله</w:t>
      </w:r>
      <w:r w:rsidRPr="00B02757">
        <w:rPr>
          <w:rFonts w:ascii="Calibri" w:eastAsia="2  Lotus" w:hAnsi="Calibri" w:cs="2  Badr" w:hint="cs"/>
          <w:szCs w:val="28"/>
          <w:rtl/>
          <w:lang w:bidi="fa-IR"/>
        </w:rPr>
        <w:t xml:space="preserve"> را مي‌گويد. بچه </w:t>
      </w:r>
      <w:r w:rsidR="001E1E22">
        <w:rPr>
          <w:rFonts w:ascii="Calibri" w:eastAsia="2  Lotus" w:hAnsi="Calibri" w:cs="2  Badr" w:hint="cs"/>
          <w:szCs w:val="28"/>
          <w:rtl/>
          <w:lang w:bidi="fa-IR"/>
        </w:rPr>
        <w:t>سه‌چهارساله</w:t>
      </w:r>
      <w:r w:rsidRPr="00B02757">
        <w:rPr>
          <w:rFonts w:ascii="Calibri" w:eastAsia="2  Lotus" w:hAnsi="Calibri" w:cs="2  Badr" w:hint="cs"/>
          <w:szCs w:val="28"/>
          <w:rtl/>
          <w:lang w:bidi="fa-IR"/>
        </w:rPr>
        <w:t xml:space="preserve"> مي‌تواند بگويد در چه حالي بودند. الان هم گاهي بچه </w:t>
      </w:r>
      <w:r w:rsidR="001E1E22">
        <w:rPr>
          <w:rFonts w:ascii="Calibri" w:eastAsia="2  Lotus" w:hAnsi="Calibri" w:cs="2  Badr" w:hint="cs"/>
          <w:szCs w:val="28"/>
          <w:rtl/>
          <w:lang w:bidi="fa-IR"/>
        </w:rPr>
        <w:t>سه‌چهارساله</w:t>
      </w:r>
      <w:r w:rsidRPr="00B02757">
        <w:rPr>
          <w:rFonts w:ascii="Calibri" w:eastAsia="2  Lotus" w:hAnsi="Calibri" w:cs="2  Badr" w:hint="cs"/>
          <w:szCs w:val="28"/>
          <w:rtl/>
          <w:lang w:bidi="fa-IR"/>
        </w:rPr>
        <w:t xml:space="preserve"> مي‌تواند توصيف كند كه چه اتفاقي افتاد ولو اين‌كه معني جنسيش را نمي‌فهمد. مقصود مميز است ولي احتمال دارد كه اعم باشد كه اين هم سندي ندارد. </w:t>
      </w:r>
      <w:r w:rsidR="009E0CE5">
        <w:rPr>
          <w:rFonts w:ascii="Calibri" w:eastAsia="2  Lotus" w:hAnsi="Calibri" w:cs="2  Badr" w:hint="cs"/>
          <w:szCs w:val="28"/>
          <w:rtl/>
          <w:lang w:bidi="fa-IR"/>
        </w:rPr>
        <w:t>اینجا</w:t>
      </w:r>
      <w:r w:rsidRPr="00B02757">
        <w:rPr>
          <w:rFonts w:ascii="Calibri" w:eastAsia="2  Lotus" w:hAnsi="Calibri" w:cs="2  Badr" w:hint="cs"/>
          <w:szCs w:val="28"/>
          <w:rtl/>
          <w:lang w:bidi="fa-IR"/>
        </w:rPr>
        <w:t xml:space="preserve"> قيد مي‌زند كه صرف صبي ولو شيرخواره را نمي‌گويد. مادون مميز، منتهي بالاتر را مي‌گويد. آن روايت هم كه يراهما يسمع كلامهما در حدي است كه بچه از حالت طفوليت و اين‌ها بيرون آمده است. مجموعاً مي‌شود گفت اين‌ها غير مميز را مي‌گيرد ولي نه در حد بچه شيرخواره‌ای که در گهواره خوابيده است. آن شايد انصراف داشته باشد.</w:t>
      </w:r>
    </w:p>
    <w:p w:rsidR="00B85061" w:rsidRPr="00B02757" w:rsidRDefault="00B85061" w:rsidP="00635D70">
      <w:pPr>
        <w:pStyle w:val="Heading3"/>
        <w:spacing w:before="0"/>
        <w:rPr>
          <w:b/>
          <w:rtl/>
        </w:rPr>
      </w:pPr>
      <w:r w:rsidRPr="00B02757">
        <w:rPr>
          <w:rFonts w:hint="cs"/>
          <w:rtl/>
        </w:rPr>
        <w:t xml:space="preserve"> </w:t>
      </w:r>
      <w:bookmarkStart w:id="10" w:name="_Toc407189190"/>
      <w:r w:rsidRPr="00B02757">
        <w:rPr>
          <w:rFonts w:hint="cs"/>
          <w:rtl/>
        </w:rPr>
        <w:t>روایت پنجم</w:t>
      </w:r>
      <w:bookmarkEnd w:id="10"/>
      <w:r w:rsidR="00635D70">
        <w:rPr>
          <w:rFonts w:hint="cs"/>
          <w:rtl/>
        </w:rPr>
        <w:t>:</w:t>
      </w:r>
    </w:p>
    <w:p w:rsidR="00635D70" w:rsidRPr="00635D70" w:rsidRDefault="00B85061" w:rsidP="00635D70">
      <w:pPr>
        <w:bidi/>
        <w:spacing w:after="0" w:line="240" w:lineRule="auto"/>
        <w:ind w:firstLine="284"/>
        <w:contextualSpacing/>
        <w:jc w:val="both"/>
        <w:rPr>
          <w:rFonts w:ascii="Calibri" w:eastAsia="2  Lotus" w:hAnsi="Calibri" w:cs="2  Badr" w:hint="cs"/>
          <w:b/>
          <w:bCs/>
          <w:szCs w:val="28"/>
          <w:rtl/>
          <w:lang w:bidi="fa-IR"/>
        </w:rPr>
      </w:pPr>
      <w:r w:rsidRPr="00B02757">
        <w:rPr>
          <w:rFonts w:ascii="Calibri" w:eastAsia="2  Lotus" w:hAnsi="Calibri" w:cs="2  Badr" w:hint="cs"/>
          <w:szCs w:val="28"/>
          <w:rtl/>
          <w:lang w:bidi="fa-IR"/>
        </w:rPr>
        <w:t>روايت پنجم در مستدرك، در همين باب كه اولين حديث باب مستدرك است، در جعفريات است. سند جعفريات هم ضعيف است. «</w:t>
      </w:r>
      <w:r w:rsidRPr="00086563">
        <w:rPr>
          <w:rFonts w:ascii="Calibri" w:eastAsia="2  Lotus" w:hAnsi="Calibri" w:cs="2  Badr" w:hint="cs"/>
          <w:b/>
          <w:bCs/>
          <w:szCs w:val="28"/>
          <w:rtl/>
          <w:lang w:bidi="fa-IR"/>
        </w:rPr>
        <w:t xml:space="preserve">نَهَى </w:t>
      </w:r>
      <w:r w:rsidR="00681B20">
        <w:rPr>
          <w:rFonts w:ascii="Calibri" w:eastAsia="2  Lotus" w:hAnsi="Calibri" w:cs="2  Badr" w:hint="cs"/>
          <w:b/>
          <w:bCs/>
          <w:szCs w:val="28"/>
          <w:rtl/>
          <w:lang w:bidi="fa-IR"/>
        </w:rPr>
        <w:t>رسول‌الله</w:t>
      </w:r>
      <w:r w:rsidRPr="00086563">
        <w:rPr>
          <w:rFonts w:ascii="Calibri" w:eastAsia="2  Lotus" w:hAnsi="Calibri" w:cs="2  Badr" w:hint="cs"/>
          <w:b/>
          <w:bCs/>
          <w:szCs w:val="28"/>
          <w:rtl/>
          <w:lang w:bidi="fa-IR"/>
        </w:rPr>
        <w:t xml:space="preserve"> ص أَنْ يُجَامِعَ الرَّجُلُ امْرَأَتَهُ وَ الصَّبِيُ‏ فِي‏ الْمَهْدِ يَنْظُرُ إِلَيْهِمَا</w:t>
      </w:r>
      <w:r w:rsidR="00635D70">
        <w:rPr>
          <w:rFonts w:ascii="Calibri" w:eastAsia="2  Lotus" w:hAnsi="Calibri" w:cs="2  Badr" w:hint="cs"/>
          <w:b/>
          <w:bCs/>
          <w:szCs w:val="28"/>
          <w:rtl/>
          <w:lang w:bidi="fa-IR"/>
        </w:rPr>
        <w:t>»</w:t>
      </w:r>
      <w:r w:rsidRPr="00086563">
        <w:rPr>
          <w:rFonts w:ascii="Calibri" w:eastAsia="2  Lotus" w:hAnsi="Calibri" w:cs="2  Badr"/>
          <w:b/>
          <w:bCs/>
          <w:szCs w:val="28"/>
          <w:vertAlign w:val="superscript"/>
          <w:rtl/>
          <w:lang w:bidi="fa-IR"/>
        </w:rPr>
        <w:footnoteReference w:id="6"/>
      </w:r>
      <w:r>
        <w:rPr>
          <w:rFonts w:ascii="Calibri" w:eastAsia="2  Lotus" w:hAnsi="Calibri" w:cs="2  Badr" w:hint="cs"/>
          <w:b/>
          <w:bCs/>
          <w:szCs w:val="28"/>
          <w:rtl/>
          <w:lang w:bidi="fa-IR"/>
        </w:rPr>
        <w:t xml:space="preserve"> </w:t>
      </w:r>
      <w:r w:rsidRPr="00B02757">
        <w:rPr>
          <w:rFonts w:ascii="Calibri" w:eastAsia="2  Lotus" w:hAnsi="Calibri" w:cs="2  Badr" w:hint="cs"/>
          <w:szCs w:val="28"/>
          <w:rtl/>
          <w:lang w:bidi="fa-IR"/>
        </w:rPr>
        <w:t>در مهد است ولي نگاه مي‌كند. اين شمولش بيشتر است ولي باز سندش ضعيف است.</w:t>
      </w:r>
    </w:p>
    <w:p w:rsidR="00635D70" w:rsidRDefault="00635D70" w:rsidP="00635D70">
      <w:pPr>
        <w:pStyle w:val="Heading2"/>
        <w:spacing w:before="0"/>
        <w:rPr>
          <w:rFonts w:hint="cs"/>
          <w:rtl/>
        </w:rPr>
      </w:pPr>
      <w:r>
        <w:rPr>
          <w:rFonts w:hint="cs"/>
          <w:rtl/>
        </w:rPr>
        <w:lastRenderedPageBreak/>
        <w:t>جمع‌بندی روایات</w:t>
      </w:r>
    </w:p>
    <w:p w:rsidR="00B85061" w:rsidRPr="00B02757" w:rsidRDefault="00B85061" w:rsidP="00635D70">
      <w:pPr>
        <w:bidi/>
        <w:spacing w:after="0" w:line="240" w:lineRule="auto"/>
        <w:ind w:firstLine="284"/>
        <w:contextualSpacing/>
        <w:jc w:val="both"/>
        <w:rPr>
          <w:rFonts w:ascii="Calibri" w:eastAsia="2  Lotus" w:hAnsi="Calibri" w:cs="2  Badr"/>
          <w:szCs w:val="28"/>
          <w:rtl/>
          <w:lang w:bidi="fa-IR"/>
        </w:rPr>
      </w:pPr>
      <w:r w:rsidRPr="00B02757">
        <w:rPr>
          <w:rFonts w:ascii="Calibri" w:eastAsia="2  Lotus" w:hAnsi="Calibri" w:cs="2  Badr" w:hint="cs"/>
          <w:szCs w:val="28"/>
          <w:rtl/>
          <w:lang w:bidi="fa-IR"/>
        </w:rPr>
        <w:t>باز هم در ذیل اين دو، روايات ديگري هم داريم. در كتاب نحن و الاولاد اگر مراجعه كنيد، رواياتي موجود</w:t>
      </w:r>
      <w:r w:rsidR="00635D70">
        <w:rPr>
          <w:rFonts w:ascii="Calibri" w:eastAsia="2  Lotus" w:hAnsi="Calibri" w:cs="2  Badr" w:hint="cs"/>
          <w:szCs w:val="28"/>
          <w:rtl/>
          <w:lang w:bidi="fa-IR"/>
        </w:rPr>
        <w:t xml:space="preserve"> </w:t>
      </w:r>
      <w:r w:rsidRPr="00B02757">
        <w:rPr>
          <w:rFonts w:ascii="Calibri" w:eastAsia="2  Lotus" w:hAnsi="Calibri" w:cs="2  Badr" w:hint="cs"/>
          <w:szCs w:val="28"/>
          <w:rtl/>
          <w:lang w:bidi="fa-IR"/>
        </w:rPr>
        <w:t xml:space="preserve">است. ما پنج روايت در وسائل و مستدرك داريم و بايد سه چهار روايت ديگر هم باشد. عامه هم دارند يا ندارند من </w:t>
      </w:r>
      <w:r w:rsidR="001E1E22">
        <w:rPr>
          <w:rFonts w:ascii="Calibri" w:eastAsia="2  Lotus" w:hAnsi="Calibri" w:cs="2  Badr" w:hint="cs"/>
          <w:szCs w:val="28"/>
          <w:rtl/>
          <w:lang w:bidi="fa-IR"/>
        </w:rPr>
        <w:t>نمی‌دانم</w:t>
      </w:r>
      <w:r w:rsidRPr="00B02757">
        <w:rPr>
          <w:rFonts w:ascii="Calibri" w:eastAsia="2  Lotus" w:hAnsi="Calibri" w:cs="2  Badr" w:hint="cs"/>
          <w:szCs w:val="28"/>
          <w:rtl/>
          <w:lang w:bidi="fa-IR"/>
        </w:rPr>
        <w:t xml:space="preserve">. ملاحظه كرديد </w:t>
      </w:r>
      <w:r w:rsidR="001E1E22">
        <w:rPr>
          <w:rFonts w:ascii="Calibri" w:eastAsia="2  Lotus" w:hAnsi="Calibri" w:cs="2  Badr" w:hint="cs"/>
          <w:szCs w:val="28"/>
          <w:rtl/>
          <w:lang w:bidi="fa-IR"/>
        </w:rPr>
        <w:t>هیچ‌کدام</w:t>
      </w:r>
      <w:r w:rsidRPr="00B02757">
        <w:rPr>
          <w:rFonts w:ascii="Calibri" w:eastAsia="2  Lotus" w:hAnsi="Calibri" w:cs="2  Badr" w:hint="cs"/>
          <w:szCs w:val="28"/>
          <w:rtl/>
          <w:lang w:bidi="fa-IR"/>
        </w:rPr>
        <w:t xml:space="preserve"> از اين روايات معتبر نيست ولي در حكمي كه مطابق قواعد است و رواياتش هم حداقل شش الی هفت حدیث موجود است.</w:t>
      </w:r>
    </w:p>
    <w:p w:rsidR="00B85061" w:rsidRPr="00B02757" w:rsidRDefault="00B85061" w:rsidP="00635D70">
      <w:pPr>
        <w:bidi/>
        <w:spacing w:after="0" w:line="240" w:lineRule="auto"/>
        <w:ind w:firstLine="284"/>
        <w:contextualSpacing/>
        <w:jc w:val="both"/>
        <w:rPr>
          <w:rFonts w:ascii="Calibri" w:eastAsia="2  Lotus" w:hAnsi="Calibri" w:cs="2  Badr"/>
          <w:szCs w:val="28"/>
          <w:rtl/>
          <w:lang w:bidi="fa-IR"/>
        </w:rPr>
      </w:pPr>
      <w:r w:rsidRPr="00B02757">
        <w:rPr>
          <w:rFonts w:ascii="Calibri" w:eastAsia="2  Lotus" w:hAnsi="Calibri" w:cs="2  Badr" w:hint="cs"/>
          <w:szCs w:val="28"/>
          <w:rtl/>
          <w:lang w:bidi="fa-IR"/>
        </w:rPr>
        <w:t xml:space="preserve"> در اين حكم در حد كراهتش ن</w:t>
      </w:r>
      <w:r w:rsidR="00681B20">
        <w:rPr>
          <w:rFonts w:ascii="Calibri" w:eastAsia="2  Lotus" w:hAnsi="Calibri" w:cs="2  Badr" w:hint="cs"/>
          <w:szCs w:val="28"/>
          <w:rtl/>
          <w:lang w:bidi="fa-IR"/>
        </w:rPr>
        <w:t>می‌شود</w:t>
      </w:r>
      <w:r w:rsidRPr="00B02757">
        <w:rPr>
          <w:rFonts w:ascii="Calibri" w:eastAsia="2  Lotus" w:hAnsi="Calibri" w:cs="2  Badr" w:hint="cs"/>
          <w:szCs w:val="28"/>
          <w:rtl/>
          <w:lang w:bidi="fa-IR"/>
        </w:rPr>
        <w:t xml:space="preserve"> </w:t>
      </w:r>
      <w:r w:rsidR="001E1E22">
        <w:rPr>
          <w:rFonts w:ascii="Calibri" w:eastAsia="2  Lotus" w:hAnsi="Calibri" w:cs="2  Badr" w:hint="cs"/>
          <w:szCs w:val="28"/>
          <w:rtl/>
          <w:lang w:bidi="fa-IR"/>
        </w:rPr>
        <w:t>به‌صراحت</w:t>
      </w:r>
      <w:r w:rsidRPr="00B02757">
        <w:rPr>
          <w:rFonts w:ascii="Calibri" w:eastAsia="2  Lotus" w:hAnsi="Calibri" w:cs="2  Badr" w:hint="cs"/>
          <w:szCs w:val="28"/>
          <w:rtl/>
          <w:lang w:bidi="fa-IR"/>
        </w:rPr>
        <w:t xml:space="preserve"> گفت نه. مخصوصاً در فتاواي مشهور هم آمده است و لذا در اين حد كه يك كراهت </w:t>
      </w:r>
      <w:r w:rsidR="001E1E22">
        <w:rPr>
          <w:rFonts w:ascii="Calibri" w:eastAsia="2  Lotus" w:hAnsi="Calibri" w:cs="2  Badr" w:hint="cs"/>
          <w:szCs w:val="28"/>
          <w:rtl/>
          <w:lang w:bidi="fa-IR"/>
        </w:rPr>
        <w:t>مؤکدی</w:t>
      </w:r>
      <w:r w:rsidRPr="00B02757">
        <w:rPr>
          <w:rFonts w:ascii="Calibri" w:eastAsia="2  Lotus" w:hAnsi="Calibri" w:cs="2  Badr" w:hint="cs"/>
          <w:szCs w:val="28"/>
          <w:rtl/>
          <w:lang w:bidi="fa-IR"/>
        </w:rPr>
        <w:t xml:space="preserve"> وجود دارد بر اين‌كه اين عمل انجام شود، </w:t>
      </w:r>
      <w:r w:rsidR="00681B20">
        <w:rPr>
          <w:rFonts w:ascii="Calibri" w:eastAsia="2  Lotus" w:hAnsi="Calibri" w:cs="2  Badr" w:hint="cs"/>
          <w:szCs w:val="28"/>
          <w:rtl/>
          <w:lang w:bidi="fa-IR"/>
        </w:rPr>
        <w:t>درحالی‌که</w:t>
      </w:r>
      <w:r w:rsidRPr="00B02757">
        <w:rPr>
          <w:rFonts w:ascii="Calibri" w:eastAsia="2  Lotus" w:hAnsi="Calibri" w:cs="2  Badr" w:hint="cs"/>
          <w:szCs w:val="28"/>
          <w:rtl/>
          <w:lang w:bidi="fa-IR"/>
        </w:rPr>
        <w:t xml:space="preserve"> ولو بچه غير مميز حضور دارد </w:t>
      </w:r>
      <w:r w:rsidR="001E1E22">
        <w:rPr>
          <w:rFonts w:ascii="Calibri" w:eastAsia="2  Lotus" w:hAnsi="Calibri" w:cs="2  Badr" w:hint="cs"/>
          <w:szCs w:val="28"/>
          <w:rtl/>
          <w:lang w:bidi="fa-IR"/>
        </w:rPr>
        <w:t>و می‌بیند</w:t>
      </w:r>
      <w:r w:rsidRPr="00B02757">
        <w:rPr>
          <w:rFonts w:ascii="Calibri" w:eastAsia="2  Lotus" w:hAnsi="Calibri" w:cs="2  Badr" w:hint="cs"/>
          <w:szCs w:val="28"/>
          <w:rtl/>
          <w:lang w:bidi="fa-IR"/>
        </w:rPr>
        <w:t xml:space="preserve"> و توجهي دارد، اين ثابت است. اين در صورتي است كه مطمئن نباشد كه به گناهي بكشد. اگر چنین اطمينانی باشد، طبق قواعد حرام است. ولي اگر چنان چيزي نباشد از كراهتش نمي‌شود دست برداشت.</w:t>
      </w:r>
    </w:p>
    <w:p w:rsidR="00B85061" w:rsidRPr="00B02757" w:rsidRDefault="00B85061" w:rsidP="00635D70">
      <w:pPr>
        <w:bidi/>
        <w:spacing w:after="0" w:line="240" w:lineRule="auto"/>
        <w:ind w:firstLine="284"/>
        <w:contextualSpacing/>
        <w:jc w:val="both"/>
        <w:rPr>
          <w:rFonts w:ascii="Calibri" w:eastAsia="2  Lotus" w:hAnsi="Calibri" w:cs="2  Badr"/>
          <w:szCs w:val="28"/>
          <w:rtl/>
          <w:lang w:bidi="fa-IR"/>
        </w:rPr>
      </w:pPr>
      <w:r w:rsidRPr="00B02757">
        <w:rPr>
          <w:rFonts w:ascii="Calibri" w:eastAsia="2  Lotus" w:hAnsi="Calibri" w:cs="2  Badr" w:hint="cs"/>
          <w:szCs w:val="28"/>
          <w:rtl/>
          <w:lang w:bidi="fa-IR"/>
        </w:rPr>
        <w:t xml:space="preserve"> در اين باب رواياتي ديگري هست كه اصل بحث قاعده كلي اين حكم خاص را نمي‌گويد. </w:t>
      </w:r>
      <w:r w:rsidR="001E1E22">
        <w:rPr>
          <w:rFonts w:ascii="Calibri" w:eastAsia="2  Lotus" w:hAnsi="Calibri" w:cs="2  Badr" w:hint="cs"/>
          <w:szCs w:val="28"/>
          <w:rtl/>
          <w:lang w:bidi="fa-IR"/>
        </w:rPr>
        <w:t>درواقع</w:t>
      </w:r>
      <w:r w:rsidRPr="00B02757">
        <w:rPr>
          <w:rFonts w:ascii="Calibri" w:eastAsia="2  Lotus" w:hAnsi="Calibri" w:cs="2  Badr" w:hint="cs"/>
          <w:szCs w:val="28"/>
          <w:rtl/>
          <w:lang w:bidi="fa-IR"/>
        </w:rPr>
        <w:t xml:space="preserve"> آن قاعده كلي مي‌گويد: </w:t>
      </w:r>
      <w:r w:rsidR="009E0CE5">
        <w:rPr>
          <w:rFonts w:ascii="Calibri" w:eastAsia="2  Lotus" w:hAnsi="Calibri" w:cs="2  Badr" w:hint="cs"/>
          <w:szCs w:val="28"/>
          <w:rtl/>
          <w:lang w:bidi="fa-IR"/>
        </w:rPr>
        <w:t>به‌عنوان</w:t>
      </w:r>
      <w:r w:rsidRPr="00B02757">
        <w:rPr>
          <w:rFonts w:ascii="Calibri" w:eastAsia="2  Lotus" w:hAnsi="Calibri" w:cs="2  Badr" w:hint="cs"/>
          <w:szCs w:val="28"/>
          <w:rtl/>
          <w:lang w:bidi="fa-IR"/>
        </w:rPr>
        <w:t xml:space="preserve"> حكم چهارمي كه در آن دليل آيه مي‌گفتيم، اين روايت هم مؤكد است. ما </w:t>
      </w:r>
      <w:r w:rsidR="001E1E22">
        <w:rPr>
          <w:rFonts w:ascii="Calibri" w:eastAsia="2  Lotus" w:hAnsi="Calibri" w:cs="2  Badr" w:hint="cs"/>
          <w:szCs w:val="28"/>
          <w:rtl/>
          <w:lang w:bidi="fa-IR"/>
        </w:rPr>
        <w:t>درواقع</w:t>
      </w:r>
      <w:r w:rsidRPr="00B02757">
        <w:rPr>
          <w:rFonts w:ascii="Calibri" w:eastAsia="2  Lotus" w:hAnsi="Calibri" w:cs="2  Badr" w:hint="cs"/>
          <w:szCs w:val="28"/>
          <w:rtl/>
          <w:lang w:bidi="fa-IR"/>
        </w:rPr>
        <w:t xml:space="preserve"> يك تفريق المضاجع گفتيم، يكي استيذان و جداسازي جاي خواب و اوقات خلوت و يكي هم اين هست كه خصوص حال مجامعت است كه در اينجا تأكد دارد و حداقلش هم كراهت مضاعف است ولي اگر آن احوال باشد، حرمت هم ممكن است باشد.</w:t>
      </w:r>
    </w:p>
    <w:p w:rsidR="00B85061" w:rsidRPr="00B02757" w:rsidRDefault="00635D70" w:rsidP="00635D70">
      <w:pPr>
        <w:bidi/>
        <w:spacing w:after="0" w:line="240" w:lineRule="auto"/>
        <w:ind w:firstLine="284"/>
        <w:contextualSpacing/>
        <w:jc w:val="both"/>
        <w:rPr>
          <w:rFonts w:ascii="Calibri" w:eastAsia="2  Lotus" w:hAnsi="Calibri" w:cs="2  Badr"/>
          <w:szCs w:val="28"/>
          <w:rtl/>
          <w:lang w:bidi="fa-IR"/>
        </w:rPr>
      </w:pPr>
      <w:r>
        <w:rPr>
          <w:rFonts w:ascii="Calibri" w:eastAsia="2  Lotus" w:hAnsi="Calibri" w:cs="2  Badr" w:hint="cs"/>
          <w:szCs w:val="28"/>
          <w:rtl/>
          <w:lang w:bidi="fa-IR"/>
        </w:rPr>
        <w:t>در مورد</w:t>
      </w:r>
      <w:r w:rsidR="00B85061" w:rsidRPr="00B02757">
        <w:rPr>
          <w:rFonts w:ascii="Calibri" w:eastAsia="2  Lotus" w:hAnsi="Calibri" w:cs="2  Badr" w:hint="cs"/>
          <w:szCs w:val="28"/>
          <w:rtl/>
          <w:lang w:bidi="fa-IR"/>
        </w:rPr>
        <w:t xml:space="preserve"> جداسازي حال خلوت گفتيم</w:t>
      </w:r>
      <w:r>
        <w:rPr>
          <w:rFonts w:ascii="Calibri" w:eastAsia="2  Lotus" w:hAnsi="Calibri" w:cs="2  Badr" w:hint="cs"/>
          <w:szCs w:val="28"/>
          <w:rtl/>
          <w:lang w:bidi="fa-IR"/>
        </w:rPr>
        <w:t xml:space="preserve"> که</w:t>
      </w:r>
      <w:r w:rsidR="00B85061" w:rsidRPr="00B02757">
        <w:rPr>
          <w:rFonts w:ascii="Calibri" w:eastAsia="2  Lotus" w:hAnsi="Calibri" w:cs="2  Badr" w:hint="cs"/>
          <w:szCs w:val="28"/>
          <w:rtl/>
          <w:lang w:bidi="fa-IR"/>
        </w:rPr>
        <w:t xml:space="preserve"> احتياط واجب </w:t>
      </w:r>
      <w:r>
        <w:rPr>
          <w:rFonts w:ascii="Calibri" w:eastAsia="2  Lotus" w:hAnsi="Calibri" w:cs="2  Badr" w:hint="cs"/>
          <w:szCs w:val="28"/>
          <w:rtl/>
          <w:lang w:bidi="fa-IR"/>
        </w:rPr>
        <w:t>است</w:t>
      </w:r>
      <w:r w:rsidR="00B85061" w:rsidRPr="00B02757">
        <w:rPr>
          <w:rFonts w:ascii="Calibri" w:eastAsia="2  Lotus" w:hAnsi="Calibri" w:cs="2  Badr" w:hint="cs"/>
          <w:szCs w:val="28"/>
          <w:rtl/>
          <w:lang w:bidi="fa-IR"/>
        </w:rPr>
        <w:t xml:space="preserve"> كه جدا باشد و آن اطلاق، اين‌ها را هم مي‌گيرد. منتهي در حال جماع تضاعف پيدا مي‌كند. كراهت است. ولي اين كراهتش با احتياط وجوبي جمع مي‌شود. عقاب احتياط </w:t>
      </w:r>
      <w:r w:rsidR="001E1E22">
        <w:rPr>
          <w:rFonts w:ascii="Calibri" w:eastAsia="2  Lotus" w:hAnsi="Calibri" w:cs="2  Badr" w:hint="cs"/>
          <w:szCs w:val="28"/>
          <w:rtl/>
          <w:lang w:bidi="fa-IR"/>
        </w:rPr>
        <w:t>وجوبی‌اش</w:t>
      </w:r>
      <w:r w:rsidR="00B85061" w:rsidRPr="00B02757">
        <w:rPr>
          <w:rFonts w:ascii="Calibri" w:eastAsia="2  Lotus" w:hAnsi="Calibri" w:cs="2  Badr" w:hint="cs"/>
          <w:szCs w:val="28"/>
          <w:rtl/>
          <w:lang w:bidi="fa-IR"/>
        </w:rPr>
        <w:t xml:space="preserve"> مضاعف مي‌شود. حتي در </w:t>
      </w:r>
      <w:r w:rsidR="00681B20">
        <w:rPr>
          <w:rFonts w:ascii="Calibri" w:eastAsia="2  Lotus" w:hAnsi="Calibri" w:cs="2  Badr" w:hint="cs"/>
          <w:szCs w:val="28"/>
          <w:rtl/>
          <w:lang w:bidi="fa-IR"/>
        </w:rPr>
        <w:t>آنجایی</w:t>
      </w:r>
      <w:r w:rsidR="00B85061" w:rsidRPr="00B02757">
        <w:rPr>
          <w:rFonts w:ascii="Calibri" w:eastAsia="2  Lotus" w:hAnsi="Calibri" w:cs="2  Badr" w:hint="cs"/>
          <w:szCs w:val="28"/>
          <w:rtl/>
          <w:lang w:bidi="fa-IR"/>
        </w:rPr>
        <w:t xml:space="preserve"> هم كه احتمال حرمت احتياطي هست، ما </w:t>
      </w:r>
      <w:r w:rsidR="00681B20">
        <w:rPr>
          <w:rFonts w:ascii="Calibri" w:eastAsia="2  Lotus" w:hAnsi="Calibri" w:cs="2  Badr" w:hint="cs"/>
          <w:szCs w:val="28"/>
          <w:rtl/>
          <w:lang w:bidi="fa-IR"/>
        </w:rPr>
        <w:t>آنجا</w:t>
      </w:r>
      <w:r w:rsidR="00B85061" w:rsidRPr="00B02757">
        <w:rPr>
          <w:rFonts w:ascii="Calibri" w:eastAsia="2  Lotus" w:hAnsi="Calibri" w:cs="2  Badr" w:hint="cs"/>
          <w:szCs w:val="28"/>
          <w:rtl/>
          <w:lang w:bidi="fa-IR"/>
        </w:rPr>
        <w:t xml:space="preserve"> داشتيم. اين هم در آن تأكد ايجاد مي‌كند، منتهي مستقلاً حرمت نمي‌آورد، تأكد مي‌آورد. چون سند ندارد. اگر سند داشت قائل به حرمت مي‌شديم. مثل همان‌كه در آيه هم مي‌گفتيم الزام است.</w:t>
      </w:r>
    </w:p>
    <w:p w:rsidR="00B85061" w:rsidRPr="00B02757" w:rsidRDefault="00B85061" w:rsidP="00635D70">
      <w:pPr>
        <w:bidi/>
        <w:spacing w:after="0" w:line="240" w:lineRule="auto"/>
        <w:ind w:firstLine="284"/>
        <w:contextualSpacing/>
        <w:jc w:val="both"/>
        <w:rPr>
          <w:rFonts w:ascii="Calibri" w:eastAsia="2  Lotus" w:hAnsi="Calibri" w:cs="2  Badr"/>
          <w:szCs w:val="28"/>
          <w:rtl/>
          <w:lang w:bidi="fa-IR"/>
        </w:rPr>
      </w:pPr>
      <w:r w:rsidRPr="00B02757">
        <w:rPr>
          <w:rFonts w:ascii="Calibri" w:eastAsia="2  Lotus" w:hAnsi="Calibri" w:cs="2  Badr" w:hint="cs"/>
          <w:szCs w:val="28"/>
          <w:rtl/>
          <w:lang w:bidi="fa-IR"/>
        </w:rPr>
        <w:t xml:space="preserve"> واقعاً آيه را ببينيد. اگر در اين روايات، همه را کنار هم بگذاريد مي‌بينيد چقدر اسلام بر اين جدا بودن‌ها حساس است و مراقبت دارد.</w:t>
      </w:r>
    </w:p>
    <w:p w:rsidR="00635D70" w:rsidRDefault="00635D70" w:rsidP="00635D70">
      <w:pPr>
        <w:pStyle w:val="Heading3"/>
        <w:spacing w:before="0"/>
        <w:rPr>
          <w:rFonts w:hint="cs"/>
          <w:rtl/>
        </w:rPr>
      </w:pPr>
      <w:r>
        <w:rPr>
          <w:rFonts w:hint="cs"/>
          <w:rtl/>
        </w:rPr>
        <w:lastRenderedPageBreak/>
        <w:t>روایت ششم:</w:t>
      </w:r>
    </w:p>
    <w:p w:rsidR="00B85061" w:rsidRPr="00B02757" w:rsidRDefault="00B85061" w:rsidP="00635D70">
      <w:pPr>
        <w:bidi/>
        <w:spacing w:after="0" w:line="240" w:lineRule="auto"/>
        <w:ind w:firstLine="284"/>
        <w:contextualSpacing/>
        <w:jc w:val="both"/>
        <w:rPr>
          <w:rFonts w:ascii="Calibri" w:eastAsia="2  Lotus" w:hAnsi="Calibri" w:cs="2  Badr"/>
          <w:szCs w:val="28"/>
          <w:rtl/>
          <w:lang w:bidi="fa-IR"/>
        </w:rPr>
      </w:pPr>
      <w:r w:rsidRPr="00B02757">
        <w:rPr>
          <w:rFonts w:ascii="Calibri" w:eastAsia="2  Lotus" w:hAnsi="Calibri" w:cs="2  Badr" w:hint="cs"/>
          <w:szCs w:val="28"/>
          <w:rtl/>
          <w:lang w:bidi="fa-IR"/>
        </w:rPr>
        <w:t xml:space="preserve">مطلب ديگر علاوه بر چند حكمي كه از اين ادله به دست آورديم، يعني مؤكد حكمي كه از آيه به دست آورديم كه جداسازي مواقع خلوت بخصوص حال مجامعت، رواياتي در اين باب است كه آن را تأكيد مي‌كند. مثلاً روايت سوم در همين باب </w:t>
      </w:r>
      <w:r w:rsidR="00681B20">
        <w:rPr>
          <w:rFonts w:ascii="Calibri" w:eastAsia="2  Lotus" w:hAnsi="Calibri" w:cs="2  Badr" w:hint="cs"/>
          <w:szCs w:val="28"/>
          <w:rtl/>
          <w:lang w:bidi="fa-IR"/>
        </w:rPr>
        <w:t>شصت‌وهفت</w:t>
      </w:r>
      <w:r w:rsidRPr="00B02757">
        <w:rPr>
          <w:rFonts w:ascii="Calibri" w:eastAsia="2  Lotus" w:hAnsi="Calibri" w:cs="2  Badr" w:hint="cs"/>
          <w:szCs w:val="28"/>
          <w:rtl/>
          <w:lang w:bidi="fa-IR"/>
        </w:rPr>
        <w:t xml:space="preserve"> </w:t>
      </w:r>
      <w:r w:rsidR="001E1E22">
        <w:rPr>
          <w:rFonts w:ascii="Calibri" w:eastAsia="2  Lotus" w:hAnsi="Calibri" w:cs="2  Badr" w:hint="cs"/>
          <w:szCs w:val="28"/>
          <w:rtl/>
          <w:lang w:bidi="fa-IR"/>
        </w:rPr>
        <w:t>برخلاف</w:t>
      </w:r>
      <w:r w:rsidRPr="00B02757">
        <w:rPr>
          <w:rFonts w:ascii="Calibri" w:eastAsia="2  Lotus" w:hAnsi="Calibri" w:cs="2  Badr" w:hint="cs"/>
          <w:szCs w:val="28"/>
          <w:rtl/>
          <w:lang w:bidi="fa-IR"/>
        </w:rPr>
        <w:t xml:space="preserve"> غالب روايات اين باب، معتبره هم هست.</w:t>
      </w:r>
    </w:p>
    <w:p w:rsidR="00635D70" w:rsidRDefault="00B85061" w:rsidP="00635D70">
      <w:pPr>
        <w:bidi/>
        <w:spacing w:after="0" w:line="240" w:lineRule="auto"/>
        <w:ind w:firstLine="284"/>
        <w:contextualSpacing/>
        <w:jc w:val="both"/>
        <w:rPr>
          <w:rFonts w:ascii="Calibri" w:eastAsia="2  Lotus" w:hAnsi="Calibri" w:cs="2  Badr" w:hint="cs"/>
          <w:szCs w:val="28"/>
          <w:rtl/>
          <w:lang w:bidi="fa-IR"/>
        </w:rPr>
      </w:pPr>
      <w:r w:rsidRPr="00F44BBF">
        <w:rPr>
          <w:rFonts w:ascii="Calibri" w:eastAsia="2  Lotus" w:hAnsi="Calibri" w:cs="2  Badr" w:hint="cs"/>
          <w:b/>
          <w:bCs/>
          <w:szCs w:val="28"/>
          <w:rtl/>
          <w:lang w:bidi="fa-IR"/>
        </w:rPr>
        <w:t>«وَ عَنْهُ عَنْ أَبِيهِ عَنِ ابْنِ أَبِي عُمَيْرٍ عَنْ حَمَّادٍ عَنِ الْحَلَبِيِّ عَنْ أَبِي عَبْدِ اللَّهِ ع</w:t>
      </w:r>
      <w:r w:rsidRPr="00F44BBF">
        <w:rPr>
          <w:rFonts w:ascii="Calibri" w:eastAsia="2  Lotus" w:hAnsi="Calibri" w:cs="2  Badr" w:hint="cs"/>
          <w:szCs w:val="28"/>
          <w:rtl/>
          <w:lang w:bidi="fa-IR"/>
        </w:rPr>
        <w:t xml:space="preserve"> (سند خیلی خوب است) </w:t>
      </w:r>
      <w:r w:rsidRPr="00F44BBF">
        <w:rPr>
          <w:rFonts w:ascii="Calibri" w:eastAsia="2  Lotus" w:hAnsi="Calibri" w:cs="2  Badr" w:hint="cs"/>
          <w:b/>
          <w:bCs/>
          <w:szCs w:val="28"/>
          <w:rtl/>
          <w:lang w:bidi="fa-IR"/>
        </w:rPr>
        <w:t>قَالَ: سَأَلْتُهُ عَنْ قَوْلِ اللَّهِ عَزَّ وَ جَلَ‏ أَوْ لامَسْتُمُ‏ النِّساء</w:t>
      </w:r>
      <w:r w:rsidR="00635D70" w:rsidRPr="00F44BBF">
        <w:rPr>
          <w:rFonts w:ascii="Calibri" w:eastAsia="2  Lotus" w:hAnsi="Calibri" w:cs="2  Badr" w:hint="cs"/>
          <w:b/>
          <w:bCs/>
          <w:szCs w:val="28"/>
          <w:rtl/>
          <w:lang w:bidi="fa-IR"/>
        </w:rPr>
        <w:t>»</w:t>
      </w:r>
      <w:r w:rsidR="00635D70">
        <w:rPr>
          <w:rFonts w:ascii="Calibri" w:eastAsia="2  Lotus" w:hAnsi="Calibri" w:cs="2  Badr" w:hint="cs"/>
          <w:b/>
          <w:bCs/>
          <w:szCs w:val="28"/>
          <w:rtl/>
          <w:lang w:bidi="fa-IR"/>
        </w:rPr>
        <w:t>.</w:t>
      </w:r>
      <w:r w:rsidRPr="00F44BBF">
        <w:rPr>
          <w:rFonts w:ascii="Calibri" w:eastAsia="2  Lotus" w:hAnsi="Calibri" w:cs="2  Badr"/>
          <w:b/>
          <w:bCs/>
          <w:szCs w:val="28"/>
          <w:vertAlign w:val="superscript"/>
          <w:rtl/>
          <w:lang w:bidi="fa-IR"/>
        </w:rPr>
        <w:footnoteReference w:id="7"/>
      </w:r>
    </w:p>
    <w:p w:rsidR="00B85061" w:rsidRPr="00B02757" w:rsidRDefault="00B85061" w:rsidP="00635D70">
      <w:pPr>
        <w:bidi/>
        <w:spacing w:after="0" w:line="240" w:lineRule="auto"/>
        <w:ind w:firstLine="284"/>
        <w:contextualSpacing/>
        <w:jc w:val="both"/>
        <w:rPr>
          <w:rFonts w:ascii="Calibri" w:eastAsia="2  Lotus" w:hAnsi="Calibri" w:cs="2  Badr"/>
          <w:b/>
          <w:bCs/>
          <w:szCs w:val="28"/>
          <w:rtl/>
          <w:lang w:bidi="fa-IR"/>
        </w:rPr>
      </w:pPr>
      <w:r w:rsidRPr="00B02757">
        <w:rPr>
          <w:rFonts w:ascii="Calibri" w:eastAsia="2  Lotus" w:hAnsi="Calibri" w:cs="2  Badr" w:hint="cs"/>
          <w:szCs w:val="28"/>
          <w:rtl/>
          <w:lang w:bidi="fa-IR"/>
        </w:rPr>
        <w:t xml:space="preserve">در آيه </w:t>
      </w:r>
      <w:r w:rsidR="001E1E22">
        <w:rPr>
          <w:rFonts w:ascii="Calibri" w:eastAsia="2  Lotus" w:hAnsi="Calibri" w:cs="2  Badr" w:hint="cs"/>
          <w:szCs w:val="28"/>
          <w:rtl/>
          <w:lang w:bidi="fa-IR"/>
        </w:rPr>
        <w:t>شریفه‌ای</w:t>
      </w:r>
      <w:r w:rsidRPr="00B02757">
        <w:rPr>
          <w:rFonts w:ascii="Calibri" w:eastAsia="2  Lotus" w:hAnsi="Calibri" w:cs="2  Badr" w:hint="cs"/>
          <w:szCs w:val="28"/>
          <w:rtl/>
          <w:lang w:bidi="fa-IR"/>
        </w:rPr>
        <w:t xml:space="preserve"> </w:t>
      </w:r>
      <w:r w:rsidR="001E1E22">
        <w:rPr>
          <w:rFonts w:ascii="Calibri" w:eastAsia="2  Lotus" w:hAnsi="Calibri" w:cs="2  Badr" w:hint="cs"/>
          <w:szCs w:val="28"/>
          <w:rtl/>
          <w:lang w:bidi="fa-IR"/>
        </w:rPr>
        <w:t>می‌گوید</w:t>
      </w:r>
      <w:r w:rsidRPr="00B02757">
        <w:rPr>
          <w:rFonts w:ascii="Calibri" w:eastAsia="2  Lotus" w:hAnsi="Calibri" w:cs="2  Badr" w:hint="cs"/>
          <w:szCs w:val="28"/>
          <w:rtl/>
          <w:lang w:bidi="fa-IR"/>
        </w:rPr>
        <w:t>:</w:t>
      </w:r>
      <w:r w:rsidRPr="00B02757">
        <w:rPr>
          <w:rFonts w:ascii="Calibri" w:eastAsia="2  Lotus" w:hAnsi="Calibri" w:cs="2  Badr" w:hint="cs"/>
          <w:b/>
          <w:bCs/>
          <w:szCs w:val="28"/>
          <w:rtl/>
          <w:lang w:bidi="fa-IR"/>
        </w:rPr>
        <w:t xml:space="preserve"> «</w:t>
      </w:r>
      <w:r w:rsidRPr="00F44BBF">
        <w:rPr>
          <w:rFonts w:ascii="Calibri" w:eastAsia="2  Lotus" w:hAnsi="Calibri" w:cs="2  Badr" w:hint="cs"/>
          <w:b/>
          <w:bCs/>
          <w:szCs w:val="28"/>
          <w:rtl/>
          <w:lang w:bidi="fa-IR"/>
        </w:rPr>
        <w:t>لامَسْتُمُ‏ النِّساء</w:t>
      </w:r>
      <w:r w:rsidRPr="00B02757">
        <w:rPr>
          <w:rFonts w:ascii="Calibri" w:eastAsia="2  Lotus" w:hAnsi="Calibri" w:cs="2  Badr" w:hint="cs"/>
          <w:b/>
          <w:bCs/>
          <w:szCs w:val="28"/>
          <w:rtl/>
          <w:lang w:bidi="fa-IR"/>
        </w:rPr>
        <w:t>»</w:t>
      </w:r>
      <w:r w:rsidRPr="00B02757">
        <w:rPr>
          <w:rFonts w:ascii="Calibri" w:eastAsia="2  Lotus" w:hAnsi="Calibri" w:cs="2  Badr" w:hint="cs"/>
          <w:szCs w:val="28"/>
          <w:rtl/>
          <w:lang w:bidi="fa-IR"/>
        </w:rPr>
        <w:t xml:space="preserve"> (نسا</w:t>
      </w:r>
      <w:r>
        <w:rPr>
          <w:rFonts w:ascii="Calibri" w:eastAsia="2  Lotus" w:hAnsi="Calibri" w:cs="2  Badr" w:hint="cs"/>
          <w:szCs w:val="28"/>
          <w:rtl/>
          <w:lang w:bidi="fa-IR"/>
        </w:rPr>
        <w:t>ء/</w:t>
      </w:r>
      <w:r>
        <w:rPr>
          <w:rFonts w:ascii="Calibri" w:eastAsia="2  Lotus" w:hAnsi="Calibri" w:cs="2  Badr"/>
          <w:szCs w:val="28"/>
          <w:rtl/>
          <w:lang w:bidi="fa-IR"/>
        </w:rPr>
        <w:t>۴۳</w:t>
      </w:r>
      <w:r w:rsidRPr="00B02757">
        <w:rPr>
          <w:rFonts w:ascii="Calibri" w:eastAsia="2  Lotus" w:hAnsi="Calibri" w:cs="2  Badr" w:hint="cs"/>
          <w:szCs w:val="28"/>
          <w:rtl/>
          <w:lang w:bidi="fa-IR"/>
        </w:rPr>
        <w:t xml:space="preserve">) معناي لغوي اين، يعني به همسرانتان دست زديد ولي اين كنايه از مجامعت است. </w:t>
      </w:r>
      <w:r w:rsidRPr="00B02757">
        <w:rPr>
          <w:rFonts w:ascii="Calibri" w:eastAsia="2  Lotus" w:hAnsi="Calibri" w:cs="2  Badr" w:hint="cs"/>
          <w:b/>
          <w:bCs/>
          <w:szCs w:val="28"/>
          <w:rtl/>
          <w:lang w:bidi="fa-IR"/>
        </w:rPr>
        <w:t>«</w:t>
      </w:r>
      <w:r w:rsidRPr="00F44BBF">
        <w:rPr>
          <w:rFonts w:ascii="Calibri" w:eastAsia="2  Lotus" w:hAnsi="Calibri" w:cs="2  Badr" w:hint="cs"/>
          <w:b/>
          <w:bCs/>
          <w:szCs w:val="28"/>
          <w:rtl/>
          <w:lang w:bidi="fa-IR"/>
        </w:rPr>
        <w:t>لامَسْتُمُ‏ النِّساء</w:t>
      </w:r>
      <w:r w:rsidRPr="00B02757">
        <w:rPr>
          <w:rFonts w:ascii="Calibri" w:eastAsia="2  Lotus" w:hAnsi="Calibri" w:cs="2  Badr" w:hint="cs"/>
          <w:b/>
          <w:bCs/>
          <w:szCs w:val="28"/>
          <w:rtl/>
          <w:lang w:bidi="fa-IR"/>
        </w:rPr>
        <w:t>»</w:t>
      </w:r>
      <w:r w:rsidRPr="00B02757">
        <w:rPr>
          <w:rFonts w:ascii="Calibri" w:eastAsia="2  Lotus" w:hAnsi="Calibri" w:cs="2  Badr" w:hint="cs"/>
          <w:szCs w:val="28"/>
          <w:rtl/>
          <w:lang w:bidi="fa-IR"/>
        </w:rPr>
        <w:t xml:space="preserve"> يعني مجامعت. تازه خود كلمه مجامعت هم كنايه است. مجامعت كنار هم بودن است ولي اين‌كه عمل مجامعت را مي‌گويد، كنايه است. حضرت فرمود: سؤال كردم </w:t>
      </w:r>
      <w:r w:rsidRPr="00B02757">
        <w:rPr>
          <w:rFonts w:ascii="Calibri" w:eastAsia="2  Lotus" w:hAnsi="Calibri" w:cs="2  Badr" w:hint="cs"/>
          <w:b/>
          <w:bCs/>
          <w:szCs w:val="28"/>
          <w:rtl/>
          <w:lang w:bidi="fa-IR"/>
        </w:rPr>
        <w:t>«</w:t>
      </w:r>
      <w:r w:rsidRPr="00F44BBF">
        <w:rPr>
          <w:rFonts w:ascii="Calibri" w:eastAsia="2  Lotus" w:hAnsi="Calibri" w:cs="2  Badr" w:hint="cs"/>
          <w:b/>
          <w:bCs/>
          <w:szCs w:val="28"/>
          <w:rtl/>
          <w:lang w:bidi="fa-IR"/>
        </w:rPr>
        <w:t>لامَسْتُمُ‏ النِّساء</w:t>
      </w:r>
      <w:r w:rsidRPr="00B02757">
        <w:rPr>
          <w:rFonts w:ascii="Calibri" w:eastAsia="2  Lotus" w:hAnsi="Calibri" w:cs="2  Badr" w:hint="cs"/>
          <w:b/>
          <w:bCs/>
          <w:szCs w:val="28"/>
          <w:rtl/>
          <w:lang w:bidi="fa-IR"/>
        </w:rPr>
        <w:t>»</w:t>
      </w:r>
      <w:r w:rsidRPr="00B02757">
        <w:rPr>
          <w:rFonts w:ascii="Calibri" w:eastAsia="2  Lotus" w:hAnsi="Calibri" w:cs="2  Badr" w:hint="cs"/>
          <w:szCs w:val="28"/>
          <w:rtl/>
          <w:lang w:bidi="fa-IR"/>
        </w:rPr>
        <w:t xml:space="preserve"> يعني چه؟ آن آيه تيمم است كه مي‌گويد اگر </w:t>
      </w:r>
      <w:r w:rsidRPr="00B02757">
        <w:rPr>
          <w:rFonts w:ascii="Calibri" w:eastAsia="2  Lotus" w:hAnsi="Calibri" w:cs="2  Badr" w:hint="cs"/>
          <w:b/>
          <w:bCs/>
          <w:szCs w:val="28"/>
          <w:rtl/>
          <w:lang w:bidi="fa-IR"/>
        </w:rPr>
        <w:t>«</w:t>
      </w:r>
      <w:r w:rsidRPr="00F44BBF">
        <w:rPr>
          <w:rFonts w:ascii="Calibri" w:eastAsia="2  Lotus" w:hAnsi="Calibri" w:cs="2  Badr" w:hint="cs"/>
          <w:b/>
          <w:bCs/>
          <w:szCs w:val="28"/>
          <w:rtl/>
          <w:lang w:bidi="fa-IR"/>
        </w:rPr>
        <w:t>لامَسْتُمُ‏ النِّساء</w:t>
      </w:r>
      <w:r w:rsidRPr="00B02757">
        <w:rPr>
          <w:rFonts w:ascii="Calibri" w:eastAsia="2  Lotus" w:hAnsi="Calibri" w:cs="2  Badr" w:hint="cs"/>
          <w:b/>
          <w:bCs/>
          <w:szCs w:val="28"/>
          <w:rtl/>
          <w:lang w:bidi="fa-IR"/>
        </w:rPr>
        <w:t>»</w:t>
      </w:r>
      <w:r w:rsidRPr="00B02757">
        <w:rPr>
          <w:rFonts w:ascii="Calibri" w:eastAsia="2  Lotus" w:hAnsi="Calibri" w:cs="2  Badr" w:hint="cs"/>
          <w:szCs w:val="28"/>
          <w:rtl/>
          <w:lang w:bidi="fa-IR"/>
        </w:rPr>
        <w:t xml:space="preserve"> و آب پيدا نكرديد، تيمم كنيد.</w:t>
      </w:r>
    </w:p>
    <w:p w:rsidR="00635D70" w:rsidRDefault="00B85061" w:rsidP="00635D70">
      <w:pPr>
        <w:bidi/>
        <w:spacing w:after="0" w:line="240" w:lineRule="auto"/>
        <w:ind w:firstLine="284"/>
        <w:contextualSpacing/>
        <w:jc w:val="both"/>
        <w:rPr>
          <w:rFonts w:ascii="Calibri" w:eastAsia="2  Lotus" w:hAnsi="Calibri" w:cs="2  Badr" w:hint="cs"/>
          <w:b/>
          <w:bCs/>
          <w:szCs w:val="28"/>
          <w:rtl/>
          <w:lang w:bidi="fa-IR"/>
        </w:rPr>
      </w:pPr>
      <w:r w:rsidRPr="00B02757">
        <w:rPr>
          <w:rFonts w:ascii="Calibri" w:eastAsia="2  Lotus" w:hAnsi="Calibri" w:cs="2  Badr" w:hint="cs"/>
          <w:szCs w:val="28"/>
          <w:rtl/>
          <w:lang w:bidi="fa-IR"/>
        </w:rPr>
        <w:t xml:space="preserve">صفحه </w:t>
      </w:r>
      <w:r w:rsidR="001E1E22">
        <w:rPr>
          <w:rFonts w:ascii="Calibri" w:eastAsia="2  Lotus" w:hAnsi="Calibri" w:cs="2  Badr" w:hint="cs"/>
          <w:szCs w:val="28"/>
          <w:rtl/>
          <w:lang w:bidi="fa-IR"/>
        </w:rPr>
        <w:t>هشتادوپنج</w:t>
      </w:r>
      <w:r w:rsidRPr="00B02757">
        <w:rPr>
          <w:rFonts w:ascii="Calibri" w:eastAsia="2  Lotus" w:hAnsi="Calibri" w:cs="2  Badr" w:hint="cs"/>
          <w:szCs w:val="28"/>
          <w:rtl/>
          <w:lang w:bidi="fa-IR"/>
        </w:rPr>
        <w:t xml:space="preserve"> آيه </w:t>
      </w:r>
      <w:r w:rsidR="001E1E22">
        <w:rPr>
          <w:rFonts w:ascii="Calibri" w:eastAsia="2  Lotus" w:hAnsi="Calibri" w:cs="2  Badr" w:hint="cs"/>
          <w:szCs w:val="28"/>
          <w:rtl/>
          <w:lang w:bidi="fa-IR"/>
        </w:rPr>
        <w:t>چهل‌وسه</w:t>
      </w:r>
      <w:r w:rsidRPr="00B02757">
        <w:rPr>
          <w:rFonts w:ascii="Calibri" w:eastAsia="2  Lotus" w:hAnsi="Calibri" w:cs="2  Badr" w:hint="cs"/>
          <w:szCs w:val="28"/>
          <w:rtl/>
          <w:lang w:bidi="fa-IR"/>
        </w:rPr>
        <w:t xml:space="preserve"> سوره نساء «</w:t>
      </w:r>
      <w:r w:rsidRPr="00B02757">
        <w:rPr>
          <w:rFonts w:ascii="Calibri" w:eastAsia="2  Lotus" w:hAnsi="Calibri" w:cs="2  Badr" w:hint="cs"/>
          <w:b/>
          <w:bCs/>
          <w:szCs w:val="28"/>
          <w:rtl/>
          <w:lang w:bidi="fa-IR"/>
        </w:rPr>
        <w:t>ي</w:t>
      </w:r>
      <w:r w:rsidRPr="00B02757">
        <w:rPr>
          <w:rFonts w:ascii="Calibri" w:eastAsia="2  Lotus" w:hAnsi="Calibri" w:cs="2  Badr"/>
          <w:b/>
          <w:bCs/>
          <w:szCs w:val="28"/>
          <w:rtl/>
          <w:lang w:bidi="fa-IR"/>
        </w:rPr>
        <w:t>ا أَ</w:t>
      </w:r>
      <w:r w:rsidRPr="00B02757">
        <w:rPr>
          <w:rFonts w:ascii="Calibri" w:eastAsia="2  Lotus" w:hAnsi="Calibri" w:cs="2  Badr" w:hint="cs"/>
          <w:b/>
          <w:bCs/>
          <w:szCs w:val="28"/>
          <w:rtl/>
          <w:lang w:bidi="fa-IR"/>
        </w:rPr>
        <w:t>ی</w:t>
      </w:r>
      <w:r w:rsidRPr="00B02757">
        <w:rPr>
          <w:rFonts w:ascii="Calibri" w:eastAsia="2  Lotus" w:hAnsi="Calibri" w:cs="2  Badr" w:hint="eastAsia"/>
          <w:b/>
          <w:bCs/>
          <w:szCs w:val="28"/>
          <w:rtl/>
          <w:lang w:bidi="fa-IR"/>
        </w:rPr>
        <w:t>هَا</w:t>
      </w:r>
      <w:r w:rsidRPr="00B02757">
        <w:rPr>
          <w:rFonts w:ascii="Calibri" w:eastAsia="2  Lotus" w:hAnsi="Calibri" w:cs="2  Badr"/>
          <w:b/>
          <w:bCs/>
          <w:szCs w:val="28"/>
          <w:rtl/>
          <w:lang w:bidi="fa-IR"/>
        </w:rPr>
        <w:t xml:space="preserve"> الَّذِ</w:t>
      </w:r>
      <w:r w:rsidRPr="00B02757">
        <w:rPr>
          <w:rFonts w:ascii="Calibri" w:eastAsia="2  Lotus" w:hAnsi="Calibri" w:cs="2  Badr" w:hint="cs"/>
          <w:b/>
          <w:bCs/>
          <w:szCs w:val="28"/>
          <w:rtl/>
          <w:lang w:bidi="fa-IR"/>
        </w:rPr>
        <w:t>ی</w:t>
      </w:r>
      <w:r w:rsidRPr="00B02757">
        <w:rPr>
          <w:rFonts w:ascii="Calibri" w:eastAsia="2  Lotus" w:hAnsi="Calibri" w:cs="2  Badr" w:hint="eastAsia"/>
          <w:b/>
          <w:bCs/>
          <w:szCs w:val="28"/>
          <w:rtl/>
          <w:lang w:bidi="fa-IR"/>
        </w:rPr>
        <w:t>نَ</w:t>
      </w:r>
      <w:r w:rsidRPr="00B02757">
        <w:rPr>
          <w:rFonts w:ascii="Calibri" w:eastAsia="2  Lotus" w:hAnsi="Calibri" w:cs="2  Badr"/>
          <w:b/>
          <w:bCs/>
          <w:szCs w:val="28"/>
          <w:rtl/>
          <w:lang w:bidi="fa-IR"/>
        </w:rPr>
        <w:t xml:space="preserve"> آمَنُوا لَا تَقْرَبُوا الصَّلَاةَ وَأَنْتُمْ سُكَارَى حَتَّى تَعْلَمُوا مَا تَقُولُونَ وَلَا جُنُبًا إِلَّا عَابِرِ</w:t>
      </w:r>
      <w:r w:rsidRPr="00B02757">
        <w:rPr>
          <w:rFonts w:ascii="Calibri" w:eastAsia="2  Lotus" w:hAnsi="Calibri" w:cs="2  Badr" w:hint="cs"/>
          <w:b/>
          <w:bCs/>
          <w:szCs w:val="28"/>
          <w:rtl/>
          <w:lang w:bidi="fa-IR"/>
        </w:rPr>
        <w:t>ی</w:t>
      </w:r>
      <w:r w:rsidRPr="00B02757">
        <w:rPr>
          <w:rFonts w:ascii="Calibri" w:eastAsia="2  Lotus" w:hAnsi="Calibri" w:cs="2  Badr"/>
          <w:b/>
          <w:bCs/>
          <w:szCs w:val="28"/>
          <w:rtl/>
          <w:lang w:bidi="fa-IR"/>
        </w:rPr>
        <w:t xml:space="preserve"> سَبِ</w:t>
      </w:r>
      <w:r w:rsidRPr="00B02757">
        <w:rPr>
          <w:rFonts w:ascii="Calibri" w:eastAsia="2  Lotus" w:hAnsi="Calibri" w:cs="2  Badr" w:hint="cs"/>
          <w:b/>
          <w:bCs/>
          <w:szCs w:val="28"/>
          <w:rtl/>
          <w:lang w:bidi="fa-IR"/>
        </w:rPr>
        <w:t>ی</w:t>
      </w:r>
      <w:r w:rsidRPr="00B02757">
        <w:rPr>
          <w:rFonts w:ascii="Calibri" w:eastAsia="2  Lotus" w:hAnsi="Calibri" w:cs="2  Badr" w:hint="eastAsia"/>
          <w:b/>
          <w:bCs/>
          <w:szCs w:val="28"/>
          <w:rtl/>
          <w:lang w:bidi="fa-IR"/>
        </w:rPr>
        <w:t>لٍ</w:t>
      </w:r>
      <w:r w:rsidRPr="00B02757">
        <w:rPr>
          <w:rFonts w:ascii="Calibri" w:eastAsia="2  Lotus" w:hAnsi="Calibri" w:cs="2  Badr"/>
          <w:b/>
          <w:bCs/>
          <w:szCs w:val="28"/>
          <w:rtl/>
          <w:lang w:bidi="fa-IR"/>
        </w:rPr>
        <w:t xml:space="preserve"> حَتَّى تَغْتَسِلُوا وَإِنْ كُنْتُمْ مَرْضَى أَوْ عَلَى سَفَرٍ أَوْ جَاءَ أَحَدٌ مِنْكُمْ مِنَ الْغَائِطِ أَوْ لَ</w:t>
      </w:r>
      <w:r w:rsidRPr="00B02757">
        <w:rPr>
          <w:rFonts w:ascii="Calibri" w:eastAsia="2  Lotus" w:hAnsi="Calibri" w:cs="2  Badr" w:hint="eastAsia"/>
          <w:b/>
          <w:bCs/>
          <w:szCs w:val="28"/>
          <w:rtl/>
          <w:lang w:bidi="fa-IR"/>
        </w:rPr>
        <w:t>امَسْتُمُ</w:t>
      </w:r>
      <w:r w:rsidRPr="00B02757">
        <w:rPr>
          <w:rFonts w:ascii="Calibri" w:eastAsia="2  Lotus" w:hAnsi="Calibri" w:cs="2  Badr"/>
          <w:b/>
          <w:bCs/>
          <w:szCs w:val="28"/>
          <w:rtl/>
          <w:lang w:bidi="fa-IR"/>
        </w:rPr>
        <w:t xml:space="preserve"> النِّسَاءَ فَلَمْ تَجِدُوا مَاءً فَتَ</w:t>
      </w:r>
      <w:r w:rsidRPr="00B02757">
        <w:rPr>
          <w:rFonts w:ascii="Calibri" w:eastAsia="2  Lotus" w:hAnsi="Calibri" w:cs="2  Badr" w:hint="cs"/>
          <w:b/>
          <w:bCs/>
          <w:szCs w:val="28"/>
          <w:rtl/>
          <w:lang w:bidi="fa-IR"/>
        </w:rPr>
        <w:t>ی</w:t>
      </w:r>
      <w:r w:rsidRPr="00B02757">
        <w:rPr>
          <w:rFonts w:ascii="Calibri" w:eastAsia="2  Lotus" w:hAnsi="Calibri" w:cs="2  Badr" w:hint="eastAsia"/>
          <w:b/>
          <w:bCs/>
          <w:szCs w:val="28"/>
          <w:rtl/>
          <w:lang w:bidi="fa-IR"/>
        </w:rPr>
        <w:t>مَّمُوا</w:t>
      </w:r>
      <w:r w:rsidRPr="00B02757">
        <w:rPr>
          <w:rFonts w:ascii="Calibri" w:eastAsia="2  Lotus" w:hAnsi="Calibri" w:cs="2  Badr"/>
          <w:b/>
          <w:bCs/>
          <w:szCs w:val="28"/>
          <w:rtl/>
          <w:lang w:bidi="fa-IR"/>
        </w:rPr>
        <w:t xml:space="preserve"> صَعِ</w:t>
      </w:r>
      <w:r w:rsidRPr="00B02757">
        <w:rPr>
          <w:rFonts w:ascii="Calibri" w:eastAsia="2  Lotus" w:hAnsi="Calibri" w:cs="2  Badr" w:hint="cs"/>
          <w:b/>
          <w:bCs/>
          <w:szCs w:val="28"/>
          <w:rtl/>
          <w:lang w:bidi="fa-IR"/>
        </w:rPr>
        <w:t>ی</w:t>
      </w:r>
      <w:r w:rsidRPr="00B02757">
        <w:rPr>
          <w:rFonts w:ascii="Calibri" w:eastAsia="2  Lotus" w:hAnsi="Calibri" w:cs="2  Badr" w:hint="eastAsia"/>
          <w:b/>
          <w:bCs/>
          <w:szCs w:val="28"/>
          <w:rtl/>
          <w:lang w:bidi="fa-IR"/>
        </w:rPr>
        <w:t>دًا</w:t>
      </w:r>
      <w:r w:rsidRPr="00B02757">
        <w:rPr>
          <w:rFonts w:ascii="Calibri" w:eastAsia="2  Lotus" w:hAnsi="Calibri" w:cs="2  Badr"/>
          <w:b/>
          <w:bCs/>
          <w:szCs w:val="28"/>
          <w:rtl/>
          <w:lang w:bidi="fa-IR"/>
        </w:rPr>
        <w:t xml:space="preserve"> طَ</w:t>
      </w:r>
      <w:r w:rsidRPr="00B02757">
        <w:rPr>
          <w:rFonts w:ascii="Calibri" w:eastAsia="2  Lotus" w:hAnsi="Calibri" w:cs="2  Badr" w:hint="cs"/>
          <w:b/>
          <w:bCs/>
          <w:szCs w:val="28"/>
          <w:rtl/>
          <w:lang w:bidi="fa-IR"/>
        </w:rPr>
        <w:t>ی</w:t>
      </w:r>
      <w:r w:rsidRPr="00B02757">
        <w:rPr>
          <w:rFonts w:ascii="Calibri" w:eastAsia="2  Lotus" w:hAnsi="Calibri" w:cs="2  Badr" w:hint="eastAsia"/>
          <w:b/>
          <w:bCs/>
          <w:szCs w:val="28"/>
          <w:rtl/>
          <w:lang w:bidi="fa-IR"/>
        </w:rPr>
        <w:t>بًا</w:t>
      </w:r>
      <w:r w:rsidRPr="00B02757">
        <w:rPr>
          <w:rFonts w:ascii="Calibri" w:eastAsia="2  Lotus" w:hAnsi="Calibri" w:cs="2  Badr"/>
          <w:b/>
          <w:bCs/>
          <w:szCs w:val="28"/>
          <w:rtl/>
          <w:lang w:bidi="fa-IR"/>
        </w:rPr>
        <w:t xml:space="preserve"> فَامْسَحُوا بِوُجُوهِكُمْ وَأَ</w:t>
      </w:r>
      <w:r w:rsidRPr="00B02757">
        <w:rPr>
          <w:rFonts w:ascii="Calibri" w:eastAsia="2  Lotus" w:hAnsi="Calibri" w:cs="2  Badr" w:hint="cs"/>
          <w:b/>
          <w:bCs/>
          <w:szCs w:val="28"/>
          <w:rtl/>
          <w:lang w:bidi="fa-IR"/>
        </w:rPr>
        <w:t>ی</w:t>
      </w:r>
      <w:r w:rsidRPr="00B02757">
        <w:rPr>
          <w:rFonts w:ascii="Calibri" w:eastAsia="2  Lotus" w:hAnsi="Calibri" w:cs="2  Badr" w:hint="eastAsia"/>
          <w:b/>
          <w:bCs/>
          <w:szCs w:val="28"/>
          <w:rtl/>
          <w:lang w:bidi="fa-IR"/>
        </w:rPr>
        <w:t>دِ</w:t>
      </w:r>
      <w:r w:rsidRPr="00B02757">
        <w:rPr>
          <w:rFonts w:ascii="Calibri" w:eastAsia="2  Lotus" w:hAnsi="Calibri" w:cs="2  Badr" w:hint="cs"/>
          <w:b/>
          <w:bCs/>
          <w:szCs w:val="28"/>
          <w:rtl/>
          <w:lang w:bidi="fa-IR"/>
        </w:rPr>
        <w:t>ی</w:t>
      </w:r>
      <w:r w:rsidRPr="00B02757">
        <w:rPr>
          <w:rFonts w:ascii="Calibri" w:eastAsia="2  Lotus" w:hAnsi="Calibri" w:cs="2  Badr" w:hint="eastAsia"/>
          <w:b/>
          <w:bCs/>
          <w:szCs w:val="28"/>
          <w:rtl/>
          <w:lang w:bidi="fa-IR"/>
        </w:rPr>
        <w:t>كُمْ</w:t>
      </w:r>
      <w:r w:rsidRPr="00B02757">
        <w:rPr>
          <w:rFonts w:ascii="Calibri" w:eastAsia="2  Lotus" w:hAnsi="Calibri" w:cs="2  Badr"/>
          <w:b/>
          <w:bCs/>
          <w:szCs w:val="28"/>
          <w:rtl/>
          <w:lang w:bidi="fa-IR"/>
        </w:rPr>
        <w:t xml:space="preserve"> إِنَّ اللَّهَ كَانَ عَفُوًّا غَفُورًا</w:t>
      </w:r>
      <w:r w:rsidR="00635D70">
        <w:rPr>
          <w:rFonts w:ascii="Calibri" w:eastAsia="2  Lotus" w:hAnsi="Calibri" w:cs="2  Badr" w:hint="cs"/>
          <w:b/>
          <w:bCs/>
          <w:szCs w:val="28"/>
          <w:rtl/>
          <w:lang w:bidi="fa-IR"/>
        </w:rPr>
        <w:t>» (</w:t>
      </w:r>
      <w:r>
        <w:rPr>
          <w:rFonts w:ascii="Calibri" w:eastAsia="2  Lotus" w:hAnsi="Calibri" w:cs="2  Badr" w:hint="cs"/>
          <w:b/>
          <w:bCs/>
          <w:szCs w:val="28"/>
          <w:rtl/>
          <w:lang w:bidi="fa-IR"/>
        </w:rPr>
        <w:t>نساء/</w:t>
      </w:r>
      <w:r w:rsidR="00635D70">
        <w:rPr>
          <w:rFonts w:ascii="Calibri" w:eastAsia="2  Lotus" w:hAnsi="Calibri" w:cs="2  Badr"/>
          <w:b/>
          <w:bCs/>
          <w:szCs w:val="28"/>
          <w:rtl/>
          <w:lang w:bidi="fa-IR"/>
        </w:rPr>
        <w:t xml:space="preserve"> </w:t>
      </w:r>
      <w:r>
        <w:rPr>
          <w:rFonts w:ascii="Calibri" w:eastAsia="2  Lotus" w:hAnsi="Calibri" w:cs="2  Badr"/>
          <w:b/>
          <w:bCs/>
          <w:szCs w:val="28"/>
          <w:rtl/>
          <w:lang w:bidi="fa-IR"/>
        </w:rPr>
        <w:t>۴۳</w:t>
      </w:r>
      <w:r w:rsidRPr="00B02757">
        <w:rPr>
          <w:rFonts w:ascii="Calibri" w:eastAsia="2  Lotus" w:hAnsi="Calibri" w:cs="2  Badr" w:hint="cs"/>
          <w:b/>
          <w:bCs/>
          <w:szCs w:val="28"/>
          <w:rtl/>
          <w:lang w:bidi="fa-IR"/>
        </w:rPr>
        <w:t>)</w:t>
      </w:r>
      <w:r w:rsidRPr="00B02757">
        <w:rPr>
          <w:rFonts w:ascii="Calibri" w:eastAsia="2  Lotus" w:hAnsi="Calibri" w:cs="2  Badr" w:hint="cs"/>
          <w:szCs w:val="28"/>
          <w:rtl/>
          <w:lang w:bidi="fa-IR"/>
        </w:rPr>
        <w:t xml:space="preserve"> كه </w:t>
      </w:r>
      <w:r w:rsidR="009E0CE5">
        <w:rPr>
          <w:rFonts w:ascii="Calibri" w:eastAsia="2  Lotus" w:hAnsi="Calibri" w:cs="2  Badr" w:hint="cs"/>
          <w:szCs w:val="28"/>
          <w:rtl/>
          <w:lang w:bidi="fa-IR"/>
        </w:rPr>
        <w:t>اینجا</w:t>
      </w:r>
      <w:r w:rsidRPr="00B02757">
        <w:rPr>
          <w:rFonts w:ascii="Calibri" w:eastAsia="2  Lotus" w:hAnsi="Calibri" w:cs="2  Badr" w:hint="cs"/>
          <w:szCs w:val="28"/>
          <w:rtl/>
          <w:lang w:bidi="fa-IR"/>
        </w:rPr>
        <w:t xml:space="preserve"> هم تيمم هم بدل از وضو است هم بدل از غسل است. حضرت فرمود: لامستم النساء يعني جماع نه لمس به معناي لغوي و ظاهري اوليه، بلكه كنايه است. بعد فرمودند: «</w:t>
      </w:r>
      <w:r w:rsidRPr="00802010">
        <w:rPr>
          <w:rFonts w:ascii="Calibri" w:eastAsia="2  Lotus" w:hAnsi="Calibri" w:cs="2  Badr" w:hint="cs"/>
          <w:b/>
          <w:bCs/>
          <w:szCs w:val="28"/>
          <w:rtl/>
          <w:lang w:bidi="fa-IR"/>
        </w:rPr>
        <w:t>هُوَ الْجِمَاعُ وَ لَكِنَّ اللَّهَ سَتِيرٌ يُحِبُ‏ السَّتْرَ فَلَمْ يُسَمِّ كَمَا تُسَمُّونَ</w:t>
      </w:r>
      <w:r w:rsidR="00635D70" w:rsidRPr="00B02757">
        <w:rPr>
          <w:rFonts w:ascii="Calibri" w:eastAsia="2  Lotus" w:hAnsi="Calibri" w:cs="2  Badr" w:hint="cs"/>
          <w:b/>
          <w:bCs/>
          <w:szCs w:val="28"/>
          <w:rtl/>
          <w:lang w:bidi="fa-IR"/>
        </w:rPr>
        <w:t>»</w:t>
      </w:r>
      <w:r w:rsidRPr="00802010">
        <w:rPr>
          <w:rFonts w:ascii="Calibri" w:eastAsia="2  Lotus" w:hAnsi="Calibri" w:cs="2  Badr" w:hint="cs"/>
          <w:b/>
          <w:bCs/>
          <w:szCs w:val="28"/>
          <w:rtl/>
          <w:lang w:bidi="fa-IR"/>
        </w:rPr>
        <w:t>.</w:t>
      </w:r>
      <w:r w:rsidRPr="00802010">
        <w:rPr>
          <w:rFonts w:ascii="Calibri" w:eastAsia="2  Lotus" w:hAnsi="Calibri" w:cs="2  Badr"/>
          <w:b/>
          <w:bCs/>
          <w:szCs w:val="28"/>
          <w:vertAlign w:val="superscript"/>
          <w:rtl/>
          <w:lang w:bidi="fa-IR"/>
        </w:rPr>
        <w:footnoteReference w:id="8"/>
      </w:r>
      <w:r w:rsidRPr="00B02757">
        <w:rPr>
          <w:rFonts w:ascii="Calibri" w:eastAsia="2  Lotus" w:hAnsi="Calibri" w:cs="2  Badr" w:hint="cs"/>
          <w:szCs w:val="28"/>
          <w:rtl/>
          <w:lang w:bidi="fa-IR"/>
        </w:rPr>
        <w:t xml:space="preserve"> خدا چون حيا دارد و ساتر است، اسم آن عمل را نمي‌آورد. اسمش را </w:t>
      </w:r>
      <w:r w:rsidRPr="00B02757">
        <w:rPr>
          <w:rFonts w:ascii="Calibri" w:eastAsia="2  Lotus" w:hAnsi="Calibri" w:cs="2  Badr" w:hint="cs"/>
          <w:b/>
          <w:bCs/>
          <w:szCs w:val="28"/>
          <w:rtl/>
          <w:lang w:bidi="fa-IR"/>
        </w:rPr>
        <w:t>«</w:t>
      </w:r>
      <w:r w:rsidRPr="00F44BBF">
        <w:rPr>
          <w:rFonts w:ascii="Calibri" w:eastAsia="2  Lotus" w:hAnsi="Calibri" w:cs="2  Badr" w:hint="cs"/>
          <w:b/>
          <w:bCs/>
          <w:szCs w:val="28"/>
          <w:rtl/>
          <w:lang w:bidi="fa-IR"/>
        </w:rPr>
        <w:t>لامَسْتُمُ‏ النِّساء</w:t>
      </w:r>
      <w:r w:rsidRPr="00B02757">
        <w:rPr>
          <w:rFonts w:ascii="Calibri" w:eastAsia="2  Lotus" w:hAnsi="Calibri" w:cs="2  Badr" w:hint="cs"/>
          <w:b/>
          <w:bCs/>
          <w:szCs w:val="28"/>
          <w:rtl/>
          <w:lang w:bidi="fa-IR"/>
        </w:rPr>
        <w:t>»</w:t>
      </w:r>
      <w:r w:rsidRPr="00B02757">
        <w:rPr>
          <w:rFonts w:ascii="Calibri" w:eastAsia="2  Lotus" w:hAnsi="Calibri" w:cs="2  Badr" w:hint="cs"/>
          <w:szCs w:val="28"/>
          <w:rtl/>
          <w:lang w:bidi="fa-IR"/>
        </w:rPr>
        <w:t xml:space="preserve"> آورده است.</w:t>
      </w:r>
    </w:p>
    <w:p w:rsidR="00635D70" w:rsidRDefault="00635D70" w:rsidP="00635D70">
      <w:pPr>
        <w:pStyle w:val="Heading4"/>
        <w:rPr>
          <w:rFonts w:hint="cs"/>
          <w:rtl/>
        </w:rPr>
      </w:pPr>
      <w:r>
        <w:rPr>
          <w:rFonts w:hint="cs"/>
          <w:rtl/>
        </w:rPr>
        <w:t>بررسی دلالت آیه</w:t>
      </w:r>
    </w:p>
    <w:p w:rsidR="00B85061" w:rsidRPr="00635D70" w:rsidRDefault="00B85061" w:rsidP="00635D70">
      <w:pPr>
        <w:bidi/>
        <w:spacing w:after="0" w:line="240" w:lineRule="auto"/>
        <w:ind w:firstLine="284"/>
        <w:contextualSpacing/>
        <w:jc w:val="both"/>
        <w:rPr>
          <w:rFonts w:ascii="Calibri" w:eastAsia="2  Lotus" w:hAnsi="Calibri" w:cs="2  Badr"/>
          <w:b/>
          <w:bCs/>
          <w:szCs w:val="28"/>
          <w:rtl/>
          <w:lang w:bidi="fa-IR"/>
        </w:rPr>
      </w:pPr>
      <w:r w:rsidRPr="00B02757">
        <w:rPr>
          <w:rFonts w:ascii="Calibri" w:eastAsia="2  Lotus" w:hAnsi="Calibri" w:cs="2  Badr" w:hint="cs"/>
          <w:szCs w:val="28"/>
          <w:rtl/>
          <w:lang w:bidi="fa-IR"/>
        </w:rPr>
        <w:t xml:space="preserve">ممكن است بگوييم اين دلالت بر اين مي‌كند كه مستقيم بحث لفظ است و ادب لفظي است و مستحب است كه در مقام گفتگو هم انسان نزاكت لفظي را در بحث‌هاي جنسي رعايت كند. قطعاً اين حكم از اين روايت استفاده مي‌شود. نزاكت بياني، ادب زباني در اموري كه حرامي نيست و مانعي ندارد خود عمل را اسم ببرد ولي مي‌گويد رعايت ادب </w:t>
      </w:r>
      <w:r w:rsidRPr="00B02757">
        <w:rPr>
          <w:rFonts w:ascii="Calibri" w:eastAsia="2  Lotus" w:hAnsi="Calibri" w:cs="2  Badr" w:hint="cs"/>
          <w:szCs w:val="28"/>
          <w:rtl/>
          <w:lang w:bidi="fa-IR"/>
        </w:rPr>
        <w:lastRenderedPageBreak/>
        <w:t xml:space="preserve">بكند. البته مثل مجامعه و اين‌ها خودش ادب است، منتهي </w:t>
      </w:r>
      <w:r w:rsidR="009E0CE5">
        <w:rPr>
          <w:rFonts w:ascii="Calibri" w:eastAsia="2  Lotus" w:hAnsi="Calibri" w:cs="2  Badr" w:hint="cs"/>
          <w:szCs w:val="28"/>
          <w:rtl/>
          <w:lang w:bidi="fa-IR"/>
        </w:rPr>
        <w:t>اینجا</w:t>
      </w:r>
      <w:r w:rsidRPr="00B02757">
        <w:rPr>
          <w:rFonts w:ascii="Calibri" w:eastAsia="2  Lotus" w:hAnsi="Calibri" w:cs="2  Badr" w:hint="cs"/>
          <w:szCs w:val="28"/>
          <w:rtl/>
          <w:lang w:bidi="fa-IR"/>
        </w:rPr>
        <w:t xml:space="preserve"> ادب بالاتري در آن است. </w:t>
      </w:r>
      <w:r w:rsidR="001E1E22">
        <w:rPr>
          <w:rFonts w:ascii="Calibri" w:eastAsia="2  Lotus" w:hAnsi="Calibri" w:cs="2  Badr" w:hint="eastAsia"/>
          <w:szCs w:val="28"/>
          <w:rtl/>
          <w:lang w:bidi="fa-IR"/>
        </w:rPr>
        <w:t>هرقدر</w:t>
      </w:r>
      <w:r w:rsidRPr="00B02757">
        <w:rPr>
          <w:rFonts w:ascii="Calibri" w:eastAsia="2  Lotus" w:hAnsi="Calibri" w:cs="2  Badr" w:hint="cs"/>
          <w:szCs w:val="28"/>
          <w:rtl/>
          <w:lang w:bidi="fa-IR"/>
        </w:rPr>
        <w:t xml:space="preserve"> بيش‌تر ادب زباني را رعايت كند، مستحب است. </w:t>
      </w:r>
      <w:r w:rsidR="001E1E22">
        <w:rPr>
          <w:rFonts w:ascii="Calibri" w:eastAsia="2  Lotus" w:hAnsi="Calibri" w:cs="2  Badr" w:hint="cs"/>
          <w:szCs w:val="28"/>
          <w:rtl/>
          <w:lang w:bidi="fa-IR"/>
        </w:rPr>
        <w:t>به‌طریق‌اولی</w:t>
      </w:r>
      <w:r w:rsidRPr="00B02757">
        <w:rPr>
          <w:rFonts w:ascii="Calibri" w:eastAsia="2  Lotus" w:hAnsi="Calibri" w:cs="2  Badr" w:hint="cs"/>
          <w:szCs w:val="28"/>
          <w:rtl/>
          <w:lang w:bidi="fa-IR"/>
        </w:rPr>
        <w:t xml:space="preserve"> خوب است كه رعايت ادب در مقام عمل هم بكند. قطعاً اولويت در اين هست يا روايت ديگر هم در اين باب و ابواب ديگر هست كه حيا را توصيه مي‌كند. البته رواياتي كه به حياء اشاره مي‌كند و بعضي در مورد خانه است، همه در حد استحباب است. ولي ما از آيه استفاده يك نوع حرمت احتياطي داشتيم.</w:t>
      </w:r>
    </w:p>
    <w:p w:rsidR="00152670" w:rsidRPr="00734D59" w:rsidRDefault="00152670" w:rsidP="00635D70">
      <w:pPr>
        <w:bidi/>
        <w:spacing w:after="0"/>
        <w:rPr>
          <w:rtl/>
          <w:lang w:bidi="fa-IR"/>
        </w:rPr>
      </w:pPr>
    </w:p>
    <w:sectPr w:rsidR="00152670" w:rsidRPr="00734D59" w:rsidSect="000D580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119" w:rsidRDefault="00BD3119" w:rsidP="000D5800">
      <w:pPr>
        <w:spacing w:after="0" w:line="240" w:lineRule="auto"/>
      </w:pPr>
      <w:r>
        <w:separator/>
      </w:r>
    </w:p>
  </w:endnote>
  <w:endnote w:type="continuationSeparator" w:id="0">
    <w:p w:rsidR="00BD3119" w:rsidRDefault="00BD3119"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Nazli">
    <w:altName w:val="Courier New"/>
    <w:charset w:val="00"/>
    <w:family w:val="auto"/>
    <w:pitch w:val="variable"/>
    <w:sig w:usb0="00000000" w:usb1="80002000" w:usb2="00000008" w:usb3="00000000" w:csb0="00000043"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56" w:rsidRDefault="004354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56" w:rsidRDefault="004354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56" w:rsidRDefault="00435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119" w:rsidRDefault="00BD3119" w:rsidP="0044154B">
      <w:pPr>
        <w:bidi/>
        <w:spacing w:after="0" w:line="240" w:lineRule="auto"/>
      </w:pPr>
      <w:r>
        <w:separator/>
      </w:r>
    </w:p>
  </w:footnote>
  <w:footnote w:type="continuationSeparator" w:id="0">
    <w:p w:rsidR="00BD3119" w:rsidRDefault="00BD3119" w:rsidP="000D5800">
      <w:pPr>
        <w:spacing w:after="0" w:line="240" w:lineRule="auto"/>
      </w:pPr>
      <w:r>
        <w:continuationSeparator/>
      </w:r>
    </w:p>
  </w:footnote>
  <w:footnote w:id="1">
    <w:p w:rsidR="00B85061" w:rsidRPr="000F6471" w:rsidRDefault="00B85061" w:rsidP="00B85061">
      <w:pPr>
        <w:pStyle w:val="FootnoteText"/>
        <w:rPr>
          <w:rFonts w:ascii="Noor_Nazli" w:hAnsi="Noor_Nazli" w:hint="cs"/>
          <w:b/>
          <w:bCs/>
          <w:rtl/>
        </w:rPr>
      </w:pPr>
      <w:r w:rsidRPr="000F6471">
        <w:rPr>
          <w:rStyle w:val="FootnoteReference"/>
          <w:rFonts w:eastAsia="2  Lotus"/>
          <w:b/>
          <w:bCs/>
        </w:rPr>
        <w:footnoteRef/>
      </w:r>
      <w:r w:rsidR="0004328D" w:rsidRPr="000F6471">
        <w:rPr>
          <w:rFonts w:hint="cs"/>
          <w:b/>
          <w:bCs/>
          <w:rtl/>
        </w:rPr>
        <w:t>-</w:t>
      </w:r>
      <w:r w:rsidRPr="000F6471">
        <w:rPr>
          <w:b/>
          <w:bCs/>
          <w:rtl/>
        </w:rPr>
        <w:t xml:space="preserve"> من لا يحضره الفقيه، ج</w:t>
      </w:r>
      <w:r w:rsidRPr="000F6471">
        <w:rPr>
          <w:rFonts w:hint="cs"/>
          <w:b/>
          <w:bCs/>
          <w:rtl/>
        </w:rPr>
        <w:t xml:space="preserve"> </w:t>
      </w:r>
      <w:r w:rsidRPr="000F6471">
        <w:rPr>
          <w:b/>
          <w:bCs/>
          <w:rtl/>
        </w:rPr>
        <w:t>۳</w:t>
      </w:r>
      <w:r w:rsidRPr="000F6471">
        <w:rPr>
          <w:rFonts w:hint="cs"/>
          <w:b/>
          <w:bCs/>
          <w:rtl/>
        </w:rPr>
        <w:t xml:space="preserve"> ص </w:t>
      </w:r>
      <w:r w:rsidRPr="000F6471">
        <w:rPr>
          <w:rFonts w:ascii="Noor_Nazli" w:hAnsi="Noor_Nazli"/>
          <w:b/>
          <w:bCs/>
          <w:rtl/>
        </w:rPr>
        <w:t>۴۳۶</w:t>
      </w:r>
      <w:r w:rsidR="0004328D" w:rsidRPr="000F6471">
        <w:rPr>
          <w:rFonts w:ascii="Noor_Nazli" w:hAnsi="Noor_Nazli" w:hint="cs"/>
          <w:b/>
          <w:bCs/>
          <w:rtl/>
        </w:rPr>
        <w:t>.</w:t>
      </w:r>
    </w:p>
  </w:footnote>
  <w:footnote w:id="2">
    <w:p w:rsidR="00B85061" w:rsidRPr="000F6471" w:rsidRDefault="00B85061" w:rsidP="00B85061">
      <w:pPr>
        <w:pStyle w:val="FootnoteText"/>
        <w:rPr>
          <w:b/>
          <w:bCs/>
          <w:rtl/>
        </w:rPr>
      </w:pPr>
      <w:r w:rsidRPr="000F6471">
        <w:rPr>
          <w:rStyle w:val="FootnoteReference"/>
          <w:rFonts w:eastAsia="2  Lotus"/>
          <w:b/>
          <w:bCs/>
        </w:rPr>
        <w:footnoteRef/>
      </w:r>
      <w:r w:rsidR="0004328D" w:rsidRPr="000F6471">
        <w:rPr>
          <w:rFonts w:hint="cs"/>
          <w:b/>
          <w:bCs/>
          <w:rtl/>
        </w:rPr>
        <w:t>-</w:t>
      </w:r>
      <w:r w:rsidRPr="000F6471">
        <w:rPr>
          <w:b/>
          <w:bCs/>
          <w:rtl/>
        </w:rPr>
        <w:t xml:space="preserve"> وسائل الشيعة </w:t>
      </w:r>
      <w:r w:rsidRPr="000F6471">
        <w:rPr>
          <w:rFonts w:hint="cs"/>
          <w:b/>
          <w:bCs/>
          <w:rtl/>
        </w:rPr>
        <w:t xml:space="preserve">ج </w:t>
      </w:r>
      <w:r w:rsidRPr="000F6471">
        <w:rPr>
          <w:b/>
          <w:bCs/>
          <w:rtl/>
        </w:rPr>
        <w:t>۲۰</w:t>
      </w:r>
      <w:r w:rsidRPr="000F6471">
        <w:rPr>
          <w:rFonts w:hint="cs"/>
          <w:b/>
          <w:bCs/>
          <w:rtl/>
        </w:rPr>
        <w:t xml:space="preserve"> ص </w:t>
      </w:r>
      <w:r w:rsidRPr="000F6471">
        <w:rPr>
          <w:b/>
          <w:bCs/>
          <w:rtl/>
        </w:rPr>
        <w:t>۱۳۲</w:t>
      </w:r>
      <w:r w:rsidR="0004328D" w:rsidRPr="000F6471">
        <w:rPr>
          <w:rFonts w:hint="cs"/>
          <w:b/>
          <w:bCs/>
          <w:rtl/>
        </w:rPr>
        <w:t>.</w:t>
      </w:r>
    </w:p>
  </w:footnote>
  <w:footnote w:id="3">
    <w:p w:rsidR="00B85061" w:rsidRPr="000F6471" w:rsidRDefault="00B85061" w:rsidP="00B85061">
      <w:pPr>
        <w:pStyle w:val="FootnoteText"/>
        <w:rPr>
          <w:b/>
          <w:bCs/>
          <w:rtl/>
        </w:rPr>
      </w:pPr>
      <w:r w:rsidRPr="000F6471">
        <w:rPr>
          <w:rStyle w:val="FootnoteReference"/>
          <w:rFonts w:eastAsia="2  Lotus"/>
          <w:b/>
          <w:bCs/>
        </w:rPr>
        <w:footnoteRef/>
      </w:r>
      <w:r w:rsidR="0004328D" w:rsidRPr="000F6471">
        <w:rPr>
          <w:rFonts w:hint="cs"/>
          <w:b/>
          <w:bCs/>
          <w:rtl/>
        </w:rPr>
        <w:t>-</w:t>
      </w:r>
      <w:r w:rsidRPr="000F6471">
        <w:rPr>
          <w:b/>
          <w:bCs/>
          <w:rtl/>
        </w:rPr>
        <w:t xml:space="preserve"> وسائل الشيعة </w:t>
      </w:r>
      <w:r w:rsidRPr="000F6471">
        <w:rPr>
          <w:rFonts w:hint="cs"/>
          <w:b/>
          <w:bCs/>
          <w:rtl/>
        </w:rPr>
        <w:t xml:space="preserve">ج </w:t>
      </w:r>
      <w:r w:rsidRPr="000F6471">
        <w:rPr>
          <w:b/>
          <w:bCs/>
          <w:rtl/>
        </w:rPr>
        <w:t>۲۰</w:t>
      </w:r>
      <w:r w:rsidRPr="000F6471">
        <w:rPr>
          <w:rFonts w:hint="cs"/>
          <w:b/>
          <w:bCs/>
          <w:rtl/>
        </w:rPr>
        <w:t xml:space="preserve"> ص </w:t>
      </w:r>
      <w:r w:rsidRPr="000F6471">
        <w:rPr>
          <w:b/>
          <w:bCs/>
          <w:rtl/>
        </w:rPr>
        <w:t>۱۳۳</w:t>
      </w:r>
    </w:p>
  </w:footnote>
  <w:footnote w:id="4">
    <w:p w:rsidR="00B85061" w:rsidRPr="000F6471" w:rsidRDefault="00B85061" w:rsidP="00B85061">
      <w:pPr>
        <w:pStyle w:val="FootnoteText"/>
        <w:rPr>
          <w:rFonts w:hint="cs"/>
          <w:b/>
          <w:bCs/>
          <w:rtl/>
        </w:rPr>
      </w:pPr>
      <w:r w:rsidRPr="000F6471">
        <w:rPr>
          <w:rStyle w:val="FootnoteReference"/>
          <w:rFonts w:eastAsia="2  Lotus"/>
          <w:b/>
          <w:bCs/>
        </w:rPr>
        <w:footnoteRef/>
      </w:r>
      <w:r w:rsidR="0004328D" w:rsidRPr="000F6471">
        <w:rPr>
          <w:rFonts w:hint="cs"/>
          <w:b/>
          <w:bCs/>
          <w:rtl/>
        </w:rPr>
        <w:t>-</w:t>
      </w:r>
      <w:r w:rsidRPr="000F6471">
        <w:rPr>
          <w:b/>
          <w:bCs/>
          <w:rtl/>
        </w:rPr>
        <w:t xml:space="preserve"> وسائل الشيعة </w:t>
      </w:r>
      <w:r w:rsidRPr="000F6471">
        <w:rPr>
          <w:rFonts w:hint="cs"/>
          <w:b/>
          <w:bCs/>
          <w:rtl/>
        </w:rPr>
        <w:t xml:space="preserve">ج </w:t>
      </w:r>
      <w:r w:rsidRPr="000F6471">
        <w:rPr>
          <w:b/>
          <w:bCs/>
          <w:rtl/>
        </w:rPr>
        <w:t>۲۰</w:t>
      </w:r>
      <w:r w:rsidRPr="000F6471">
        <w:rPr>
          <w:rFonts w:hint="cs"/>
          <w:b/>
          <w:bCs/>
          <w:rtl/>
        </w:rPr>
        <w:t xml:space="preserve"> ص </w:t>
      </w:r>
      <w:r w:rsidRPr="000F6471">
        <w:rPr>
          <w:b/>
          <w:bCs/>
          <w:rtl/>
        </w:rPr>
        <w:t>۱۳۴</w:t>
      </w:r>
      <w:r w:rsidR="0004328D" w:rsidRPr="000F6471">
        <w:rPr>
          <w:rFonts w:hint="cs"/>
          <w:b/>
          <w:bCs/>
          <w:rtl/>
        </w:rPr>
        <w:t>.</w:t>
      </w:r>
    </w:p>
  </w:footnote>
  <w:footnote w:id="5">
    <w:p w:rsidR="00B85061" w:rsidRPr="000F6471" w:rsidRDefault="00B85061" w:rsidP="00B85061">
      <w:pPr>
        <w:pStyle w:val="FootnoteText"/>
        <w:rPr>
          <w:b/>
          <w:bCs/>
        </w:rPr>
      </w:pPr>
      <w:r w:rsidRPr="000F6471">
        <w:rPr>
          <w:rStyle w:val="FootnoteReference"/>
          <w:b/>
          <w:bCs/>
        </w:rPr>
        <w:footnoteRef/>
      </w:r>
      <w:r w:rsidR="0004328D" w:rsidRPr="000F6471">
        <w:rPr>
          <w:rFonts w:hint="cs"/>
          <w:b/>
          <w:bCs/>
          <w:rtl/>
        </w:rPr>
        <w:t>-</w:t>
      </w:r>
      <w:r w:rsidRPr="000F6471">
        <w:rPr>
          <w:b/>
          <w:bCs/>
          <w:rtl/>
        </w:rPr>
        <w:t xml:space="preserve"> </w:t>
      </w:r>
      <w:r w:rsidRPr="000F6471">
        <w:rPr>
          <w:rFonts w:hint="cs"/>
          <w:b/>
          <w:bCs/>
          <w:rtl/>
        </w:rPr>
        <w:t xml:space="preserve">وسائل الشیعه ج </w:t>
      </w:r>
      <w:r w:rsidRPr="000F6471">
        <w:rPr>
          <w:b/>
          <w:bCs/>
          <w:rtl/>
        </w:rPr>
        <w:t>۲۰</w:t>
      </w:r>
      <w:r w:rsidRPr="000F6471">
        <w:rPr>
          <w:rFonts w:hint="cs"/>
          <w:b/>
          <w:bCs/>
          <w:rtl/>
        </w:rPr>
        <w:t xml:space="preserve"> ص </w:t>
      </w:r>
      <w:r w:rsidRPr="000F6471">
        <w:rPr>
          <w:b/>
          <w:bCs/>
          <w:rtl/>
        </w:rPr>
        <w:t>۱۳۴</w:t>
      </w:r>
      <w:r w:rsidR="0004328D" w:rsidRPr="000F6471">
        <w:rPr>
          <w:rFonts w:hint="cs"/>
          <w:b/>
          <w:bCs/>
          <w:rtl/>
        </w:rPr>
        <w:t>.</w:t>
      </w:r>
    </w:p>
  </w:footnote>
  <w:footnote w:id="6">
    <w:p w:rsidR="00B85061" w:rsidRPr="000F6471" w:rsidRDefault="00B85061" w:rsidP="00B85061">
      <w:pPr>
        <w:pStyle w:val="FootnoteText"/>
        <w:rPr>
          <w:rFonts w:hint="cs"/>
          <w:b/>
          <w:bCs/>
          <w:rtl/>
        </w:rPr>
      </w:pPr>
      <w:r w:rsidRPr="000F6471">
        <w:rPr>
          <w:rStyle w:val="FootnoteReference"/>
          <w:rFonts w:eastAsia="2  Lotus"/>
          <w:b/>
          <w:bCs/>
        </w:rPr>
        <w:footnoteRef/>
      </w:r>
      <w:r w:rsidR="0004328D" w:rsidRPr="000F6471">
        <w:rPr>
          <w:rFonts w:hint="cs"/>
          <w:b/>
          <w:bCs/>
          <w:rtl/>
        </w:rPr>
        <w:t>-</w:t>
      </w:r>
      <w:r w:rsidRPr="000F6471">
        <w:rPr>
          <w:b/>
          <w:bCs/>
          <w:rtl/>
        </w:rPr>
        <w:t xml:space="preserve"> مستدرك الوسائل </w:t>
      </w:r>
      <w:r w:rsidRPr="000F6471">
        <w:rPr>
          <w:rFonts w:hint="cs"/>
          <w:b/>
          <w:bCs/>
          <w:rtl/>
        </w:rPr>
        <w:t xml:space="preserve">ج </w:t>
      </w:r>
      <w:r w:rsidRPr="000F6471">
        <w:rPr>
          <w:b/>
          <w:bCs/>
          <w:rtl/>
        </w:rPr>
        <w:t>۱۴</w:t>
      </w:r>
      <w:r w:rsidRPr="000F6471">
        <w:rPr>
          <w:rFonts w:hint="cs"/>
          <w:b/>
          <w:bCs/>
          <w:rtl/>
        </w:rPr>
        <w:t xml:space="preserve"> ص </w:t>
      </w:r>
      <w:r w:rsidRPr="000F6471">
        <w:rPr>
          <w:b/>
          <w:bCs/>
          <w:rtl/>
        </w:rPr>
        <w:t>۲۲۸</w:t>
      </w:r>
      <w:r w:rsidR="0004328D" w:rsidRPr="000F6471">
        <w:rPr>
          <w:rFonts w:hint="cs"/>
          <w:b/>
          <w:bCs/>
          <w:rtl/>
        </w:rPr>
        <w:t>.</w:t>
      </w:r>
    </w:p>
  </w:footnote>
  <w:footnote w:id="7">
    <w:p w:rsidR="00B85061" w:rsidRPr="000F6471" w:rsidRDefault="00B85061" w:rsidP="00B85061">
      <w:pPr>
        <w:pStyle w:val="FootnoteText"/>
        <w:rPr>
          <w:rFonts w:ascii="Noor_Nazli" w:hAnsi="Noor_Nazli"/>
          <w:b/>
          <w:bCs/>
        </w:rPr>
      </w:pPr>
      <w:r w:rsidRPr="000F6471">
        <w:rPr>
          <w:rStyle w:val="FootnoteReference"/>
          <w:rFonts w:eastAsia="2  Lotus"/>
          <w:b/>
          <w:bCs/>
        </w:rPr>
        <w:footnoteRef/>
      </w:r>
      <w:r w:rsidR="0004328D" w:rsidRPr="000F6471">
        <w:rPr>
          <w:rFonts w:hint="cs"/>
          <w:b/>
          <w:bCs/>
          <w:rtl/>
        </w:rPr>
        <w:t>-</w:t>
      </w:r>
      <w:r w:rsidRPr="000F6471">
        <w:rPr>
          <w:b/>
          <w:bCs/>
          <w:rtl/>
        </w:rPr>
        <w:t xml:space="preserve"> وسائل الشيعة </w:t>
      </w:r>
      <w:r w:rsidRPr="000F6471">
        <w:rPr>
          <w:rFonts w:hint="cs"/>
          <w:b/>
          <w:bCs/>
          <w:rtl/>
        </w:rPr>
        <w:t xml:space="preserve">ج </w:t>
      </w:r>
      <w:r w:rsidRPr="000F6471">
        <w:rPr>
          <w:b/>
          <w:bCs/>
          <w:rtl/>
        </w:rPr>
        <w:t>۲۰</w:t>
      </w:r>
      <w:r w:rsidRPr="000F6471">
        <w:rPr>
          <w:rFonts w:hint="cs"/>
          <w:b/>
          <w:bCs/>
          <w:rtl/>
        </w:rPr>
        <w:t xml:space="preserve"> ص </w:t>
      </w:r>
      <w:r w:rsidRPr="000F6471">
        <w:rPr>
          <w:b/>
          <w:bCs/>
          <w:rtl/>
        </w:rPr>
        <w:t>۱۳۳</w:t>
      </w:r>
      <w:r w:rsidR="0004328D" w:rsidRPr="000F6471">
        <w:rPr>
          <w:rFonts w:hint="cs"/>
          <w:b/>
          <w:bCs/>
          <w:rtl/>
        </w:rPr>
        <w:t>.</w:t>
      </w:r>
    </w:p>
  </w:footnote>
  <w:footnote w:id="8">
    <w:p w:rsidR="00B85061" w:rsidRPr="000F6471" w:rsidRDefault="00B85061" w:rsidP="00B85061">
      <w:pPr>
        <w:pStyle w:val="FootnoteText"/>
        <w:rPr>
          <w:b/>
          <w:bCs/>
          <w:rtl/>
        </w:rPr>
      </w:pPr>
      <w:r w:rsidRPr="000F6471">
        <w:rPr>
          <w:rStyle w:val="FootnoteReference"/>
          <w:rFonts w:eastAsia="2  Lotus"/>
          <w:b/>
          <w:bCs/>
        </w:rPr>
        <w:footnoteRef/>
      </w:r>
      <w:r w:rsidR="000F6471">
        <w:rPr>
          <w:rFonts w:hint="cs"/>
          <w:b/>
          <w:bCs/>
          <w:rtl/>
        </w:rPr>
        <w:t>-</w:t>
      </w:r>
      <w:r w:rsidRPr="000F6471">
        <w:rPr>
          <w:b/>
          <w:bCs/>
          <w:rtl/>
        </w:rPr>
        <w:t xml:space="preserve"> وسائل الشيعة </w:t>
      </w:r>
      <w:r w:rsidRPr="000F6471">
        <w:rPr>
          <w:rFonts w:hint="cs"/>
          <w:b/>
          <w:bCs/>
          <w:rtl/>
        </w:rPr>
        <w:t xml:space="preserve">ج </w:t>
      </w:r>
      <w:r w:rsidRPr="000F6471">
        <w:rPr>
          <w:b/>
          <w:bCs/>
          <w:rtl/>
        </w:rPr>
        <w:t>۲۰</w:t>
      </w:r>
      <w:r w:rsidRPr="000F6471">
        <w:rPr>
          <w:rFonts w:hint="cs"/>
          <w:b/>
          <w:bCs/>
          <w:rtl/>
        </w:rPr>
        <w:t xml:space="preserve"> ص </w:t>
      </w:r>
      <w:r w:rsidRPr="000F6471">
        <w:rPr>
          <w:b/>
          <w:bCs/>
          <w:rtl/>
        </w:rPr>
        <w:t>۱۳۳</w:t>
      </w:r>
      <w:r w:rsidR="000F6471">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56" w:rsidRDefault="004354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0F6471">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49A2E520" wp14:editId="093CD38C">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1" w:name="OLE_LINK1"/>
    <w:bookmarkStart w:id="12" w:name="OLE_LINK2"/>
    <w:r>
      <w:rPr>
        <w:noProof/>
        <w:lang w:bidi="fa-IR"/>
      </w:rPr>
      <w:drawing>
        <wp:inline distT="0" distB="0" distL="0" distR="0" wp14:anchorId="7D8C49F1" wp14:editId="09FDA993">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1"/>
    <w:bookmarkEnd w:id="1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0F6471">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0F6471">
      <w:rPr>
        <w:rFonts w:ascii="IranNastaliq" w:hAnsi="IranNastaliq" w:cs="IranNastaliq" w:hint="cs"/>
        <w:sz w:val="40"/>
        <w:szCs w:val="40"/>
        <w:rtl/>
      </w:rPr>
      <w:t>2373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56" w:rsidRDefault="00435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F1866"/>
    <w:multiLevelType w:val="hybridMultilevel"/>
    <w:tmpl w:val="ADAAC084"/>
    <w:lvl w:ilvl="0" w:tplc="2D4645B4">
      <w:start w:val="1"/>
      <w:numFmt w:val="decimal"/>
      <w:lvlText w:val="%1-"/>
      <w:lvlJc w:val="left"/>
      <w:pPr>
        <w:ind w:left="870" w:hanging="510"/>
      </w:pPr>
      <w:rPr>
        <w:rFonts w:ascii="Calibri" w:eastAsia="2  Lotus" w:hAnsi="Calibri" w:cs="2  Bad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061"/>
    <w:rsid w:val="000079C1"/>
    <w:rsid w:val="000228A2"/>
    <w:rsid w:val="000324F1"/>
    <w:rsid w:val="00041FE0"/>
    <w:rsid w:val="0004328D"/>
    <w:rsid w:val="00052BA3"/>
    <w:rsid w:val="0006363E"/>
    <w:rsid w:val="00080DFF"/>
    <w:rsid w:val="00085ED5"/>
    <w:rsid w:val="000A1A51"/>
    <w:rsid w:val="000D2D0D"/>
    <w:rsid w:val="000D5800"/>
    <w:rsid w:val="000F1897"/>
    <w:rsid w:val="000F6471"/>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1E22"/>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35456"/>
    <w:rsid w:val="0044154B"/>
    <w:rsid w:val="0044591E"/>
    <w:rsid w:val="004651D2"/>
    <w:rsid w:val="00465D26"/>
    <w:rsid w:val="004679F8"/>
    <w:rsid w:val="004B337F"/>
    <w:rsid w:val="004F3596"/>
    <w:rsid w:val="00572E2D"/>
    <w:rsid w:val="00592103"/>
    <w:rsid w:val="005941DD"/>
    <w:rsid w:val="005A545E"/>
    <w:rsid w:val="005A5862"/>
    <w:rsid w:val="005B0852"/>
    <w:rsid w:val="005C06AE"/>
    <w:rsid w:val="00610C18"/>
    <w:rsid w:val="00612385"/>
    <w:rsid w:val="0061376C"/>
    <w:rsid w:val="00635D70"/>
    <w:rsid w:val="00636EFA"/>
    <w:rsid w:val="0066229C"/>
    <w:rsid w:val="00677AB8"/>
    <w:rsid w:val="00681B20"/>
    <w:rsid w:val="0069696C"/>
    <w:rsid w:val="006A085A"/>
    <w:rsid w:val="006D3A87"/>
    <w:rsid w:val="006F01B4"/>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D36D5"/>
    <w:rsid w:val="008E3903"/>
    <w:rsid w:val="008E5AC7"/>
    <w:rsid w:val="008F63E3"/>
    <w:rsid w:val="00913C3B"/>
    <w:rsid w:val="00915509"/>
    <w:rsid w:val="00927388"/>
    <w:rsid w:val="009274FE"/>
    <w:rsid w:val="009401AC"/>
    <w:rsid w:val="009613AC"/>
    <w:rsid w:val="00980643"/>
    <w:rsid w:val="009B46BC"/>
    <w:rsid w:val="009B61C3"/>
    <w:rsid w:val="009C7B4F"/>
    <w:rsid w:val="009E0CE5"/>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E3D38"/>
    <w:rsid w:val="00AF0F1A"/>
    <w:rsid w:val="00B15027"/>
    <w:rsid w:val="00B21CF4"/>
    <w:rsid w:val="00B24300"/>
    <w:rsid w:val="00B63F15"/>
    <w:rsid w:val="00B85061"/>
    <w:rsid w:val="00BB5F7E"/>
    <w:rsid w:val="00BB714C"/>
    <w:rsid w:val="00BC26F6"/>
    <w:rsid w:val="00BC4833"/>
    <w:rsid w:val="00BD3119"/>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31E6"/>
    <w:rsid w:val="00CE3B74"/>
    <w:rsid w:val="00CF42E2"/>
    <w:rsid w:val="00CF7916"/>
    <w:rsid w:val="00D158F3"/>
    <w:rsid w:val="00D16417"/>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423C6"/>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85061"/>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AE3D38"/>
    <w:pPr>
      <w:keepNext/>
      <w:keepLines/>
      <w:bidi/>
      <w:spacing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0079C1"/>
    <w:pPr>
      <w:outlineLvl w:val="3"/>
    </w:pPr>
    <w:rPr>
      <w:b/>
      <w:bCs/>
      <w:sz w:val="36"/>
      <w:szCs w:val="36"/>
    </w:r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E3D38"/>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0079C1"/>
    <w:rPr>
      <w:rFonts w:eastAsia="2  Lotus" w:cs="2  Badr"/>
      <w:b/>
      <w:bCs/>
      <w:sz w:val="36"/>
      <w:szCs w:val="36"/>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B850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85061"/>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AE3D38"/>
    <w:pPr>
      <w:keepNext/>
      <w:keepLines/>
      <w:bidi/>
      <w:spacing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0079C1"/>
    <w:pPr>
      <w:outlineLvl w:val="3"/>
    </w:pPr>
    <w:rPr>
      <w:b/>
      <w:bCs/>
      <w:sz w:val="36"/>
      <w:szCs w:val="36"/>
    </w:r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E3D38"/>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0079C1"/>
    <w:rPr>
      <w:rFonts w:eastAsia="2  Lotus" w:cs="2  Badr"/>
      <w:b/>
      <w:bCs/>
      <w:sz w:val="36"/>
      <w:szCs w:val="36"/>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B850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40536-A471-4D76-8EFF-5C5BB374D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164</TotalTime>
  <Pages>12</Pages>
  <Words>3017</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7</cp:revision>
  <dcterms:created xsi:type="dcterms:W3CDTF">2014-12-29T05:02:00Z</dcterms:created>
  <dcterms:modified xsi:type="dcterms:W3CDTF">2014-12-29T07:53:00Z</dcterms:modified>
</cp:coreProperties>
</file>