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5" w:rsidRDefault="00DE2BC5" w:rsidP="00DE2BC5">
      <w:pPr>
        <w:jc w:val="center"/>
        <w:rPr>
          <w:rFonts w:hint="cs"/>
          <w:rtl/>
        </w:rPr>
      </w:pPr>
      <w:r>
        <w:rPr>
          <w:rFonts w:hint="cs"/>
          <w:rtl/>
        </w:rPr>
        <w:t>بسم الله الرحمن الرح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CA0E85" w:rsidRDefault="00CA0E85" w:rsidP="00CA0E85">
      <w:pPr>
        <w:pStyle w:val="Heading1"/>
        <w:rPr>
          <w:rFonts w:hint="cs"/>
          <w:rtl/>
        </w:rPr>
      </w:pPr>
      <w:r>
        <w:rPr>
          <w:rFonts w:hint="cs"/>
          <w:rtl/>
        </w:rPr>
        <w:t>مقدمه</w:t>
      </w:r>
    </w:p>
    <w:p w:rsidR="00DE2BC5" w:rsidRDefault="00DE2BC5" w:rsidP="00DE2BC5">
      <w:pPr>
        <w:rPr>
          <w:rFonts w:hint="cs"/>
          <w:rtl/>
        </w:rPr>
      </w:pPr>
      <w:r>
        <w:rPr>
          <w:rFonts w:hint="cs"/>
          <w:rtl/>
        </w:rPr>
        <w:t>بحث ما در وظا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ف خانواده و پدر و مادر در قبال ترب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ت جسمان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و طب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فرزندان بود </w:t>
      </w:r>
      <w:r w:rsidR="001165B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165BC">
        <w:rPr>
          <w:rFonts w:hint="cs"/>
          <w:rtl/>
        </w:rPr>
        <w:t>یکی</w:t>
      </w:r>
      <w:r>
        <w:rPr>
          <w:rFonts w:hint="cs"/>
          <w:rtl/>
        </w:rPr>
        <w:t xml:space="preserve"> بحث رضاع بود </w:t>
      </w:r>
      <w:r w:rsidR="001165BC">
        <w:rPr>
          <w:rFonts w:hint="cs"/>
          <w:rtl/>
        </w:rPr>
        <w:t>ک</w:t>
      </w:r>
      <w:r>
        <w:rPr>
          <w:rFonts w:hint="cs"/>
          <w:rtl/>
        </w:rPr>
        <w:t xml:space="preserve">ه تمام شد و </w:t>
      </w:r>
      <w:r w:rsidR="001165BC">
        <w:rPr>
          <w:rFonts w:hint="cs"/>
          <w:rtl/>
        </w:rPr>
        <w:t>یکی</w:t>
      </w:r>
      <w:r>
        <w:rPr>
          <w:rFonts w:hint="cs"/>
          <w:rtl/>
        </w:rPr>
        <w:t xml:space="preserve"> بحث حضانت </w:t>
      </w:r>
      <w:r w:rsidR="007B47DF">
        <w:rPr>
          <w:rFonts w:hint="eastAsia"/>
          <w:rtl/>
        </w:rPr>
        <w:t>م</w:t>
      </w:r>
      <w:r w:rsidR="007B47DF">
        <w:rPr>
          <w:rFonts w:hint="cs"/>
          <w:rtl/>
        </w:rPr>
        <w:t>ی‌</w:t>
      </w:r>
      <w:r w:rsidR="007B47DF">
        <w:rPr>
          <w:rFonts w:hint="eastAsia"/>
          <w:rtl/>
        </w:rPr>
        <w:t>باشد</w:t>
      </w:r>
      <w:r>
        <w:rPr>
          <w:rFonts w:hint="cs"/>
          <w:rtl/>
        </w:rPr>
        <w:t xml:space="preserve"> </w:t>
      </w:r>
      <w:r w:rsidR="001165BC">
        <w:rPr>
          <w:rFonts w:hint="cs"/>
          <w:rtl/>
        </w:rPr>
        <w:t>ک</w:t>
      </w:r>
      <w:r>
        <w:rPr>
          <w:rFonts w:hint="cs"/>
          <w:rtl/>
        </w:rPr>
        <w:t>ه عمدتاً در حضانت بعد جسمان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و طب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و بدن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ملحوظ </w:t>
      </w:r>
      <w:r w:rsidR="007B47DF">
        <w:rPr>
          <w:rFonts w:hint="eastAsia"/>
          <w:rtl/>
        </w:rPr>
        <w:t>م</w:t>
      </w:r>
      <w:r w:rsidR="007B47DF">
        <w:rPr>
          <w:rFonts w:hint="cs"/>
          <w:rtl/>
        </w:rPr>
        <w:t>ی‌</w:t>
      </w:r>
      <w:r w:rsidR="007B47DF">
        <w:rPr>
          <w:rFonts w:hint="eastAsia"/>
          <w:rtl/>
        </w:rPr>
        <w:t>باشد</w:t>
      </w:r>
      <w:r>
        <w:rPr>
          <w:rFonts w:hint="cs"/>
          <w:rtl/>
        </w:rPr>
        <w:t xml:space="preserve"> البته به ابعاد عاطف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ز در فروعات بحث توجه خواه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1165BC">
        <w:rPr>
          <w:rFonts w:hint="cs"/>
          <w:rtl/>
        </w:rPr>
        <w:t>ک</w:t>
      </w:r>
      <w:r>
        <w:rPr>
          <w:rFonts w:hint="cs"/>
          <w:rtl/>
        </w:rPr>
        <w:t>رد ول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پا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ه و بن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اد و اصل بحث در قلمرو مسائل طب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7B47DF">
        <w:rPr>
          <w:rFonts w:hint="eastAsia"/>
          <w:rtl/>
        </w:rPr>
        <w:t>رس</w:t>
      </w:r>
      <w:r w:rsidR="007B47DF">
        <w:rPr>
          <w:rFonts w:hint="cs"/>
          <w:rtl/>
        </w:rPr>
        <w:t>ی</w:t>
      </w:r>
      <w:r w:rsidR="007B47DF">
        <w:rPr>
          <w:rFonts w:hint="eastAsia"/>
          <w:rtl/>
        </w:rPr>
        <w:t>دگ</w:t>
      </w:r>
      <w:r w:rsidR="007B47DF">
        <w:rPr>
          <w:rFonts w:hint="cs"/>
          <w:rtl/>
        </w:rPr>
        <w:t>ی‌</w:t>
      </w:r>
      <w:r w:rsidR="007B47DF">
        <w:rPr>
          <w:rFonts w:hint="eastAsia"/>
          <w:rtl/>
        </w:rPr>
        <w:t>ها</w:t>
      </w:r>
      <w:r w:rsidR="007B47DF">
        <w:rPr>
          <w:rFonts w:hint="cs"/>
          <w:rtl/>
        </w:rPr>
        <w:t>ی</w:t>
      </w:r>
      <w:r>
        <w:rPr>
          <w:rFonts w:hint="cs"/>
          <w:rtl/>
        </w:rPr>
        <w:t xml:space="preserve"> جسم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و تأم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B47DF">
        <w:rPr>
          <w:rFonts w:hint="eastAsia"/>
          <w:rtl/>
        </w:rPr>
        <w:t>ن</w:t>
      </w:r>
      <w:r w:rsidR="007B47DF">
        <w:rPr>
          <w:rFonts w:hint="cs"/>
          <w:rtl/>
        </w:rPr>
        <w:t>ی</w:t>
      </w:r>
      <w:r w:rsidR="007B47DF">
        <w:rPr>
          <w:rFonts w:hint="eastAsia"/>
          <w:rtl/>
        </w:rPr>
        <w:t>ازها</w:t>
      </w:r>
      <w:r w:rsidR="007B47DF">
        <w:rPr>
          <w:rFonts w:hint="cs"/>
          <w:rtl/>
        </w:rPr>
        <w:t>ی</w:t>
      </w:r>
      <w:r>
        <w:rPr>
          <w:rFonts w:hint="cs"/>
          <w:rtl/>
        </w:rPr>
        <w:t xml:space="preserve"> طب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ع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و عاد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165BC">
        <w:rPr>
          <w:rFonts w:hint="cs"/>
          <w:rtl/>
        </w:rPr>
        <w:t>ک</w:t>
      </w:r>
      <w:r>
        <w:rPr>
          <w:rFonts w:hint="cs"/>
          <w:rtl/>
        </w:rPr>
        <w:t>ود</w:t>
      </w:r>
      <w:r w:rsidR="001165BC">
        <w:rPr>
          <w:rFonts w:hint="cs"/>
          <w:rtl/>
        </w:rPr>
        <w:t>ک</w:t>
      </w:r>
      <w:r>
        <w:rPr>
          <w:rFonts w:hint="cs"/>
          <w:rtl/>
        </w:rPr>
        <w:t>ان و فرزندان است.</w:t>
      </w:r>
    </w:p>
    <w:p w:rsidR="00DE2BC5" w:rsidRPr="00437707" w:rsidRDefault="00DE2BC5" w:rsidP="00CA0E85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وجوب حضانت در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</w:t>
      </w:r>
    </w:p>
    <w:p w:rsidR="00DE2BC5" w:rsidRDefault="00DE2BC5" w:rsidP="001911C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حضانت </w:t>
      </w:r>
      <w:r w:rsidR="001911C4">
        <w:rPr>
          <w:rFonts w:hint="cs"/>
          <w:rtl/>
          <w:lang w:bidi="fa-IR"/>
        </w:rPr>
        <w:t>سؤال</w:t>
      </w:r>
      <w:r>
        <w:rPr>
          <w:rFonts w:hint="cs"/>
          <w:rtl/>
          <w:lang w:bidi="fa-IR"/>
        </w:rPr>
        <w:t xml:space="preserve"> مهم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فقه عامه و خاصه مطرح است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حضانت بر پدر و مادر واجب است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خ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ر؟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</w:t>
      </w:r>
      <w:r w:rsidR="001911C4">
        <w:rPr>
          <w:rFonts w:hint="cs"/>
          <w:rtl/>
          <w:lang w:bidi="fa-IR"/>
        </w:rPr>
        <w:t>ادله‌ای</w:t>
      </w:r>
      <w:r>
        <w:rPr>
          <w:rFonts w:hint="cs"/>
          <w:rtl/>
          <w:lang w:bidi="fa-IR"/>
        </w:rPr>
        <w:t xml:space="preserve"> برا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وجوب حضانت اقامه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محور در </w:t>
      </w:r>
      <w:r w:rsidR="001911C4">
        <w:rPr>
          <w:rFonts w:hint="cs"/>
          <w:rtl/>
          <w:lang w:bidi="fa-IR"/>
        </w:rPr>
        <w:t>ادله آی</w:t>
      </w:r>
      <w:r>
        <w:rPr>
          <w:rFonts w:hint="cs"/>
          <w:rtl/>
          <w:lang w:bidi="fa-IR"/>
        </w:rPr>
        <w:t xml:space="preserve">ات قرآن بود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با ترب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خانوادگ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مرتبط است حدود ده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 مورد از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را بحث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سه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911C4">
        <w:rPr>
          <w:rFonts w:hint="cs"/>
          <w:rtl/>
          <w:lang w:bidi="fa-IR"/>
        </w:rPr>
        <w:t>عام‌تر</w:t>
      </w:r>
      <w:r>
        <w:rPr>
          <w:rFonts w:hint="cs"/>
          <w:rtl/>
          <w:lang w:bidi="fa-IR"/>
        </w:rPr>
        <w:t xml:space="preserve"> و </w:t>
      </w:r>
      <w:r w:rsidR="001911C4">
        <w:rPr>
          <w:rFonts w:hint="cs"/>
          <w:rtl/>
          <w:lang w:bidi="fa-IR"/>
        </w:rPr>
        <w:t>کلی‌تر</w:t>
      </w:r>
      <w:r>
        <w:rPr>
          <w:rFonts w:hint="cs"/>
          <w:rtl/>
          <w:lang w:bidi="fa-IR"/>
        </w:rPr>
        <w:t xml:space="preserve"> بودند بحث شد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یکی</w:t>
      </w:r>
      <w:r>
        <w:rPr>
          <w:rFonts w:hint="cs"/>
          <w:rtl/>
          <w:lang w:bidi="fa-IR"/>
        </w:rPr>
        <w:t xml:space="preserve">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مضاره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در سوره بقره است و </w:t>
      </w:r>
      <w:r w:rsidR="001165BC">
        <w:rPr>
          <w:rFonts w:hint="cs"/>
          <w:rtl/>
          <w:lang w:bidi="fa-IR"/>
        </w:rPr>
        <w:t>یکی</w:t>
      </w:r>
      <w:r>
        <w:rPr>
          <w:rFonts w:hint="cs"/>
          <w:rtl/>
          <w:lang w:bidi="fa-IR"/>
        </w:rPr>
        <w:t xml:space="preserve">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1911C4">
        <w:rPr>
          <w:rFonts w:hint="cs"/>
          <w:rtl/>
          <w:lang w:bidi="fa-IR"/>
        </w:rPr>
        <w:t>ائتمار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در سوره طلاق است و </w:t>
      </w:r>
      <w:r w:rsidR="001165BC">
        <w:rPr>
          <w:rFonts w:hint="cs"/>
          <w:rtl/>
          <w:lang w:bidi="fa-IR"/>
        </w:rPr>
        <w:t>یکی</w:t>
      </w:r>
      <w:r>
        <w:rPr>
          <w:rFonts w:hint="cs"/>
          <w:rtl/>
          <w:lang w:bidi="fa-IR"/>
        </w:rPr>
        <w:t xml:space="preserve">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وقا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سوره تحر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سه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را در فقه ترب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خانوادگ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جزو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911C4">
        <w:rPr>
          <w:rFonts w:hint="cs"/>
          <w:rtl/>
          <w:lang w:bidi="fa-IR"/>
        </w:rPr>
        <w:t>می‌دانیم</w:t>
      </w:r>
      <w:r>
        <w:rPr>
          <w:rFonts w:hint="cs"/>
          <w:rtl/>
          <w:lang w:bidi="fa-IR"/>
        </w:rPr>
        <w:t xml:space="preserve">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سه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را بررس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1911C4">
        <w:rPr>
          <w:rFonts w:hint="cs"/>
          <w:rtl/>
          <w:lang w:bidi="fa-IR"/>
        </w:rPr>
        <w:t>ائتمار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به نحو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دلالت بر وجوب حضانت بر پدر و مادر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 اما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مضاره و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وقا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چن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دلالت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نداشت و همچن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در </w:t>
      </w:r>
      <w:r w:rsidR="007B47DF">
        <w:rPr>
          <w:rFonts w:hint="eastAsia"/>
          <w:rtl/>
          <w:lang w:bidi="fa-IR"/>
        </w:rPr>
        <w:t>بحث‌ها</w:t>
      </w:r>
      <w:r w:rsidR="007B47D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سابق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داشت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مثل </w:t>
      </w:r>
      <w:r w:rsidR="007B47DF">
        <w:rPr>
          <w:rFonts w:hint="eastAsia"/>
          <w:rtl/>
          <w:lang w:bidi="fa-IR"/>
        </w:rPr>
        <w:t>توص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ه‌ها</w:t>
      </w:r>
      <w:r w:rsidR="007B47D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و حضرت لقمان و... و از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استفاده‌ها</w:t>
      </w:r>
      <w:r w:rsidR="007B47D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ح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چون به بحث ما خ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مرتبط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ستند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نجا از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استفاده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  <w:r w:rsidR="007B47DF">
        <w:rPr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پس</w:t>
      </w:r>
      <w:r>
        <w:rPr>
          <w:rFonts w:hint="cs"/>
          <w:rtl/>
          <w:lang w:bidi="fa-IR"/>
        </w:rPr>
        <w:t xml:space="preserve"> برا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اثبات وجوب حضانت و </w:t>
      </w:r>
      <w:r w:rsidR="007B47DF">
        <w:rPr>
          <w:rFonts w:hint="eastAsia"/>
          <w:rtl/>
          <w:lang w:bidi="fa-IR"/>
        </w:rPr>
        <w:t>رس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دگ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ها</w:t>
      </w:r>
      <w:r w:rsidR="007B47D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ترب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جسمان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 بدن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نوع مهم آن همان حضانت است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سه آ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استدلال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نها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ما </w:t>
      </w:r>
      <w:r w:rsidR="001165BC">
        <w:rPr>
          <w:rFonts w:hint="cs"/>
          <w:rtl/>
          <w:lang w:bidi="fa-IR"/>
        </w:rPr>
        <w:t>یکی</w:t>
      </w:r>
      <w:r>
        <w:rPr>
          <w:rFonts w:hint="cs"/>
          <w:rtl/>
          <w:lang w:bidi="fa-IR"/>
        </w:rPr>
        <w:t xml:space="preserve"> را قبول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م.</w:t>
      </w:r>
    </w:p>
    <w:p w:rsidR="00DE2BC5" w:rsidRPr="00BA6ED7" w:rsidRDefault="00DE2BC5" w:rsidP="00CA0E85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حضانت در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محور بعد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ادله وجوب حضانت در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و اخبار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آن را به بحث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سابق داشت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ارجاع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ده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</w:p>
    <w:p w:rsidR="00DE2BC5" w:rsidRPr="00C02B2B" w:rsidRDefault="00DE2BC5" w:rsidP="00DE2BC5">
      <w:pPr>
        <w:rPr>
          <w:rFonts w:hint="cs"/>
          <w:b/>
          <w:bCs/>
          <w:rtl/>
          <w:lang w:bidi="fa-IR"/>
        </w:rPr>
      </w:pPr>
      <w:r>
        <w:rPr>
          <w:rFonts w:ascii="Times New Roman" w:hAnsi="Times New Roman" w:cs="Times New Roman" w:hint="cs"/>
          <w:b/>
          <w:bCs/>
          <w:rtl/>
          <w:lang w:bidi="fa-IR"/>
        </w:rPr>
        <w:t>ـ</w:t>
      </w:r>
      <w:r>
        <w:rPr>
          <w:rFonts w:hint="cs"/>
          <w:b/>
          <w:bCs/>
          <w:rtl/>
          <w:lang w:bidi="fa-IR"/>
        </w:rPr>
        <w:t xml:space="preserve"> روا</w:t>
      </w:r>
      <w:r w:rsidR="001165BC">
        <w:rPr>
          <w:rFonts w:hint="cs"/>
          <w:b/>
          <w:bCs/>
          <w:rtl/>
          <w:lang w:bidi="fa-IR"/>
        </w:rPr>
        <w:t>ی</w:t>
      </w:r>
      <w:r>
        <w:rPr>
          <w:rFonts w:hint="cs"/>
          <w:b/>
          <w:bCs/>
          <w:rtl/>
          <w:lang w:bidi="fa-IR"/>
        </w:rPr>
        <w:t>ات مربوط به تأد</w:t>
      </w:r>
      <w:r w:rsidR="001165BC">
        <w:rPr>
          <w:rFonts w:hint="cs"/>
          <w:b/>
          <w:bCs/>
          <w:rtl/>
          <w:lang w:bidi="fa-IR"/>
        </w:rPr>
        <w:t>ی</w:t>
      </w:r>
      <w:r>
        <w:rPr>
          <w:rFonts w:hint="cs"/>
          <w:b/>
          <w:bCs/>
          <w:rtl/>
          <w:lang w:bidi="fa-IR"/>
        </w:rPr>
        <w:t>ب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در بحث ترب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اول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دسته از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ات،</w:t>
      </w:r>
      <w:r w:rsidR="007B47DF">
        <w:rPr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روا</w:t>
      </w:r>
      <w:r w:rsidR="001165BC">
        <w:rPr>
          <w:rFonts w:hint="eastAsia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ات</w:t>
      </w:r>
      <w:r w:rsidR="001165BC">
        <w:rPr>
          <w:rFonts w:hint="eastAsia"/>
          <w:rtl/>
          <w:lang w:bidi="fa-IR"/>
        </w:rPr>
        <w:t>ی</w:t>
      </w:r>
      <w:r>
        <w:rPr>
          <w:rFonts w:hint="cs"/>
          <w:rtl/>
          <w:lang w:bidi="fa-IR"/>
        </w:rPr>
        <w:t xml:space="preserve"> هستند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در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آمده است و ما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را سابق به چند گروه تقس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م:</w:t>
      </w:r>
    </w:p>
    <w:p w:rsidR="00DE2BC5" w:rsidRPr="00CA0E85" w:rsidRDefault="00DE2BC5" w:rsidP="00CA0E85">
      <w:pPr>
        <w:pStyle w:val="Heading2"/>
        <w:rPr>
          <w:rFonts w:hint="cs"/>
          <w:rtl/>
        </w:rPr>
      </w:pPr>
      <w:r w:rsidRPr="00CA0E85">
        <w:rPr>
          <w:rFonts w:hint="cs"/>
          <w:rtl/>
        </w:rPr>
        <w:t>الف. تأد</w:t>
      </w:r>
      <w:r w:rsidR="001165BC">
        <w:rPr>
          <w:rFonts w:hint="cs"/>
          <w:rtl/>
        </w:rPr>
        <w:t>ی</w:t>
      </w:r>
      <w:r w:rsidRPr="00CA0E85">
        <w:rPr>
          <w:rFonts w:hint="cs"/>
          <w:rtl/>
        </w:rPr>
        <w:t>ب وظ</w:t>
      </w:r>
      <w:r w:rsidR="001165BC">
        <w:rPr>
          <w:rFonts w:hint="cs"/>
          <w:rtl/>
        </w:rPr>
        <w:t>ی</w:t>
      </w:r>
      <w:r w:rsidRPr="00CA0E85">
        <w:rPr>
          <w:rFonts w:hint="cs"/>
          <w:rtl/>
        </w:rPr>
        <w:t>فه والد</w:t>
      </w:r>
      <w:r w:rsidR="001165BC">
        <w:rPr>
          <w:rFonts w:hint="cs"/>
          <w:rtl/>
        </w:rPr>
        <w:t>ی</w:t>
      </w:r>
      <w:r w:rsidRPr="00CA0E85">
        <w:rPr>
          <w:rFonts w:hint="cs"/>
          <w:rtl/>
        </w:rPr>
        <w:t>ن</w:t>
      </w:r>
    </w:p>
    <w:p w:rsidR="00DE2BC5" w:rsidRDefault="00DE2BC5" w:rsidP="007004EF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گروه از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انش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والد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مثلاً در وسائل جلد 15 ابواب و اح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ام اولاد باب 83</w:t>
      </w:r>
      <w:r w:rsidR="000A4A5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مورد فرزند آمده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>
        <w:rPr>
          <w:rFonts w:hint="cs"/>
          <w:rtl/>
        </w:rPr>
        <w:t>«</w:t>
      </w:r>
      <w:r w:rsidR="007004EF">
        <w:rPr>
          <w:rFonts w:hint="cs"/>
          <w:b/>
          <w:bCs/>
          <w:rtl/>
          <w:lang w:bidi="fa-IR"/>
        </w:rPr>
        <w:t>أحسنوا آدابَهُم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لَأَنْ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يُؤَدِّبَ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أَحَدُكُمْ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وُلْدَهُ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خَيْرٌ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لَهُ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مِنْ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أَنْ</w:t>
      </w:r>
      <w:r w:rsidR="007004EF" w:rsidRPr="007004EF">
        <w:rPr>
          <w:b/>
          <w:bCs/>
          <w:rtl/>
          <w:lang w:bidi="fa-IR"/>
        </w:rPr>
        <w:t xml:space="preserve"> </w:t>
      </w:r>
      <w:r w:rsidR="007004EF" w:rsidRPr="007004EF">
        <w:rPr>
          <w:rFonts w:hint="eastAsia"/>
          <w:b/>
          <w:bCs/>
          <w:rtl/>
          <w:lang w:bidi="fa-IR"/>
        </w:rPr>
        <w:t>يَتَصَدَّق‏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"/>
      </w:r>
      <w:r>
        <w:rPr>
          <w:rFonts w:hint="cs"/>
          <w:rtl/>
          <w:lang w:bidi="fa-IR"/>
        </w:rPr>
        <w:t xml:space="preserve"> و امثال </w:t>
      </w:r>
      <w:r w:rsidR="007B47DF">
        <w:rPr>
          <w:rFonts w:hint="eastAsia"/>
          <w:rtl/>
          <w:lang w:bidi="fa-IR"/>
        </w:rPr>
        <w:t>ا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بحث سند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را سابق آورد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در وص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امام حسن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F455AA">
        <w:rPr>
          <w:rFonts w:hint="cs"/>
          <w:b/>
          <w:bCs/>
          <w:rtl/>
          <w:lang w:bidi="fa-IR"/>
        </w:rPr>
        <w:t>«</w:t>
      </w:r>
      <w:r w:rsidR="00F455AA" w:rsidRPr="00F455AA">
        <w:rPr>
          <w:rFonts w:hint="eastAsia"/>
          <w:b/>
          <w:bCs/>
          <w:rtl/>
          <w:lang w:bidi="fa-IR"/>
        </w:rPr>
        <w:t>فَبَادَرْتُ</w:t>
      </w:r>
      <w:r w:rsidR="001165BC">
        <w:rPr>
          <w:rFonts w:hint="eastAsia"/>
          <w:b/>
          <w:bCs/>
          <w:rtl/>
          <w:lang w:bidi="fa-IR"/>
        </w:rPr>
        <w:t>ک</w:t>
      </w:r>
      <w:r w:rsidR="00F455AA" w:rsidRPr="00F455AA">
        <w:rPr>
          <w:b/>
          <w:bCs/>
          <w:rtl/>
          <w:lang w:bidi="fa-IR"/>
        </w:rPr>
        <w:t xml:space="preserve"> </w:t>
      </w:r>
      <w:r w:rsidR="00F455AA" w:rsidRPr="00F455AA">
        <w:rPr>
          <w:rFonts w:hint="eastAsia"/>
          <w:b/>
          <w:bCs/>
          <w:rtl/>
          <w:lang w:bidi="fa-IR"/>
        </w:rPr>
        <w:t>بِالْأَدَبِ</w:t>
      </w:r>
      <w:r w:rsidR="00F455AA">
        <w:rPr>
          <w:rFonts w:hint="cs"/>
          <w:b/>
          <w:bCs/>
          <w:rtl/>
          <w:lang w:bidi="fa-IR"/>
        </w:rPr>
        <w:t>»</w:t>
      </w:r>
      <w:r w:rsidR="00F455AA">
        <w:rPr>
          <w:rStyle w:val="FootnoteReference"/>
          <w:b/>
          <w:bCs/>
          <w:rtl/>
          <w:lang w:bidi="fa-IR"/>
        </w:rPr>
        <w:footnoteReference w:id="2"/>
      </w:r>
      <w:r w:rsidR="00F455AA" w:rsidRPr="00F455AA">
        <w:rPr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پس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گروه از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را به عنوان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برا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پدر و مادر ذ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از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گروه </w:t>
      </w:r>
      <w:r w:rsidR="007004EF">
        <w:rPr>
          <w:rFonts w:hint="cs"/>
          <w:rtl/>
          <w:lang w:bidi="fa-IR"/>
        </w:rPr>
        <w:t>نتیجه‌ای</w:t>
      </w:r>
      <w:r>
        <w:rPr>
          <w:rFonts w:hint="cs"/>
          <w:rtl/>
          <w:lang w:bidi="fa-IR"/>
        </w:rPr>
        <w:t xml:space="preserve">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 از استحباب خارج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:rsidR="00DE2BC5" w:rsidRDefault="00DE2BC5" w:rsidP="00CA0E85">
      <w:pPr>
        <w:pStyle w:val="Heading2"/>
        <w:rPr>
          <w:rFonts w:hint="cs"/>
          <w:rtl/>
        </w:rPr>
      </w:pPr>
      <w:r w:rsidRPr="00034E54">
        <w:rPr>
          <w:rFonts w:hint="cs"/>
          <w:rtl/>
        </w:rPr>
        <w:t>ب.تأد</w:t>
      </w:r>
      <w:r w:rsidR="001165BC">
        <w:rPr>
          <w:rFonts w:hint="cs"/>
          <w:rtl/>
        </w:rPr>
        <w:t>ی</w:t>
      </w:r>
      <w:r w:rsidRPr="00034E54">
        <w:rPr>
          <w:rFonts w:hint="cs"/>
          <w:rtl/>
        </w:rPr>
        <w:t>ب حق فرزند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گروه دوم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ب حق ولد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جلد 15 ابواب و اح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ام اولاد باب 86 آمده است و در مستدر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 در جلد 15 از ابواب 60 تا 67 آمده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را سابق بحث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 در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7B47DF">
        <w:rPr>
          <w:rFonts w:hint="eastAsia"/>
          <w:rtl/>
          <w:lang w:bidi="fa-IR"/>
        </w:rPr>
        <w:t>ا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 xml:space="preserve"> بعض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معتبر با دلالت تام وجود دارد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دلالت آن در وجوب تمام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وسائل و مستدر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 و در بحار </w:t>
      </w:r>
      <w:r w:rsidR="007B47DF">
        <w:rPr>
          <w:rFonts w:hint="eastAsia"/>
          <w:rtl/>
          <w:lang w:bidi="fa-IR"/>
        </w:rPr>
        <w:t>جلد</w:t>
      </w:r>
      <w:r w:rsidR="007B47DF">
        <w:rPr>
          <w:rtl/>
          <w:lang w:bidi="fa-IR"/>
        </w:rPr>
        <w:t xml:space="preserve"> 78</w:t>
      </w:r>
      <w:r>
        <w:rPr>
          <w:rFonts w:hint="cs"/>
          <w:rtl/>
          <w:lang w:bidi="fa-IR"/>
        </w:rPr>
        <w:t xml:space="preserve"> صفحه 236 آمده است و در رساله حقوق امام </w:t>
      </w:r>
      <w:r w:rsidR="007B47DF">
        <w:rPr>
          <w:rFonts w:hint="eastAsia"/>
          <w:rtl/>
          <w:lang w:bidi="fa-IR"/>
        </w:rPr>
        <w:t>سجاد</w:t>
      </w:r>
      <w:r w:rsidR="007B47DF"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 xml:space="preserve">س)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من لا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حضره الفق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آمده است و </w:t>
      </w:r>
      <w:r w:rsidR="007B47DF">
        <w:rPr>
          <w:rFonts w:hint="eastAsia"/>
          <w:rtl/>
          <w:lang w:bidi="fa-IR"/>
        </w:rPr>
        <w:t>ا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 xml:space="preserve"> مجموع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ادب را حق فرزند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دانند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سابق همه </w:t>
      </w:r>
      <w:r w:rsidR="007B47DF">
        <w:rPr>
          <w:rFonts w:hint="eastAsia"/>
          <w:rtl/>
          <w:lang w:bidi="fa-IR"/>
        </w:rPr>
        <w:t>ا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 xml:space="preserve"> را بحث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م.</w:t>
      </w:r>
    </w:p>
    <w:p w:rsidR="00DE2BC5" w:rsidRPr="00CA0E85" w:rsidRDefault="00DE2BC5" w:rsidP="00CA0E85">
      <w:pPr>
        <w:pStyle w:val="Heading3"/>
        <w:rPr>
          <w:rFonts w:hint="cs"/>
          <w:rtl/>
        </w:rPr>
      </w:pPr>
      <w:r w:rsidRPr="00CA0E85">
        <w:rPr>
          <w:rFonts w:hint="cs"/>
          <w:rtl/>
        </w:rPr>
        <w:t>بررس</w:t>
      </w:r>
      <w:r w:rsidR="001165BC">
        <w:rPr>
          <w:rFonts w:hint="cs"/>
          <w:rtl/>
        </w:rPr>
        <w:t>ی</w:t>
      </w:r>
      <w:r w:rsidRPr="00CA0E85">
        <w:rPr>
          <w:rFonts w:hint="cs"/>
          <w:rtl/>
        </w:rPr>
        <w:t xml:space="preserve"> سند رساله حقوق امام </w:t>
      </w:r>
      <w:r w:rsidR="007B47DF">
        <w:rPr>
          <w:rFonts w:hint="eastAsia"/>
          <w:rtl/>
        </w:rPr>
        <w:t>سجاد</w:t>
      </w:r>
      <w:r w:rsidR="007B47DF">
        <w:rPr>
          <w:rtl/>
        </w:rPr>
        <w:t xml:space="preserve"> (</w:t>
      </w:r>
      <w:r w:rsidRPr="00CA0E85">
        <w:rPr>
          <w:rFonts w:hint="cs"/>
          <w:rtl/>
        </w:rPr>
        <w:t>ع)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رساله حقوق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مسئله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هم در آن آمده است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رساله در من لا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حضره الفق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7B47DF">
        <w:rPr>
          <w:rFonts w:hint="eastAsia"/>
          <w:rtl/>
          <w:lang w:bidi="fa-IR"/>
        </w:rPr>
        <w:t>جلد</w:t>
      </w:r>
      <w:r w:rsidR="007B47DF">
        <w:rPr>
          <w:rtl/>
          <w:lang w:bidi="fa-IR"/>
        </w:rPr>
        <w:t xml:space="preserve"> 2</w:t>
      </w:r>
      <w:r>
        <w:rPr>
          <w:rFonts w:hint="cs"/>
          <w:rtl/>
          <w:lang w:bidi="fa-IR"/>
        </w:rPr>
        <w:t xml:space="preserve"> صفحه 618 آمده است و در سند من لا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حضره الفق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ضعف وجود دارد اما مرحوم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رجال </w:t>
      </w:r>
      <w:r w:rsidR="007B47DF">
        <w:rPr>
          <w:rFonts w:hint="eastAsia"/>
          <w:rtl/>
          <w:lang w:bidi="fa-IR"/>
        </w:rPr>
        <w:t>گفته‌اند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سند من به رساله حقوق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سند مرحوم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سند درست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و سند مرحوم صدوق در من لا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حضره سند تام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منته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مرحوم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آنجا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 متن را نقل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رده است چون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 رجال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و ضمن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سند مرحوم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رساله حقوق درست است </w:t>
      </w:r>
      <w:r w:rsidR="001911C4">
        <w:rPr>
          <w:rFonts w:hint="cs"/>
          <w:rtl/>
          <w:lang w:bidi="fa-IR"/>
        </w:rPr>
        <w:t>سؤال</w:t>
      </w:r>
      <w:r>
        <w:rPr>
          <w:rFonts w:hint="cs"/>
          <w:rtl/>
          <w:lang w:bidi="fa-IR"/>
        </w:rPr>
        <w:t xml:space="preserve"> و اش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وجود دارد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شان</w:t>
      </w:r>
      <w:r w:rsidR="000A4A5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سند را به رساله </w:t>
      </w:r>
      <w:r>
        <w:rPr>
          <w:rFonts w:hint="cs"/>
          <w:rtl/>
          <w:lang w:bidi="fa-IR"/>
        </w:rPr>
        <w:lastRenderedPageBreak/>
        <w:t>حقوق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داده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خودش ذ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رده است و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 است آن با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رساله حقوق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مرحوم صدوق نقل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رده است تفاوت داشته باشد و ما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 را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ل رفع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رساله حقوق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 مشهور و متداول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بوده است حت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غ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عه هم گاه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آن ارجاع دادند و لذا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بگو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C441E">
        <w:rPr>
          <w:rFonts w:hint="cs"/>
          <w:rtl/>
          <w:lang w:bidi="fa-IR"/>
        </w:rPr>
        <w:t>رساله‌ای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مرحوم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</w:t>
      </w:r>
      <w:r w:rsidR="001165BC">
        <w:rPr>
          <w:rFonts w:hint="cs"/>
          <w:rtl/>
          <w:lang w:bidi="fa-IR"/>
        </w:rPr>
        <w:t>ی</w:t>
      </w:r>
      <w:r w:rsidR="001C441E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با رساله مرحوم صدوق خ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فرق دارد و سند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ولو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همراه با خود رساله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آن سند به هم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C441E">
        <w:rPr>
          <w:rFonts w:hint="cs"/>
          <w:rtl/>
          <w:lang w:bidi="fa-IR"/>
        </w:rPr>
        <w:t>رساله‌ای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مشهور بوده برچسب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خورد</w:t>
      </w:r>
      <w:r>
        <w:rPr>
          <w:rFonts w:hint="cs"/>
          <w:rtl/>
          <w:lang w:bidi="fa-IR"/>
        </w:rPr>
        <w:t xml:space="preserve"> فقط اگر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رساله حقوق اختلاف نسخه داشته باشد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زها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در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نسخه باشد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جا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 نباشد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آن را با سند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اثبات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م. با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اصلاح گفت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رساله حقوق امام سجاد عل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رغم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در من لا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حضر مواجه با ضعف است اما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از سند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بهره گرفت و آن را تصح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ح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 البته در جا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اختلاف نسخه نباشد و گفت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در من لا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حضره با سند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تام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آمده است و در حق العقول بدون سند آمده است و از اش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الات حق العقول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اسناد را حذف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رده است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از اش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الات حق العقول است </w:t>
      </w:r>
      <w:r w:rsidR="001C441E">
        <w:rPr>
          <w:rFonts w:hint="cs"/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حق العقول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 روا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خ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ز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است اما سند ندارد.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رساله حقوق در دو جا آمده است: </w:t>
      </w:r>
      <w:r w:rsidR="001165BC">
        <w:rPr>
          <w:rFonts w:hint="cs"/>
          <w:rtl/>
          <w:lang w:bidi="fa-IR"/>
        </w:rPr>
        <w:t>یکی</w:t>
      </w:r>
      <w:r>
        <w:rPr>
          <w:rFonts w:hint="cs"/>
          <w:rtl/>
          <w:lang w:bidi="fa-IR"/>
        </w:rPr>
        <w:t xml:space="preserve"> در من لا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حضره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سند ضع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دارد و </w:t>
      </w:r>
      <w:r w:rsidR="001165BC">
        <w:rPr>
          <w:rFonts w:hint="cs"/>
          <w:rtl/>
          <w:lang w:bidi="fa-IR"/>
        </w:rPr>
        <w:t>یکی</w:t>
      </w:r>
      <w:r>
        <w:rPr>
          <w:rFonts w:hint="cs"/>
          <w:rtl/>
          <w:lang w:bidi="fa-IR"/>
        </w:rPr>
        <w:t xml:space="preserve"> در حق العقول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سند آن محذوف است و اعتبار فقه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ندارد اما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راه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از سند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رساله حقوق امام سجاد استفاده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رساله را معتبر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 اش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استفاده از رجال نجاش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وارد شده است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7B47DF">
        <w:rPr>
          <w:rFonts w:hint="eastAsia"/>
          <w:rtl/>
          <w:lang w:bidi="fa-IR"/>
        </w:rPr>
        <w:t>آن‌ها</w:t>
      </w:r>
      <w:r w:rsidR="007B47DF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متن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را نقل </w:t>
      </w:r>
      <w:r w:rsidR="007B47DF">
        <w:rPr>
          <w:rFonts w:hint="eastAsia"/>
          <w:rtl/>
          <w:lang w:bidi="fa-IR"/>
        </w:rPr>
        <w:t>کرده‌اند</w:t>
      </w:r>
      <w:r>
        <w:rPr>
          <w:rFonts w:hint="cs"/>
          <w:rtl/>
          <w:lang w:bidi="fa-IR"/>
        </w:rPr>
        <w:t xml:space="preserve"> در سند مش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ل دارند و </w:t>
      </w:r>
      <w:r w:rsidR="007B47DF">
        <w:rPr>
          <w:rFonts w:hint="eastAsia"/>
          <w:rtl/>
          <w:lang w:bidi="fa-IR"/>
        </w:rPr>
        <w:t>آن‌ها</w:t>
      </w:r>
      <w:r w:rsidR="007B47DF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سند درست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دارند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 است در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فرق داشته باشند و جواب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داد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بود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رساله حقوق رساله مشهور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بوده است و حت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عامه هم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رساله استناد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کردند</w:t>
      </w:r>
      <w:r>
        <w:rPr>
          <w:rFonts w:hint="cs"/>
          <w:rtl/>
          <w:lang w:bidi="fa-IR"/>
        </w:rPr>
        <w:t>.</w:t>
      </w:r>
    </w:p>
    <w:p w:rsidR="00DE2BC5" w:rsidRDefault="00DE2BC5" w:rsidP="000A4A5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پس </w:t>
      </w:r>
      <w:r w:rsidR="007B47DF">
        <w:rPr>
          <w:rFonts w:hint="eastAsia"/>
          <w:rtl/>
          <w:lang w:bidi="fa-IR"/>
        </w:rPr>
        <w:t>نسخه‌ها</w:t>
      </w:r>
      <w:r w:rsidR="007B47D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مربوط به حق اولاد در همه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دو نسخه وجود دارد و همچن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به لحاظ دلالت هم راجع به رساله حقوق بحث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 گفت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و هدا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به عنوان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الزام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جاب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بر عهده پدر و مادر است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نجا از آن به خوب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استفاده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نجا</w:t>
      </w:r>
      <w:r w:rsidR="000A4A54">
        <w:rPr>
          <w:rFonts w:hint="cs"/>
          <w:rtl/>
          <w:lang w:bidi="fa-IR"/>
        </w:rPr>
        <w:t xml:space="preserve"> </w:t>
      </w:r>
      <w:r w:rsidR="000A4A54" w:rsidRPr="000A4A54">
        <w:rPr>
          <w:rFonts w:hint="cs"/>
          <w:b/>
          <w:bCs/>
          <w:rtl/>
          <w:lang w:bidi="fa-IR"/>
        </w:rPr>
        <w:t>«</w:t>
      </w:r>
      <w:r w:rsidR="000A4A54" w:rsidRPr="000A4A54">
        <w:rPr>
          <w:rFonts w:hint="eastAsia"/>
          <w:b/>
          <w:bCs/>
          <w:rtl/>
          <w:lang w:bidi="fa-IR"/>
        </w:rPr>
        <w:t>أَنَّهُ</w:t>
      </w:r>
      <w:r w:rsidR="000A4A54" w:rsidRPr="000A4A54">
        <w:rPr>
          <w:b/>
          <w:bCs/>
          <w:rtl/>
          <w:lang w:bidi="fa-IR"/>
        </w:rPr>
        <w:t xml:space="preserve"> </w:t>
      </w:r>
      <w:r w:rsidR="000A4A54" w:rsidRPr="000A4A54">
        <w:rPr>
          <w:rFonts w:hint="eastAsia"/>
          <w:b/>
          <w:bCs/>
          <w:rtl/>
          <w:lang w:bidi="fa-IR"/>
        </w:rPr>
        <w:t>مُثَابٌ</w:t>
      </w:r>
      <w:r w:rsidR="000A4A54" w:rsidRPr="000A4A54">
        <w:rPr>
          <w:b/>
          <w:bCs/>
          <w:rtl/>
          <w:lang w:bidi="fa-IR"/>
        </w:rPr>
        <w:t xml:space="preserve"> </w:t>
      </w:r>
      <w:r w:rsidR="000A4A54" w:rsidRPr="000A4A54">
        <w:rPr>
          <w:rFonts w:hint="eastAsia"/>
          <w:b/>
          <w:bCs/>
          <w:rtl/>
          <w:lang w:bidi="fa-IR"/>
        </w:rPr>
        <w:t>عَلَ</w:t>
      </w:r>
      <w:r w:rsidR="001165BC">
        <w:rPr>
          <w:rFonts w:hint="eastAsia"/>
          <w:b/>
          <w:bCs/>
          <w:rtl/>
          <w:lang w:bidi="fa-IR"/>
        </w:rPr>
        <w:t>ی</w:t>
      </w:r>
      <w:r w:rsidR="000A4A54" w:rsidRPr="000A4A54">
        <w:rPr>
          <w:b/>
          <w:bCs/>
          <w:rtl/>
          <w:lang w:bidi="fa-IR"/>
        </w:rPr>
        <w:t xml:space="preserve"> </w:t>
      </w:r>
      <w:r w:rsidR="000A4A54" w:rsidRPr="000A4A54">
        <w:rPr>
          <w:rFonts w:hint="eastAsia"/>
          <w:b/>
          <w:bCs/>
          <w:rtl/>
          <w:lang w:bidi="fa-IR"/>
        </w:rPr>
        <w:t>الْإِحْسَانِ</w:t>
      </w:r>
      <w:r w:rsidR="000A4A54" w:rsidRPr="000A4A54">
        <w:rPr>
          <w:b/>
          <w:bCs/>
          <w:rtl/>
          <w:lang w:bidi="fa-IR"/>
        </w:rPr>
        <w:t xml:space="preserve"> </w:t>
      </w:r>
      <w:r w:rsidR="000A4A54" w:rsidRPr="000A4A54">
        <w:rPr>
          <w:rFonts w:hint="eastAsia"/>
          <w:b/>
          <w:bCs/>
          <w:rtl/>
          <w:lang w:bidi="fa-IR"/>
        </w:rPr>
        <w:t>إِلَ</w:t>
      </w:r>
      <w:r w:rsidR="001165BC">
        <w:rPr>
          <w:rFonts w:hint="eastAsia"/>
          <w:b/>
          <w:bCs/>
          <w:rtl/>
          <w:lang w:bidi="fa-IR"/>
        </w:rPr>
        <w:t>ی</w:t>
      </w:r>
      <w:r w:rsidR="000A4A54" w:rsidRPr="000A4A54">
        <w:rPr>
          <w:rFonts w:hint="eastAsia"/>
          <w:b/>
          <w:bCs/>
          <w:rtl/>
          <w:lang w:bidi="fa-IR"/>
        </w:rPr>
        <w:t>هِ</w:t>
      </w:r>
      <w:r w:rsidR="000A4A54" w:rsidRPr="000A4A54">
        <w:rPr>
          <w:b/>
          <w:bCs/>
          <w:rtl/>
          <w:lang w:bidi="fa-IR"/>
        </w:rPr>
        <w:t xml:space="preserve"> </w:t>
      </w:r>
      <w:r w:rsidR="000A4A54" w:rsidRPr="000A4A54">
        <w:rPr>
          <w:rFonts w:hint="eastAsia"/>
          <w:b/>
          <w:bCs/>
          <w:rtl/>
          <w:lang w:bidi="fa-IR"/>
        </w:rPr>
        <w:t>مُعَاقَبٌ</w:t>
      </w:r>
      <w:r w:rsidR="000A4A54" w:rsidRPr="000A4A54">
        <w:rPr>
          <w:b/>
          <w:bCs/>
          <w:rtl/>
          <w:lang w:bidi="fa-IR"/>
        </w:rPr>
        <w:t xml:space="preserve"> </w:t>
      </w:r>
      <w:r w:rsidR="000A4A54" w:rsidRPr="000A4A54">
        <w:rPr>
          <w:rFonts w:hint="eastAsia"/>
          <w:b/>
          <w:bCs/>
          <w:rtl/>
          <w:lang w:bidi="fa-IR"/>
        </w:rPr>
        <w:t>عَلَ</w:t>
      </w:r>
      <w:r w:rsidR="001165BC">
        <w:rPr>
          <w:rFonts w:hint="eastAsia"/>
          <w:b/>
          <w:bCs/>
          <w:rtl/>
          <w:lang w:bidi="fa-IR"/>
        </w:rPr>
        <w:t>ی</w:t>
      </w:r>
      <w:r w:rsidR="000A4A54" w:rsidRPr="000A4A54">
        <w:rPr>
          <w:b/>
          <w:bCs/>
          <w:rtl/>
          <w:lang w:bidi="fa-IR"/>
        </w:rPr>
        <w:t xml:space="preserve"> </w:t>
      </w:r>
      <w:r w:rsidR="000A4A54" w:rsidRPr="000A4A54">
        <w:rPr>
          <w:rFonts w:hint="eastAsia"/>
          <w:b/>
          <w:bCs/>
          <w:rtl/>
          <w:lang w:bidi="fa-IR"/>
        </w:rPr>
        <w:t>الْإِسَاءَةِ</w:t>
      </w:r>
      <w:r w:rsidR="000A4A54" w:rsidRPr="000A4A54">
        <w:rPr>
          <w:b/>
          <w:bCs/>
          <w:rtl/>
          <w:lang w:bidi="fa-IR"/>
        </w:rPr>
        <w:t xml:space="preserve"> </w:t>
      </w:r>
      <w:r w:rsidR="000A4A54" w:rsidRPr="000A4A54">
        <w:rPr>
          <w:rFonts w:hint="eastAsia"/>
          <w:b/>
          <w:bCs/>
          <w:rtl/>
          <w:lang w:bidi="fa-IR"/>
        </w:rPr>
        <w:t>إِلَ</w:t>
      </w:r>
      <w:r w:rsidR="001165BC">
        <w:rPr>
          <w:rFonts w:hint="eastAsia"/>
          <w:b/>
          <w:bCs/>
          <w:rtl/>
          <w:lang w:bidi="fa-IR"/>
        </w:rPr>
        <w:t>ی</w:t>
      </w:r>
      <w:r w:rsidR="000A4A54" w:rsidRPr="000A4A54">
        <w:rPr>
          <w:rFonts w:hint="eastAsia"/>
          <w:b/>
          <w:bCs/>
          <w:rtl/>
          <w:lang w:bidi="fa-IR"/>
        </w:rPr>
        <w:t>ه‏</w:t>
      </w:r>
      <w:r w:rsidR="000A4A54" w:rsidRPr="000A4A54">
        <w:rPr>
          <w:rFonts w:hint="cs"/>
          <w:b/>
          <w:bCs/>
          <w:rtl/>
          <w:lang w:bidi="fa-IR"/>
        </w:rPr>
        <w:t>»</w:t>
      </w:r>
      <w:r w:rsidR="000A4A54">
        <w:rPr>
          <w:rStyle w:val="FootnoteReference"/>
          <w:rtl/>
          <w:lang w:bidi="fa-IR"/>
        </w:rPr>
        <w:footnoteReference w:id="3"/>
      </w:r>
      <w:r w:rsidR="000A4A54" w:rsidRPr="000A4A54"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عقاب و ثواب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نجا آمده است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هم گروه دوم بود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وجود دارد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از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استفاده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:rsidR="00DE2BC5" w:rsidRPr="004D5797" w:rsidRDefault="00DE2BC5" w:rsidP="004171FD">
      <w:pPr>
        <w:pStyle w:val="Heading2"/>
        <w:rPr>
          <w:rFonts w:hint="cs"/>
          <w:rtl/>
        </w:rPr>
      </w:pPr>
      <w:r>
        <w:rPr>
          <w:rFonts w:hint="cs"/>
          <w:rtl/>
        </w:rPr>
        <w:t>ج.وظ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فه </w:t>
      </w:r>
      <w:r w:rsidR="001C441E">
        <w:rPr>
          <w:rFonts w:hint="cs"/>
          <w:rtl/>
        </w:rPr>
        <w:t>والدین</w:t>
      </w:r>
      <w:r>
        <w:rPr>
          <w:rFonts w:hint="cs"/>
          <w:rtl/>
        </w:rPr>
        <w:t xml:space="preserve"> در مراحل تأد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ب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گروه سوم از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باب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سه مرحله و دو مرحله و چهار مرحله را ذ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کنند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ابواب و اح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ام اولاد جلد 15 باب 82 و 83</w:t>
      </w:r>
      <w:r w:rsidR="000A4A5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مراحل را به طور مفصل بحث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و </w:t>
      </w:r>
      <w:r w:rsidR="001C441E">
        <w:rPr>
          <w:rFonts w:hint="cs"/>
          <w:rtl/>
          <w:lang w:bidi="fa-IR"/>
        </w:rPr>
        <w:t>فی‌الجمله</w:t>
      </w:r>
      <w:r>
        <w:rPr>
          <w:rFonts w:hint="cs"/>
          <w:rtl/>
          <w:lang w:bidi="fa-IR"/>
        </w:rPr>
        <w:t xml:space="preserve"> </w:t>
      </w:r>
      <w:r w:rsidR="001C441E">
        <w:rPr>
          <w:rFonts w:hint="cs"/>
          <w:rtl/>
          <w:lang w:bidi="fa-IR"/>
        </w:rPr>
        <w:t>این‌طور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الزام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بر دوش پدر و مادر نسبت به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گذاشته شده است منته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ب </w:t>
      </w:r>
      <w:r w:rsidR="001C441E">
        <w:rPr>
          <w:rFonts w:hint="cs"/>
          <w:rtl/>
          <w:lang w:bidi="fa-IR"/>
        </w:rPr>
        <w:t>در چه</w:t>
      </w:r>
      <w:r>
        <w:rPr>
          <w:rFonts w:hint="cs"/>
          <w:rtl/>
          <w:lang w:bidi="fa-IR"/>
        </w:rPr>
        <w:t xml:space="preserve"> </w:t>
      </w:r>
      <w:r w:rsidR="001C441E">
        <w:rPr>
          <w:rFonts w:hint="cs"/>
          <w:rtl/>
          <w:lang w:bidi="fa-IR"/>
        </w:rPr>
        <w:t>درجه‌ای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lastRenderedPageBreak/>
        <w:t>الزام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و در چه </w:t>
      </w:r>
      <w:r w:rsidR="001C441E">
        <w:rPr>
          <w:rFonts w:hint="cs"/>
          <w:rtl/>
          <w:lang w:bidi="fa-IR"/>
        </w:rPr>
        <w:t>درجه‌ای</w:t>
      </w:r>
      <w:r>
        <w:rPr>
          <w:rFonts w:hint="cs"/>
          <w:rtl/>
          <w:lang w:bidi="fa-IR"/>
        </w:rPr>
        <w:t xml:space="preserve"> الزام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 قبلاً آن را بحث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C441E">
        <w:rPr>
          <w:rFonts w:hint="cs"/>
          <w:rtl/>
          <w:lang w:bidi="fa-IR"/>
        </w:rPr>
        <w:t>و گفتیم</w:t>
      </w:r>
      <w:r>
        <w:rPr>
          <w:rFonts w:hint="cs"/>
          <w:rtl/>
          <w:lang w:bidi="fa-IR"/>
        </w:rPr>
        <w:t xml:space="preserve"> </w:t>
      </w:r>
      <w:r w:rsidR="001C441E">
        <w:rPr>
          <w:rFonts w:hint="cs"/>
          <w:rtl/>
          <w:lang w:bidi="fa-IR"/>
        </w:rPr>
        <w:t>فی‌الجمله</w:t>
      </w:r>
      <w:r>
        <w:rPr>
          <w:rFonts w:hint="cs"/>
          <w:rtl/>
          <w:lang w:bidi="fa-IR"/>
        </w:rPr>
        <w:t xml:space="preserve"> الزام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است. بحث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داشت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مفهوم ادب و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ب بوده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جلد اول فقه ترب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آمده است و گفت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هم افعال ن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>و وهم اخلاق ن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و وهم </w:t>
      </w:r>
      <w:r w:rsidR="007A5948">
        <w:rPr>
          <w:rFonts w:hint="cs"/>
          <w:rtl/>
          <w:lang w:bidi="fa-IR"/>
        </w:rPr>
        <w:t>هیئت‌های</w:t>
      </w:r>
      <w:r>
        <w:rPr>
          <w:rFonts w:hint="cs"/>
          <w:rtl/>
          <w:lang w:bidi="fa-IR"/>
        </w:rPr>
        <w:t xml:space="preserve"> ز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باساز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افعال را شامل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:rsidR="00DE2BC5" w:rsidRPr="00B32BA7" w:rsidRDefault="00DE2BC5" w:rsidP="004171FD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حضانت </w:t>
      </w:r>
      <w:r w:rsidR="007A5948">
        <w:rPr>
          <w:rFonts w:hint="cs"/>
          <w:rtl/>
          <w:lang w:bidi="fa-IR"/>
        </w:rPr>
        <w:t>مقدمه</w:t>
      </w:r>
      <w:r>
        <w:rPr>
          <w:rFonts w:hint="cs"/>
          <w:rtl/>
          <w:lang w:bidi="fa-IR"/>
        </w:rPr>
        <w:t xml:space="preserve"> تأد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</w:t>
      </w:r>
    </w:p>
    <w:p w:rsidR="00DE2BC5" w:rsidRDefault="007A5948" w:rsidP="004171F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سؤالی</w:t>
      </w:r>
      <w:r w:rsidR="00DE2BC5"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 w:rsidR="00DE2BC5">
        <w:rPr>
          <w:rFonts w:hint="cs"/>
          <w:rtl/>
          <w:lang w:bidi="fa-IR"/>
        </w:rPr>
        <w:t>ه در 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نجا وجود دارد 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 w:rsidR="00DE2BC5">
        <w:rPr>
          <w:rFonts w:hint="cs"/>
          <w:rtl/>
          <w:lang w:bidi="fa-IR"/>
        </w:rPr>
        <w:t>ه آ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ا 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ن اخبار تأد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ب شامل حضانت هم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 w:rsidR="00DE2BC5"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ا خ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ر؟ به نظر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آ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د</w:t>
      </w:r>
      <w:r w:rsidR="00DE2BC5">
        <w:rPr>
          <w:rFonts w:hint="cs"/>
          <w:rtl/>
          <w:lang w:bidi="fa-IR"/>
        </w:rPr>
        <w:t xml:space="preserve"> خود حضانت به طور مستق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م مصداق برا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 تأد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ب ن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ست اما از باب مقدم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ت موارد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 وجود دارد </w:t>
      </w:r>
      <w:r w:rsidR="001165BC">
        <w:rPr>
          <w:rFonts w:hint="cs"/>
          <w:rtl/>
          <w:lang w:bidi="fa-IR"/>
        </w:rPr>
        <w:t>ک</w:t>
      </w:r>
      <w:r w:rsidR="00DE2BC5"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یک</w:t>
      </w:r>
      <w:r w:rsidR="00DE2BC5">
        <w:rPr>
          <w:rFonts w:hint="cs"/>
          <w:rtl/>
          <w:lang w:bidi="fa-IR"/>
        </w:rPr>
        <w:t xml:space="preserve"> حدود از حضانت تأث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ر دارد و </w:t>
      </w:r>
      <w:r>
        <w:rPr>
          <w:rFonts w:hint="cs"/>
          <w:rtl/>
          <w:lang w:bidi="fa-IR"/>
        </w:rPr>
        <w:t>مقدمه‌ای</w:t>
      </w:r>
      <w:r w:rsidR="00DE2BC5">
        <w:rPr>
          <w:rFonts w:hint="cs"/>
          <w:rtl/>
          <w:lang w:bidi="fa-IR"/>
        </w:rPr>
        <w:t xml:space="preserve"> است برا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 w:rsidR="00DE2BC5">
        <w:rPr>
          <w:rFonts w:hint="cs"/>
          <w:rtl/>
          <w:lang w:bidi="fa-IR"/>
        </w:rPr>
        <w:t>ه بتواند تأد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ب را انجام دهد. </w:t>
      </w:r>
      <w:r>
        <w:rPr>
          <w:rFonts w:hint="cs"/>
          <w:rtl/>
          <w:lang w:bidi="fa-IR"/>
        </w:rPr>
        <w:t>بنابراین</w:t>
      </w:r>
      <w:r w:rsidR="00DE2BC5">
        <w:rPr>
          <w:rFonts w:hint="cs"/>
          <w:rtl/>
          <w:lang w:bidi="fa-IR"/>
        </w:rPr>
        <w:t xml:space="preserve"> تأد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ب در 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ن روا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ات به طور مستق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م شامل حضانت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 w:rsidR="00DE2BC5">
        <w:rPr>
          <w:rFonts w:hint="cs"/>
          <w:rtl/>
          <w:lang w:bidi="fa-IR"/>
        </w:rPr>
        <w:t xml:space="preserve"> اما از باب مقدم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ت حضانت در موارد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 جنبه مقدم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ت دارد برا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 w:rsidR="00DE2BC5">
        <w:rPr>
          <w:rFonts w:hint="cs"/>
          <w:rtl/>
          <w:lang w:bidi="fa-IR"/>
        </w:rPr>
        <w:t>ه تأد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ب را انجام دهد ول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 w:rsidR="00DE2BC5">
        <w:rPr>
          <w:rFonts w:hint="cs"/>
          <w:rtl/>
          <w:lang w:bidi="fa-IR"/>
        </w:rPr>
        <w:t>ل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>ت ندارد و مم</w:t>
      </w:r>
      <w:r w:rsidR="001165BC">
        <w:rPr>
          <w:rFonts w:hint="cs"/>
          <w:rtl/>
          <w:lang w:bidi="fa-IR"/>
        </w:rPr>
        <w:t>ک</w:t>
      </w:r>
      <w:r w:rsidR="00DE2BC5">
        <w:rPr>
          <w:rFonts w:hint="cs"/>
          <w:rtl/>
          <w:lang w:bidi="fa-IR"/>
        </w:rPr>
        <w:t>ن است گاه</w:t>
      </w:r>
      <w:r w:rsidR="001165BC">
        <w:rPr>
          <w:rFonts w:hint="cs"/>
          <w:rtl/>
          <w:lang w:bidi="fa-IR"/>
        </w:rPr>
        <w:t>ی</w:t>
      </w:r>
      <w:r w:rsidR="00DE2BC5">
        <w:rPr>
          <w:rFonts w:hint="cs"/>
          <w:rtl/>
          <w:lang w:bidi="fa-IR"/>
        </w:rPr>
        <w:t xml:space="preserve"> حضانت انجام ندهد.</w:t>
      </w:r>
    </w:p>
    <w:p w:rsidR="00DE2BC5" w:rsidRPr="0091362F" w:rsidRDefault="00DE2BC5" w:rsidP="004171FD">
      <w:pPr>
        <w:pStyle w:val="Heading2"/>
        <w:rPr>
          <w:rFonts w:hint="cs"/>
          <w:rtl/>
        </w:rPr>
      </w:pPr>
      <w:r>
        <w:rPr>
          <w:rFonts w:hint="cs"/>
          <w:rtl/>
        </w:rPr>
        <w:t>روا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ات موجود در </w:t>
      </w:r>
      <w:r w:rsidR="001165BC">
        <w:rPr>
          <w:rFonts w:hint="cs"/>
          <w:rtl/>
        </w:rPr>
        <w:t>ک</w:t>
      </w:r>
      <w:r>
        <w:rPr>
          <w:rFonts w:hint="cs"/>
          <w:rtl/>
        </w:rPr>
        <w:t>تاب</w:t>
      </w:r>
      <w:r w:rsidRPr="0091362F">
        <w:rPr>
          <w:rFonts w:hint="cs"/>
          <w:rtl/>
        </w:rPr>
        <w:t xml:space="preserve"> موسوع</w:t>
      </w:r>
      <w:r w:rsidR="004171FD">
        <w:rPr>
          <w:rFonts w:hint="cs"/>
          <w:rtl/>
        </w:rPr>
        <w:t>ة</w:t>
      </w:r>
      <w:r w:rsidRPr="0091362F">
        <w:rPr>
          <w:rFonts w:hint="cs"/>
          <w:rtl/>
        </w:rPr>
        <w:t xml:space="preserve"> الاح</w:t>
      </w:r>
      <w:r w:rsidR="001165BC">
        <w:rPr>
          <w:rFonts w:hint="cs"/>
          <w:rtl/>
        </w:rPr>
        <w:t>ک</w:t>
      </w:r>
      <w:r w:rsidRPr="0091362F">
        <w:rPr>
          <w:rFonts w:hint="cs"/>
          <w:rtl/>
        </w:rPr>
        <w:t>ام الاطفال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 از ادله روا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آن استشهاد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ند در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 موسوعه الاح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ام الاطفال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مربوط به حضانت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جلد 15 اح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ام و ابواب اولاد باب 73 و باب 81</w:t>
      </w:r>
      <w:r w:rsidR="000A4A5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 آمده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به طور مستق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حضانت واجب است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واجب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ست.</w:t>
      </w:r>
    </w:p>
    <w:p w:rsidR="00DE2BC5" w:rsidRPr="00D93A5C" w:rsidRDefault="00DE2BC5" w:rsidP="004171FD">
      <w:pPr>
        <w:pStyle w:val="Heading3"/>
        <w:rPr>
          <w:rFonts w:hint="cs"/>
          <w:rtl/>
        </w:rPr>
      </w:pPr>
      <w:r>
        <w:rPr>
          <w:rFonts w:hint="cs"/>
          <w:rtl/>
        </w:rPr>
        <w:t>حق پدر و مادر در حضانت</w:t>
      </w:r>
    </w:p>
    <w:p w:rsidR="00DE2BC5" w:rsidRDefault="00DE2BC5" w:rsidP="00C77E49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دو باب اشاره مستق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به وجوب حضانت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پدر و مادر با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ود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 را حضانت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نند بل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شتر به عنوان حق پدر و مادر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تا چه زمان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حق پدر و تا چه زمان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حق مادر است به شمار آورده است مثلاً در باب 81</w:t>
      </w:r>
      <w:r w:rsidR="00C77E49">
        <w:rPr>
          <w:rFonts w:hint="cs"/>
          <w:rtl/>
          <w:lang w:bidi="fa-IR"/>
        </w:rPr>
        <w:t xml:space="preserve"> روا</w:t>
      </w:r>
      <w:r w:rsidR="001165BC">
        <w:rPr>
          <w:rFonts w:hint="cs"/>
          <w:rtl/>
          <w:lang w:bidi="fa-IR"/>
        </w:rPr>
        <w:t>ی</w:t>
      </w:r>
      <w:r w:rsidR="00C77E49">
        <w:rPr>
          <w:rFonts w:hint="cs"/>
          <w:rtl/>
          <w:lang w:bidi="fa-IR"/>
        </w:rPr>
        <w:t>ت ا</w:t>
      </w:r>
      <w:r w:rsidR="001165BC">
        <w:rPr>
          <w:rFonts w:hint="cs"/>
          <w:rtl/>
          <w:lang w:bidi="fa-IR"/>
        </w:rPr>
        <w:t>ی</w:t>
      </w:r>
      <w:r w:rsidR="00C77E49"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 w:rsidR="00C77E49">
        <w:rPr>
          <w:rFonts w:hint="cs"/>
          <w:rtl/>
          <w:lang w:bidi="fa-IR"/>
        </w:rPr>
        <w:t xml:space="preserve">ه </w:t>
      </w:r>
      <w:r w:rsidR="00C77E49" w:rsidRPr="00C77E49">
        <w:rPr>
          <w:rFonts w:hint="cs"/>
          <w:b/>
          <w:bCs/>
          <w:rtl/>
          <w:lang w:bidi="fa-IR"/>
        </w:rPr>
        <w:t>«</w:t>
      </w:r>
      <w:r w:rsidR="00933776" w:rsidRPr="00C77E49">
        <w:rPr>
          <w:rFonts w:hint="eastAsia"/>
          <w:b/>
          <w:bCs/>
          <w:rtl/>
          <w:lang w:bidi="fa-IR"/>
        </w:rPr>
        <w:t>مَا</w:t>
      </w:r>
      <w:r w:rsidR="00933776" w:rsidRPr="00C77E49">
        <w:rPr>
          <w:b/>
          <w:bCs/>
          <w:rtl/>
          <w:lang w:bidi="fa-IR"/>
        </w:rPr>
        <w:t xml:space="preserve"> </w:t>
      </w:r>
      <w:r w:rsidR="00933776" w:rsidRPr="00C77E49">
        <w:rPr>
          <w:rFonts w:hint="eastAsia"/>
          <w:b/>
          <w:bCs/>
          <w:rtl/>
          <w:lang w:bidi="fa-IR"/>
        </w:rPr>
        <w:t>دَامَ</w:t>
      </w:r>
      <w:r w:rsidR="00933776" w:rsidRPr="00C77E49">
        <w:rPr>
          <w:b/>
          <w:bCs/>
          <w:rtl/>
          <w:lang w:bidi="fa-IR"/>
        </w:rPr>
        <w:t xml:space="preserve"> </w:t>
      </w:r>
      <w:r w:rsidR="00933776" w:rsidRPr="00C77E49">
        <w:rPr>
          <w:rFonts w:hint="eastAsia"/>
          <w:b/>
          <w:bCs/>
          <w:rtl/>
          <w:lang w:bidi="fa-IR"/>
        </w:rPr>
        <w:t>الْوَلَدُ</w:t>
      </w:r>
      <w:r w:rsidR="00933776" w:rsidRPr="00C77E49">
        <w:rPr>
          <w:b/>
          <w:bCs/>
          <w:rtl/>
          <w:lang w:bidi="fa-IR"/>
        </w:rPr>
        <w:t xml:space="preserve"> </w:t>
      </w:r>
      <w:r w:rsidR="00933776" w:rsidRPr="00C77E49">
        <w:rPr>
          <w:rFonts w:hint="eastAsia"/>
          <w:b/>
          <w:bCs/>
          <w:rtl/>
          <w:lang w:bidi="fa-IR"/>
        </w:rPr>
        <w:t>فِ</w:t>
      </w:r>
      <w:r w:rsidR="001165BC">
        <w:rPr>
          <w:rFonts w:hint="eastAsia"/>
          <w:b/>
          <w:bCs/>
          <w:rtl/>
          <w:lang w:bidi="fa-IR"/>
        </w:rPr>
        <w:t>ی</w:t>
      </w:r>
      <w:r w:rsidR="00933776" w:rsidRPr="00C77E49">
        <w:rPr>
          <w:b/>
          <w:bCs/>
          <w:rtl/>
          <w:lang w:bidi="fa-IR"/>
        </w:rPr>
        <w:t xml:space="preserve"> </w:t>
      </w:r>
      <w:r w:rsidR="00933776" w:rsidRPr="00C77E49">
        <w:rPr>
          <w:rFonts w:hint="eastAsia"/>
          <w:b/>
          <w:bCs/>
          <w:rtl/>
          <w:lang w:bidi="fa-IR"/>
        </w:rPr>
        <w:t>الرَّضَاعِ</w:t>
      </w:r>
      <w:r w:rsidR="00933776" w:rsidRPr="00C77E49">
        <w:rPr>
          <w:b/>
          <w:bCs/>
          <w:rtl/>
          <w:lang w:bidi="fa-IR"/>
        </w:rPr>
        <w:t xml:space="preserve"> </w:t>
      </w:r>
      <w:r w:rsidR="00933776" w:rsidRPr="00C77E49">
        <w:rPr>
          <w:rFonts w:hint="eastAsia"/>
          <w:b/>
          <w:bCs/>
          <w:rtl/>
          <w:lang w:bidi="fa-IR"/>
        </w:rPr>
        <w:t>فَهُوَ</w:t>
      </w:r>
      <w:r w:rsidR="00933776" w:rsidRPr="00C77E49">
        <w:rPr>
          <w:b/>
          <w:bCs/>
          <w:rtl/>
          <w:lang w:bidi="fa-IR"/>
        </w:rPr>
        <w:t xml:space="preserve"> </w:t>
      </w:r>
      <w:r w:rsidR="00933776" w:rsidRPr="00C77E49">
        <w:rPr>
          <w:rFonts w:hint="eastAsia"/>
          <w:b/>
          <w:bCs/>
          <w:rtl/>
          <w:lang w:bidi="fa-IR"/>
        </w:rPr>
        <w:t>بَ</w:t>
      </w:r>
      <w:r w:rsidR="001165BC">
        <w:rPr>
          <w:rFonts w:hint="eastAsia"/>
          <w:b/>
          <w:bCs/>
          <w:rtl/>
          <w:lang w:bidi="fa-IR"/>
        </w:rPr>
        <w:t>ی</w:t>
      </w:r>
      <w:r w:rsidR="00933776" w:rsidRPr="00C77E49">
        <w:rPr>
          <w:rFonts w:hint="eastAsia"/>
          <w:b/>
          <w:bCs/>
          <w:rtl/>
          <w:lang w:bidi="fa-IR"/>
        </w:rPr>
        <w:t>نَ</w:t>
      </w:r>
      <w:r w:rsidR="00933776" w:rsidRPr="00C77E49">
        <w:rPr>
          <w:b/>
          <w:bCs/>
          <w:rtl/>
          <w:lang w:bidi="fa-IR"/>
        </w:rPr>
        <w:t xml:space="preserve"> </w:t>
      </w:r>
      <w:r w:rsidR="00933776" w:rsidRPr="00C77E49">
        <w:rPr>
          <w:rFonts w:hint="eastAsia"/>
          <w:b/>
          <w:bCs/>
          <w:rtl/>
          <w:lang w:bidi="fa-IR"/>
        </w:rPr>
        <w:t>الْأَبَوَ</w:t>
      </w:r>
      <w:r w:rsidR="001165BC">
        <w:rPr>
          <w:rFonts w:hint="eastAsia"/>
          <w:b/>
          <w:bCs/>
          <w:rtl/>
          <w:lang w:bidi="fa-IR"/>
        </w:rPr>
        <w:t>ی</w:t>
      </w:r>
      <w:r w:rsidR="00933776" w:rsidRPr="00C77E49">
        <w:rPr>
          <w:rFonts w:hint="eastAsia"/>
          <w:b/>
          <w:bCs/>
          <w:rtl/>
          <w:lang w:bidi="fa-IR"/>
        </w:rPr>
        <w:t>نِ</w:t>
      </w:r>
      <w:r w:rsidR="00933776" w:rsidRPr="00C77E49">
        <w:rPr>
          <w:b/>
          <w:bCs/>
          <w:rtl/>
          <w:lang w:bidi="fa-IR"/>
        </w:rPr>
        <w:t xml:space="preserve"> </w:t>
      </w:r>
      <w:r w:rsidR="00933776" w:rsidRPr="00C77E49">
        <w:rPr>
          <w:rFonts w:hint="eastAsia"/>
          <w:b/>
          <w:bCs/>
          <w:rtl/>
          <w:lang w:bidi="fa-IR"/>
        </w:rPr>
        <w:t>بِالسَّوِ</w:t>
      </w:r>
      <w:r w:rsidR="001165BC">
        <w:rPr>
          <w:rFonts w:hint="eastAsia"/>
          <w:b/>
          <w:bCs/>
          <w:rtl/>
          <w:lang w:bidi="fa-IR"/>
        </w:rPr>
        <w:t>ی</w:t>
      </w:r>
      <w:r w:rsidR="00933776" w:rsidRPr="00C77E49">
        <w:rPr>
          <w:rFonts w:hint="eastAsia"/>
          <w:b/>
          <w:bCs/>
          <w:rtl/>
          <w:lang w:bidi="fa-IR"/>
        </w:rPr>
        <w:t>ةِ</w:t>
      </w:r>
      <w:r w:rsidR="00C77E49" w:rsidRPr="00C77E49">
        <w:rPr>
          <w:rFonts w:hint="cs"/>
          <w:b/>
          <w:bCs/>
          <w:rtl/>
          <w:lang w:bidi="fa-IR"/>
        </w:rPr>
        <w:t>»</w:t>
      </w:r>
      <w:r w:rsidR="00933776" w:rsidRPr="00933776">
        <w:rPr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احتمالاً سندش درست است و 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مادام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</w:t>
      </w:r>
      <w:r w:rsidR="00C77E49">
        <w:rPr>
          <w:rFonts w:hint="cs"/>
          <w:rtl/>
          <w:lang w:bidi="fa-IR"/>
        </w:rPr>
        <w:t>د</w:t>
      </w:r>
      <w:r w:rsidR="001165BC">
        <w:rPr>
          <w:rFonts w:hint="cs"/>
          <w:rtl/>
          <w:lang w:bidi="fa-IR"/>
        </w:rPr>
        <w:t>ک</w:t>
      </w:r>
      <w:r w:rsidR="00C77E49">
        <w:rPr>
          <w:rFonts w:hint="cs"/>
          <w:rtl/>
          <w:lang w:bidi="fa-IR"/>
        </w:rPr>
        <w:t xml:space="preserve"> در رضاع است ب</w:t>
      </w:r>
      <w:r w:rsidR="001165BC">
        <w:rPr>
          <w:rFonts w:hint="cs"/>
          <w:rtl/>
          <w:lang w:bidi="fa-IR"/>
        </w:rPr>
        <w:t>ی</w:t>
      </w:r>
      <w:r w:rsidR="00C77E49">
        <w:rPr>
          <w:rFonts w:hint="cs"/>
          <w:rtl/>
          <w:lang w:bidi="fa-IR"/>
        </w:rPr>
        <w:t>ن ال</w:t>
      </w:r>
      <w:r w:rsidR="0097642A">
        <w:rPr>
          <w:rFonts w:hint="cs"/>
          <w:rtl/>
          <w:lang w:bidi="fa-IR"/>
        </w:rPr>
        <w:t>ا</w:t>
      </w:r>
      <w:r w:rsidR="00C77E49">
        <w:rPr>
          <w:rFonts w:hint="cs"/>
          <w:rtl/>
          <w:lang w:bidi="fa-IR"/>
        </w:rPr>
        <w:t>ب</w:t>
      </w:r>
      <w:r w:rsidR="0097642A">
        <w:rPr>
          <w:rFonts w:hint="cs"/>
          <w:rtl/>
          <w:lang w:bidi="fa-IR"/>
        </w:rPr>
        <w:t>و</w:t>
      </w:r>
      <w:r w:rsidR="001165BC">
        <w:rPr>
          <w:rFonts w:hint="cs"/>
          <w:rtl/>
          <w:lang w:bidi="fa-IR"/>
        </w:rPr>
        <w:t>ی</w:t>
      </w:r>
      <w:r w:rsidR="00C77E49">
        <w:rPr>
          <w:rFonts w:hint="cs"/>
          <w:rtl/>
          <w:lang w:bidi="fa-IR"/>
        </w:rPr>
        <w:t>ن بالسو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است </w:t>
      </w:r>
      <w:r w:rsidR="00C77E49" w:rsidRPr="00C77E49">
        <w:rPr>
          <w:rFonts w:hint="cs"/>
          <w:b/>
          <w:bCs/>
          <w:rtl/>
          <w:lang w:bidi="fa-IR"/>
        </w:rPr>
        <w:t>«</w:t>
      </w:r>
      <w:r w:rsidR="00C77E49" w:rsidRPr="00C77E49">
        <w:rPr>
          <w:rFonts w:hint="eastAsia"/>
          <w:b/>
          <w:bCs/>
          <w:rtl/>
          <w:lang w:bidi="fa-IR"/>
        </w:rPr>
        <w:t>فَإِذَا</w:t>
      </w:r>
      <w:r w:rsidR="00C77E49" w:rsidRPr="00C77E49">
        <w:rPr>
          <w:b/>
          <w:bCs/>
          <w:rtl/>
          <w:lang w:bidi="fa-IR"/>
        </w:rPr>
        <w:t xml:space="preserve"> </w:t>
      </w:r>
      <w:r w:rsidR="00C77E49" w:rsidRPr="00C77E49">
        <w:rPr>
          <w:rFonts w:hint="eastAsia"/>
          <w:b/>
          <w:bCs/>
          <w:rtl/>
          <w:lang w:bidi="fa-IR"/>
        </w:rPr>
        <w:t>فُطِمَ</w:t>
      </w:r>
      <w:r w:rsidR="00C77E49" w:rsidRPr="00C77E49">
        <w:rPr>
          <w:b/>
          <w:bCs/>
          <w:rtl/>
          <w:lang w:bidi="fa-IR"/>
        </w:rPr>
        <w:t xml:space="preserve"> </w:t>
      </w:r>
      <w:r w:rsidR="00C77E49" w:rsidRPr="00C77E49">
        <w:rPr>
          <w:rFonts w:hint="eastAsia"/>
          <w:b/>
          <w:bCs/>
          <w:rtl/>
          <w:lang w:bidi="fa-IR"/>
        </w:rPr>
        <w:t>فَالْأَبُ</w:t>
      </w:r>
      <w:r w:rsidR="00C77E49" w:rsidRPr="00C77E49">
        <w:rPr>
          <w:b/>
          <w:bCs/>
          <w:rtl/>
          <w:lang w:bidi="fa-IR"/>
        </w:rPr>
        <w:t xml:space="preserve"> </w:t>
      </w:r>
      <w:r w:rsidR="00C77E49" w:rsidRPr="00C77E49">
        <w:rPr>
          <w:rFonts w:hint="eastAsia"/>
          <w:b/>
          <w:bCs/>
          <w:rtl/>
          <w:lang w:bidi="fa-IR"/>
        </w:rPr>
        <w:t>أَحَقُّ</w:t>
      </w:r>
      <w:r w:rsidR="00C77E49" w:rsidRPr="00C77E49">
        <w:rPr>
          <w:b/>
          <w:bCs/>
          <w:rtl/>
          <w:lang w:bidi="fa-IR"/>
        </w:rPr>
        <w:t xml:space="preserve"> </w:t>
      </w:r>
      <w:r w:rsidR="00C77E49" w:rsidRPr="00C77E49">
        <w:rPr>
          <w:rFonts w:hint="eastAsia"/>
          <w:b/>
          <w:bCs/>
          <w:rtl/>
          <w:lang w:bidi="fa-IR"/>
        </w:rPr>
        <w:t>بِهِ</w:t>
      </w:r>
      <w:r w:rsidR="00C77E49" w:rsidRPr="00C77E49">
        <w:rPr>
          <w:b/>
          <w:bCs/>
          <w:rtl/>
          <w:lang w:bidi="fa-IR"/>
        </w:rPr>
        <w:t xml:space="preserve"> </w:t>
      </w:r>
      <w:r w:rsidR="00C77E49" w:rsidRPr="00C77E49">
        <w:rPr>
          <w:rFonts w:hint="eastAsia"/>
          <w:b/>
          <w:bCs/>
          <w:rtl/>
          <w:lang w:bidi="fa-IR"/>
        </w:rPr>
        <w:t>مِنَ</w:t>
      </w:r>
      <w:r w:rsidR="00C77E49" w:rsidRPr="00C77E49">
        <w:rPr>
          <w:b/>
          <w:bCs/>
          <w:rtl/>
          <w:lang w:bidi="fa-IR"/>
        </w:rPr>
        <w:t xml:space="preserve"> </w:t>
      </w:r>
      <w:r w:rsidR="00C77E49" w:rsidRPr="00C77E49">
        <w:rPr>
          <w:rFonts w:hint="eastAsia"/>
          <w:b/>
          <w:bCs/>
          <w:rtl/>
          <w:lang w:bidi="fa-IR"/>
        </w:rPr>
        <w:t>الْأُمِّ</w:t>
      </w:r>
      <w:r w:rsidR="00C77E49" w:rsidRPr="00C77E49">
        <w:rPr>
          <w:rFonts w:hint="cs"/>
          <w:b/>
          <w:bCs/>
          <w:rtl/>
          <w:lang w:bidi="fa-IR"/>
        </w:rPr>
        <w:t>»</w:t>
      </w:r>
      <w:r w:rsidR="00C77E49" w:rsidRPr="00C77E49">
        <w:rPr>
          <w:rStyle w:val="FootnoteReference"/>
          <w:b/>
          <w:bCs/>
          <w:rtl/>
          <w:lang w:bidi="fa-IR"/>
        </w:rPr>
        <w:footnoteReference w:id="4"/>
      </w:r>
      <w:r>
        <w:rPr>
          <w:rFonts w:hint="cs"/>
          <w:rtl/>
          <w:lang w:bidi="fa-IR"/>
        </w:rPr>
        <w:t xml:space="preserve"> و احق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را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البته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</w:t>
      </w:r>
      <w:r w:rsidR="007B47DF">
        <w:rPr>
          <w:rFonts w:hint="eastAsia"/>
          <w:rtl/>
          <w:lang w:bidi="fa-IR"/>
        </w:rPr>
        <w:t>تفاوت‌ها</w:t>
      </w:r>
      <w:r w:rsidR="007B47DF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وجود دارد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بعض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فقها تا دو سال و بعض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تا هفت سال حضانت را حق مادر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دانند</w:t>
      </w:r>
      <w:r>
        <w:rPr>
          <w:rFonts w:hint="cs"/>
          <w:rtl/>
          <w:lang w:bidi="fa-IR"/>
        </w:rPr>
        <w:t xml:space="preserve"> و بعد از آن را حق پدر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دانند</w:t>
      </w:r>
      <w:r>
        <w:rPr>
          <w:rFonts w:hint="cs"/>
          <w:rtl/>
          <w:lang w:bidi="fa-IR"/>
        </w:rPr>
        <w:t>.</w:t>
      </w:r>
    </w:p>
    <w:p w:rsidR="00DE2BC5" w:rsidRPr="0049716A" w:rsidRDefault="00DE2BC5" w:rsidP="004171FD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>والد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ن احق به فرزند در حضانت</w:t>
      </w:r>
    </w:p>
    <w:p w:rsidR="00DE2BC5" w:rsidRDefault="00DE2BC5" w:rsidP="00A85F58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در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دوم آمده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6C05CB" w:rsidRPr="006C05CB">
        <w:rPr>
          <w:rFonts w:hint="cs"/>
          <w:b/>
          <w:bCs/>
          <w:rtl/>
          <w:lang w:bidi="fa-IR"/>
        </w:rPr>
        <w:t>«</w:t>
      </w:r>
      <w:r w:rsidR="006C05CB" w:rsidRPr="006C05CB">
        <w:rPr>
          <w:rFonts w:hint="eastAsia"/>
          <w:b/>
          <w:bCs/>
          <w:rtl/>
          <w:lang w:bidi="fa-IR"/>
        </w:rPr>
        <w:t>إِذَا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طَلَّقَ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الرَّجُلُ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امْرَأَتَهُ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وَ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هِ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حُبْلَ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أَنْفَقَ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عَلَ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rFonts w:hint="eastAsia"/>
          <w:b/>
          <w:bCs/>
          <w:rtl/>
          <w:lang w:bidi="fa-IR"/>
        </w:rPr>
        <w:t>هَا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حَتَّ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تَضَعَ</w:t>
      </w:r>
      <w:r w:rsidR="006C05CB" w:rsidRPr="006C05CB">
        <w:rPr>
          <w:b/>
          <w:bCs/>
          <w:rtl/>
          <w:lang w:bidi="fa-IR"/>
        </w:rPr>
        <w:t xml:space="preserve"> </w:t>
      </w:r>
      <w:r w:rsidR="007B47DF">
        <w:rPr>
          <w:rFonts w:hint="eastAsia"/>
          <w:b/>
          <w:bCs/>
          <w:rtl/>
          <w:lang w:bidi="fa-IR"/>
        </w:rPr>
        <w:t>حمل‌ها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وَ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إِذَا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وَضَعَتْهُ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أَعْطَاهَا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أَجْرَهَا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وَ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لَا</w:t>
      </w:r>
      <w:r w:rsidR="006C05CB" w:rsidRPr="006C05CB">
        <w:rPr>
          <w:b/>
          <w:bCs/>
          <w:rtl/>
          <w:lang w:bidi="fa-IR"/>
        </w:rPr>
        <w:t xml:space="preserve"> 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rFonts w:hint="eastAsia"/>
          <w:b/>
          <w:bCs/>
          <w:rtl/>
          <w:lang w:bidi="fa-IR"/>
        </w:rPr>
        <w:t>ضَارَّهَا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إِلَّا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أَنْ</w:t>
      </w:r>
      <w:r w:rsidR="006C05CB" w:rsidRPr="006C05CB">
        <w:rPr>
          <w:b/>
          <w:bCs/>
          <w:rtl/>
          <w:lang w:bidi="fa-IR"/>
        </w:rPr>
        <w:t xml:space="preserve"> 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rFonts w:hint="eastAsia"/>
          <w:b/>
          <w:bCs/>
          <w:rtl/>
          <w:lang w:bidi="fa-IR"/>
        </w:rPr>
        <w:t>جِدَ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مَنْ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هُوَ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أَرْخَصُ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أَجْراً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مِنْهَا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فَإِنْ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هِ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رَضِ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rFonts w:hint="eastAsia"/>
          <w:b/>
          <w:bCs/>
          <w:rtl/>
          <w:lang w:bidi="fa-IR"/>
        </w:rPr>
        <w:t>تْ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بِذَلِ</w:t>
      </w:r>
      <w:r w:rsidR="001165BC">
        <w:rPr>
          <w:rFonts w:hint="eastAsia"/>
          <w:b/>
          <w:bCs/>
          <w:rtl/>
          <w:lang w:bidi="fa-IR"/>
        </w:rPr>
        <w:t>ک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الْأَجْرِ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فَهِ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أَحَقُّ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بِابْنِهَا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حَتَّ</w:t>
      </w:r>
      <w:r w:rsidR="001165BC">
        <w:rPr>
          <w:rFonts w:hint="eastAsia"/>
          <w:b/>
          <w:bCs/>
          <w:rtl/>
          <w:lang w:bidi="fa-IR"/>
        </w:rPr>
        <w:t>ی</w:t>
      </w:r>
      <w:r w:rsidR="006C05CB" w:rsidRPr="006C05CB">
        <w:rPr>
          <w:b/>
          <w:bCs/>
          <w:rtl/>
          <w:lang w:bidi="fa-IR"/>
        </w:rPr>
        <w:t xml:space="preserve"> </w:t>
      </w:r>
      <w:r w:rsidR="006C05CB" w:rsidRPr="006C05CB">
        <w:rPr>
          <w:rFonts w:hint="eastAsia"/>
          <w:b/>
          <w:bCs/>
          <w:rtl/>
          <w:lang w:bidi="fa-IR"/>
        </w:rPr>
        <w:t>تَفْطِمَه‏</w:t>
      </w:r>
      <w:r w:rsidR="006C05CB" w:rsidRPr="006C05CB">
        <w:rPr>
          <w:rFonts w:hint="cs"/>
          <w:b/>
          <w:bCs/>
          <w:rtl/>
          <w:lang w:bidi="fa-IR"/>
        </w:rPr>
        <w:t>»</w:t>
      </w:r>
      <w:r w:rsidR="006C05CB" w:rsidRPr="006C05CB">
        <w:rPr>
          <w:rStyle w:val="FootnoteReference"/>
          <w:b/>
          <w:bCs/>
          <w:rtl/>
          <w:lang w:bidi="fa-IR"/>
        </w:rPr>
        <w:footnoteReference w:id="5"/>
      </w:r>
      <w:r w:rsidR="006C05CB" w:rsidRPr="006C05CB">
        <w:rPr>
          <w:rFonts w:hint="cs"/>
          <w:b/>
          <w:bCs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نجا خصوص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را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مادر احق به فرزندش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>. در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سوم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بحث احق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را آورده است.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پنجم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معتبر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امام صادق فرمود</w:t>
      </w:r>
      <w:r w:rsidR="00A85F58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A85F58" w:rsidRPr="00A85F58">
        <w:rPr>
          <w:rFonts w:hint="cs"/>
          <w:b/>
          <w:bCs/>
          <w:rtl/>
          <w:lang w:bidi="fa-IR"/>
        </w:rPr>
        <w:t>«</w:t>
      </w:r>
      <w:r w:rsidR="00A85F58" w:rsidRPr="00A85F58">
        <w:rPr>
          <w:rFonts w:hint="eastAsia"/>
          <w:b/>
          <w:bCs/>
          <w:rtl/>
          <w:lang w:bidi="fa-IR"/>
        </w:rPr>
        <w:t>الْحُبْلَ</w:t>
      </w:r>
      <w:r w:rsidR="001165BC">
        <w:rPr>
          <w:rFonts w:hint="eastAsia"/>
          <w:b/>
          <w:bCs/>
          <w:rtl/>
          <w:lang w:bidi="fa-IR"/>
        </w:rPr>
        <w:t>ی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الْمُطَلَّقَةُ</w:t>
      </w:r>
      <w:r w:rsidR="00A85F58" w:rsidRPr="00A85F58">
        <w:rPr>
          <w:b/>
          <w:bCs/>
          <w:rtl/>
          <w:lang w:bidi="fa-IR"/>
        </w:rPr>
        <w:t xml:space="preserve"> </w:t>
      </w:r>
      <w:r w:rsidR="001165BC">
        <w:rPr>
          <w:rFonts w:hint="eastAsia"/>
          <w:b/>
          <w:bCs/>
          <w:rtl/>
          <w:lang w:bidi="fa-IR"/>
        </w:rPr>
        <w:t>ی</w:t>
      </w:r>
      <w:r w:rsidR="00A85F58" w:rsidRPr="00A85F58">
        <w:rPr>
          <w:rFonts w:hint="eastAsia"/>
          <w:b/>
          <w:bCs/>
          <w:rtl/>
          <w:lang w:bidi="fa-IR"/>
        </w:rPr>
        <w:t>نْفَقُ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عَلَ</w:t>
      </w:r>
      <w:r w:rsidR="001165BC">
        <w:rPr>
          <w:rFonts w:hint="eastAsia"/>
          <w:b/>
          <w:bCs/>
          <w:rtl/>
          <w:lang w:bidi="fa-IR"/>
        </w:rPr>
        <w:t>ی</w:t>
      </w:r>
      <w:r w:rsidR="00A85F58" w:rsidRPr="00A85F58">
        <w:rPr>
          <w:rFonts w:hint="eastAsia"/>
          <w:b/>
          <w:bCs/>
          <w:rtl/>
          <w:lang w:bidi="fa-IR"/>
        </w:rPr>
        <w:t>هَا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حَتَّ</w:t>
      </w:r>
      <w:r w:rsidR="001165BC">
        <w:rPr>
          <w:rFonts w:hint="eastAsia"/>
          <w:b/>
          <w:bCs/>
          <w:rtl/>
          <w:lang w:bidi="fa-IR"/>
        </w:rPr>
        <w:t>ی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تَضَعَ</w:t>
      </w:r>
      <w:r w:rsidR="00A85F58" w:rsidRPr="00A85F58">
        <w:rPr>
          <w:b/>
          <w:bCs/>
          <w:rtl/>
          <w:lang w:bidi="fa-IR"/>
        </w:rPr>
        <w:t xml:space="preserve"> </w:t>
      </w:r>
      <w:r w:rsidR="007B47DF">
        <w:rPr>
          <w:rFonts w:hint="eastAsia"/>
          <w:b/>
          <w:bCs/>
          <w:rtl/>
          <w:lang w:bidi="fa-IR"/>
        </w:rPr>
        <w:t>حمل‌ها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وَ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هِ</w:t>
      </w:r>
      <w:r w:rsidR="001165BC">
        <w:rPr>
          <w:rFonts w:hint="eastAsia"/>
          <w:b/>
          <w:bCs/>
          <w:rtl/>
          <w:lang w:bidi="fa-IR"/>
        </w:rPr>
        <w:t>ی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أَحَقُّ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بِوَلَدِهَا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إِنْ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تُرْضِعْهُ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بِمَا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تَقْبَلُهُ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امْرَأَةٌ</w:t>
      </w:r>
      <w:r w:rsidR="00A85F58" w:rsidRPr="00A85F58">
        <w:rPr>
          <w:b/>
          <w:bCs/>
          <w:rtl/>
          <w:lang w:bidi="fa-IR"/>
        </w:rPr>
        <w:t xml:space="preserve"> </w:t>
      </w:r>
      <w:r w:rsidR="00A85F58" w:rsidRPr="00A85F58">
        <w:rPr>
          <w:rFonts w:hint="eastAsia"/>
          <w:b/>
          <w:bCs/>
          <w:rtl/>
          <w:lang w:bidi="fa-IR"/>
        </w:rPr>
        <w:t>أُخْرَ</w:t>
      </w:r>
      <w:r w:rsidR="001165BC">
        <w:rPr>
          <w:rFonts w:hint="eastAsia"/>
          <w:b/>
          <w:bCs/>
          <w:rtl/>
          <w:lang w:bidi="fa-IR"/>
        </w:rPr>
        <w:t>ی</w:t>
      </w:r>
      <w:r w:rsidR="00A85F58" w:rsidRPr="00A85F58">
        <w:rPr>
          <w:rFonts w:hint="eastAsia"/>
          <w:b/>
          <w:bCs/>
          <w:rtl/>
          <w:lang w:bidi="fa-IR"/>
        </w:rPr>
        <w:t>‏</w:t>
      </w:r>
      <w:r w:rsidR="00A85F58" w:rsidRPr="00A85F58">
        <w:rPr>
          <w:rFonts w:hint="cs"/>
          <w:b/>
          <w:bCs/>
          <w:rtl/>
          <w:lang w:bidi="fa-IR"/>
        </w:rPr>
        <w:t>»</w:t>
      </w:r>
      <w:r w:rsidR="00A85F58" w:rsidRPr="00A85F58">
        <w:rPr>
          <w:rStyle w:val="FootnoteReference"/>
          <w:b/>
          <w:bCs/>
          <w:rtl/>
          <w:lang w:bidi="fa-IR"/>
        </w:rPr>
        <w:footnoteReference w:id="6"/>
      </w:r>
      <w:r w:rsidR="00A85F58" w:rsidRPr="00A85F5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گر.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نجا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خواه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C441E">
        <w:rPr>
          <w:rFonts w:hint="cs"/>
          <w:rtl/>
          <w:lang w:bidi="fa-IR"/>
        </w:rPr>
        <w:t>فی‌الجمله</w:t>
      </w:r>
      <w:r>
        <w:rPr>
          <w:rFonts w:hint="cs"/>
          <w:rtl/>
          <w:lang w:bidi="fa-IR"/>
        </w:rPr>
        <w:t xml:space="preserve">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دو باب و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معتبر آمده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پدر و مادر احق به ولد هستند و پدر و مادر </w:t>
      </w:r>
      <w:r w:rsidR="007F5B9A">
        <w:rPr>
          <w:rFonts w:hint="cs"/>
          <w:rtl/>
          <w:lang w:bidi="fa-IR"/>
        </w:rPr>
        <w:t>به‌طورکلی</w:t>
      </w:r>
      <w:r>
        <w:rPr>
          <w:rFonts w:hint="cs"/>
          <w:rtl/>
          <w:lang w:bidi="fa-IR"/>
        </w:rPr>
        <w:t xml:space="preserve"> نسبت به غ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احق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باشند</w:t>
      </w:r>
      <w:r>
        <w:rPr>
          <w:rFonts w:hint="cs"/>
          <w:rtl/>
          <w:lang w:bidi="fa-IR"/>
        </w:rPr>
        <w:t xml:space="preserve"> و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خودشان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دام احق است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اختلاف در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جمع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بنا بر قول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تا دو سال مادر احق است و بعض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F5B9A">
        <w:rPr>
          <w:rFonts w:hint="cs"/>
          <w:rtl/>
          <w:lang w:bidi="fa-IR"/>
        </w:rPr>
        <w:t>می‌گویند</w:t>
      </w:r>
      <w:r>
        <w:rPr>
          <w:rFonts w:hint="cs"/>
          <w:rtl/>
          <w:lang w:bidi="fa-IR"/>
        </w:rPr>
        <w:t xml:space="preserve"> تا هفت سال مادر احق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باشد</w:t>
      </w:r>
      <w:r>
        <w:rPr>
          <w:rFonts w:hint="cs"/>
          <w:rtl/>
          <w:lang w:bidi="fa-IR"/>
        </w:rPr>
        <w:t xml:space="preserve"> 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F5B9A">
        <w:rPr>
          <w:rFonts w:hint="cs"/>
          <w:rtl/>
          <w:lang w:bidi="fa-IR"/>
        </w:rPr>
        <w:t>درهرحال</w:t>
      </w:r>
      <w:r>
        <w:rPr>
          <w:rFonts w:hint="cs"/>
          <w:rtl/>
          <w:lang w:bidi="fa-IR"/>
        </w:rPr>
        <w:t xml:space="preserve"> احق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در برابر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گران قدر مت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قن پدر و مادر است و استدلال به </w:t>
      </w:r>
      <w:r w:rsidR="007B47DF">
        <w:rPr>
          <w:rFonts w:hint="eastAsia"/>
          <w:rtl/>
          <w:lang w:bidi="fa-IR"/>
        </w:rPr>
        <w:t>ا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 xml:space="preserve">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ل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مجموعه از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معتبر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 وجود دارد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احق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به پدر و مادر نسبت به اغ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ار ثابت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رده است حت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بعد از طلاق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استدلال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بعض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لمات از جمله در موسوعه آمده است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گفته شده است </w:t>
      </w:r>
      <w:r w:rsidR="007B47DF">
        <w:rPr>
          <w:rFonts w:hint="eastAsia"/>
          <w:rtl/>
          <w:lang w:bidi="fa-IR"/>
        </w:rPr>
        <w:t>ا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 xml:space="preserve"> به دلالت اقتضا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التزام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دلالت بر وجوب حضانت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پدر و مادر نسبت به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گران احق هستند مفروضش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پدر و مادر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است و بر هم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اساس به احق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تعب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شده است </w:t>
      </w:r>
      <w:r w:rsidR="001C441E">
        <w:rPr>
          <w:rFonts w:hint="cs"/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اصلاً چن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دلالت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نجا وجود ندارد.</w:t>
      </w:r>
    </w:p>
    <w:p w:rsidR="00DE2BC5" w:rsidRPr="00666CA9" w:rsidRDefault="00DE2BC5" w:rsidP="004171FD">
      <w:pPr>
        <w:pStyle w:val="Heading3"/>
        <w:rPr>
          <w:rFonts w:hint="cs"/>
          <w:rtl/>
        </w:rPr>
      </w:pPr>
      <w:r>
        <w:rPr>
          <w:rFonts w:hint="cs"/>
          <w:rtl/>
        </w:rPr>
        <w:t>مفهوم احق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ت والد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ن در حضانت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پدر و مادر احق به فرزند هستند احق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معناست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به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مزاحمت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جاد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 و تا وقت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قائم به امر ولد هستند و امر حضانت را مت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فل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شوند</w:t>
      </w:r>
      <w:r>
        <w:rPr>
          <w:rFonts w:hint="cs"/>
          <w:rtl/>
          <w:lang w:bidi="fa-IR"/>
        </w:rPr>
        <w:t xml:space="preserve"> </w:t>
      </w:r>
      <w:r w:rsidR="007F5B9A">
        <w:rPr>
          <w:rFonts w:hint="cs"/>
          <w:rtl/>
          <w:lang w:bidi="fa-IR"/>
        </w:rPr>
        <w:t>هیچ‌کس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مزاحمت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جاد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ند.</w:t>
      </w:r>
      <w:r w:rsidR="007B47DF">
        <w:rPr>
          <w:rtl/>
          <w:lang w:bidi="fa-IR"/>
        </w:rPr>
        <w:t xml:space="preserve"> </w:t>
      </w:r>
      <w:r w:rsidR="007F5B9A">
        <w:rPr>
          <w:rFonts w:hint="eastAsia"/>
          <w:rtl/>
          <w:lang w:bidi="fa-IR"/>
        </w:rPr>
        <w:t>پس‌ازاین</w:t>
      </w:r>
      <w:r>
        <w:rPr>
          <w:rFonts w:hint="cs"/>
          <w:rtl/>
          <w:lang w:bidi="fa-IR"/>
        </w:rPr>
        <w:t xml:space="preserve">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اصلاً وجوب خارج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7F5B9A">
        <w:rPr>
          <w:rFonts w:hint="cs"/>
          <w:rtl/>
          <w:lang w:bidi="fa-IR"/>
        </w:rPr>
        <w:t>می‌گویند</w:t>
      </w:r>
      <w:r>
        <w:rPr>
          <w:rFonts w:hint="cs"/>
          <w:rtl/>
          <w:lang w:bidi="fa-IR"/>
        </w:rPr>
        <w:t xml:space="preserve"> حق با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متقابل است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معناست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هر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 احق است اگر حقش الزام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باشد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معناست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گران در برابر او </w:t>
      </w:r>
      <w:r w:rsidR="007F5B9A">
        <w:rPr>
          <w:rFonts w:hint="cs"/>
          <w:rtl/>
          <w:lang w:bidi="fa-IR"/>
        </w:rPr>
        <w:t>وظیفه‌ای</w:t>
      </w:r>
      <w:r>
        <w:rPr>
          <w:rFonts w:hint="cs"/>
          <w:rtl/>
          <w:lang w:bidi="fa-IR"/>
        </w:rPr>
        <w:t xml:space="preserve"> دارند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گران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توانند</w:t>
      </w:r>
      <w:r>
        <w:rPr>
          <w:rFonts w:hint="cs"/>
          <w:rtl/>
          <w:lang w:bidi="fa-IR"/>
        </w:rPr>
        <w:t xml:space="preserve"> مزاحمت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جاد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نند و با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حق را به او بدهند و ممانعت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جاد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نند. پس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نجا است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حق واجب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 هر جا بگو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احق است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معنا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است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فا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 بل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هم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است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فا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ند و هم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است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فا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ند. </w:t>
      </w:r>
      <w:r>
        <w:rPr>
          <w:rFonts w:hint="cs"/>
          <w:rtl/>
          <w:lang w:bidi="fa-IR"/>
        </w:rPr>
        <w:lastRenderedPageBreak/>
        <w:t>اگر بخواه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وجوب است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فا را اثبات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دل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لازم است و دلالت اقتضا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دارد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گران نبا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مزاحمت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جاد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نند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وقت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فه است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امر 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 و وقت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احق است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گران نبا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مزاحمت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جاد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نند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با وجوب منافات ندارد 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جمله استفاده وجوب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:rsidR="00DE2BC5" w:rsidRPr="008D0F35" w:rsidRDefault="00DE2BC5" w:rsidP="004171FD">
      <w:pPr>
        <w:pStyle w:val="Heading2"/>
        <w:rPr>
          <w:rFonts w:hint="cs"/>
          <w:rtl/>
        </w:rPr>
      </w:pPr>
      <w:r>
        <w:rPr>
          <w:rFonts w:hint="cs"/>
          <w:rtl/>
        </w:rPr>
        <w:t>حضانت در</w:t>
      </w:r>
      <w:r w:rsidR="007F5B9A">
        <w:rPr>
          <w:rFonts w:hint="cs"/>
          <w:rtl/>
        </w:rPr>
        <w:t xml:space="preserve"> </w:t>
      </w:r>
      <w:r>
        <w:rPr>
          <w:rFonts w:hint="cs"/>
          <w:rtl/>
        </w:rPr>
        <w:t>س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ره ائمه</w:t>
      </w:r>
    </w:p>
    <w:p w:rsidR="00DE2BC5" w:rsidRDefault="00DE2BC5" w:rsidP="007F5B9A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نجا اقامه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 هم در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عقلا وجود دارد و هم عقل آن را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فهمد</w:t>
      </w:r>
      <w:r>
        <w:rPr>
          <w:rFonts w:hint="cs"/>
          <w:rtl/>
          <w:lang w:bidi="fa-IR"/>
        </w:rPr>
        <w:t xml:space="preserve"> و آن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پدر و مادر با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مت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فل امور فرزندان شوند و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نجا گاه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 است بگو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م عقل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قضاوت را دارد و گاه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تمام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دلالت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به دو مقدمه است: </w:t>
      </w:r>
      <w:r w:rsidR="001165BC">
        <w:rPr>
          <w:rFonts w:hint="cs"/>
          <w:rtl/>
          <w:lang w:bidi="fa-IR"/>
        </w:rPr>
        <w:t>یکی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در </w:t>
      </w:r>
      <w:r w:rsidR="007F5B9A">
        <w:rPr>
          <w:rFonts w:hint="cs"/>
          <w:rtl/>
          <w:lang w:bidi="fa-IR"/>
        </w:rPr>
        <w:t>مرئی</w:t>
      </w:r>
      <w:r>
        <w:rPr>
          <w:rFonts w:hint="cs"/>
          <w:rtl/>
          <w:lang w:bidi="fa-IR"/>
        </w:rPr>
        <w:t xml:space="preserve"> و منظر شارع وجود داشته چون </w:t>
      </w:r>
      <w:r w:rsidR="007B47DF">
        <w:rPr>
          <w:rFonts w:hint="eastAsia"/>
          <w:rtl/>
          <w:lang w:bidi="fa-IR"/>
        </w:rPr>
        <w:t>س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ره‌ها</w:t>
      </w:r>
      <w:r w:rsidR="007B47D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متأخر </w:t>
      </w:r>
      <w:r w:rsidR="007F5B9A">
        <w:rPr>
          <w:rFonts w:hint="cs"/>
          <w:rtl/>
          <w:lang w:bidi="fa-IR"/>
        </w:rPr>
        <w:t>فایده‌ای</w:t>
      </w:r>
      <w:r>
        <w:rPr>
          <w:rFonts w:hint="cs"/>
          <w:rtl/>
          <w:lang w:bidi="fa-IR"/>
        </w:rPr>
        <w:t xml:space="preserve"> ندارد و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در منظر ائمه معصوم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لازم است و دوم امضاء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>.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پس دلالت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وجود داشته باشد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در </w:t>
      </w:r>
      <w:r w:rsidR="00BC7330">
        <w:rPr>
          <w:rFonts w:hint="cs"/>
          <w:rtl/>
          <w:lang w:bidi="fa-IR"/>
        </w:rPr>
        <w:t xml:space="preserve">مرئی </w:t>
      </w:r>
      <w:r>
        <w:rPr>
          <w:rFonts w:hint="cs"/>
          <w:rtl/>
          <w:lang w:bidi="fa-IR"/>
        </w:rPr>
        <w:t>و منظر ائمه معصوم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باشد و سوم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</w:t>
      </w:r>
      <w:r w:rsidR="00B163EA">
        <w:rPr>
          <w:rFonts w:hint="cs"/>
          <w:rtl/>
          <w:lang w:bidi="fa-IR"/>
        </w:rPr>
        <w:t>امضاشده</w:t>
      </w:r>
      <w:r>
        <w:rPr>
          <w:rFonts w:hint="cs"/>
          <w:rtl/>
          <w:lang w:bidi="fa-IR"/>
        </w:rPr>
        <w:t xml:space="preserve"> باشد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B163EA">
        <w:rPr>
          <w:rFonts w:hint="cs"/>
          <w:rtl/>
          <w:lang w:bidi="fa-IR"/>
        </w:rPr>
        <w:t>درنتیجه این</w:t>
      </w:r>
      <w:r>
        <w:rPr>
          <w:rFonts w:hint="cs"/>
          <w:rtl/>
          <w:lang w:bidi="fa-IR"/>
        </w:rPr>
        <w:t xml:space="preserve">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شرع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ح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م صادر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>.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بحث بعد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امضا دو نوع است:</w:t>
      </w:r>
    </w:p>
    <w:p w:rsidR="00DE2BC5" w:rsidRPr="009A1272" w:rsidRDefault="00DE2BC5" w:rsidP="004171FD">
      <w:pPr>
        <w:pStyle w:val="Heading3"/>
        <w:rPr>
          <w:rFonts w:hint="cs"/>
          <w:rtl/>
        </w:rPr>
      </w:pPr>
      <w:r>
        <w:rPr>
          <w:rFonts w:hint="cs"/>
          <w:rtl/>
        </w:rPr>
        <w:t>امضاء تصر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ح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 xml:space="preserve"> ائمه و عدم ردع شارع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نوع امضاء امضا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تصر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با صراحت و دلالت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امضا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امضا، امضا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تصر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مستق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جاب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اما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نوع آن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خ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مهم است امضائ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خواه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از عدم الردع به دست آور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خواه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از منع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ردن شارع استفاده امضا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علاوه بر مقدمات قبل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از به مقدمات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دارد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بگو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شارع هم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توانسته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ردع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 و در شرا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تق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و شرا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اضطرار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نبوده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نتواند و </w:t>
      </w:r>
      <w:r w:rsidR="001C441E">
        <w:rPr>
          <w:rFonts w:hint="cs"/>
          <w:rtl/>
          <w:lang w:bidi="fa-IR"/>
        </w:rPr>
        <w:t>درحالی‌که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توانسته</w:t>
      </w:r>
      <w:r>
        <w:rPr>
          <w:rFonts w:hint="cs"/>
          <w:rtl/>
          <w:lang w:bidi="fa-IR"/>
        </w:rPr>
        <w:t xml:space="preserve"> است ردع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ند در </w:t>
      </w:r>
      <w:r w:rsidR="00B163EA">
        <w:rPr>
          <w:rFonts w:hint="cs"/>
          <w:rtl/>
          <w:lang w:bidi="fa-IR"/>
        </w:rPr>
        <w:t>برابر سیره</w:t>
      </w:r>
      <w:r>
        <w:rPr>
          <w:rFonts w:hint="cs"/>
          <w:rtl/>
          <w:lang w:bidi="fa-IR"/>
        </w:rPr>
        <w:t xml:space="preserve"> جار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مستمره عقلا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ردع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رده است بنابرا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از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عدم ردع امضا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رون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آ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و لذا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عقلائ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اگر امضا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تصر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شده باشد روشن است.</w:t>
      </w:r>
    </w:p>
    <w:p w:rsidR="00DE2BC5" w:rsidRDefault="00DE2BC5" w:rsidP="00DE2BC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چه موقع عدم ردع شارع، تأ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د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است؟ وقت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جار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عقلائ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باشد و در </w:t>
      </w:r>
      <w:r w:rsidR="00BC7330">
        <w:rPr>
          <w:rFonts w:hint="cs"/>
          <w:rtl/>
          <w:lang w:bidi="fa-IR"/>
        </w:rPr>
        <w:t xml:space="preserve">مرئی </w:t>
      </w:r>
      <w:r>
        <w:rPr>
          <w:rFonts w:hint="cs"/>
          <w:rtl/>
          <w:lang w:bidi="fa-IR"/>
        </w:rPr>
        <w:t xml:space="preserve">و منظر و در زمان امام باشد و در </w:t>
      </w:r>
      <w:r w:rsidR="00BC7330">
        <w:rPr>
          <w:rFonts w:hint="cs"/>
          <w:rtl/>
          <w:lang w:bidi="fa-IR"/>
        </w:rPr>
        <w:t xml:space="preserve">مرئی </w:t>
      </w:r>
      <w:r>
        <w:rPr>
          <w:rFonts w:hint="cs"/>
          <w:rtl/>
          <w:lang w:bidi="fa-IR"/>
        </w:rPr>
        <w:t>و منظر امام باشد و امام متم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 از ردع باشد و منع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از نظر عقلا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امامان و ائمه آن را قبول داشتند.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روش عقلائ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خ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B163EA">
        <w:rPr>
          <w:rFonts w:hint="cs"/>
          <w:rtl/>
          <w:lang w:bidi="fa-IR"/>
        </w:rPr>
        <w:t>جاافتاده</w:t>
      </w:r>
      <w:r>
        <w:rPr>
          <w:rFonts w:hint="cs"/>
          <w:rtl/>
          <w:lang w:bidi="fa-IR"/>
        </w:rPr>
        <w:t xml:space="preserve"> و جار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و جلو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چشم امام قرار دارد و در زندگ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متشرع هم رواج دارد و همه بر اساس آن زندگ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کنند</w:t>
      </w:r>
      <w:r>
        <w:rPr>
          <w:rFonts w:hint="cs"/>
          <w:rtl/>
          <w:lang w:bidi="fa-IR"/>
        </w:rPr>
        <w:t xml:space="preserve"> و امام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توانسته</w:t>
      </w:r>
      <w:r>
        <w:rPr>
          <w:rFonts w:hint="cs"/>
          <w:rtl/>
          <w:lang w:bidi="fa-IR"/>
        </w:rPr>
        <w:t xml:space="preserve"> است منع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 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منع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رده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معلوم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قبول دارد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مبنا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است.</w:t>
      </w:r>
    </w:p>
    <w:p w:rsidR="00DE2BC5" w:rsidRPr="004E587E" w:rsidRDefault="00DE2BC5" w:rsidP="004171FD">
      <w:pPr>
        <w:pStyle w:val="Heading2"/>
        <w:rPr>
          <w:rFonts w:hint="cs"/>
          <w:rtl/>
        </w:rPr>
      </w:pPr>
      <w:r>
        <w:rPr>
          <w:rFonts w:hint="cs"/>
          <w:rtl/>
        </w:rPr>
        <w:lastRenderedPageBreak/>
        <w:t>حج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ت س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ره بر جواز</w:t>
      </w:r>
    </w:p>
    <w:p w:rsidR="00DE2BC5" w:rsidRDefault="00DE2BC5" w:rsidP="0025582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منته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حج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در حد جواز است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است به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معناست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 جا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است. اصل مدلول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غ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مردوعه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ار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انجام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است منع ندارد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حرام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 جواز بالم</w:t>
      </w:r>
      <w:r w:rsidR="00255824">
        <w:rPr>
          <w:rFonts w:hint="cs"/>
          <w:rtl/>
          <w:lang w:bidi="fa-IR"/>
        </w:rPr>
        <w:t>عنی</w:t>
      </w:r>
      <w:r>
        <w:rPr>
          <w:rFonts w:hint="cs"/>
          <w:rtl/>
          <w:lang w:bidi="fa-IR"/>
        </w:rPr>
        <w:t xml:space="preserve"> العام است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حرام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 است مستحب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واجب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مباح عل</w:t>
      </w:r>
      <w:r w:rsidR="001165BC">
        <w:rPr>
          <w:rFonts w:hint="cs"/>
          <w:rtl/>
          <w:lang w:bidi="fa-IR"/>
        </w:rPr>
        <w:t>ی</w:t>
      </w:r>
      <w:r w:rsidR="00B163EA">
        <w:rPr>
          <w:rFonts w:hint="cs"/>
          <w:rtl/>
          <w:lang w:bidi="fa-IR"/>
        </w:rPr>
        <w:t xml:space="preserve"> السو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ه باشد و حت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 است بگو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م با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راهت هم </w:t>
      </w:r>
      <w:r w:rsidR="00B163EA">
        <w:rPr>
          <w:rFonts w:hint="cs"/>
          <w:rtl/>
          <w:lang w:bidi="fa-IR"/>
        </w:rPr>
        <w:t>قابل‌جمع</w:t>
      </w:r>
      <w:r>
        <w:rPr>
          <w:rFonts w:hint="cs"/>
          <w:rtl/>
          <w:lang w:bidi="fa-IR"/>
        </w:rPr>
        <w:t xml:space="preserve"> است. ما در اصول گفت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قرائن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زم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نه شود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از آن 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از جواز بالم</w:t>
      </w:r>
      <w:r w:rsidR="001165BC">
        <w:rPr>
          <w:rFonts w:hint="cs"/>
          <w:rtl/>
          <w:lang w:bidi="fa-IR"/>
        </w:rPr>
        <w:t>عنی</w:t>
      </w:r>
      <w:r>
        <w:rPr>
          <w:rFonts w:hint="cs"/>
          <w:rtl/>
          <w:lang w:bidi="fa-IR"/>
        </w:rPr>
        <w:t xml:space="preserve"> العام استفاده شود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0A0A60">
        <w:rPr>
          <w:rFonts w:hint="cs"/>
          <w:rtl/>
          <w:lang w:bidi="fa-IR"/>
        </w:rPr>
        <w:t>ارتکازات</w:t>
      </w:r>
      <w:r>
        <w:rPr>
          <w:rFonts w:hint="cs"/>
          <w:rtl/>
          <w:lang w:bidi="fa-IR"/>
        </w:rPr>
        <w:t xml:space="preserve"> عقلا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باشد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قائن 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ژه باشد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در عبادات باشد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در آنجا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بگو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م جا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 است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مستحب است بل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قرائن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از اباحه بالم</w:t>
      </w:r>
      <w:r w:rsidR="001165BC">
        <w:rPr>
          <w:rFonts w:hint="cs"/>
          <w:rtl/>
          <w:lang w:bidi="fa-IR"/>
        </w:rPr>
        <w:t>عنی</w:t>
      </w:r>
      <w:r>
        <w:rPr>
          <w:rFonts w:hint="cs"/>
          <w:rtl/>
          <w:lang w:bidi="fa-IR"/>
        </w:rPr>
        <w:t xml:space="preserve"> العام به حد استحباب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رجحان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اورد البته در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شرا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ط 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ژه هم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 است به حد وجوب برسد.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تفس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را در مقدمه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تاب ترب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فرزند تا حد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 در اصول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 به طور مفصل بحث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و گفت</w:t>
      </w:r>
      <w:r w:rsidR="009E40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برد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اثبات جواز بالمعن</w:t>
      </w:r>
      <w:r w:rsidR="003A70E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العام است اما با قرائن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رجحان را برساند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حداقل آن استحباب است و با قرائن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دلالت بر وجوب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ند.</w:t>
      </w:r>
    </w:p>
    <w:p w:rsidR="00DE2BC5" w:rsidRPr="005172E9" w:rsidRDefault="00DE2BC5" w:rsidP="004171FD">
      <w:pPr>
        <w:pStyle w:val="Heading2"/>
        <w:rPr>
          <w:rFonts w:hint="cs"/>
          <w:rtl/>
        </w:rPr>
      </w:pPr>
      <w:r>
        <w:rPr>
          <w:rFonts w:hint="cs"/>
          <w:rtl/>
        </w:rPr>
        <w:t>وجوب حضانت در س</w:t>
      </w:r>
      <w:r w:rsidR="001165BC">
        <w:rPr>
          <w:rFonts w:hint="cs"/>
          <w:rtl/>
        </w:rPr>
        <w:t>ی</w:t>
      </w:r>
      <w:r>
        <w:rPr>
          <w:rFonts w:hint="cs"/>
          <w:rtl/>
        </w:rPr>
        <w:t>ره عقلا</w:t>
      </w:r>
    </w:p>
    <w:p w:rsidR="00152670" w:rsidRDefault="00DE2BC5" w:rsidP="00DE2BC5">
      <w:r>
        <w:rPr>
          <w:rFonts w:hint="cs"/>
          <w:rtl/>
          <w:lang w:bidi="fa-IR"/>
        </w:rPr>
        <w:t>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نجا </w:t>
      </w:r>
      <w:r w:rsidR="001911C4">
        <w:rPr>
          <w:rFonts w:hint="cs"/>
          <w:rtl/>
          <w:lang w:bidi="fa-IR"/>
        </w:rPr>
        <w:t>سؤال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نجا ترد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عقلا بر حضانت پدر</w:t>
      </w:r>
      <w:r w:rsidR="000A0A6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 w:rsidR="000A0A6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مادر است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در همه ملل و اقوام و زمان ائمه هم </w:t>
      </w:r>
      <w:r w:rsidR="001C441E">
        <w:rPr>
          <w:rFonts w:hint="cs"/>
          <w:rtl/>
          <w:lang w:bidi="fa-IR"/>
        </w:rPr>
        <w:t>این‌طور</w:t>
      </w:r>
      <w:r>
        <w:rPr>
          <w:rFonts w:hint="cs"/>
          <w:rtl/>
          <w:lang w:bidi="fa-IR"/>
        </w:rPr>
        <w:t xml:space="preserve"> بوده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پدر و مادر به فرزندان رس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کردند</w:t>
      </w:r>
      <w:r>
        <w:rPr>
          <w:rFonts w:hint="cs"/>
          <w:rtl/>
          <w:lang w:bidi="fa-IR"/>
        </w:rPr>
        <w:t xml:space="preserve">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قطعاً ردع نشده است منته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فقط جواز بالمعن</w:t>
      </w:r>
      <w:r w:rsidR="00C26ACD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العام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و وجوب و رجحان از آن 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رون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آ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و جواب ما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ولو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به عنوان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قاعده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از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استحباب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وجوب را به دست آورد اما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نجا </w:t>
      </w:r>
      <w:r w:rsidR="000A0A60">
        <w:rPr>
          <w:rFonts w:hint="cs"/>
          <w:rtl/>
          <w:lang w:bidi="fa-IR"/>
        </w:rPr>
        <w:t>ارتکازات</w:t>
      </w:r>
      <w:r>
        <w:rPr>
          <w:rFonts w:hint="cs"/>
          <w:rtl/>
          <w:lang w:bidi="fa-IR"/>
        </w:rPr>
        <w:t xml:space="preserve"> عقلا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و شه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صدر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گفتند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0A0A60">
        <w:rPr>
          <w:rFonts w:hint="cs"/>
          <w:rtl/>
          <w:lang w:bidi="fa-IR"/>
        </w:rPr>
        <w:t>ارتکازات</w:t>
      </w:r>
      <w:r>
        <w:rPr>
          <w:rFonts w:hint="cs"/>
          <w:rtl/>
          <w:lang w:bidi="fa-IR"/>
        </w:rPr>
        <w:t xml:space="preserve"> توجه ز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کردند</w:t>
      </w:r>
      <w:r>
        <w:rPr>
          <w:rFonts w:hint="cs"/>
          <w:rtl/>
          <w:lang w:bidi="fa-IR"/>
        </w:rPr>
        <w:t xml:space="preserve"> و </w:t>
      </w:r>
      <w:r w:rsidR="000A0A60">
        <w:rPr>
          <w:rFonts w:hint="cs"/>
          <w:rtl/>
          <w:lang w:bidi="fa-IR"/>
        </w:rPr>
        <w:t>ارتکازات</w:t>
      </w:r>
      <w:r>
        <w:rPr>
          <w:rFonts w:hint="cs"/>
          <w:rtl/>
          <w:lang w:bidi="fa-IR"/>
        </w:rPr>
        <w:t xml:space="preserve"> عقلا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گو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عمل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عقلا انجام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دادند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عمل همراه با </w:t>
      </w:r>
      <w:r w:rsidR="000A0A60">
        <w:rPr>
          <w:rFonts w:hint="cs"/>
          <w:rtl/>
          <w:lang w:bidi="fa-IR"/>
        </w:rPr>
        <w:t>ارتکازاتی</w:t>
      </w:r>
      <w:r>
        <w:rPr>
          <w:rFonts w:hint="cs"/>
          <w:rtl/>
          <w:lang w:bidi="fa-IR"/>
        </w:rPr>
        <w:t xml:space="preserve"> بوده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است نه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احق باشد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عن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اگر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ود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 رس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ند عقلا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را توب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خ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و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نشان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دهد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عقلا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عاد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و معمول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بل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0A0A60">
        <w:rPr>
          <w:rFonts w:hint="cs"/>
          <w:rtl/>
          <w:lang w:bidi="fa-IR"/>
        </w:rPr>
        <w:t>سیره‌ای</w:t>
      </w:r>
      <w:r>
        <w:rPr>
          <w:rFonts w:hint="cs"/>
          <w:rtl/>
          <w:lang w:bidi="fa-IR"/>
        </w:rPr>
        <w:t xml:space="preserve">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همراه با </w:t>
      </w:r>
      <w:r w:rsidR="000A0A60">
        <w:rPr>
          <w:rFonts w:hint="cs"/>
          <w:rtl/>
          <w:lang w:bidi="fa-IR"/>
        </w:rPr>
        <w:t>ارتکازات</w:t>
      </w:r>
      <w:r>
        <w:rPr>
          <w:rFonts w:hint="cs"/>
          <w:rtl/>
          <w:lang w:bidi="fa-IR"/>
        </w:rPr>
        <w:t xml:space="preserve"> عقلا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و محفوف به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د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دگاه‌ها</w:t>
      </w:r>
      <w:r w:rsidR="007B47D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عقلا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است و </w:t>
      </w:r>
      <w:r w:rsidR="000A0A60">
        <w:rPr>
          <w:rFonts w:hint="cs"/>
          <w:rtl/>
          <w:lang w:bidi="fa-IR"/>
        </w:rPr>
        <w:t>ارتکازات</w:t>
      </w:r>
      <w:r>
        <w:rPr>
          <w:rFonts w:hint="cs"/>
          <w:rtl/>
          <w:lang w:bidi="fa-IR"/>
        </w:rPr>
        <w:t xml:space="preserve"> و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دگاه عقلا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است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وظ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فه پدر و مادر است و اگر به فرزندان رس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نند جامعه </w:t>
      </w:r>
      <w:r w:rsidR="007B47DF">
        <w:rPr>
          <w:rFonts w:hint="eastAsia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را مزمت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>. پس تأ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رو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آمده است با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0A0A60">
        <w:rPr>
          <w:rFonts w:hint="cs"/>
          <w:rtl/>
          <w:lang w:bidi="fa-IR"/>
        </w:rPr>
        <w:t>ارتکازات</w:t>
      </w:r>
      <w:r>
        <w:rPr>
          <w:rFonts w:hint="cs"/>
          <w:rtl/>
          <w:lang w:bidi="fa-IR"/>
        </w:rPr>
        <w:t xml:space="preserve"> است و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</w:t>
      </w:r>
      <w:r w:rsidR="007B47DF">
        <w:rPr>
          <w:rFonts w:hint="eastAsia"/>
          <w:rtl/>
          <w:lang w:bidi="fa-IR"/>
        </w:rPr>
        <w:t>ا</w:t>
      </w:r>
      <w:r w:rsidR="007B47DF">
        <w:rPr>
          <w:rFonts w:hint="cs"/>
          <w:rtl/>
          <w:lang w:bidi="fa-IR"/>
        </w:rPr>
        <w:t>ی</w:t>
      </w:r>
      <w:r w:rsidR="007B47DF"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 xml:space="preserve"> را از هم جدا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 و لذا از آن رجحان و بل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وجوب استفاده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با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 فن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مم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ن است بگو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م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دل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ل </w:t>
      </w:r>
      <w:r w:rsidR="000A0A60">
        <w:rPr>
          <w:rFonts w:hint="cs"/>
          <w:rtl/>
          <w:lang w:bidi="fa-IR"/>
        </w:rPr>
        <w:t>برخلاف</w:t>
      </w:r>
      <w:r>
        <w:rPr>
          <w:rFonts w:hint="cs"/>
          <w:rtl/>
          <w:lang w:bidi="fa-IR"/>
        </w:rPr>
        <w:t xml:space="preserve">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نجا بود 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روا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گر دلالت </w:t>
      </w:r>
      <w:r w:rsidR="007B47DF">
        <w:rPr>
          <w:rFonts w:hint="eastAsia"/>
          <w:rtl/>
          <w:lang w:bidi="fa-IR"/>
        </w:rPr>
        <w:t>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با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است و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ره </w:t>
      </w:r>
      <w:r w:rsidR="000A0A60">
        <w:rPr>
          <w:rFonts w:hint="cs"/>
          <w:rtl/>
          <w:lang w:bidi="fa-IR"/>
        </w:rPr>
        <w:t>هیچ‌وقت</w:t>
      </w:r>
      <w:r>
        <w:rPr>
          <w:rFonts w:hint="cs"/>
          <w:rtl/>
          <w:lang w:bidi="fa-IR"/>
        </w:rPr>
        <w:t xml:space="preserve"> وجوب را افاده </w:t>
      </w:r>
      <w:r w:rsidR="007B47DF">
        <w:rPr>
          <w:rFonts w:hint="eastAsia"/>
          <w:rtl/>
          <w:lang w:bidi="fa-IR"/>
        </w:rPr>
        <w:t>نم</w:t>
      </w:r>
      <w:r w:rsidR="007B47DF">
        <w:rPr>
          <w:rFonts w:hint="cs"/>
          <w:rtl/>
          <w:lang w:bidi="fa-IR"/>
        </w:rPr>
        <w:t>ی‌</w:t>
      </w:r>
      <w:r w:rsidR="007B47DF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 اما در ا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نجا چون عمل عقلا </w:t>
      </w:r>
      <w:r>
        <w:rPr>
          <w:rFonts w:hint="cs"/>
          <w:rtl/>
          <w:lang w:bidi="fa-IR"/>
        </w:rPr>
        <w:lastRenderedPageBreak/>
        <w:t xml:space="preserve">جدا از </w:t>
      </w:r>
      <w:r w:rsidR="000A0A60">
        <w:rPr>
          <w:rFonts w:hint="cs"/>
          <w:rtl/>
          <w:lang w:bidi="fa-IR"/>
        </w:rPr>
        <w:t>دیدگاهشان</w:t>
      </w:r>
      <w:r>
        <w:rPr>
          <w:rFonts w:hint="cs"/>
          <w:rtl/>
          <w:lang w:bidi="fa-IR"/>
        </w:rPr>
        <w:t xml:space="preserve">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ه </w:t>
      </w:r>
      <w:r w:rsidR="001165BC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د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دگاه الزام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 ن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ست و تأ</w:t>
      </w:r>
      <w:r w:rsidR="001165BC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د هم به </w:t>
      </w:r>
      <w:r w:rsidR="001165BC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ل س</w:t>
      </w:r>
      <w:r w:rsidR="001165BC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 تعلق گرفته و</w:t>
      </w:r>
      <w:r>
        <w:rPr>
          <w:rFonts w:hint="cs"/>
          <w:rtl/>
        </w:rPr>
        <w:t xml:space="preserve"> لذا از آن وجوب استفاده </w:t>
      </w:r>
      <w:r w:rsidR="007B47DF">
        <w:rPr>
          <w:rFonts w:hint="eastAsia"/>
          <w:rtl/>
        </w:rPr>
        <w:t>م</w:t>
      </w:r>
      <w:r w:rsidR="007B47DF">
        <w:rPr>
          <w:rFonts w:hint="cs"/>
          <w:rtl/>
        </w:rPr>
        <w:t>ی‌</w:t>
      </w:r>
      <w:r w:rsidR="007B47DF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sectPr w:rsidR="00152670" w:rsidSect="0011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22" w:rsidRDefault="00E63022" w:rsidP="00DE2BC5">
      <w:pPr>
        <w:spacing w:after="0"/>
      </w:pPr>
      <w:r>
        <w:separator/>
      </w:r>
    </w:p>
  </w:endnote>
  <w:endnote w:type="continuationSeparator" w:id="0">
    <w:p w:rsidR="00E63022" w:rsidRDefault="00E63022" w:rsidP="00DE2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BC" w:rsidRDefault="001165BC" w:rsidP="001165BC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65BC" w:rsidRDefault="001165BC" w:rsidP="001165BC">
    <w:pPr>
      <w:ind w:right="360"/>
    </w:pPr>
  </w:p>
  <w:p w:rsidR="001165BC" w:rsidRDefault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BC" w:rsidRDefault="001165BC" w:rsidP="001165BC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1D38B5">
      <w:rPr>
        <w:noProof/>
        <w:rtl/>
      </w:rPr>
      <w:t>1</w:t>
    </w:r>
    <w:r>
      <w:rPr>
        <w:rtl/>
      </w:rPr>
      <w:fldChar w:fldCharType="end"/>
    </w:r>
  </w:p>
  <w:p w:rsidR="001165BC" w:rsidRDefault="001165BC" w:rsidP="000A4A5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BC" w:rsidRDefault="00116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22" w:rsidRDefault="00E63022" w:rsidP="00DE2BC5">
      <w:pPr>
        <w:spacing w:after="0"/>
      </w:pPr>
      <w:r>
        <w:separator/>
      </w:r>
    </w:p>
  </w:footnote>
  <w:footnote w:type="continuationSeparator" w:id="0">
    <w:p w:rsidR="00E63022" w:rsidRDefault="00E63022" w:rsidP="00DE2BC5">
      <w:pPr>
        <w:spacing w:after="0"/>
      </w:pPr>
      <w:r>
        <w:continuationSeparator/>
      </w:r>
    </w:p>
  </w:footnote>
  <w:footnote w:id="1">
    <w:p w:rsidR="001165BC" w:rsidRPr="00F455AA" w:rsidRDefault="001165BC" w:rsidP="00F455AA">
      <w:pPr>
        <w:pStyle w:val="FootnoteText"/>
        <w:rPr>
          <w:rFonts w:hint="cs"/>
          <w:b/>
          <w:bCs/>
        </w:rPr>
      </w:pPr>
      <w:r w:rsidRPr="00F455AA">
        <w:rPr>
          <w:rStyle w:val="FootnoteReference"/>
          <w:b/>
          <w:bCs/>
        </w:rPr>
        <w:footnoteRef/>
      </w:r>
      <w:r w:rsidRPr="00F455AA">
        <w:rPr>
          <w:b/>
          <w:bCs/>
          <w:rtl/>
        </w:rPr>
        <w:t xml:space="preserve"> </w:t>
      </w:r>
      <w:r w:rsidRPr="00F455AA">
        <w:rPr>
          <w:rFonts w:hint="cs"/>
          <w:b/>
          <w:bCs/>
          <w:rtl/>
        </w:rPr>
        <w:t>-</w:t>
      </w:r>
      <w:r w:rsidRPr="00F455AA">
        <w:rPr>
          <w:b/>
          <w:bCs/>
          <w:rtl/>
        </w:rPr>
        <w:t xml:space="preserve"> </w:t>
      </w:r>
      <w:r w:rsidRPr="00F455AA">
        <w:rPr>
          <w:rFonts w:hint="eastAsia"/>
          <w:b/>
          <w:bCs/>
          <w:rtl/>
        </w:rPr>
        <w:t>وسائل</w:t>
      </w:r>
      <w:r w:rsidRPr="00F455AA">
        <w:rPr>
          <w:b/>
          <w:bCs/>
          <w:rtl/>
        </w:rPr>
        <w:t xml:space="preserve"> </w:t>
      </w:r>
      <w:r w:rsidRPr="00F455AA">
        <w:rPr>
          <w:rFonts w:hint="eastAsia"/>
          <w:b/>
          <w:bCs/>
          <w:rtl/>
        </w:rPr>
        <w:t>الشيعة،</w:t>
      </w:r>
      <w:r w:rsidRPr="00F455AA">
        <w:rPr>
          <w:b/>
          <w:bCs/>
          <w:rtl/>
        </w:rPr>
        <w:t xml:space="preserve"> </w:t>
      </w:r>
      <w:r w:rsidRPr="00F455AA">
        <w:rPr>
          <w:rFonts w:hint="eastAsia"/>
          <w:b/>
          <w:bCs/>
          <w:rtl/>
        </w:rPr>
        <w:t>ج‏</w:t>
      </w:r>
      <w:r w:rsidRPr="00F455AA">
        <w:rPr>
          <w:b/>
          <w:bCs/>
          <w:rtl/>
        </w:rPr>
        <w:t>21</w:t>
      </w:r>
      <w:r w:rsidRPr="00F455AA">
        <w:rPr>
          <w:rFonts w:hint="eastAsia"/>
          <w:b/>
          <w:bCs/>
          <w:rtl/>
        </w:rPr>
        <w:t>،</w:t>
      </w:r>
      <w:r w:rsidRPr="00F455AA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476</w:t>
      </w:r>
      <w:r w:rsidRPr="00F455AA">
        <w:rPr>
          <w:rFonts w:hint="cs"/>
          <w:b/>
          <w:bCs/>
          <w:rtl/>
        </w:rPr>
        <w:t>.</w:t>
      </w:r>
    </w:p>
  </w:footnote>
  <w:footnote w:id="2">
    <w:p w:rsidR="001165BC" w:rsidRPr="00F455AA" w:rsidRDefault="001165BC" w:rsidP="00F455AA">
      <w:pPr>
        <w:pStyle w:val="FootnoteText"/>
        <w:rPr>
          <w:rFonts w:hint="cs"/>
          <w:b/>
          <w:bCs/>
          <w:lang w:bidi="fa-IR"/>
        </w:rPr>
      </w:pPr>
      <w:r w:rsidRPr="00F455AA">
        <w:rPr>
          <w:rStyle w:val="FootnoteReference"/>
          <w:b/>
          <w:bCs/>
        </w:rPr>
        <w:footnoteRef/>
      </w:r>
      <w:r w:rsidRPr="00F455AA">
        <w:rPr>
          <w:b/>
          <w:bCs/>
          <w:rtl/>
        </w:rPr>
        <w:t xml:space="preserve"> </w:t>
      </w:r>
      <w:r w:rsidRPr="00F455AA">
        <w:rPr>
          <w:rFonts w:hint="cs"/>
          <w:b/>
          <w:bCs/>
          <w:rtl/>
          <w:lang w:bidi="fa-IR"/>
        </w:rPr>
        <w:t>-</w:t>
      </w:r>
      <w:r w:rsidRPr="00F455AA">
        <w:rPr>
          <w:b/>
          <w:bCs/>
          <w:rtl/>
          <w:lang w:bidi="fa-IR"/>
        </w:rPr>
        <w:t xml:space="preserve"> </w:t>
      </w:r>
      <w:r w:rsidRPr="00F455AA">
        <w:rPr>
          <w:rFonts w:hint="eastAsia"/>
          <w:b/>
          <w:bCs/>
          <w:rtl/>
          <w:lang w:bidi="fa-IR"/>
        </w:rPr>
        <w:t>نهج</w:t>
      </w:r>
      <w:r w:rsidRPr="00F455AA">
        <w:rPr>
          <w:b/>
          <w:bCs/>
          <w:rtl/>
          <w:lang w:bidi="fa-IR"/>
        </w:rPr>
        <w:t xml:space="preserve"> </w:t>
      </w:r>
      <w:r w:rsidRPr="00F455AA">
        <w:rPr>
          <w:rFonts w:hint="eastAsia"/>
          <w:b/>
          <w:bCs/>
          <w:rtl/>
          <w:lang w:bidi="fa-IR"/>
        </w:rPr>
        <w:t>البلاغة</w:t>
      </w:r>
      <w:r w:rsidRPr="00F455AA">
        <w:rPr>
          <w:b/>
          <w:bCs/>
          <w:rtl/>
          <w:lang w:bidi="fa-IR"/>
        </w:rPr>
        <w:t xml:space="preserve"> (</w:t>
      </w:r>
      <w:r w:rsidRPr="00F455AA">
        <w:rPr>
          <w:rFonts w:hint="eastAsia"/>
          <w:b/>
          <w:bCs/>
          <w:rtl/>
          <w:lang w:bidi="fa-IR"/>
        </w:rPr>
        <w:t>للصبحي</w:t>
      </w:r>
      <w:r w:rsidRPr="00F455AA">
        <w:rPr>
          <w:b/>
          <w:bCs/>
          <w:rtl/>
          <w:lang w:bidi="fa-IR"/>
        </w:rPr>
        <w:t xml:space="preserve"> </w:t>
      </w:r>
      <w:r w:rsidRPr="00F455AA">
        <w:rPr>
          <w:rFonts w:hint="eastAsia"/>
          <w:b/>
          <w:bCs/>
          <w:rtl/>
          <w:lang w:bidi="fa-IR"/>
        </w:rPr>
        <w:t>صالح</w:t>
      </w:r>
      <w:r w:rsidRPr="00F455AA">
        <w:rPr>
          <w:b/>
          <w:bCs/>
          <w:rtl/>
          <w:lang w:bidi="fa-IR"/>
        </w:rPr>
        <w:t>)</w:t>
      </w:r>
      <w:r w:rsidRPr="00F455AA">
        <w:rPr>
          <w:rFonts w:hint="eastAsia"/>
          <w:b/>
          <w:bCs/>
          <w:rtl/>
          <w:lang w:bidi="fa-IR"/>
        </w:rPr>
        <w:t>،</w:t>
      </w:r>
      <w:r w:rsidRPr="00F455AA">
        <w:rPr>
          <w:b/>
          <w:bCs/>
          <w:rtl/>
          <w:lang w:bidi="fa-IR"/>
        </w:rPr>
        <w:t xml:space="preserve"> </w:t>
      </w:r>
      <w:r>
        <w:rPr>
          <w:rFonts w:hint="eastAsia"/>
          <w:b/>
          <w:bCs/>
          <w:rtl/>
          <w:lang w:bidi="fa-IR"/>
        </w:rPr>
        <w:t>ص</w:t>
      </w:r>
      <w:r>
        <w:rPr>
          <w:b/>
          <w:bCs/>
          <w:rtl/>
          <w:lang w:bidi="fa-IR"/>
        </w:rPr>
        <w:t xml:space="preserve"> 393</w:t>
      </w:r>
      <w:r w:rsidRPr="00F455AA">
        <w:rPr>
          <w:rFonts w:hint="cs"/>
          <w:b/>
          <w:bCs/>
          <w:rtl/>
          <w:lang w:bidi="fa-IR"/>
        </w:rPr>
        <w:t>.</w:t>
      </w:r>
    </w:p>
  </w:footnote>
  <w:footnote w:id="3">
    <w:p w:rsidR="001165BC" w:rsidRDefault="001165BC" w:rsidP="000A4A54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0A4A54">
        <w:rPr>
          <w:rFonts w:hint="eastAsia"/>
          <w:rtl/>
          <w:lang w:bidi="fa-IR"/>
        </w:rPr>
        <w:t>وسائل</w:t>
      </w:r>
      <w:r w:rsidRPr="000A4A54">
        <w:rPr>
          <w:rtl/>
          <w:lang w:bidi="fa-IR"/>
        </w:rPr>
        <w:t xml:space="preserve"> </w:t>
      </w:r>
      <w:r w:rsidRPr="000A4A54">
        <w:rPr>
          <w:rFonts w:hint="eastAsia"/>
          <w:rtl/>
          <w:lang w:bidi="fa-IR"/>
        </w:rPr>
        <w:t>الشيعة،</w:t>
      </w:r>
      <w:r w:rsidRPr="000A4A54">
        <w:rPr>
          <w:rtl/>
          <w:lang w:bidi="fa-IR"/>
        </w:rPr>
        <w:t xml:space="preserve"> </w:t>
      </w:r>
      <w:r w:rsidRPr="000A4A54">
        <w:rPr>
          <w:rFonts w:hint="eastAsia"/>
          <w:rtl/>
          <w:lang w:bidi="fa-IR"/>
        </w:rPr>
        <w:t>ج‏</w:t>
      </w:r>
      <w:r w:rsidRPr="000A4A54">
        <w:rPr>
          <w:rtl/>
          <w:lang w:bidi="fa-IR"/>
        </w:rPr>
        <w:t>15</w:t>
      </w:r>
      <w:r w:rsidRPr="000A4A54">
        <w:rPr>
          <w:rFonts w:hint="eastAsia"/>
          <w:rtl/>
          <w:lang w:bidi="fa-IR"/>
        </w:rPr>
        <w:t>،</w:t>
      </w:r>
      <w:r w:rsidRPr="000A4A54"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ص</w:t>
      </w:r>
      <w:r>
        <w:rPr>
          <w:rtl/>
          <w:lang w:bidi="fa-IR"/>
        </w:rPr>
        <w:t xml:space="preserve"> 175</w:t>
      </w:r>
      <w:r>
        <w:rPr>
          <w:rFonts w:hint="cs"/>
          <w:rtl/>
          <w:lang w:bidi="fa-IR"/>
        </w:rPr>
        <w:t>.</w:t>
      </w:r>
    </w:p>
  </w:footnote>
  <w:footnote w:id="4">
    <w:p w:rsidR="001165BC" w:rsidRPr="00F455AA" w:rsidRDefault="001165BC">
      <w:pPr>
        <w:pStyle w:val="FootnoteText"/>
        <w:rPr>
          <w:rFonts w:hint="cs"/>
          <w:b/>
          <w:bCs/>
          <w:lang w:bidi="fa-IR"/>
        </w:rPr>
      </w:pPr>
      <w:r w:rsidRPr="00F455AA">
        <w:rPr>
          <w:rStyle w:val="FootnoteReference"/>
          <w:b/>
          <w:bCs/>
        </w:rPr>
        <w:footnoteRef/>
      </w:r>
      <w:r w:rsidRPr="00F455AA">
        <w:rPr>
          <w:b/>
          <w:bCs/>
          <w:rtl/>
        </w:rPr>
        <w:t xml:space="preserve"> </w:t>
      </w:r>
      <w:r w:rsidRPr="00F455AA">
        <w:rPr>
          <w:rFonts w:hint="cs"/>
          <w:b/>
          <w:bCs/>
          <w:rtl/>
          <w:lang w:bidi="fa-IR"/>
        </w:rPr>
        <w:t xml:space="preserve">- </w:t>
      </w:r>
      <w:r w:rsidRPr="00F455AA">
        <w:rPr>
          <w:rFonts w:hint="eastAsia"/>
          <w:b/>
          <w:bCs/>
          <w:rtl/>
          <w:lang w:bidi="fa-IR"/>
        </w:rPr>
        <w:t>الكافي</w:t>
      </w:r>
      <w:r w:rsidRPr="00F455AA">
        <w:rPr>
          <w:b/>
          <w:bCs/>
          <w:rtl/>
          <w:lang w:bidi="fa-IR"/>
        </w:rPr>
        <w:t xml:space="preserve"> (</w:t>
      </w:r>
      <w:r w:rsidRPr="00F455AA">
        <w:rPr>
          <w:rFonts w:hint="eastAsia"/>
          <w:b/>
          <w:bCs/>
          <w:rtl/>
          <w:lang w:bidi="fa-IR"/>
        </w:rPr>
        <w:t>ط</w:t>
      </w:r>
      <w:r w:rsidRPr="00F455AA">
        <w:rPr>
          <w:b/>
          <w:bCs/>
          <w:rtl/>
          <w:lang w:bidi="fa-IR"/>
        </w:rPr>
        <w:t xml:space="preserve"> - </w:t>
      </w:r>
      <w:r w:rsidRPr="00F455AA">
        <w:rPr>
          <w:rFonts w:hint="eastAsia"/>
          <w:b/>
          <w:bCs/>
          <w:rtl/>
          <w:lang w:bidi="fa-IR"/>
        </w:rPr>
        <w:t>الإسلامية</w:t>
      </w:r>
      <w:r w:rsidRPr="00F455AA">
        <w:rPr>
          <w:b/>
          <w:bCs/>
          <w:rtl/>
          <w:lang w:bidi="fa-IR"/>
        </w:rPr>
        <w:t>)</w:t>
      </w:r>
      <w:r w:rsidRPr="00F455AA">
        <w:rPr>
          <w:rFonts w:hint="eastAsia"/>
          <w:b/>
          <w:bCs/>
          <w:rtl/>
          <w:lang w:bidi="fa-IR"/>
        </w:rPr>
        <w:t>،</w:t>
      </w:r>
      <w:r w:rsidRPr="00F455AA">
        <w:rPr>
          <w:b/>
          <w:bCs/>
          <w:rtl/>
          <w:lang w:bidi="fa-IR"/>
        </w:rPr>
        <w:t xml:space="preserve"> </w:t>
      </w:r>
      <w:r w:rsidRPr="00F455AA">
        <w:rPr>
          <w:rFonts w:hint="eastAsia"/>
          <w:b/>
          <w:bCs/>
          <w:rtl/>
          <w:lang w:bidi="fa-IR"/>
        </w:rPr>
        <w:t>ج‏</w:t>
      </w:r>
      <w:r w:rsidRPr="00F455AA">
        <w:rPr>
          <w:b/>
          <w:bCs/>
          <w:rtl/>
          <w:lang w:bidi="fa-IR"/>
        </w:rPr>
        <w:t>6</w:t>
      </w:r>
      <w:r w:rsidRPr="00F455AA">
        <w:rPr>
          <w:rFonts w:hint="eastAsia"/>
          <w:b/>
          <w:bCs/>
          <w:rtl/>
          <w:lang w:bidi="fa-IR"/>
        </w:rPr>
        <w:t>،</w:t>
      </w:r>
      <w:r w:rsidRPr="00F455AA">
        <w:rPr>
          <w:b/>
          <w:bCs/>
          <w:rtl/>
          <w:lang w:bidi="fa-IR"/>
        </w:rPr>
        <w:t xml:space="preserve"> </w:t>
      </w:r>
      <w:r>
        <w:rPr>
          <w:rFonts w:hint="eastAsia"/>
          <w:b/>
          <w:bCs/>
          <w:rtl/>
          <w:lang w:bidi="fa-IR"/>
        </w:rPr>
        <w:t>ص</w:t>
      </w:r>
      <w:r>
        <w:rPr>
          <w:b/>
          <w:bCs/>
          <w:rtl/>
          <w:lang w:bidi="fa-IR"/>
        </w:rPr>
        <w:t xml:space="preserve"> 45</w:t>
      </w:r>
      <w:r w:rsidRPr="00F455AA">
        <w:rPr>
          <w:rFonts w:hint="cs"/>
          <w:b/>
          <w:bCs/>
          <w:rtl/>
          <w:lang w:bidi="fa-IR"/>
        </w:rPr>
        <w:t>.</w:t>
      </w:r>
    </w:p>
  </w:footnote>
  <w:footnote w:id="5">
    <w:p w:rsidR="001165BC" w:rsidRPr="00F455AA" w:rsidRDefault="001165BC" w:rsidP="0097642A">
      <w:pPr>
        <w:pStyle w:val="FootnoteText"/>
        <w:rPr>
          <w:rFonts w:hint="cs"/>
          <w:b/>
          <w:bCs/>
          <w:lang w:bidi="fa-IR"/>
        </w:rPr>
      </w:pPr>
      <w:r w:rsidRPr="00F455AA">
        <w:rPr>
          <w:rStyle w:val="FootnoteReference"/>
          <w:b/>
          <w:bCs/>
        </w:rPr>
        <w:footnoteRef/>
      </w:r>
      <w:r w:rsidRPr="00F455AA">
        <w:rPr>
          <w:b/>
          <w:bCs/>
          <w:rtl/>
        </w:rPr>
        <w:t xml:space="preserve"> </w:t>
      </w:r>
      <w:r w:rsidRPr="00F455AA">
        <w:rPr>
          <w:rFonts w:hint="cs"/>
          <w:b/>
          <w:bCs/>
          <w:rtl/>
          <w:lang w:bidi="fa-IR"/>
        </w:rPr>
        <w:t>-</w:t>
      </w:r>
      <w:r w:rsidRPr="00F455AA">
        <w:rPr>
          <w:b/>
          <w:bCs/>
          <w:rtl/>
          <w:lang w:bidi="fa-IR"/>
        </w:rPr>
        <w:t xml:space="preserve"> </w:t>
      </w:r>
      <w:r w:rsidRPr="00F455AA">
        <w:rPr>
          <w:rFonts w:hint="cs"/>
          <w:b/>
          <w:bCs/>
          <w:rtl/>
          <w:lang w:bidi="fa-IR"/>
        </w:rPr>
        <w:t>همان.</w:t>
      </w:r>
    </w:p>
  </w:footnote>
  <w:footnote w:id="6">
    <w:p w:rsidR="001165BC" w:rsidRPr="00F455AA" w:rsidRDefault="001165BC" w:rsidP="00A85F58">
      <w:pPr>
        <w:pStyle w:val="FootnoteText"/>
        <w:rPr>
          <w:rFonts w:hint="cs"/>
          <w:b/>
          <w:bCs/>
          <w:rtl/>
          <w:lang w:bidi="fa-IR"/>
        </w:rPr>
      </w:pPr>
      <w:r w:rsidRPr="00F455AA">
        <w:rPr>
          <w:rStyle w:val="FootnoteReference"/>
          <w:b/>
          <w:bCs/>
        </w:rPr>
        <w:footnoteRef/>
      </w:r>
      <w:r w:rsidRPr="00F455AA">
        <w:rPr>
          <w:b/>
          <w:bCs/>
          <w:rtl/>
        </w:rPr>
        <w:t xml:space="preserve"> </w:t>
      </w:r>
      <w:r w:rsidRPr="00F455AA">
        <w:rPr>
          <w:rFonts w:hint="cs"/>
          <w:b/>
          <w:bCs/>
          <w:rtl/>
          <w:lang w:bidi="fa-IR"/>
        </w:rPr>
        <w:t>-</w:t>
      </w:r>
      <w:r w:rsidRPr="00F455AA">
        <w:rPr>
          <w:b/>
          <w:bCs/>
          <w:rtl/>
          <w:lang w:bidi="fa-IR"/>
        </w:rPr>
        <w:t xml:space="preserve"> </w:t>
      </w:r>
      <w:r w:rsidRPr="00F455AA">
        <w:rPr>
          <w:rFonts w:hint="cs"/>
          <w:b/>
          <w:bCs/>
          <w:rtl/>
          <w:lang w:bidi="fa-IR"/>
        </w:rPr>
        <w:t>همان</w:t>
      </w:r>
      <w:r w:rsidRPr="00F455AA">
        <w:rPr>
          <w:rFonts w:hint="eastAsia"/>
          <w:b/>
          <w:bCs/>
          <w:rtl/>
          <w:lang w:bidi="fa-IR"/>
        </w:rPr>
        <w:t>،</w:t>
      </w:r>
      <w:r w:rsidRPr="00F455AA">
        <w:rPr>
          <w:b/>
          <w:bCs/>
          <w:rtl/>
          <w:lang w:bidi="fa-IR"/>
        </w:rPr>
        <w:t xml:space="preserve"> </w:t>
      </w:r>
      <w:r>
        <w:rPr>
          <w:rFonts w:hint="eastAsia"/>
          <w:b/>
          <w:bCs/>
          <w:rtl/>
          <w:lang w:bidi="fa-IR"/>
        </w:rPr>
        <w:t>ص</w:t>
      </w:r>
      <w:r>
        <w:rPr>
          <w:b/>
          <w:bCs/>
          <w:rtl/>
          <w:lang w:bidi="fa-IR"/>
        </w:rPr>
        <w:t xml:space="preserve"> 103</w:t>
      </w:r>
      <w:r w:rsidRPr="00F455AA">
        <w:rPr>
          <w:rFonts w:hint="cs"/>
          <w:b/>
          <w:bCs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BC" w:rsidRDefault="001165BC"/>
  <w:p w:rsidR="001165BC" w:rsidRDefault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  <w:p w:rsidR="001165BC" w:rsidRDefault="001165BC" w:rsidP="001165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BC" w:rsidRPr="007745CF" w:rsidRDefault="001165BC" w:rsidP="001165BC">
    <w:pPr>
      <w:rPr>
        <w:rFonts w:hint="cs"/>
        <w:b/>
        <w:bCs/>
        <w:rtl/>
        <w:lang w:bidi="fa-IR"/>
      </w:rPr>
    </w:pPr>
    <w:bookmarkStart w:id="0" w:name="_GoBack"/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3D3A0FD" wp14:editId="18D40C4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hint="cs"/>
        <w:rtl/>
      </w:rPr>
      <w:t xml:space="preserve"> </w:t>
    </w:r>
    <w:r>
      <w:rPr>
        <w:noProof/>
      </w:rPr>
      <w:drawing>
        <wp:inline distT="0" distB="0" distL="0" distR="0" wp14:anchorId="19E82876" wp14:editId="7A64E578">
          <wp:extent cx="702310" cy="7169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 w:rsidR="008E60EC">
      <w:rPr>
        <w:rFonts w:hint="cs"/>
        <w:b/>
        <w:bCs/>
        <w:rtl/>
        <w:lang w:bidi="fa-IR"/>
      </w:rPr>
      <w:t xml:space="preserve">                             </w:t>
    </w:r>
    <w:r w:rsidR="001D38B5">
      <w:rPr>
        <w:rFonts w:hint="cs"/>
        <w:b/>
        <w:bCs/>
        <w:rtl/>
        <w:lang w:bidi="fa-IR"/>
      </w:rPr>
      <w:t xml:space="preserve"> </w:t>
    </w:r>
    <w:r w:rsidR="008E60EC">
      <w:rPr>
        <w:rFonts w:hint="cs"/>
        <w:b/>
        <w:bCs/>
        <w:rtl/>
        <w:lang w:bidi="fa-IR"/>
      </w:rPr>
      <w:t xml:space="preserve">      </w:t>
    </w:r>
    <w:r w:rsidRPr="00FB0B64">
      <w:rPr>
        <w:rFonts w:hint="cs"/>
        <w:b/>
        <w:bCs/>
        <w:rtl/>
      </w:rPr>
      <w:t>فقه تربيتي</w:t>
    </w:r>
    <w:r w:rsidRPr="00E8098E">
      <w:rPr>
        <w:rFonts w:hint="cs"/>
        <w:rtl/>
      </w:rPr>
      <w:t xml:space="preserve">/ </w:t>
    </w:r>
    <w:r w:rsidRPr="00425C7F">
      <w:rPr>
        <w:rFonts w:hint="cs"/>
        <w:b/>
        <w:bCs/>
        <w:rtl/>
      </w:rPr>
      <w:t>تربيت خانوادگي</w:t>
    </w:r>
    <w:r w:rsidR="008E60EC">
      <w:rPr>
        <w:rFonts w:hint="cs"/>
        <w:b/>
        <w:bCs/>
        <w:rtl/>
      </w:rPr>
      <w:t xml:space="preserve">                           </w:t>
    </w:r>
    <w:r>
      <w:rPr>
        <w:b/>
        <w:bCs/>
        <w:rtl/>
      </w:rPr>
      <w:t xml:space="preserve"> </w:t>
    </w:r>
    <w:r w:rsidRPr="0025275D">
      <w:rPr>
        <w:rFonts w:ascii="IranNastaliq" w:hAnsi="IranNastaliq" w:cs="IranNastaliq"/>
        <w:sz w:val="36"/>
        <w:szCs w:val="36"/>
        <w:rtl/>
      </w:rPr>
      <w:t>شماره ثبت:</w:t>
    </w:r>
    <w:r>
      <w:rPr>
        <w:rFonts w:ascii="IranNastaliq" w:hAnsi="IranNastaliq" w:cs="IranNastaliq" w:hint="cs"/>
        <w:sz w:val="36"/>
        <w:szCs w:val="36"/>
        <w:rtl/>
      </w:rPr>
      <w:t>2159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BC" w:rsidRDefault="00116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C5"/>
    <w:rsid w:val="000029C0"/>
    <w:rsid w:val="00013BCD"/>
    <w:rsid w:val="00085ED5"/>
    <w:rsid w:val="000A0A60"/>
    <w:rsid w:val="000A1A51"/>
    <w:rsid w:val="000A4A54"/>
    <w:rsid w:val="00102CEB"/>
    <w:rsid w:val="001165BC"/>
    <w:rsid w:val="00133E1D"/>
    <w:rsid w:val="00152670"/>
    <w:rsid w:val="001757C8"/>
    <w:rsid w:val="00177934"/>
    <w:rsid w:val="001911C4"/>
    <w:rsid w:val="00197CDD"/>
    <w:rsid w:val="001C367D"/>
    <w:rsid w:val="001C441E"/>
    <w:rsid w:val="001D24F8"/>
    <w:rsid w:val="001D38B5"/>
    <w:rsid w:val="002417C9"/>
    <w:rsid w:val="00255824"/>
    <w:rsid w:val="002914BD"/>
    <w:rsid w:val="00297263"/>
    <w:rsid w:val="002C56FD"/>
    <w:rsid w:val="002F53E2"/>
    <w:rsid w:val="003A1A05"/>
    <w:rsid w:val="003A2654"/>
    <w:rsid w:val="003A70E8"/>
    <w:rsid w:val="004171FD"/>
    <w:rsid w:val="004651D2"/>
    <w:rsid w:val="004B3F48"/>
    <w:rsid w:val="004F3596"/>
    <w:rsid w:val="005B0852"/>
    <w:rsid w:val="00636EFA"/>
    <w:rsid w:val="0069696C"/>
    <w:rsid w:val="006C05CB"/>
    <w:rsid w:val="007004EF"/>
    <w:rsid w:val="007901F8"/>
    <w:rsid w:val="007A5948"/>
    <w:rsid w:val="007A5D2F"/>
    <w:rsid w:val="007B47DF"/>
    <w:rsid w:val="007E7FA7"/>
    <w:rsid w:val="007F0721"/>
    <w:rsid w:val="007F5B9A"/>
    <w:rsid w:val="00807BE3"/>
    <w:rsid w:val="008407A4"/>
    <w:rsid w:val="00845CC4"/>
    <w:rsid w:val="008C3414"/>
    <w:rsid w:val="008E60EC"/>
    <w:rsid w:val="00933776"/>
    <w:rsid w:val="0097642A"/>
    <w:rsid w:val="009C7B4F"/>
    <w:rsid w:val="009E40C7"/>
    <w:rsid w:val="00A06D48"/>
    <w:rsid w:val="00A31FDE"/>
    <w:rsid w:val="00A37C77"/>
    <w:rsid w:val="00A810A5"/>
    <w:rsid w:val="00A85F58"/>
    <w:rsid w:val="00AF0F1A"/>
    <w:rsid w:val="00B163EA"/>
    <w:rsid w:val="00B24300"/>
    <w:rsid w:val="00BC7330"/>
    <w:rsid w:val="00BD40DA"/>
    <w:rsid w:val="00C26ACD"/>
    <w:rsid w:val="00C64CEA"/>
    <w:rsid w:val="00C73012"/>
    <w:rsid w:val="00C77E49"/>
    <w:rsid w:val="00CA0E85"/>
    <w:rsid w:val="00CA1ACA"/>
    <w:rsid w:val="00CE31E6"/>
    <w:rsid w:val="00CF42E2"/>
    <w:rsid w:val="00CF7916"/>
    <w:rsid w:val="00D3665C"/>
    <w:rsid w:val="00D60547"/>
    <w:rsid w:val="00D66444"/>
    <w:rsid w:val="00DB28BB"/>
    <w:rsid w:val="00DE2BC5"/>
    <w:rsid w:val="00E55891"/>
    <w:rsid w:val="00E63022"/>
    <w:rsid w:val="00EA01EC"/>
    <w:rsid w:val="00EC4393"/>
    <w:rsid w:val="00EF138C"/>
    <w:rsid w:val="00F10A0F"/>
    <w:rsid w:val="00F40284"/>
    <w:rsid w:val="00F455AA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A0E85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A0E85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A0E85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A0E85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CA0E8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A0E85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A0E85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A0E8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A0E85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A0E85"/>
    <w:pPr>
      <w:keepNext/>
      <w:keepLines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E2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2BC5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DE2B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C5"/>
    <w:rPr>
      <w:rFonts w:ascii="Tahoma" w:eastAsia="2  Lotus" w:hAnsi="Tahoma" w:cs="Tahoma"/>
      <w:sz w:val="16"/>
      <w:szCs w:val="16"/>
      <w:lang w:bidi="fa-IR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A0E85"/>
    <w:rPr>
      <w:rFonts w:ascii="Cambria" w:eastAsia="2  Lotus" w:hAnsi="Cambria" w:cs="2  Badr"/>
      <w:b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A0E85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A0E85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CA0E85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A0E8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CA0E8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CA0E8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A0E8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A0E8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A0E85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A0E85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A0E85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E85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A0E8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A0E8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A0E8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A0E8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E8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0E8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A0E8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A0E8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A0E8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A0E8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A0E8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A0E85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CA0E8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0E85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A0E8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A0E85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A0E8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A0E8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A0E8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A0E8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A0E8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A0E8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E8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0A4A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4A54"/>
    <w:rPr>
      <w:rFonts w:eastAsia="2  Lotus"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A4A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4A54"/>
    <w:rPr>
      <w:rFonts w:eastAsia="2  Lotus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A0E85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A0E85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A0E85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A0E85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CA0E8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A0E85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A0E85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A0E85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A0E85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A0E85"/>
    <w:pPr>
      <w:keepNext/>
      <w:keepLines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E2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2BC5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DE2B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C5"/>
    <w:rPr>
      <w:rFonts w:ascii="Tahoma" w:eastAsia="2  Lotus" w:hAnsi="Tahoma" w:cs="Tahoma"/>
      <w:sz w:val="16"/>
      <w:szCs w:val="16"/>
      <w:lang w:bidi="fa-IR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A0E85"/>
    <w:rPr>
      <w:rFonts w:ascii="Cambria" w:eastAsia="2  Lotus" w:hAnsi="Cambria" w:cs="2  Badr"/>
      <w:b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A0E85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A0E85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CA0E85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A0E8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CA0E8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CA0E8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A0E8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A0E8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A0E85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A0E85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A0E85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E85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A0E8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A0E8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A0E8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A0E8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E8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0E8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A0E8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A0E8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A0E8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A0E8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A0E8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A0E85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CA0E8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0E85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A0E8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A0E85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A0E8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A0E8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A0E8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A0E8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A0E8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A0E8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E8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0A4A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4A54"/>
    <w:rPr>
      <w:rFonts w:eastAsia="2  Lotus"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A4A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4A54"/>
    <w:rPr>
      <w:rFonts w:eastAsia="2  Lotus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F245-6FDC-43A3-9C01-7177685D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8</cp:revision>
  <dcterms:created xsi:type="dcterms:W3CDTF">2014-05-08T05:44:00Z</dcterms:created>
  <dcterms:modified xsi:type="dcterms:W3CDTF">2014-05-08T07:25:00Z</dcterms:modified>
</cp:coreProperties>
</file>