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90" w:rsidRPr="00A0719B" w:rsidRDefault="009E4790" w:rsidP="009E4790">
      <w:pPr>
        <w:jc w:val="center"/>
        <w:rPr>
          <w:rFonts w:cs="2  Badr"/>
          <w:sz w:val="32"/>
          <w:rtl/>
        </w:rPr>
      </w:pPr>
      <w:r w:rsidRPr="00A0719B">
        <w:rPr>
          <w:rFonts w:cs="2  Badr" w:hint="cs"/>
          <w:sz w:val="32"/>
          <w:rtl/>
        </w:rPr>
        <w:t>درس خارج فقه تربیتی ج7</w:t>
      </w:r>
    </w:p>
    <w:p w:rsidR="009E4790" w:rsidRPr="00044916" w:rsidRDefault="009E4790" w:rsidP="009E4790">
      <w:pPr>
        <w:pStyle w:val="TOC1"/>
        <w:tabs>
          <w:tab w:val="right" w:leader="dot" w:pos="9628"/>
        </w:tabs>
        <w:rPr>
          <w:rFonts w:eastAsia="Times New Roman" w:cs="Arial"/>
          <w:noProof/>
          <w:sz w:val="22"/>
          <w:szCs w:val="22"/>
          <w:rtl/>
        </w:rPr>
      </w:pPr>
      <w:r w:rsidRPr="00A0719B">
        <w:rPr>
          <w:rFonts w:cs="2  Badr"/>
          <w:sz w:val="32"/>
          <w:rtl/>
        </w:rPr>
        <w:fldChar w:fldCharType="begin"/>
      </w:r>
      <w:r w:rsidRPr="00A0719B">
        <w:rPr>
          <w:rFonts w:cs="2  Badr"/>
          <w:sz w:val="32"/>
          <w:rtl/>
        </w:rPr>
        <w:instrText xml:space="preserve"> </w:instrText>
      </w:r>
      <w:r w:rsidRPr="00A0719B">
        <w:rPr>
          <w:rFonts w:cs="2  Badr"/>
          <w:sz w:val="32"/>
        </w:rPr>
        <w:instrText>TOC</w:instrText>
      </w:r>
      <w:r w:rsidRPr="00A0719B">
        <w:rPr>
          <w:rFonts w:cs="2  Badr"/>
          <w:sz w:val="32"/>
          <w:rtl/>
        </w:rPr>
        <w:instrText xml:space="preserve"> \</w:instrText>
      </w:r>
      <w:r w:rsidRPr="00A0719B">
        <w:rPr>
          <w:rFonts w:cs="2  Badr"/>
          <w:sz w:val="32"/>
        </w:rPr>
        <w:instrText>o "</w:instrText>
      </w:r>
      <w:r w:rsidRPr="00A0719B">
        <w:rPr>
          <w:rFonts w:cs="2  Badr"/>
          <w:sz w:val="32"/>
          <w:rtl/>
        </w:rPr>
        <w:instrText>1-7</w:instrText>
      </w:r>
      <w:r w:rsidRPr="00A0719B">
        <w:rPr>
          <w:rFonts w:cs="2  Badr"/>
          <w:sz w:val="32"/>
        </w:rPr>
        <w:instrText>" \h \z \t</w:instrText>
      </w:r>
      <w:r w:rsidRPr="00A0719B">
        <w:rPr>
          <w:rFonts w:cs="2  Badr"/>
          <w:sz w:val="32"/>
          <w:rtl/>
        </w:rPr>
        <w:instrText xml:space="preserve"> "عنوان5;5;عنوان6;6" </w:instrText>
      </w:r>
      <w:r w:rsidRPr="00A0719B">
        <w:rPr>
          <w:rFonts w:cs="2  Badr"/>
          <w:sz w:val="32"/>
          <w:rtl/>
        </w:rPr>
        <w:fldChar w:fldCharType="separate"/>
      </w:r>
      <w:hyperlink w:anchor="_Toc367791208" w:history="1">
        <w:r w:rsidRPr="00A0719B">
          <w:rPr>
            <w:rStyle w:val="Hyperlink"/>
            <w:rFonts w:hint="eastAsia"/>
            <w:noProof/>
            <w:rtl/>
          </w:rPr>
          <w:t>مقدمه</w:t>
        </w:r>
        <w:r w:rsidRPr="00A0719B">
          <w:rPr>
            <w:rStyle w:val="Hyperlink"/>
            <w:noProof/>
            <w:rtl/>
          </w:rPr>
          <w:t xml:space="preserve"> - </w:t>
        </w:r>
        <w:r w:rsidRPr="00A0719B">
          <w:rPr>
            <w:rStyle w:val="Hyperlink"/>
            <w:rFonts w:hint="eastAsia"/>
            <w:noProof/>
            <w:rtl/>
          </w:rPr>
          <w:t>خلاصه</w:t>
        </w:r>
        <w:r w:rsidRPr="00A0719B">
          <w:rPr>
            <w:rStyle w:val="Hyperlink"/>
            <w:noProof/>
            <w:rtl/>
          </w:rPr>
          <w:t xml:space="preserve"> </w:t>
        </w:r>
        <w:r w:rsidRPr="00A0719B">
          <w:rPr>
            <w:rStyle w:val="Hyperlink"/>
            <w:rFonts w:hint="eastAsia"/>
            <w:noProof/>
            <w:rtl/>
          </w:rPr>
          <w:t>بحث</w:t>
        </w:r>
        <w:r w:rsidRPr="00A0719B">
          <w:rPr>
            <w:rStyle w:val="Hyperlink"/>
            <w:noProof/>
            <w:rtl/>
          </w:rPr>
          <w:t xml:space="preserve"> </w:t>
        </w:r>
        <w:r w:rsidRPr="00A0719B">
          <w:rPr>
            <w:rStyle w:val="Hyperlink"/>
            <w:rFonts w:hint="eastAsia"/>
            <w:noProof/>
            <w:rtl/>
          </w:rPr>
          <w:t>قبل</w:t>
        </w:r>
        <w:r w:rsidRPr="00A0719B">
          <w:rPr>
            <w:noProof/>
            <w:webHidden/>
            <w:rtl/>
          </w:rPr>
          <w:tab/>
        </w:r>
        <w:r w:rsidRPr="00A0719B">
          <w:rPr>
            <w:noProof/>
            <w:webHidden/>
            <w:rtl/>
          </w:rPr>
          <w:fldChar w:fldCharType="begin"/>
        </w:r>
        <w:r w:rsidRPr="00A0719B">
          <w:rPr>
            <w:noProof/>
            <w:webHidden/>
            <w:rtl/>
          </w:rPr>
          <w:instrText xml:space="preserve"> </w:instrText>
        </w:r>
        <w:r w:rsidRPr="00A0719B">
          <w:rPr>
            <w:noProof/>
            <w:webHidden/>
          </w:rPr>
          <w:instrText>PAGEREF</w:instrText>
        </w:r>
        <w:r w:rsidRPr="00A0719B">
          <w:rPr>
            <w:noProof/>
            <w:webHidden/>
            <w:rtl/>
          </w:rPr>
          <w:instrText xml:space="preserve"> _</w:instrText>
        </w:r>
        <w:r w:rsidRPr="00A0719B">
          <w:rPr>
            <w:noProof/>
            <w:webHidden/>
          </w:rPr>
          <w:instrText>Toc</w:instrText>
        </w:r>
        <w:r w:rsidRPr="00A0719B">
          <w:rPr>
            <w:noProof/>
            <w:webHidden/>
            <w:rtl/>
          </w:rPr>
          <w:instrText xml:space="preserve">367791208 </w:instrText>
        </w:r>
        <w:r w:rsidRPr="00A0719B">
          <w:rPr>
            <w:noProof/>
            <w:webHidden/>
          </w:rPr>
          <w:instrText>\h</w:instrText>
        </w:r>
        <w:r w:rsidRPr="00A0719B">
          <w:rPr>
            <w:noProof/>
            <w:webHidden/>
            <w:rtl/>
          </w:rPr>
          <w:instrText xml:space="preserve"> </w:instrText>
        </w:r>
        <w:r w:rsidRPr="00A0719B">
          <w:rPr>
            <w:noProof/>
            <w:webHidden/>
            <w:rtl/>
          </w:rPr>
        </w:r>
        <w:r w:rsidRPr="00A0719B">
          <w:rPr>
            <w:noProof/>
            <w:webHidden/>
            <w:rtl/>
          </w:rPr>
          <w:fldChar w:fldCharType="separate"/>
        </w:r>
        <w:r w:rsidRPr="00A0719B">
          <w:rPr>
            <w:noProof/>
            <w:webHidden/>
            <w:rtl/>
          </w:rPr>
          <w:t>2</w:t>
        </w:r>
        <w:r w:rsidRPr="00A0719B">
          <w:rPr>
            <w:noProof/>
            <w:webHidden/>
            <w:rtl/>
          </w:rPr>
          <w:fldChar w:fldCharType="end"/>
        </w:r>
      </w:hyperlink>
    </w:p>
    <w:p w:rsidR="009E4790" w:rsidRPr="00044916" w:rsidRDefault="007A6262" w:rsidP="009E4790">
      <w:pPr>
        <w:pStyle w:val="TOC3"/>
        <w:tabs>
          <w:tab w:val="right" w:leader="dot" w:pos="9628"/>
        </w:tabs>
        <w:rPr>
          <w:rFonts w:eastAsia="Times New Roman" w:cs="Arial"/>
          <w:noProof/>
          <w:sz w:val="22"/>
          <w:szCs w:val="22"/>
          <w:rtl/>
        </w:rPr>
      </w:pPr>
      <w:hyperlink w:anchor="_Toc367791209" w:history="1">
        <w:r w:rsidR="009E4790" w:rsidRPr="00A0719B">
          <w:rPr>
            <w:rStyle w:val="Hyperlink"/>
            <w:noProof/>
            <w:rtl/>
          </w:rPr>
          <w:t xml:space="preserve">12. </w:t>
        </w:r>
        <w:r w:rsidR="009E4790" w:rsidRPr="00A0719B">
          <w:rPr>
            <w:rStyle w:val="Hyperlink"/>
            <w:rFonts w:hint="eastAsia"/>
            <w:noProof/>
            <w:rtl/>
          </w:rPr>
          <w:t>شمول</w:t>
        </w:r>
        <w:r w:rsidR="009E4790" w:rsidRPr="00A0719B">
          <w:rPr>
            <w:rStyle w:val="Hyperlink"/>
            <w:noProof/>
            <w:rtl/>
          </w:rPr>
          <w:t xml:space="preserve"> </w:t>
        </w:r>
        <w:r w:rsidR="009E4790" w:rsidRPr="00A0719B">
          <w:rPr>
            <w:rStyle w:val="Hyperlink"/>
            <w:rFonts w:hint="eastAsia"/>
            <w:noProof/>
            <w:rtl/>
          </w:rPr>
          <w:t>انذار</w:t>
        </w:r>
        <w:r w:rsidR="009E4790" w:rsidRPr="00A0719B">
          <w:rPr>
            <w:rStyle w:val="Hyperlink"/>
            <w:noProof/>
            <w:rtl/>
          </w:rPr>
          <w:t xml:space="preserve"> </w:t>
        </w:r>
        <w:r w:rsidR="009E4790" w:rsidRPr="00A0719B">
          <w:rPr>
            <w:rStyle w:val="Hyperlink"/>
            <w:rFonts w:hint="eastAsia"/>
            <w:noProof/>
            <w:rtl/>
          </w:rPr>
          <w:t>نسبت</w:t>
        </w:r>
        <w:r w:rsidR="009E4790" w:rsidRPr="00A0719B">
          <w:rPr>
            <w:rStyle w:val="Hyperlink"/>
            <w:noProof/>
            <w:rtl/>
          </w:rPr>
          <w:t xml:space="preserve"> </w:t>
        </w:r>
        <w:r w:rsidR="009E4790" w:rsidRPr="00A0719B">
          <w:rPr>
            <w:rStyle w:val="Hyperlink"/>
            <w:rFonts w:hint="eastAsia"/>
            <w:noProof/>
            <w:rtl/>
          </w:rPr>
          <w:t>به</w:t>
        </w:r>
        <w:r w:rsidR="009E4790" w:rsidRPr="00A0719B">
          <w:rPr>
            <w:rStyle w:val="Hyperlink"/>
            <w:noProof/>
            <w:rtl/>
          </w:rPr>
          <w:t xml:space="preserve"> </w:t>
        </w:r>
        <w:r w:rsidR="009E4790" w:rsidRPr="00A0719B">
          <w:rPr>
            <w:rStyle w:val="Hyperlink"/>
            <w:rFonts w:hint="eastAsia"/>
            <w:noProof/>
            <w:rtl/>
          </w:rPr>
          <w:t>تمام</w:t>
        </w:r>
        <w:r w:rsidR="009E4790" w:rsidRPr="00A0719B">
          <w:rPr>
            <w:rStyle w:val="Hyperlink"/>
            <w:rFonts w:hint="cs"/>
            <w:noProof/>
            <w:rtl/>
          </w:rPr>
          <w:t>ی</w:t>
        </w:r>
        <w:r w:rsidR="009E4790" w:rsidRPr="00A0719B">
          <w:rPr>
            <w:rStyle w:val="Hyperlink"/>
            <w:noProof/>
            <w:rtl/>
          </w:rPr>
          <w:t xml:space="preserve"> </w:t>
        </w:r>
        <w:r w:rsidR="009E4790" w:rsidRPr="00A0719B">
          <w:rPr>
            <w:rStyle w:val="Hyperlink"/>
            <w:rFonts w:hint="eastAsia"/>
            <w:noProof/>
            <w:rtl/>
          </w:rPr>
          <w:t>معارف</w:t>
        </w:r>
        <w:r w:rsidR="009E4790" w:rsidRPr="00A0719B">
          <w:rPr>
            <w:rStyle w:val="Hyperlink"/>
            <w:noProof/>
            <w:rtl/>
          </w:rPr>
          <w:t xml:space="preserve"> </w:t>
        </w:r>
        <w:r w:rsidR="009E4790" w:rsidRPr="00A0719B">
          <w:rPr>
            <w:rStyle w:val="Hyperlink"/>
            <w:rFonts w:hint="eastAsia"/>
            <w:noProof/>
            <w:rtl/>
          </w:rPr>
          <w:t>د</w:t>
        </w:r>
        <w:r w:rsidR="009E4790" w:rsidRPr="00A0719B">
          <w:rPr>
            <w:rStyle w:val="Hyperlink"/>
            <w:rFonts w:hint="cs"/>
            <w:noProof/>
            <w:rtl/>
          </w:rPr>
          <w:t>ی</w:t>
        </w:r>
        <w:r w:rsidR="009E4790" w:rsidRPr="00A0719B">
          <w:rPr>
            <w:rStyle w:val="Hyperlink"/>
            <w:rFonts w:hint="eastAsia"/>
            <w:noProof/>
            <w:rtl/>
          </w:rPr>
          <w:t>ن</w:t>
        </w:r>
        <w:r w:rsidR="009E4790" w:rsidRPr="00A0719B">
          <w:rPr>
            <w:noProof/>
            <w:webHidden/>
            <w:rtl/>
          </w:rPr>
          <w:tab/>
        </w:r>
        <w:r w:rsidR="009E4790" w:rsidRPr="00A0719B">
          <w:rPr>
            <w:noProof/>
            <w:webHidden/>
            <w:rtl/>
          </w:rPr>
          <w:fldChar w:fldCharType="begin"/>
        </w:r>
        <w:r w:rsidR="009E4790" w:rsidRPr="00A0719B">
          <w:rPr>
            <w:noProof/>
            <w:webHidden/>
            <w:rtl/>
          </w:rPr>
          <w:instrText xml:space="preserve"> </w:instrText>
        </w:r>
        <w:r w:rsidR="009E4790" w:rsidRPr="00A0719B">
          <w:rPr>
            <w:noProof/>
            <w:webHidden/>
          </w:rPr>
          <w:instrText>PAGEREF</w:instrText>
        </w:r>
        <w:r w:rsidR="009E4790" w:rsidRPr="00A0719B">
          <w:rPr>
            <w:noProof/>
            <w:webHidden/>
            <w:rtl/>
          </w:rPr>
          <w:instrText xml:space="preserve"> _</w:instrText>
        </w:r>
        <w:r w:rsidR="009E4790" w:rsidRPr="00A0719B">
          <w:rPr>
            <w:noProof/>
            <w:webHidden/>
          </w:rPr>
          <w:instrText>Toc</w:instrText>
        </w:r>
        <w:r w:rsidR="009E4790" w:rsidRPr="00A0719B">
          <w:rPr>
            <w:noProof/>
            <w:webHidden/>
            <w:rtl/>
          </w:rPr>
          <w:instrText xml:space="preserve">367791209 </w:instrText>
        </w:r>
        <w:r w:rsidR="009E4790" w:rsidRPr="00A0719B">
          <w:rPr>
            <w:noProof/>
            <w:webHidden/>
          </w:rPr>
          <w:instrText>\h</w:instrText>
        </w:r>
        <w:r w:rsidR="009E4790" w:rsidRPr="00A0719B">
          <w:rPr>
            <w:noProof/>
            <w:webHidden/>
            <w:rtl/>
          </w:rPr>
          <w:instrText xml:space="preserve"> </w:instrText>
        </w:r>
        <w:r w:rsidR="009E4790" w:rsidRPr="00A0719B">
          <w:rPr>
            <w:noProof/>
            <w:webHidden/>
            <w:rtl/>
          </w:rPr>
        </w:r>
        <w:r w:rsidR="009E4790" w:rsidRPr="00A0719B">
          <w:rPr>
            <w:noProof/>
            <w:webHidden/>
            <w:rtl/>
          </w:rPr>
          <w:fldChar w:fldCharType="separate"/>
        </w:r>
        <w:r w:rsidR="009E4790" w:rsidRPr="00A0719B">
          <w:rPr>
            <w:noProof/>
            <w:webHidden/>
            <w:rtl/>
          </w:rPr>
          <w:t>2</w:t>
        </w:r>
        <w:r w:rsidR="009E4790" w:rsidRPr="00A0719B">
          <w:rPr>
            <w:noProof/>
            <w:webHidden/>
            <w:rtl/>
          </w:rPr>
          <w:fldChar w:fldCharType="end"/>
        </w:r>
      </w:hyperlink>
    </w:p>
    <w:p w:rsidR="009E4790" w:rsidRPr="00044916" w:rsidRDefault="007A6262" w:rsidP="009E4790">
      <w:pPr>
        <w:pStyle w:val="TOC3"/>
        <w:tabs>
          <w:tab w:val="right" w:leader="dot" w:pos="9628"/>
        </w:tabs>
        <w:rPr>
          <w:rFonts w:eastAsia="Times New Roman" w:cs="Arial"/>
          <w:noProof/>
          <w:sz w:val="22"/>
          <w:szCs w:val="22"/>
          <w:rtl/>
        </w:rPr>
      </w:pPr>
      <w:hyperlink w:anchor="_Toc367791210" w:history="1">
        <w:r w:rsidR="009E4790" w:rsidRPr="00A0719B">
          <w:rPr>
            <w:rStyle w:val="Hyperlink"/>
            <w:noProof/>
            <w:rtl/>
          </w:rPr>
          <w:t xml:space="preserve">13. </w:t>
        </w:r>
        <w:r w:rsidR="009E4790" w:rsidRPr="00A0719B">
          <w:rPr>
            <w:rStyle w:val="Hyperlink"/>
            <w:rFonts w:hint="eastAsia"/>
            <w:noProof/>
            <w:rtl/>
          </w:rPr>
          <w:t>شمول</w:t>
        </w:r>
        <w:r w:rsidR="009E4790" w:rsidRPr="00A0719B">
          <w:rPr>
            <w:rStyle w:val="Hyperlink"/>
            <w:noProof/>
            <w:rtl/>
          </w:rPr>
          <w:t xml:space="preserve"> </w:t>
        </w:r>
        <w:r w:rsidR="009E4790" w:rsidRPr="00A0719B">
          <w:rPr>
            <w:rStyle w:val="Hyperlink"/>
            <w:rFonts w:hint="eastAsia"/>
            <w:noProof/>
            <w:rtl/>
          </w:rPr>
          <w:t>آ</w:t>
        </w:r>
        <w:r w:rsidR="009E4790" w:rsidRPr="00A0719B">
          <w:rPr>
            <w:rStyle w:val="Hyperlink"/>
            <w:rFonts w:hint="cs"/>
            <w:noProof/>
            <w:rtl/>
          </w:rPr>
          <w:t>ی</w:t>
        </w:r>
        <w:r w:rsidR="009E4790" w:rsidRPr="00A0719B">
          <w:rPr>
            <w:rStyle w:val="Hyperlink"/>
            <w:rFonts w:hint="eastAsia"/>
            <w:noProof/>
            <w:rtl/>
          </w:rPr>
          <w:t>ه</w:t>
        </w:r>
        <w:r w:rsidR="009E4790" w:rsidRPr="00A0719B">
          <w:rPr>
            <w:rStyle w:val="Hyperlink"/>
            <w:noProof/>
            <w:rtl/>
          </w:rPr>
          <w:t xml:space="preserve"> </w:t>
        </w:r>
        <w:r w:rsidR="009E4790" w:rsidRPr="00A0719B">
          <w:rPr>
            <w:rStyle w:val="Hyperlink"/>
            <w:rFonts w:hint="eastAsia"/>
            <w:noProof/>
            <w:rtl/>
          </w:rPr>
          <w:t>نسبت</w:t>
        </w:r>
        <w:r w:rsidR="009E4790" w:rsidRPr="00A0719B">
          <w:rPr>
            <w:rStyle w:val="Hyperlink"/>
            <w:noProof/>
            <w:rtl/>
          </w:rPr>
          <w:t xml:space="preserve"> </w:t>
        </w:r>
        <w:r w:rsidR="009E4790" w:rsidRPr="00A0719B">
          <w:rPr>
            <w:rStyle w:val="Hyperlink"/>
            <w:rFonts w:hint="eastAsia"/>
            <w:noProof/>
            <w:rtl/>
          </w:rPr>
          <w:t>به</w:t>
        </w:r>
        <w:r w:rsidR="009E4790" w:rsidRPr="00A0719B">
          <w:rPr>
            <w:rStyle w:val="Hyperlink"/>
            <w:noProof/>
            <w:rtl/>
          </w:rPr>
          <w:t xml:space="preserve"> </w:t>
        </w:r>
        <w:r w:rsidR="009E4790" w:rsidRPr="00A0719B">
          <w:rPr>
            <w:rStyle w:val="Hyperlink"/>
            <w:rFonts w:hint="eastAsia"/>
            <w:noProof/>
            <w:rtl/>
          </w:rPr>
          <w:t>الزام</w:t>
        </w:r>
        <w:r w:rsidR="009E4790" w:rsidRPr="00A0719B">
          <w:rPr>
            <w:rStyle w:val="Hyperlink"/>
            <w:rFonts w:hint="cs"/>
            <w:noProof/>
            <w:rtl/>
          </w:rPr>
          <w:t>ی</w:t>
        </w:r>
        <w:r w:rsidR="009E4790" w:rsidRPr="00A0719B">
          <w:rPr>
            <w:rStyle w:val="Hyperlink"/>
            <w:rFonts w:hint="eastAsia"/>
            <w:noProof/>
            <w:rtl/>
          </w:rPr>
          <w:t>ات</w:t>
        </w:r>
        <w:r w:rsidR="009E4790" w:rsidRPr="00A0719B">
          <w:rPr>
            <w:rStyle w:val="Hyperlink"/>
            <w:noProof/>
            <w:rtl/>
          </w:rPr>
          <w:t xml:space="preserve"> </w:t>
        </w:r>
        <w:r w:rsidR="009E4790" w:rsidRPr="00A0719B">
          <w:rPr>
            <w:rStyle w:val="Hyperlink"/>
            <w:rFonts w:hint="eastAsia"/>
            <w:noProof/>
            <w:rtl/>
          </w:rPr>
          <w:t>وغ</w:t>
        </w:r>
        <w:r w:rsidR="009E4790" w:rsidRPr="00A0719B">
          <w:rPr>
            <w:rStyle w:val="Hyperlink"/>
            <w:rFonts w:hint="cs"/>
            <w:noProof/>
            <w:rtl/>
          </w:rPr>
          <w:t>ی</w:t>
        </w:r>
        <w:r w:rsidR="009E4790" w:rsidRPr="00A0719B">
          <w:rPr>
            <w:rStyle w:val="Hyperlink"/>
            <w:rFonts w:hint="eastAsia"/>
            <w:noProof/>
            <w:rtl/>
          </w:rPr>
          <w:t>رآن</w:t>
        </w:r>
        <w:r w:rsidR="009E4790" w:rsidRPr="00A0719B">
          <w:rPr>
            <w:noProof/>
            <w:webHidden/>
            <w:rtl/>
          </w:rPr>
          <w:tab/>
        </w:r>
        <w:r w:rsidR="009E4790" w:rsidRPr="00A0719B">
          <w:rPr>
            <w:noProof/>
            <w:webHidden/>
            <w:rtl/>
          </w:rPr>
          <w:fldChar w:fldCharType="begin"/>
        </w:r>
        <w:r w:rsidR="009E4790" w:rsidRPr="00A0719B">
          <w:rPr>
            <w:noProof/>
            <w:webHidden/>
            <w:rtl/>
          </w:rPr>
          <w:instrText xml:space="preserve"> </w:instrText>
        </w:r>
        <w:r w:rsidR="009E4790" w:rsidRPr="00A0719B">
          <w:rPr>
            <w:noProof/>
            <w:webHidden/>
          </w:rPr>
          <w:instrText>PAGEREF</w:instrText>
        </w:r>
        <w:r w:rsidR="009E4790" w:rsidRPr="00A0719B">
          <w:rPr>
            <w:noProof/>
            <w:webHidden/>
            <w:rtl/>
          </w:rPr>
          <w:instrText xml:space="preserve"> _</w:instrText>
        </w:r>
        <w:r w:rsidR="009E4790" w:rsidRPr="00A0719B">
          <w:rPr>
            <w:noProof/>
            <w:webHidden/>
          </w:rPr>
          <w:instrText>Toc</w:instrText>
        </w:r>
        <w:r w:rsidR="009E4790" w:rsidRPr="00A0719B">
          <w:rPr>
            <w:noProof/>
            <w:webHidden/>
            <w:rtl/>
          </w:rPr>
          <w:instrText xml:space="preserve">367791210 </w:instrText>
        </w:r>
        <w:r w:rsidR="009E4790" w:rsidRPr="00A0719B">
          <w:rPr>
            <w:noProof/>
            <w:webHidden/>
          </w:rPr>
          <w:instrText>\h</w:instrText>
        </w:r>
        <w:r w:rsidR="009E4790" w:rsidRPr="00A0719B">
          <w:rPr>
            <w:noProof/>
            <w:webHidden/>
            <w:rtl/>
          </w:rPr>
          <w:instrText xml:space="preserve"> </w:instrText>
        </w:r>
        <w:r w:rsidR="009E4790" w:rsidRPr="00A0719B">
          <w:rPr>
            <w:noProof/>
            <w:webHidden/>
            <w:rtl/>
          </w:rPr>
        </w:r>
        <w:r w:rsidR="009E4790" w:rsidRPr="00A0719B">
          <w:rPr>
            <w:noProof/>
            <w:webHidden/>
            <w:rtl/>
          </w:rPr>
          <w:fldChar w:fldCharType="separate"/>
        </w:r>
        <w:r w:rsidR="009E4790" w:rsidRPr="00A0719B">
          <w:rPr>
            <w:noProof/>
            <w:webHidden/>
            <w:rtl/>
          </w:rPr>
          <w:t>3</w:t>
        </w:r>
        <w:r w:rsidR="009E4790" w:rsidRPr="00A0719B">
          <w:rPr>
            <w:noProof/>
            <w:webHidden/>
            <w:rtl/>
          </w:rPr>
          <w:fldChar w:fldCharType="end"/>
        </w:r>
      </w:hyperlink>
    </w:p>
    <w:p w:rsidR="009E4790" w:rsidRPr="00044916" w:rsidRDefault="007A6262" w:rsidP="009E4790">
      <w:pPr>
        <w:pStyle w:val="TOC4"/>
        <w:tabs>
          <w:tab w:val="left" w:pos="2430"/>
        </w:tabs>
        <w:rPr>
          <w:rFonts w:eastAsia="Times New Roman" w:cs="Arial"/>
          <w:noProof/>
          <w:sz w:val="22"/>
          <w:szCs w:val="22"/>
          <w:rtl/>
        </w:rPr>
      </w:pPr>
      <w:hyperlink w:anchor="_Toc367791211" w:history="1">
        <w:r w:rsidR="009E4790" w:rsidRPr="00A0719B">
          <w:rPr>
            <w:rStyle w:val="Hyperlink"/>
            <w:noProof/>
            <w:rtl/>
          </w:rPr>
          <w:t>1.</w:t>
        </w:r>
        <w:r w:rsidR="009E4790" w:rsidRPr="00044916">
          <w:rPr>
            <w:rFonts w:eastAsia="Times New Roman" w:cs="Arial"/>
            <w:noProof/>
            <w:sz w:val="22"/>
            <w:szCs w:val="22"/>
            <w:rtl/>
          </w:rPr>
          <w:tab/>
        </w:r>
        <w:r w:rsidR="009E4790" w:rsidRPr="00A0719B">
          <w:rPr>
            <w:rStyle w:val="Hyperlink"/>
            <w:rFonts w:hint="eastAsia"/>
            <w:noProof/>
            <w:rtl/>
          </w:rPr>
          <w:t>قلمرو</w:t>
        </w:r>
        <w:r w:rsidR="009E4790" w:rsidRPr="00A0719B">
          <w:rPr>
            <w:rStyle w:val="Hyperlink"/>
            <w:noProof/>
            <w:rtl/>
          </w:rPr>
          <w:t xml:space="preserve"> </w:t>
        </w:r>
        <w:r w:rsidR="009E4790" w:rsidRPr="00A0719B">
          <w:rPr>
            <w:rStyle w:val="Hyperlink"/>
            <w:rFonts w:hint="eastAsia"/>
            <w:noProof/>
            <w:rtl/>
          </w:rPr>
          <w:t>انذار</w:t>
        </w:r>
        <w:r w:rsidR="009E4790" w:rsidRPr="00A0719B">
          <w:rPr>
            <w:rFonts w:hint="cs"/>
            <w:noProof/>
            <w:webHidden/>
            <w:rtl/>
          </w:rPr>
          <w:t>.................................................................................................................................................</w:t>
        </w:r>
        <w:r w:rsidR="009E4790" w:rsidRPr="00A0719B">
          <w:rPr>
            <w:noProof/>
            <w:webHidden/>
            <w:rtl/>
          </w:rPr>
          <w:tab/>
        </w:r>
        <w:r w:rsidR="009E4790" w:rsidRPr="00A0719B">
          <w:rPr>
            <w:noProof/>
            <w:webHidden/>
            <w:rtl/>
          </w:rPr>
          <w:fldChar w:fldCharType="begin"/>
        </w:r>
        <w:r w:rsidR="009E4790" w:rsidRPr="00A0719B">
          <w:rPr>
            <w:noProof/>
            <w:webHidden/>
            <w:rtl/>
          </w:rPr>
          <w:instrText xml:space="preserve"> </w:instrText>
        </w:r>
        <w:r w:rsidR="009E4790" w:rsidRPr="00A0719B">
          <w:rPr>
            <w:noProof/>
            <w:webHidden/>
          </w:rPr>
          <w:instrText>PAGEREF</w:instrText>
        </w:r>
        <w:r w:rsidR="009E4790" w:rsidRPr="00A0719B">
          <w:rPr>
            <w:noProof/>
            <w:webHidden/>
            <w:rtl/>
          </w:rPr>
          <w:instrText xml:space="preserve"> _</w:instrText>
        </w:r>
        <w:r w:rsidR="009E4790" w:rsidRPr="00A0719B">
          <w:rPr>
            <w:noProof/>
            <w:webHidden/>
          </w:rPr>
          <w:instrText>Toc</w:instrText>
        </w:r>
        <w:r w:rsidR="009E4790" w:rsidRPr="00A0719B">
          <w:rPr>
            <w:noProof/>
            <w:webHidden/>
            <w:rtl/>
          </w:rPr>
          <w:instrText xml:space="preserve">367791211 </w:instrText>
        </w:r>
        <w:r w:rsidR="009E4790" w:rsidRPr="00A0719B">
          <w:rPr>
            <w:noProof/>
            <w:webHidden/>
          </w:rPr>
          <w:instrText>\h</w:instrText>
        </w:r>
        <w:r w:rsidR="009E4790" w:rsidRPr="00A0719B">
          <w:rPr>
            <w:noProof/>
            <w:webHidden/>
            <w:rtl/>
          </w:rPr>
          <w:instrText xml:space="preserve"> </w:instrText>
        </w:r>
        <w:r w:rsidR="009E4790" w:rsidRPr="00A0719B">
          <w:rPr>
            <w:noProof/>
            <w:webHidden/>
            <w:rtl/>
          </w:rPr>
        </w:r>
        <w:r w:rsidR="009E4790" w:rsidRPr="00A0719B">
          <w:rPr>
            <w:noProof/>
            <w:webHidden/>
            <w:rtl/>
          </w:rPr>
          <w:fldChar w:fldCharType="separate"/>
        </w:r>
        <w:r w:rsidR="009E4790" w:rsidRPr="00A0719B">
          <w:rPr>
            <w:noProof/>
            <w:webHidden/>
            <w:rtl/>
          </w:rPr>
          <w:t>3</w:t>
        </w:r>
        <w:r w:rsidR="009E4790" w:rsidRPr="00A0719B">
          <w:rPr>
            <w:noProof/>
            <w:webHidden/>
            <w:rtl/>
          </w:rPr>
          <w:fldChar w:fldCharType="end"/>
        </w:r>
      </w:hyperlink>
    </w:p>
    <w:p w:rsidR="009E4790" w:rsidRPr="00044916" w:rsidRDefault="007A6262" w:rsidP="009E4790">
      <w:pPr>
        <w:pStyle w:val="TOC5"/>
        <w:tabs>
          <w:tab w:val="right" w:leader="dot" w:pos="9628"/>
        </w:tabs>
        <w:rPr>
          <w:rFonts w:eastAsia="Times New Roman" w:cs="Arial"/>
          <w:noProof/>
          <w:sz w:val="22"/>
          <w:szCs w:val="22"/>
          <w:rtl/>
        </w:rPr>
      </w:pPr>
      <w:hyperlink w:anchor="_Toc367791212" w:history="1">
        <w:r w:rsidR="009E4790" w:rsidRPr="00A0719B">
          <w:rPr>
            <w:rStyle w:val="Hyperlink"/>
            <w:rFonts w:hint="eastAsia"/>
            <w:noProof/>
            <w:rtl/>
          </w:rPr>
          <w:t>الف</w:t>
        </w:r>
        <w:r w:rsidR="009E4790" w:rsidRPr="00A0719B">
          <w:rPr>
            <w:rStyle w:val="Hyperlink"/>
            <w:noProof/>
            <w:rtl/>
          </w:rPr>
          <w:t xml:space="preserve">: </w:t>
        </w:r>
        <w:r w:rsidR="009E4790" w:rsidRPr="00A0719B">
          <w:rPr>
            <w:rStyle w:val="Hyperlink"/>
            <w:rFonts w:hint="eastAsia"/>
            <w:noProof/>
            <w:rtl/>
          </w:rPr>
          <w:t>اطلاق</w:t>
        </w:r>
        <w:r w:rsidR="009E4790" w:rsidRPr="00A0719B">
          <w:rPr>
            <w:rStyle w:val="Hyperlink"/>
            <w:noProof/>
            <w:rtl/>
          </w:rPr>
          <w:t>(</w:t>
        </w:r>
        <w:r w:rsidR="009E4790" w:rsidRPr="00A0719B">
          <w:rPr>
            <w:rStyle w:val="Hyperlink"/>
            <w:rFonts w:hint="eastAsia"/>
            <w:noProof/>
            <w:rtl/>
          </w:rPr>
          <w:t>الزاميات</w:t>
        </w:r>
        <w:r w:rsidR="009E4790" w:rsidRPr="00A0719B">
          <w:rPr>
            <w:rStyle w:val="Hyperlink"/>
            <w:noProof/>
            <w:rtl/>
          </w:rPr>
          <w:t xml:space="preserve"> </w:t>
        </w:r>
        <w:r w:rsidR="009E4790" w:rsidRPr="00A0719B">
          <w:rPr>
            <w:rStyle w:val="Hyperlink"/>
            <w:rFonts w:hint="eastAsia"/>
            <w:noProof/>
            <w:rtl/>
          </w:rPr>
          <w:t>و</w:t>
        </w:r>
        <w:r w:rsidR="009E4790" w:rsidRPr="00A0719B">
          <w:rPr>
            <w:rStyle w:val="Hyperlink"/>
            <w:noProof/>
            <w:rtl/>
          </w:rPr>
          <w:t xml:space="preserve"> </w:t>
        </w:r>
        <w:r w:rsidR="009E4790" w:rsidRPr="00A0719B">
          <w:rPr>
            <w:rStyle w:val="Hyperlink"/>
            <w:rFonts w:hint="eastAsia"/>
            <w:noProof/>
            <w:rtl/>
          </w:rPr>
          <w:t>غير</w:t>
        </w:r>
        <w:r w:rsidR="009E4790" w:rsidRPr="00A0719B">
          <w:rPr>
            <w:rStyle w:val="Hyperlink"/>
            <w:noProof/>
            <w:rtl/>
          </w:rPr>
          <w:t xml:space="preserve"> </w:t>
        </w:r>
        <w:r w:rsidR="009E4790" w:rsidRPr="00A0719B">
          <w:rPr>
            <w:rStyle w:val="Hyperlink"/>
            <w:rFonts w:hint="eastAsia"/>
            <w:noProof/>
            <w:rtl/>
          </w:rPr>
          <w:t>الزاميات</w:t>
        </w:r>
        <w:r w:rsidR="009E4790" w:rsidRPr="00A0719B">
          <w:rPr>
            <w:rStyle w:val="Hyperlink"/>
            <w:noProof/>
            <w:rtl/>
          </w:rPr>
          <w:t>)</w:t>
        </w:r>
        <w:r w:rsidR="009E4790" w:rsidRPr="00A0719B">
          <w:rPr>
            <w:noProof/>
            <w:webHidden/>
            <w:rtl/>
          </w:rPr>
          <w:tab/>
        </w:r>
        <w:r w:rsidR="009E4790" w:rsidRPr="00A0719B">
          <w:rPr>
            <w:noProof/>
            <w:webHidden/>
            <w:rtl/>
          </w:rPr>
          <w:fldChar w:fldCharType="begin"/>
        </w:r>
        <w:r w:rsidR="009E4790" w:rsidRPr="00A0719B">
          <w:rPr>
            <w:noProof/>
            <w:webHidden/>
            <w:rtl/>
          </w:rPr>
          <w:instrText xml:space="preserve"> </w:instrText>
        </w:r>
        <w:r w:rsidR="009E4790" w:rsidRPr="00A0719B">
          <w:rPr>
            <w:noProof/>
            <w:webHidden/>
          </w:rPr>
          <w:instrText>PAGEREF</w:instrText>
        </w:r>
        <w:r w:rsidR="009E4790" w:rsidRPr="00A0719B">
          <w:rPr>
            <w:noProof/>
            <w:webHidden/>
            <w:rtl/>
          </w:rPr>
          <w:instrText xml:space="preserve"> _</w:instrText>
        </w:r>
        <w:r w:rsidR="009E4790" w:rsidRPr="00A0719B">
          <w:rPr>
            <w:noProof/>
            <w:webHidden/>
          </w:rPr>
          <w:instrText>Toc</w:instrText>
        </w:r>
        <w:r w:rsidR="009E4790" w:rsidRPr="00A0719B">
          <w:rPr>
            <w:noProof/>
            <w:webHidden/>
            <w:rtl/>
          </w:rPr>
          <w:instrText xml:space="preserve">367791212 </w:instrText>
        </w:r>
        <w:r w:rsidR="009E4790" w:rsidRPr="00A0719B">
          <w:rPr>
            <w:noProof/>
            <w:webHidden/>
          </w:rPr>
          <w:instrText>\h</w:instrText>
        </w:r>
        <w:r w:rsidR="009E4790" w:rsidRPr="00A0719B">
          <w:rPr>
            <w:noProof/>
            <w:webHidden/>
            <w:rtl/>
          </w:rPr>
          <w:instrText xml:space="preserve"> </w:instrText>
        </w:r>
        <w:r w:rsidR="009E4790" w:rsidRPr="00A0719B">
          <w:rPr>
            <w:noProof/>
            <w:webHidden/>
            <w:rtl/>
          </w:rPr>
        </w:r>
        <w:r w:rsidR="009E4790" w:rsidRPr="00A0719B">
          <w:rPr>
            <w:noProof/>
            <w:webHidden/>
            <w:rtl/>
          </w:rPr>
          <w:fldChar w:fldCharType="separate"/>
        </w:r>
        <w:r w:rsidR="009E4790" w:rsidRPr="00A0719B">
          <w:rPr>
            <w:noProof/>
            <w:webHidden/>
            <w:rtl/>
          </w:rPr>
          <w:t>3</w:t>
        </w:r>
        <w:r w:rsidR="009E4790" w:rsidRPr="00A0719B">
          <w:rPr>
            <w:noProof/>
            <w:webHidden/>
            <w:rtl/>
          </w:rPr>
          <w:fldChar w:fldCharType="end"/>
        </w:r>
      </w:hyperlink>
    </w:p>
    <w:p w:rsidR="009E4790" w:rsidRPr="00044916" w:rsidRDefault="007A6262" w:rsidP="009E4790">
      <w:pPr>
        <w:pStyle w:val="TOC5"/>
        <w:tabs>
          <w:tab w:val="right" w:leader="dot" w:pos="9628"/>
        </w:tabs>
        <w:rPr>
          <w:rFonts w:eastAsia="Times New Roman" w:cs="Arial"/>
          <w:noProof/>
          <w:sz w:val="22"/>
          <w:szCs w:val="22"/>
          <w:rtl/>
        </w:rPr>
      </w:pPr>
      <w:hyperlink w:anchor="_Toc367791213" w:history="1">
        <w:r w:rsidR="009E4790" w:rsidRPr="00A0719B">
          <w:rPr>
            <w:rStyle w:val="Hyperlink"/>
            <w:rFonts w:hint="eastAsia"/>
            <w:noProof/>
            <w:rtl/>
          </w:rPr>
          <w:t>ب</w:t>
        </w:r>
        <w:r w:rsidR="009E4790" w:rsidRPr="00A0719B">
          <w:rPr>
            <w:rStyle w:val="Hyperlink"/>
            <w:noProof/>
            <w:rtl/>
          </w:rPr>
          <w:t xml:space="preserve">: </w:t>
        </w:r>
        <w:r w:rsidR="009E4790" w:rsidRPr="00A0719B">
          <w:rPr>
            <w:rStyle w:val="Hyperlink"/>
            <w:rFonts w:hint="eastAsia"/>
            <w:noProof/>
            <w:rtl/>
          </w:rPr>
          <w:t>الزاميات</w:t>
        </w:r>
        <w:r w:rsidR="009E4790" w:rsidRPr="00A0719B">
          <w:rPr>
            <w:noProof/>
            <w:webHidden/>
            <w:rtl/>
          </w:rPr>
          <w:tab/>
        </w:r>
        <w:r w:rsidR="009E4790" w:rsidRPr="00A0719B">
          <w:rPr>
            <w:noProof/>
            <w:webHidden/>
            <w:rtl/>
          </w:rPr>
          <w:fldChar w:fldCharType="begin"/>
        </w:r>
        <w:r w:rsidR="009E4790" w:rsidRPr="00A0719B">
          <w:rPr>
            <w:noProof/>
            <w:webHidden/>
            <w:rtl/>
          </w:rPr>
          <w:instrText xml:space="preserve"> </w:instrText>
        </w:r>
        <w:r w:rsidR="009E4790" w:rsidRPr="00A0719B">
          <w:rPr>
            <w:noProof/>
            <w:webHidden/>
          </w:rPr>
          <w:instrText>PAGEREF</w:instrText>
        </w:r>
        <w:r w:rsidR="009E4790" w:rsidRPr="00A0719B">
          <w:rPr>
            <w:noProof/>
            <w:webHidden/>
            <w:rtl/>
          </w:rPr>
          <w:instrText xml:space="preserve"> _</w:instrText>
        </w:r>
        <w:r w:rsidR="009E4790" w:rsidRPr="00A0719B">
          <w:rPr>
            <w:noProof/>
            <w:webHidden/>
          </w:rPr>
          <w:instrText>Toc</w:instrText>
        </w:r>
        <w:r w:rsidR="009E4790" w:rsidRPr="00A0719B">
          <w:rPr>
            <w:noProof/>
            <w:webHidden/>
            <w:rtl/>
          </w:rPr>
          <w:instrText xml:space="preserve">367791213 </w:instrText>
        </w:r>
        <w:r w:rsidR="009E4790" w:rsidRPr="00A0719B">
          <w:rPr>
            <w:noProof/>
            <w:webHidden/>
          </w:rPr>
          <w:instrText>\h</w:instrText>
        </w:r>
        <w:r w:rsidR="009E4790" w:rsidRPr="00A0719B">
          <w:rPr>
            <w:noProof/>
            <w:webHidden/>
            <w:rtl/>
          </w:rPr>
          <w:instrText xml:space="preserve"> </w:instrText>
        </w:r>
        <w:r w:rsidR="009E4790" w:rsidRPr="00A0719B">
          <w:rPr>
            <w:noProof/>
            <w:webHidden/>
            <w:rtl/>
          </w:rPr>
        </w:r>
        <w:r w:rsidR="009E4790" w:rsidRPr="00A0719B">
          <w:rPr>
            <w:noProof/>
            <w:webHidden/>
            <w:rtl/>
          </w:rPr>
          <w:fldChar w:fldCharType="separate"/>
        </w:r>
        <w:r w:rsidR="009E4790" w:rsidRPr="00A0719B">
          <w:rPr>
            <w:noProof/>
            <w:webHidden/>
            <w:rtl/>
          </w:rPr>
          <w:t>3</w:t>
        </w:r>
        <w:r w:rsidR="009E4790" w:rsidRPr="00A0719B">
          <w:rPr>
            <w:noProof/>
            <w:webHidden/>
            <w:rtl/>
          </w:rPr>
          <w:fldChar w:fldCharType="end"/>
        </w:r>
      </w:hyperlink>
    </w:p>
    <w:p w:rsidR="009E4790" w:rsidRPr="00044916" w:rsidRDefault="007A6262" w:rsidP="009E4790">
      <w:pPr>
        <w:pStyle w:val="TOC4"/>
        <w:tabs>
          <w:tab w:val="left" w:pos="2430"/>
        </w:tabs>
        <w:rPr>
          <w:rFonts w:eastAsia="Times New Roman" w:cs="Arial"/>
          <w:noProof/>
          <w:sz w:val="22"/>
          <w:szCs w:val="22"/>
          <w:rtl/>
        </w:rPr>
      </w:pPr>
      <w:hyperlink w:anchor="_Toc367791214" w:history="1">
        <w:r w:rsidR="009E4790" w:rsidRPr="00A0719B">
          <w:rPr>
            <w:rStyle w:val="Hyperlink"/>
            <w:noProof/>
            <w:rtl/>
          </w:rPr>
          <w:t>2.</w:t>
        </w:r>
        <w:r w:rsidR="009E4790" w:rsidRPr="00044916">
          <w:rPr>
            <w:rFonts w:eastAsia="Times New Roman" w:cs="Arial"/>
            <w:noProof/>
            <w:sz w:val="22"/>
            <w:szCs w:val="22"/>
            <w:rtl/>
          </w:rPr>
          <w:tab/>
        </w:r>
        <w:r w:rsidR="009E4790" w:rsidRPr="00A0719B">
          <w:rPr>
            <w:rStyle w:val="Hyperlink"/>
            <w:rFonts w:hint="eastAsia"/>
            <w:noProof/>
            <w:rtl/>
          </w:rPr>
          <w:t>وجوب</w:t>
        </w:r>
        <w:r w:rsidR="009E4790" w:rsidRPr="00A0719B">
          <w:rPr>
            <w:rStyle w:val="Hyperlink"/>
            <w:noProof/>
            <w:rtl/>
          </w:rPr>
          <w:t xml:space="preserve"> </w:t>
        </w:r>
        <w:r w:rsidR="009E4790" w:rsidRPr="00A0719B">
          <w:rPr>
            <w:rStyle w:val="Hyperlink"/>
            <w:rFonts w:hint="eastAsia"/>
            <w:noProof/>
            <w:rtl/>
          </w:rPr>
          <w:t>ارشاد</w:t>
        </w:r>
        <w:r w:rsidR="009E4790" w:rsidRPr="00A0719B">
          <w:rPr>
            <w:rStyle w:val="Hyperlink"/>
            <w:noProof/>
            <w:rtl/>
          </w:rPr>
          <w:t xml:space="preserve"> </w:t>
        </w:r>
        <w:r w:rsidR="009E4790" w:rsidRPr="00A0719B">
          <w:rPr>
            <w:rStyle w:val="Hyperlink"/>
            <w:rFonts w:hint="eastAsia"/>
            <w:noProof/>
            <w:rtl/>
          </w:rPr>
          <w:t>جاهل</w:t>
        </w:r>
        <w:r w:rsidR="009E4790" w:rsidRPr="00A0719B">
          <w:rPr>
            <w:rStyle w:val="Hyperlink"/>
            <w:noProof/>
            <w:rtl/>
          </w:rPr>
          <w:t xml:space="preserve"> </w:t>
        </w:r>
        <w:r w:rsidR="009E4790" w:rsidRPr="00A0719B">
          <w:rPr>
            <w:rStyle w:val="Hyperlink"/>
            <w:rFonts w:hint="eastAsia"/>
            <w:noProof/>
            <w:rtl/>
          </w:rPr>
          <w:t>در</w:t>
        </w:r>
        <w:r w:rsidR="009E4790" w:rsidRPr="00A0719B">
          <w:rPr>
            <w:rStyle w:val="Hyperlink"/>
            <w:noProof/>
            <w:rtl/>
          </w:rPr>
          <w:t xml:space="preserve"> </w:t>
        </w:r>
        <w:r w:rsidR="009E4790" w:rsidRPr="00A0719B">
          <w:rPr>
            <w:rStyle w:val="Hyperlink"/>
            <w:rFonts w:hint="eastAsia"/>
            <w:noProof/>
            <w:rtl/>
          </w:rPr>
          <w:t>الزام</w:t>
        </w:r>
        <w:r w:rsidR="009E4790" w:rsidRPr="00A0719B">
          <w:rPr>
            <w:rStyle w:val="Hyperlink"/>
            <w:rFonts w:hint="cs"/>
            <w:noProof/>
            <w:rtl/>
          </w:rPr>
          <w:t>ی</w:t>
        </w:r>
        <w:r w:rsidR="009E4790" w:rsidRPr="00A0719B">
          <w:rPr>
            <w:rStyle w:val="Hyperlink"/>
            <w:rFonts w:hint="eastAsia"/>
            <w:noProof/>
            <w:rtl/>
          </w:rPr>
          <w:t>ات</w:t>
        </w:r>
        <w:r w:rsidR="009E4790" w:rsidRPr="00A0719B">
          <w:rPr>
            <w:rStyle w:val="Hyperlink"/>
            <w:noProof/>
            <w:rtl/>
          </w:rPr>
          <w:t xml:space="preserve"> </w:t>
        </w:r>
        <w:r w:rsidR="009E4790" w:rsidRPr="00A0719B">
          <w:rPr>
            <w:rStyle w:val="Hyperlink"/>
            <w:rFonts w:hint="eastAsia"/>
            <w:noProof/>
            <w:rtl/>
          </w:rPr>
          <w:t>مورد</w:t>
        </w:r>
        <w:r w:rsidR="009E4790" w:rsidRPr="00A0719B">
          <w:rPr>
            <w:rStyle w:val="Hyperlink"/>
            <w:noProof/>
            <w:rtl/>
          </w:rPr>
          <w:t xml:space="preserve"> </w:t>
        </w:r>
        <w:r w:rsidR="009E4790" w:rsidRPr="00A0719B">
          <w:rPr>
            <w:rStyle w:val="Hyperlink"/>
            <w:rFonts w:hint="eastAsia"/>
            <w:noProof/>
            <w:rtl/>
          </w:rPr>
          <w:t>ابتلا</w:t>
        </w:r>
        <w:r w:rsidR="009E4790" w:rsidRPr="00A0719B">
          <w:rPr>
            <w:noProof/>
            <w:webHidden/>
            <w:rtl/>
          </w:rPr>
          <w:tab/>
        </w:r>
        <w:r w:rsidR="009E4790" w:rsidRPr="00A0719B">
          <w:rPr>
            <w:noProof/>
            <w:webHidden/>
            <w:rtl/>
          </w:rPr>
          <w:fldChar w:fldCharType="begin"/>
        </w:r>
        <w:r w:rsidR="009E4790" w:rsidRPr="00A0719B">
          <w:rPr>
            <w:noProof/>
            <w:webHidden/>
            <w:rtl/>
          </w:rPr>
          <w:instrText xml:space="preserve"> </w:instrText>
        </w:r>
        <w:r w:rsidR="009E4790" w:rsidRPr="00A0719B">
          <w:rPr>
            <w:noProof/>
            <w:webHidden/>
          </w:rPr>
          <w:instrText>PAGEREF</w:instrText>
        </w:r>
        <w:r w:rsidR="009E4790" w:rsidRPr="00A0719B">
          <w:rPr>
            <w:noProof/>
            <w:webHidden/>
            <w:rtl/>
          </w:rPr>
          <w:instrText xml:space="preserve"> _</w:instrText>
        </w:r>
        <w:r w:rsidR="009E4790" w:rsidRPr="00A0719B">
          <w:rPr>
            <w:noProof/>
            <w:webHidden/>
          </w:rPr>
          <w:instrText>Toc</w:instrText>
        </w:r>
        <w:r w:rsidR="009E4790" w:rsidRPr="00A0719B">
          <w:rPr>
            <w:noProof/>
            <w:webHidden/>
            <w:rtl/>
          </w:rPr>
          <w:instrText xml:space="preserve">367791214 </w:instrText>
        </w:r>
        <w:r w:rsidR="009E4790" w:rsidRPr="00A0719B">
          <w:rPr>
            <w:noProof/>
            <w:webHidden/>
          </w:rPr>
          <w:instrText>\h</w:instrText>
        </w:r>
        <w:r w:rsidR="009E4790" w:rsidRPr="00A0719B">
          <w:rPr>
            <w:noProof/>
            <w:webHidden/>
            <w:rtl/>
          </w:rPr>
          <w:instrText xml:space="preserve"> </w:instrText>
        </w:r>
        <w:r w:rsidR="009E4790" w:rsidRPr="00A0719B">
          <w:rPr>
            <w:noProof/>
            <w:webHidden/>
            <w:rtl/>
          </w:rPr>
        </w:r>
        <w:r w:rsidR="009E4790" w:rsidRPr="00A0719B">
          <w:rPr>
            <w:noProof/>
            <w:webHidden/>
            <w:rtl/>
          </w:rPr>
          <w:fldChar w:fldCharType="separate"/>
        </w:r>
        <w:r w:rsidR="009E4790" w:rsidRPr="00A0719B">
          <w:rPr>
            <w:noProof/>
            <w:webHidden/>
            <w:rtl/>
          </w:rPr>
          <w:t>4</w:t>
        </w:r>
        <w:r w:rsidR="009E4790" w:rsidRPr="00A0719B">
          <w:rPr>
            <w:noProof/>
            <w:webHidden/>
            <w:rtl/>
          </w:rPr>
          <w:fldChar w:fldCharType="end"/>
        </w:r>
      </w:hyperlink>
    </w:p>
    <w:p w:rsidR="009E4790" w:rsidRPr="00044916" w:rsidRDefault="007A6262" w:rsidP="009E4790">
      <w:pPr>
        <w:pStyle w:val="TOC3"/>
        <w:tabs>
          <w:tab w:val="right" w:leader="dot" w:pos="9628"/>
        </w:tabs>
        <w:rPr>
          <w:rFonts w:eastAsia="Times New Roman" w:cs="Arial"/>
          <w:noProof/>
          <w:sz w:val="22"/>
          <w:szCs w:val="22"/>
          <w:rtl/>
        </w:rPr>
      </w:pPr>
      <w:hyperlink w:anchor="_Toc367791215" w:history="1">
        <w:r w:rsidR="009E4790" w:rsidRPr="00A0719B">
          <w:rPr>
            <w:rStyle w:val="Hyperlink"/>
            <w:noProof/>
            <w:rtl/>
          </w:rPr>
          <w:t xml:space="preserve">14. </w:t>
        </w:r>
        <w:r w:rsidR="009E4790" w:rsidRPr="00A0719B">
          <w:rPr>
            <w:rStyle w:val="Hyperlink"/>
            <w:rFonts w:hint="eastAsia"/>
            <w:noProof/>
            <w:rtl/>
          </w:rPr>
          <w:t>شمول</w:t>
        </w:r>
        <w:r w:rsidR="009E4790" w:rsidRPr="00A0719B">
          <w:rPr>
            <w:rStyle w:val="Hyperlink"/>
            <w:noProof/>
            <w:rtl/>
          </w:rPr>
          <w:t xml:space="preserve"> </w:t>
        </w:r>
        <w:r w:rsidR="009E4790" w:rsidRPr="00A0719B">
          <w:rPr>
            <w:rStyle w:val="Hyperlink"/>
            <w:rFonts w:hint="eastAsia"/>
            <w:noProof/>
            <w:rtl/>
          </w:rPr>
          <w:t>آ</w:t>
        </w:r>
        <w:r w:rsidR="009E4790" w:rsidRPr="00A0719B">
          <w:rPr>
            <w:rStyle w:val="Hyperlink"/>
            <w:rFonts w:hint="cs"/>
            <w:noProof/>
            <w:rtl/>
          </w:rPr>
          <w:t>ی</w:t>
        </w:r>
        <w:r w:rsidR="009E4790" w:rsidRPr="00A0719B">
          <w:rPr>
            <w:rStyle w:val="Hyperlink"/>
            <w:rFonts w:hint="eastAsia"/>
            <w:noProof/>
            <w:rtl/>
          </w:rPr>
          <w:t>ه</w:t>
        </w:r>
        <w:r w:rsidR="009E4790" w:rsidRPr="00A0719B">
          <w:rPr>
            <w:rStyle w:val="Hyperlink"/>
            <w:noProof/>
            <w:rtl/>
          </w:rPr>
          <w:t xml:space="preserve"> </w:t>
        </w:r>
        <w:r w:rsidR="009E4790" w:rsidRPr="00A0719B">
          <w:rPr>
            <w:rStyle w:val="Hyperlink"/>
            <w:rFonts w:hint="eastAsia"/>
            <w:noProof/>
            <w:rtl/>
          </w:rPr>
          <w:t>نسبت</w:t>
        </w:r>
        <w:r w:rsidR="009E4790" w:rsidRPr="00A0719B">
          <w:rPr>
            <w:rStyle w:val="Hyperlink"/>
            <w:noProof/>
            <w:rtl/>
          </w:rPr>
          <w:t xml:space="preserve"> </w:t>
        </w:r>
        <w:r w:rsidR="009E4790" w:rsidRPr="00A0719B">
          <w:rPr>
            <w:rStyle w:val="Hyperlink"/>
            <w:rFonts w:hint="eastAsia"/>
            <w:noProof/>
            <w:rtl/>
          </w:rPr>
          <w:t>به</w:t>
        </w:r>
        <w:r w:rsidR="009E4790" w:rsidRPr="00A0719B">
          <w:rPr>
            <w:rStyle w:val="Hyperlink"/>
            <w:noProof/>
            <w:rtl/>
          </w:rPr>
          <w:t xml:space="preserve"> </w:t>
        </w:r>
        <w:r w:rsidR="009E4790" w:rsidRPr="00A0719B">
          <w:rPr>
            <w:rStyle w:val="Hyperlink"/>
            <w:rFonts w:hint="eastAsia"/>
            <w:noProof/>
            <w:rtl/>
          </w:rPr>
          <w:t>احکام</w:t>
        </w:r>
        <w:r w:rsidR="009E4790" w:rsidRPr="00A0719B">
          <w:rPr>
            <w:rStyle w:val="Hyperlink"/>
            <w:noProof/>
            <w:rtl/>
          </w:rPr>
          <w:t xml:space="preserve"> </w:t>
        </w:r>
        <w:r w:rsidR="009E4790" w:rsidRPr="00A0719B">
          <w:rPr>
            <w:rStyle w:val="Hyperlink"/>
            <w:rFonts w:hint="eastAsia"/>
            <w:noProof/>
            <w:rtl/>
          </w:rPr>
          <w:t>اول</w:t>
        </w:r>
        <w:r w:rsidR="009E4790" w:rsidRPr="00A0719B">
          <w:rPr>
            <w:rStyle w:val="Hyperlink"/>
            <w:rFonts w:hint="cs"/>
            <w:noProof/>
            <w:rtl/>
          </w:rPr>
          <w:t>ی</w:t>
        </w:r>
        <w:r w:rsidR="009E4790" w:rsidRPr="00A0719B">
          <w:rPr>
            <w:rStyle w:val="Hyperlink"/>
            <w:rFonts w:hint="eastAsia"/>
            <w:noProof/>
            <w:rtl/>
          </w:rPr>
          <w:t>ه،</w:t>
        </w:r>
        <w:r w:rsidR="009E4790" w:rsidRPr="00A0719B">
          <w:rPr>
            <w:rStyle w:val="Hyperlink"/>
            <w:noProof/>
            <w:rtl/>
          </w:rPr>
          <w:t xml:space="preserve"> </w:t>
        </w:r>
        <w:r w:rsidR="009E4790" w:rsidRPr="00A0719B">
          <w:rPr>
            <w:rStyle w:val="Hyperlink"/>
            <w:rFonts w:hint="eastAsia"/>
            <w:noProof/>
            <w:rtl/>
          </w:rPr>
          <w:t>ثانو</w:t>
        </w:r>
        <w:r w:rsidR="009E4790" w:rsidRPr="00A0719B">
          <w:rPr>
            <w:rStyle w:val="Hyperlink"/>
            <w:rFonts w:hint="cs"/>
            <w:noProof/>
            <w:rtl/>
          </w:rPr>
          <w:t>ی</w:t>
        </w:r>
        <w:r w:rsidR="009E4790" w:rsidRPr="00A0719B">
          <w:rPr>
            <w:rStyle w:val="Hyperlink"/>
            <w:rFonts w:hint="eastAsia"/>
            <w:noProof/>
            <w:rtl/>
          </w:rPr>
          <w:t>ه</w:t>
        </w:r>
        <w:r w:rsidR="009E4790" w:rsidRPr="00A0719B">
          <w:rPr>
            <w:rStyle w:val="Hyperlink"/>
            <w:noProof/>
            <w:rtl/>
          </w:rPr>
          <w:t xml:space="preserve"> </w:t>
        </w:r>
        <w:r w:rsidR="009E4790" w:rsidRPr="00A0719B">
          <w:rPr>
            <w:rStyle w:val="Hyperlink"/>
            <w:rFonts w:hint="eastAsia"/>
            <w:noProof/>
            <w:rtl/>
          </w:rPr>
          <w:t>و</w:t>
        </w:r>
        <w:r w:rsidR="009E4790" w:rsidRPr="00A0719B">
          <w:rPr>
            <w:rStyle w:val="Hyperlink"/>
            <w:noProof/>
            <w:rtl/>
          </w:rPr>
          <w:t xml:space="preserve"> </w:t>
        </w:r>
        <w:r w:rsidR="009E4790" w:rsidRPr="00A0719B">
          <w:rPr>
            <w:rStyle w:val="Hyperlink"/>
            <w:rFonts w:hint="eastAsia"/>
            <w:noProof/>
            <w:rtl/>
          </w:rPr>
          <w:t>ولائ</w:t>
        </w:r>
        <w:r w:rsidR="009E4790" w:rsidRPr="00A0719B">
          <w:rPr>
            <w:rStyle w:val="Hyperlink"/>
            <w:rFonts w:hint="cs"/>
            <w:noProof/>
            <w:rtl/>
          </w:rPr>
          <w:t>ی</w:t>
        </w:r>
        <w:r w:rsidR="009E4790" w:rsidRPr="00A0719B">
          <w:rPr>
            <w:rStyle w:val="Hyperlink"/>
            <w:rFonts w:hint="eastAsia"/>
            <w:noProof/>
            <w:rtl/>
          </w:rPr>
          <w:t>ه</w:t>
        </w:r>
        <w:r w:rsidR="009E4790" w:rsidRPr="00A0719B">
          <w:rPr>
            <w:noProof/>
            <w:webHidden/>
            <w:rtl/>
          </w:rPr>
          <w:tab/>
        </w:r>
        <w:r w:rsidR="009E4790" w:rsidRPr="00A0719B">
          <w:rPr>
            <w:noProof/>
            <w:webHidden/>
            <w:rtl/>
          </w:rPr>
          <w:fldChar w:fldCharType="begin"/>
        </w:r>
        <w:r w:rsidR="009E4790" w:rsidRPr="00A0719B">
          <w:rPr>
            <w:noProof/>
            <w:webHidden/>
            <w:rtl/>
          </w:rPr>
          <w:instrText xml:space="preserve"> </w:instrText>
        </w:r>
        <w:r w:rsidR="009E4790" w:rsidRPr="00A0719B">
          <w:rPr>
            <w:noProof/>
            <w:webHidden/>
          </w:rPr>
          <w:instrText>PAGEREF</w:instrText>
        </w:r>
        <w:r w:rsidR="009E4790" w:rsidRPr="00A0719B">
          <w:rPr>
            <w:noProof/>
            <w:webHidden/>
            <w:rtl/>
          </w:rPr>
          <w:instrText xml:space="preserve"> _</w:instrText>
        </w:r>
        <w:r w:rsidR="009E4790" w:rsidRPr="00A0719B">
          <w:rPr>
            <w:noProof/>
            <w:webHidden/>
          </w:rPr>
          <w:instrText>Toc</w:instrText>
        </w:r>
        <w:r w:rsidR="009E4790" w:rsidRPr="00A0719B">
          <w:rPr>
            <w:noProof/>
            <w:webHidden/>
            <w:rtl/>
          </w:rPr>
          <w:instrText xml:space="preserve">367791215 </w:instrText>
        </w:r>
        <w:r w:rsidR="009E4790" w:rsidRPr="00A0719B">
          <w:rPr>
            <w:noProof/>
            <w:webHidden/>
          </w:rPr>
          <w:instrText>\h</w:instrText>
        </w:r>
        <w:r w:rsidR="009E4790" w:rsidRPr="00A0719B">
          <w:rPr>
            <w:noProof/>
            <w:webHidden/>
            <w:rtl/>
          </w:rPr>
          <w:instrText xml:space="preserve"> </w:instrText>
        </w:r>
        <w:r w:rsidR="009E4790" w:rsidRPr="00A0719B">
          <w:rPr>
            <w:noProof/>
            <w:webHidden/>
            <w:rtl/>
          </w:rPr>
        </w:r>
        <w:r w:rsidR="009E4790" w:rsidRPr="00A0719B">
          <w:rPr>
            <w:noProof/>
            <w:webHidden/>
            <w:rtl/>
          </w:rPr>
          <w:fldChar w:fldCharType="separate"/>
        </w:r>
        <w:r w:rsidR="009E4790" w:rsidRPr="00A0719B">
          <w:rPr>
            <w:noProof/>
            <w:webHidden/>
            <w:rtl/>
          </w:rPr>
          <w:t>4</w:t>
        </w:r>
        <w:r w:rsidR="009E4790" w:rsidRPr="00A0719B">
          <w:rPr>
            <w:noProof/>
            <w:webHidden/>
            <w:rtl/>
          </w:rPr>
          <w:fldChar w:fldCharType="end"/>
        </w:r>
      </w:hyperlink>
    </w:p>
    <w:p w:rsidR="009E4790" w:rsidRPr="00044916" w:rsidRDefault="007A6262" w:rsidP="009E4790">
      <w:pPr>
        <w:pStyle w:val="TOC3"/>
        <w:tabs>
          <w:tab w:val="right" w:leader="dot" w:pos="9628"/>
        </w:tabs>
        <w:rPr>
          <w:rFonts w:eastAsia="Times New Roman" w:cs="Arial"/>
          <w:noProof/>
          <w:sz w:val="22"/>
          <w:szCs w:val="22"/>
          <w:rtl/>
        </w:rPr>
      </w:pPr>
      <w:hyperlink w:anchor="_Toc367791216" w:history="1">
        <w:r w:rsidR="009E4790" w:rsidRPr="00A0719B">
          <w:rPr>
            <w:rStyle w:val="Hyperlink"/>
            <w:noProof/>
            <w:rtl/>
          </w:rPr>
          <w:t xml:space="preserve">15. </w:t>
        </w:r>
        <w:r w:rsidR="009E4790" w:rsidRPr="00A0719B">
          <w:rPr>
            <w:rStyle w:val="Hyperlink"/>
            <w:rFonts w:hint="eastAsia"/>
            <w:noProof/>
            <w:rtl/>
          </w:rPr>
          <w:t>دلالت</w:t>
        </w:r>
        <w:r w:rsidR="009E4790" w:rsidRPr="00A0719B">
          <w:rPr>
            <w:rStyle w:val="Hyperlink"/>
            <w:noProof/>
            <w:rtl/>
          </w:rPr>
          <w:t xml:space="preserve"> «</w:t>
        </w:r>
        <w:r w:rsidR="009E4790" w:rsidRPr="00A0719B">
          <w:rPr>
            <w:rStyle w:val="Hyperlink"/>
            <w:rFonts w:hint="eastAsia"/>
            <w:noProof/>
            <w:rtl/>
          </w:rPr>
          <w:t>رجعوا</w:t>
        </w:r>
        <w:r w:rsidR="009E4790" w:rsidRPr="00A0719B">
          <w:rPr>
            <w:rStyle w:val="Hyperlink"/>
            <w:noProof/>
            <w:rtl/>
          </w:rPr>
          <w:t xml:space="preserve"> </w:t>
        </w:r>
        <w:r w:rsidR="009E4790" w:rsidRPr="00A0719B">
          <w:rPr>
            <w:rStyle w:val="Hyperlink"/>
            <w:rFonts w:hint="eastAsia"/>
            <w:noProof/>
            <w:rtl/>
          </w:rPr>
          <w:t>اليهم»</w:t>
        </w:r>
        <w:r w:rsidR="009E4790" w:rsidRPr="00A0719B">
          <w:rPr>
            <w:noProof/>
            <w:webHidden/>
            <w:rtl/>
          </w:rPr>
          <w:tab/>
        </w:r>
        <w:r w:rsidR="009E4790" w:rsidRPr="00A0719B">
          <w:rPr>
            <w:noProof/>
            <w:webHidden/>
            <w:rtl/>
          </w:rPr>
          <w:fldChar w:fldCharType="begin"/>
        </w:r>
        <w:r w:rsidR="009E4790" w:rsidRPr="00A0719B">
          <w:rPr>
            <w:noProof/>
            <w:webHidden/>
            <w:rtl/>
          </w:rPr>
          <w:instrText xml:space="preserve"> </w:instrText>
        </w:r>
        <w:r w:rsidR="009E4790" w:rsidRPr="00A0719B">
          <w:rPr>
            <w:noProof/>
            <w:webHidden/>
          </w:rPr>
          <w:instrText>PAGEREF</w:instrText>
        </w:r>
        <w:r w:rsidR="009E4790" w:rsidRPr="00A0719B">
          <w:rPr>
            <w:noProof/>
            <w:webHidden/>
            <w:rtl/>
          </w:rPr>
          <w:instrText xml:space="preserve"> _</w:instrText>
        </w:r>
        <w:r w:rsidR="009E4790" w:rsidRPr="00A0719B">
          <w:rPr>
            <w:noProof/>
            <w:webHidden/>
          </w:rPr>
          <w:instrText>Toc</w:instrText>
        </w:r>
        <w:r w:rsidR="009E4790" w:rsidRPr="00A0719B">
          <w:rPr>
            <w:noProof/>
            <w:webHidden/>
            <w:rtl/>
          </w:rPr>
          <w:instrText xml:space="preserve">367791216 </w:instrText>
        </w:r>
        <w:r w:rsidR="009E4790" w:rsidRPr="00A0719B">
          <w:rPr>
            <w:noProof/>
            <w:webHidden/>
          </w:rPr>
          <w:instrText>\h</w:instrText>
        </w:r>
        <w:r w:rsidR="009E4790" w:rsidRPr="00A0719B">
          <w:rPr>
            <w:noProof/>
            <w:webHidden/>
            <w:rtl/>
          </w:rPr>
          <w:instrText xml:space="preserve"> </w:instrText>
        </w:r>
        <w:r w:rsidR="009E4790" w:rsidRPr="00A0719B">
          <w:rPr>
            <w:noProof/>
            <w:webHidden/>
            <w:rtl/>
          </w:rPr>
        </w:r>
        <w:r w:rsidR="009E4790" w:rsidRPr="00A0719B">
          <w:rPr>
            <w:noProof/>
            <w:webHidden/>
            <w:rtl/>
          </w:rPr>
          <w:fldChar w:fldCharType="separate"/>
        </w:r>
        <w:r w:rsidR="009E4790" w:rsidRPr="00A0719B">
          <w:rPr>
            <w:noProof/>
            <w:webHidden/>
            <w:rtl/>
          </w:rPr>
          <w:t>5</w:t>
        </w:r>
        <w:r w:rsidR="009E4790" w:rsidRPr="00A0719B">
          <w:rPr>
            <w:noProof/>
            <w:webHidden/>
            <w:rtl/>
          </w:rPr>
          <w:fldChar w:fldCharType="end"/>
        </w:r>
      </w:hyperlink>
    </w:p>
    <w:p w:rsidR="009E4790" w:rsidRPr="00044916" w:rsidRDefault="007A6262" w:rsidP="009E4790">
      <w:pPr>
        <w:pStyle w:val="TOC4"/>
        <w:rPr>
          <w:rFonts w:eastAsia="Times New Roman" w:cs="Arial"/>
          <w:noProof/>
          <w:sz w:val="22"/>
          <w:szCs w:val="22"/>
          <w:rtl/>
        </w:rPr>
      </w:pPr>
      <w:hyperlink w:anchor="_Toc367791217" w:history="1">
        <w:r w:rsidR="009E4790" w:rsidRPr="00A0719B">
          <w:rPr>
            <w:rStyle w:val="Hyperlink"/>
            <w:noProof/>
            <w:rtl/>
          </w:rPr>
          <w:t xml:space="preserve">1. </w:t>
        </w:r>
        <w:r w:rsidR="009E4790" w:rsidRPr="00A0719B">
          <w:rPr>
            <w:rStyle w:val="Hyperlink"/>
            <w:rFonts w:hint="eastAsia"/>
            <w:noProof/>
            <w:rtl/>
          </w:rPr>
          <w:t>مرجع</w:t>
        </w:r>
        <w:r w:rsidR="009E4790" w:rsidRPr="00A0719B">
          <w:rPr>
            <w:rStyle w:val="Hyperlink"/>
            <w:noProof/>
            <w:rtl/>
          </w:rPr>
          <w:t xml:space="preserve"> </w:t>
        </w:r>
        <w:r w:rsidR="009E4790" w:rsidRPr="00A0719B">
          <w:rPr>
            <w:rStyle w:val="Hyperlink"/>
            <w:rFonts w:hint="eastAsia"/>
            <w:noProof/>
            <w:rtl/>
          </w:rPr>
          <w:t>ضم</w:t>
        </w:r>
        <w:r w:rsidR="009E4790" w:rsidRPr="00A0719B">
          <w:rPr>
            <w:rStyle w:val="Hyperlink"/>
            <w:rFonts w:hint="cs"/>
            <w:noProof/>
            <w:rtl/>
          </w:rPr>
          <w:t>ی</w:t>
        </w:r>
        <w:r w:rsidR="009E4790" w:rsidRPr="00A0719B">
          <w:rPr>
            <w:rStyle w:val="Hyperlink"/>
            <w:rFonts w:hint="eastAsia"/>
            <w:noProof/>
            <w:rtl/>
          </w:rPr>
          <w:t>ر</w:t>
        </w:r>
        <w:r w:rsidR="009E4790" w:rsidRPr="00A0719B">
          <w:rPr>
            <w:noProof/>
            <w:webHidden/>
            <w:rtl/>
          </w:rPr>
          <w:tab/>
        </w:r>
        <w:r w:rsidR="009E4790" w:rsidRPr="00A0719B">
          <w:rPr>
            <w:noProof/>
            <w:webHidden/>
            <w:rtl/>
          </w:rPr>
          <w:fldChar w:fldCharType="begin"/>
        </w:r>
        <w:r w:rsidR="009E4790" w:rsidRPr="00A0719B">
          <w:rPr>
            <w:noProof/>
            <w:webHidden/>
            <w:rtl/>
          </w:rPr>
          <w:instrText xml:space="preserve"> </w:instrText>
        </w:r>
        <w:r w:rsidR="009E4790" w:rsidRPr="00A0719B">
          <w:rPr>
            <w:noProof/>
            <w:webHidden/>
          </w:rPr>
          <w:instrText>PAGEREF</w:instrText>
        </w:r>
        <w:r w:rsidR="009E4790" w:rsidRPr="00A0719B">
          <w:rPr>
            <w:noProof/>
            <w:webHidden/>
            <w:rtl/>
          </w:rPr>
          <w:instrText xml:space="preserve"> _</w:instrText>
        </w:r>
        <w:r w:rsidR="009E4790" w:rsidRPr="00A0719B">
          <w:rPr>
            <w:noProof/>
            <w:webHidden/>
          </w:rPr>
          <w:instrText>Toc</w:instrText>
        </w:r>
        <w:r w:rsidR="009E4790" w:rsidRPr="00A0719B">
          <w:rPr>
            <w:noProof/>
            <w:webHidden/>
            <w:rtl/>
          </w:rPr>
          <w:instrText xml:space="preserve">367791217 </w:instrText>
        </w:r>
        <w:r w:rsidR="009E4790" w:rsidRPr="00A0719B">
          <w:rPr>
            <w:noProof/>
            <w:webHidden/>
          </w:rPr>
          <w:instrText>\h</w:instrText>
        </w:r>
        <w:r w:rsidR="009E4790" w:rsidRPr="00A0719B">
          <w:rPr>
            <w:noProof/>
            <w:webHidden/>
            <w:rtl/>
          </w:rPr>
          <w:instrText xml:space="preserve"> </w:instrText>
        </w:r>
        <w:r w:rsidR="009E4790" w:rsidRPr="00A0719B">
          <w:rPr>
            <w:noProof/>
            <w:webHidden/>
            <w:rtl/>
          </w:rPr>
        </w:r>
        <w:r w:rsidR="009E4790" w:rsidRPr="00A0719B">
          <w:rPr>
            <w:noProof/>
            <w:webHidden/>
            <w:rtl/>
          </w:rPr>
          <w:fldChar w:fldCharType="separate"/>
        </w:r>
        <w:r w:rsidR="009E4790" w:rsidRPr="00A0719B">
          <w:rPr>
            <w:noProof/>
            <w:webHidden/>
            <w:rtl/>
          </w:rPr>
          <w:t>5</w:t>
        </w:r>
        <w:r w:rsidR="009E4790" w:rsidRPr="00A0719B">
          <w:rPr>
            <w:noProof/>
            <w:webHidden/>
            <w:rtl/>
          </w:rPr>
          <w:fldChar w:fldCharType="end"/>
        </w:r>
      </w:hyperlink>
    </w:p>
    <w:p w:rsidR="009E4790" w:rsidRPr="00044916" w:rsidRDefault="007A6262" w:rsidP="009E4790">
      <w:pPr>
        <w:pStyle w:val="TOC4"/>
        <w:rPr>
          <w:rFonts w:eastAsia="Times New Roman" w:cs="Arial"/>
          <w:noProof/>
          <w:sz w:val="22"/>
          <w:szCs w:val="22"/>
          <w:rtl/>
        </w:rPr>
      </w:pPr>
      <w:hyperlink w:anchor="_Toc367791218" w:history="1">
        <w:r w:rsidR="009E4790" w:rsidRPr="00A0719B">
          <w:rPr>
            <w:rStyle w:val="Hyperlink"/>
            <w:noProof/>
            <w:rtl/>
          </w:rPr>
          <w:t xml:space="preserve">2. </w:t>
        </w:r>
        <w:r w:rsidR="009E4790" w:rsidRPr="00A0719B">
          <w:rPr>
            <w:rStyle w:val="Hyperlink"/>
            <w:rFonts w:hint="eastAsia"/>
            <w:noProof/>
            <w:rtl/>
          </w:rPr>
          <w:t>موضوع</w:t>
        </w:r>
        <w:r w:rsidR="009E4790" w:rsidRPr="00A0719B">
          <w:rPr>
            <w:rStyle w:val="Hyperlink"/>
            <w:rFonts w:hint="cs"/>
            <w:noProof/>
            <w:rtl/>
          </w:rPr>
          <w:t>ی</w:t>
        </w:r>
        <w:r w:rsidR="009E4790" w:rsidRPr="00A0719B">
          <w:rPr>
            <w:rStyle w:val="Hyperlink"/>
            <w:rFonts w:hint="eastAsia"/>
            <w:noProof/>
            <w:rtl/>
          </w:rPr>
          <w:t>ت</w:t>
        </w:r>
        <w:r w:rsidR="009E4790" w:rsidRPr="00A0719B">
          <w:rPr>
            <w:rStyle w:val="Hyperlink"/>
            <w:noProof/>
            <w:rtl/>
          </w:rPr>
          <w:t xml:space="preserve"> </w:t>
        </w:r>
        <w:r w:rsidR="009E4790" w:rsidRPr="00A0719B">
          <w:rPr>
            <w:rStyle w:val="Hyperlink"/>
            <w:rFonts w:hint="eastAsia"/>
            <w:noProof/>
            <w:rtl/>
          </w:rPr>
          <w:t>نداشتن</w:t>
        </w:r>
        <w:r w:rsidR="009E4790" w:rsidRPr="00A0719B">
          <w:rPr>
            <w:rStyle w:val="Hyperlink"/>
            <w:noProof/>
            <w:rtl/>
          </w:rPr>
          <w:t xml:space="preserve"> </w:t>
        </w:r>
        <w:r w:rsidR="009E4790" w:rsidRPr="00A0719B">
          <w:rPr>
            <w:rStyle w:val="Hyperlink"/>
            <w:rFonts w:hint="eastAsia"/>
            <w:noProof/>
            <w:rtl/>
          </w:rPr>
          <w:t>رجوع</w:t>
        </w:r>
        <w:r w:rsidR="009E4790" w:rsidRPr="00A0719B">
          <w:rPr>
            <w:noProof/>
            <w:webHidden/>
            <w:rtl/>
          </w:rPr>
          <w:tab/>
        </w:r>
        <w:r w:rsidR="009E4790" w:rsidRPr="00A0719B">
          <w:rPr>
            <w:noProof/>
            <w:webHidden/>
            <w:rtl/>
          </w:rPr>
          <w:fldChar w:fldCharType="begin"/>
        </w:r>
        <w:r w:rsidR="009E4790" w:rsidRPr="00A0719B">
          <w:rPr>
            <w:noProof/>
            <w:webHidden/>
            <w:rtl/>
          </w:rPr>
          <w:instrText xml:space="preserve"> </w:instrText>
        </w:r>
        <w:r w:rsidR="009E4790" w:rsidRPr="00A0719B">
          <w:rPr>
            <w:noProof/>
            <w:webHidden/>
          </w:rPr>
          <w:instrText>PAGEREF</w:instrText>
        </w:r>
        <w:r w:rsidR="009E4790" w:rsidRPr="00A0719B">
          <w:rPr>
            <w:noProof/>
            <w:webHidden/>
            <w:rtl/>
          </w:rPr>
          <w:instrText xml:space="preserve"> _</w:instrText>
        </w:r>
        <w:r w:rsidR="009E4790" w:rsidRPr="00A0719B">
          <w:rPr>
            <w:noProof/>
            <w:webHidden/>
          </w:rPr>
          <w:instrText>Toc</w:instrText>
        </w:r>
        <w:r w:rsidR="009E4790" w:rsidRPr="00A0719B">
          <w:rPr>
            <w:noProof/>
            <w:webHidden/>
            <w:rtl/>
          </w:rPr>
          <w:instrText xml:space="preserve">367791218 </w:instrText>
        </w:r>
        <w:r w:rsidR="009E4790" w:rsidRPr="00A0719B">
          <w:rPr>
            <w:noProof/>
            <w:webHidden/>
          </w:rPr>
          <w:instrText>\h</w:instrText>
        </w:r>
        <w:r w:rsidR="009E4790" w:rsidRPr="00A0719B">
          <w:rPr>
            <w:noProof/>
            <w:webHidden/>
            <w:rtl/>
          </w:rPr>
          <w:instrText xml:space="preserve"> </w:instrText>
        </w:r>
        <w:r w:rsidR="009E4790" w:rsidRPr="00A0719B">
          <w:rPr>
            <w:noProof/>
            <w:webHidden/>
            <w:rtl/>
          </w:rPr>
        </w:r>
        <w:r w:rsidR="009E4790" w:rsidRPr="00A0719B">
          <w:rPr>
            <w:noProof/>
            <w:webHidden/>
            <w:rtl/>
          </w:rPr>
          <w:fldChar w:fldCharType="separate"/>
        </w:r>
        <w:r w:rsidR="009E4790" w:rsidRPr="00A0719B">
          <w:rPr>
            <w:noProof/>
            <w:webHidden/>
            <w:rtl/>
          </w:rPr>
          <w:t>5</w:t>
        </w:r>
        <w:r w:rsidR="009E4790" w:rsidRPr="00A0719B">
          <w:rPr>
            <w:noProof/>
            <w:webHidden/>
            <w:rtl/>
          </w:rPr>
          <w:fldChar w:fldCharType="end"/>
        </w:r>
      </w:hyperlink>
    </w:p>
    <w:p w:rsidR="009E4790" w:rsidRPr="00044916" w:rsidRDefault="007A6262" w:rsidP="009E4790">
      <w:pPr>
        <w:pStyle w:val="TOC3"/>
        <w:tabs>
          <w:tab w:val="right" w:leader="dot" w:pos="9628"/>
        </w:tabs>
        <w:rPr>
          <w:rFonts w:eastAsia="Times New Roman" w:cs="Arial"/>
          <w:noProof/>
          <w:sz w:val="22"/>
          <w:szCs w:val="22"/>
          <w:rtl/>
        </w:rPr>
      </w:pPr>
      <w:hyperlink w:anchor="_Toc367791219" w:history="1">
        <w:r w:rsidR="009E4790" w:rsidRPr="00A0719B">
          <w:rPr>
            <w:rStyle w:val="Hyperlink"/>
            <w:noProof/>
            <w:rtl/>
          </w:rPr>
          <w:t xml:space="preserve">16. </w:t>
        </w:r>
        <w:r w:rsidR="009E4790" w:rsidRPr="00A0719B">
          <w:rPr>
            <w:rStyle w:val="Hyperlink"/>
            <w:rFonts w:hint="eastAsia"/>
            <w:noProof/>
            <w:rtl/>
          </w:rPr>
          <w:t>مراد</w:t>
        </w:r>
        <w:r w:rsidR="009E4790" w:rsidRPr="00A0719B">
          <w:rPr>
            <w:rStyle w:val="Hyperlink"/>
            <w:noProof/>
            <w:rtl/>
          </w:rPr>
          <w:t xml:space="preserve"> </w:t>
        </w:r>
        <w:r w:rsidR="009E4790" w:rsidRPr="00A0719B">
          <w:rPr>
            <w:rStyle w:val="Hyperlink"/>
            <w:rFonts w:hint="eastAsia"/>
            <w:noProof/>
            <w:rtl/>
          </w:rPr>
          <w:t>از</w:t>
        </w:r>
        <w:r w:rsidR="009E4790" w:rsidRPr="00A0719B">
          <w:rPr>
            <w:rStyle w:val="Hyperlink"/>
            <w:noProof/>
            <w:rtl/>
          </w:rPr>
          <w:t xml:space="preserve"> </w:t>
        </w:r>
        <w:r w:rsidR="009E4790" w:rsidRPr="00A0719B">
          <w:rPr>
            <w:rStyle w:val="Hyperlink"/>
            <w:rFonts w:hint="eastAsia"/>
            <w:noProof/>
            <w:rtl/>
          </w:rPr>
          <w:t>فرقة</w:t>
        </w:r>
        <w:r w:rsidR="009E4790" w:rsidRPr="00A0719B">
          <w:rPr>
            <w:rStyle w:val="Hyperlink"/>
            <w:noProof/>
            <w:rtl/>
          </w:rPr>
          <w:t xml:space="preserve"> </w:t>
        </w:r>
        <w:r w:rsidR="009E4790" w:rsidRPr="00A0719B">
          <w:rPr>
            <w:rStyle w:val="Hyperlink"/>
            <w:rFonts w:hint="eastAsia"/>
            <w:noProof/>
            <w:rtl/>
          </w:rPr>
          <w:t>و</w:t>
        </w:r>
        <w:r w:rsidR="009E4790" w:rsidRPr="00A0719B">
          <w:rPr>
            <w:rStyle w:val="Hyperlink"/>
            <w:noProof/>
            <w:rtl/>
          </w:rPr>
          <w:t xml:space="preserve"> </w:t>
        </w:r>
        <w:r w:rsidR="009E4790" w:rsidRPr="00A0719B">
          <w:rPr>
            <w:rStyle w:val="Hyperlink"/>
            <w:rFonts w:hint="eastAsia"/>
            <w:noProof/>
            <w:rtl/>
          </w:rPr>
          <w:t>طائفة</w:t>
        </w:r>
        <w:r w:rsidR="009E4790" w:rsidRPr="00A0719B">
          <w:rPr>
            <w:rStyle w:val="Hyperlink"/>
            <w:noProof/>
            <w:rtl/>
          </w:rPr>
          <w:t xml:space="preserve"> </w:t>
        </w:r>
        <w:r w:rsidR="009E4790" w:rsidRPr="00A0719B">
          <w:rPr>
            <w:rStyle w:val="Hyperlink"/>
            <w:rFonts w:hint="eastAsia"/>
            <w:noProof/>
            <w:rtl/>
          </w:rPr>
          <w:t>و</w:t>
        </w:r>
        <w:r w:rsidR="009E4790" w:rsidRPr="00A0719B">
          <w:rPr>
            <w:rStyle w:val="Hyperlink"/>
            <w:noProof/>
            <w:rtl/>
          </w:rPr>
          <w:t xml:space="preserve"> </w:t>
        </w:r>
        <w:r w:rsidR="009E4790" w:rsidRPr="00A0719B">
          <w:rPr>
            <w:rStyle w:val="Hyperlink"/>
            <w:rFonts w:hint="eastAsia"/>
            <w:noProof/>
            <w:rtl/>
          </w:rPr>
          <w:t>قوم</w:t>
        </w:r>
        <w:r w:rsidR="009E4790" w:rsidRPr="00A0719B">
          <w:rPr>
            <w:noProof/>
            <w:webHidden/>
            <w:rtl/>
          </w:rPr>
          <w:tab/>
        </w:r>
        <w:r w:rsidR="009E4790" w:rsidRPr="00A0719B">
          <w:rPr>
            <w:noProof/>
            <w:webHidden/>
            <w:rtl/>
          </w:rPr>
          <w:fldChar w:fldCharType="begin"/>
        </w:r>
        <w:r w:rsidR="009E4790" w:rsidRPr="00A0719B">
          <w:rPr>
            <w:noProof/>
            <w:webHidden/>
            <w:rtl/>
          </w:rPr>
          <w:instrText xml:space="preserve"> </w:instrText>
        </w:r>
        <w:r w:rsidR="009E4790" w:rsidRPr="00A0719B">
          <w:rPr>
            <w:noProof/>
            <w:webHidden/>
          </w:rPr>
          <w:instrText>PAGEREF</w:instrText>
        </w:r>
        <w:r w:rsidR="009E4790" w:rsidRPr="00A0719B">
          <w:rPr>
            <w:noProof/>
            <w:webHidden/>
            <w:rtl/>
          </w:rPr>
          <w:instrText xml:space="preserve"> _</w:instrText>
        </w:r>
        <w:r w:rsidR="009E4790" w:rsidRPr="00A0719B">
          <w:rPr>
            <w:noProof/>
            <w:webHidden/>
          </w:rPr>
          <w:instrText>Toc</w:instrText>
        </w:r>
        <w:r w:rsidR="009E4790" w:rsidRPr="00A0719B">
          <w:rPr>
            <w:noProof/>
            <w:webHidden/>
            <w:rtl/>
          </w:rPr>
          <w:instrText xml:space="preserve">367791219 </w:instrText>
        </w:r>
        <w:r w:rsidR="009E4790" w:rsidRPr="00A0719B">
          <w:rPr>
            <w:noProof/>
            <w:webHidden/>
          </w:rPr>
          <w:instrText>\h</w:instrText>
        </w:r>
        <w:r w:rsidR="009E4790" w:rsidRPr="00A0719B">
          <w:rPr>
            <w:noProof/>
            <w:webHidden/>
            <w:rtl/>
          </w:rPr>
          <w:instrText xml:space="preserve"> </w:instrText>
        </w:r>
        <w:r w:rsidR="009E4790" w:rsidRPr="00A0719B">
          <w:rPr>
            <w:noProof/>
            <w:webHidden/>
            <w:rtl/>
          </w:rPr>
        </w:r>
        <w:r w:rsidR="009E4790" w:rsidRPr="00A0719B">
          <w:rPr>
            <w:noProof/>
            <w:webHidden/>
            <w:rtl/>
          </w:rPr>
          <w:fldChar w:fldCharType="separate"/>
        </w:r>
        <w:r w:rsidR="009E4790" w:rsidRPr="00A0719B">
          <w:rPr>
            <w:noProof/>
            <w:webHidden/>
            <w:rtl/>
          </w:rPr>
          <w:t>6</w:t>
        </w:r>
        <w:r w:rsidR="009E4790" w:rsidRPr="00A0719B">
          <w:rPr>
            <w:noProof/>
            <w:webHidden/>
            <w:rtl/>
          </w:rPr>
          <w:fldChar w:fldCharType="end"/>
        </w:r>
      </w:hyperlink>
    </w:p>
    <w:p w:rsidR="009E4790" w:rsidRPr="00044916" w:rsidRDefault="007A6262" w:rsidP="009E4790">
      <w:pPr>
        <w:pStyle w:val="TOC3"/>
        <w:tabs>
          <w:tab w:val="right" w:leader="dot" w:pos="9628"/>
        </w:tabs>
        <w:rPr>
          <w:rFonts w:eastAsia="Times New Roman" w:cs="Arial"/>
          <w:noProof/>
          <w:sz w:val="22"/>
          <w:szCs w:val="22"/>
          <w:rtl/>
        </w:rPr>
      </w:pPr>
      <w:hyperlink w:anchor="_Toc367791220" w:history="1">
        <w:r w:rsidR="009E4790" w:rsidRPr="00A0719B">
          <w:rPr>
            <w:rStyle w:val="Hyperlink"/>
            <w:noProof/>
            <w:rtl/>
          </w:rPr>
          <w:t xml:space="preserve">17. </w:t>
        </w:r>
        <w:r w:rsidR="009E4790" w:rsidRPr="00A0719B">
          <w:rPr>
            <w:rStyle w:val="Hyperlink"/>
            <w:rFonts w:hint="eastAsia"/>
            <w:noProof/>
            <w:rtl/>
          </w:rPr>
          <w:t>اشتراط</w:t>
        </w:r>
        <w:r w:rsidR="009E4790" w:rsidRPr="00A0719B">
          <w:rPr>
            <w:rStyle w:val="Hyperlink"/>
            <w:noProof/>
            <w:rtl/>
          </w:rPr>
          <w:t xml:space="preserve"> </w:t>
        </w:r>
        <w:r w:rsidR="009E4790" w:rsidRPr="00A0719B">
          <w:rPr>
            <w:rStyle w:val="Hyperlink"/>
            <w:rFonts w:hint="eastAsia"/>
            <w:noProof/>
            <w:rtl/>
          </w:rPr>
          <w:t>تاث</w:t>
        </w:r>
        <w:r w:rsidR="009E4790" w:rsidRPr="00A0719B">
          <w:rPr>
            <w:rStyle w:val="Hyperlink"/>
            <w:rFonts w:hint="cs"/>
            <w:noProof/>
            <w:rtl/>
          </w:rPr>
          <w:t>ی</w:t>
        </w:r>
        <w:r w:rsidR="009E4790" w:rsidRPr="00A0719B">
          <w:rPr>
            <w:rStyle w:val="Hyperlink"/>
            <w:rFonts w:hint="eastAsia"/>
            <w:noProof/>
            <w:rtl/>
          </w:rPr>
          <w:t>ر</w:t>
        </w:r>
        <w:r w:rsidR="009E4790" w:rsidRPr="00A0719B">
          <w:rPr>
            <w:rStyle w:val="Hyperlink"/>
            <w:noProof/>
            <w:rtl/>
          </w:rPr>
          <w:t xml:space="preserve"> </w:t>
        </w:r>
        <w:r w:rsidR="009E4790" w:rsidRPr="00A0719B">
          <w:rPr>
            <w:rStyle w:val="Hyperlink"/>
            <w:rFonts w:hint="eastAsia"/>
            <w:noProof/>
            <w:rtl/>
          </w:rPr>
          <w:t>در</w:t>
        </w:r>
        <w:r w:rsidR="009E4790" w:rsidRPr="00A0719B">
          <w:rPr>
            <w:rStyle w:val="Hyperlink"/>
            <w:noProof/>
            <w:rtl/>
          </w:rPr>
          <w:t xml:space="preserve"> </w:t>
        </w:r>
        <w:r w:rsidR="009E4790" w:rsidRPr="00A0719B">
          <w:rPr>
            <w:rStyle w:val="Hyperlink"/>
            <w:rFonts w:hint="eastAsia"/>
            <w:noProof/>
            <w:rtl/>
          </w:rPr>
          <w:t>انذار</w:t>
        </w:r>
        <w:r w:rsidR="009E4790" w:rsidRPr="00A0719B">
          <w:rPr>
            <w:noProof/>
            <w:webHidden/>
            <w:rtl/>
          </w:rPr>
          <w:tab/>
        </w:r>
        <w:r w:rsidR="009E4790" w:rsidRPr="00A0719B">
          <w:rPr>
            <w:noProof/>
            <w:webHidden/>
            <w:rtl/>
          </w:rPr>
          <w:fldChar w:fldCharType="begin"/>
        </w:r>
        <w:r w:rsidR="009E4790" w:rsidRPr="00A0719B">
          <w:rPr>
            <w:noProof/>
            <w:webHidden/>
            <w:rtl/>
          </w:rPr>
          <w:instrText xml:space="preserve"> </w:instrText>
        </w:r>
        <w:r w:rsidR="009E4790" w:rsidRPr="00A0719B">
          <w:rPr>
            <w:noProof/>
            <w:webHidden/>
          </w:rPr>
          <w:instrText>PAGEREF</w:instrText>
        </w:r>
        <w:r w:rsidR="009E4790" w:rsidRPr="00A0719B">
          <w:rPr>
            <w:noProof/>
            <w:webHidden/>
            <w:rtl/>
          </w:rPr>
          <w:instrText xml:space="preserve"> _</w:instrText>
        </w:r>
        <w:r w:rsidR="009E4790" w:rsidRPr="00A0719B">
          <w:rPr>
            <w:noProof/>
            <w:webHidden/>
          </w:rPr>
          <w:instrText>Toc</w:instrText>
        </w:r>
        <w:r w:rsidR="009E4790" w:rsidRPr="00A0719B">
          <w:rPr>
            <w:noProof/>
            <w:webHidden/>
            <w:rtl/>
          </w:rPr>
          <w:instrText xml:space="preserve">367791220 </w:instrText>
        </w:r>
        <w:r w:rsidR="009E4790" w:rsidRPr="00A0719B">
          <w:rPr>
            <w:noProof/>
            <w:webHidden/>
          </w:rPr>
          <w:instrText>\h</w:instrText>
        </w:r>
        <w:r w:rsidR="009E4790" w:rsidRPr="00A0719B">
          <w:rPr>
            <w:noProof/>
            <w:webHidden/>
            <w:rtl/>
          </w:rPr>
          <w:instrText xml:space="preserve"> </w:instrText>
        </w:r>
        <w:r w:rsidR="009E4790" w:rsidRPr="00A0719B">
          <w:rPr>
            <w:noProof/>
            <w:webHidden/>
            <w:rtl/>
          </w:rPr>
        </w:r>
        <w:r w:rsidR="009E4790" w:rsidRPr="00A0719B">
          <w:rPr>
            <w:noProof/>
            <w:webHidden/>
            <w:rtl/>
          </w:rPr>
          <w:fldChar w:fldCharType="separate"/>
        </w:r>
        <w:r w:rsidR="009E4790" w:rsidRPr="00A0719B">
          <w:rPr>
            <w:noProof/>
            <w:webHidden/>
            <w:rtl/>
          </w:rPr>
          <w:t>7</w:t>
        </w:r>
        <w:r w:rsidR="009E4790" w:rsidRPr="00A0719B">
          <w:rPr>
            <w:noProof/>
            <w:webHidden/>
            <w:rtl/>
          </w:rPr>
          <w:fldChar w:fldCharType="end"/>
        </w:r>
      </w:hyperlink>
    </w:p>
    <w:p w:rsidR="009E4790" w:rsidRPr="00A0719B" w:rsidRDefault="009E4790" w:rsidP="009E4790">
      <w:pPr>
        <w:jc w:val="center"/>
        <w:rPr>
          <w:rFonts w:cs="2  Badr"/>
          <w:sz w:val="32"/>
          <w:rtl/>
        </w:rPr>
      </w:pPr>
      <w:r w:rsidRPr="00A0719B">
        <w:rPr>
          <w:rFonts w:cs="2  Badr"/>
          <w:sz w:val="32"/>
          <w:rtl/>
        </w:rPr>
        <w:fldChar w:fldCharType="end"/>
      </w:r>
      <w:r w:rsidRPr="00A0719B">
        <w:rPr>
          <w:rFonts w:cs="2  Badr"/>
          <w:sz w:val="32"/>
          <w:rtl/>
        </w:rPr>
        <w:br w:type="page"/>
      </w:r>
      <w:r w:rsidRPr="00A0719B">
        <w:rPr>
          <w:rFonts w:cs="2  Badr" w:hint="cs"/>
          <w:sz w:val="32"/>
          <w:rtl/>
        </w:rPr>
        <w:lastRenderedPageBreak/>
        <w:t>بسم الله الرحمن الرحيم</w:t>
      </w:r>
    </w:p>
    <w:p w:rsidR="009E4790" w:rsidRPr="00A0719B" w:rsidRDefault="009E4790" w:rsidP="009E4790">
      <w:pPr>
        <w:pStyle w:val="1"/>
        <w:rPr>
          <w:rtl/>
        </w:rPr>
      </w:pPr>
      <w:bookmarkStart w:id="0" w:name="_Toc367791208"/>
      <w:r w:rsidRPr="00A0719B">
        <w:rPr>
          <w:rFonts w:hint="cs"/>
          <w:rtl/>
        </w:rPr>
        <w:t>مقدمه - خلاصه بحث قبل</w:t>
      </w:r>
      <w:bookmarkEnd w:id="0"/>
    </w:p>
    <w:p w:rsidR="009E4790" w:rsidRPr="00A0719B" w:rsidRDefault="009E4790" w:rsidP="009E4790">
      <w:pPr>
        <w:tabs>
          <w:tab w:val="left" w:pos="9212"/>
        </w:tabs>
        <w:rPr>
          <w:rFonts w:cs="2  Badr"/>
          <w:sz w:val="32"/>
          <w:rtl/>
        </w:rPr>
      </w:pPr>
      <w:r w:rsidRPr="00A0719B">
        <w:rPr>
          <w:rFonts w:cs="2  Badr" w:hint="cs"/>
          <w:sz w:val="32"/>
          <w:rtl/>
        </w:rPr>
        <w:t>1ـ انذار، اخبارٌ مع التخويف است.</w:t>
      </w:r>
    </w:p>
    <w:p w:rsidR="009E4790" w:rsidRPr="00A0719B" w:rsidRDefault="009E4790" w:rsidP="009E4790">
      <w:pPr>
        <w:tabs>
          <w:tab w:val="left" w:pos="9212"/>
        </w:tabs>
        <w:rPr>
          <w:rFonts w:cs="2  Badr"/>
          <w:sz w:val="32"/>
          <w:rtl/>
        </w:rPr>
      </w:pPr>
      <w:r w:rsidRPr="00A0719B">
        <w:rPr>
          <w:rFonts w:cs="2  Badr" w:hint="cs"/>
          <w:sz w:val="32"/>
          <w:rtl/>
        </w:rPr>
        <w:t>2ـ انذار، بلاترديد شامل اخبار جاهل، ناسي، و غافل مي‌شود، ولي شمولش نسبت به جايي که مي‌داند، و متوجه هم هست، ولي انگيزه کافي براي عمل را ندارد، مشکوک است، هرچند اين قسم نيز داخل آيه هست، زيرا در مفهوم انذار، جاهل نيامده است، بنابراين انذار، شامل اخبار به جاهل، ناسي، و غافل، يا اخبار به عالمي که انگيزه و اراده‌ ندارد نيز مي‌شود.</w:t>
      </w:r>
    </w:p>
    <w:p w:rsidR="009E4790" w:rsidRPr="00A0719B" w:rsidRDefault="009E4790" w:rsidP="00CB515B">
      <w:pPr>
        <w:tabs>
          <w:tab w:val="left" w:pos="9212"/>
        </w:tabs>
        <w:rPr>
          <w:rFonts w:cs="2  Badr"/>
          <w:sz w:val="32"/>
          <w:rtl/>
        </w:rPr>
      </w:pPr>
      <w:r w:rsidRPr="00A0719B">
        <w:rPr>
          <w:rFonts w:cs="2  Badr" w:hint="cs"/>
          <w:sz w:val="32"/>
          <w:rtl/>
        </w:rPr>
        <w:t xml:space="preserve">به بيان ديگر انذار، هم شامل </w:t>
      </w:r>
      <w:r w:rsidRPr="00CB515B">
        <w:rPr>
          <w:rFonts w:cs="2  Badr" w:hint="cs"/>
          <w:sz w:val="28"/>
          <w:rtl/>
        </w:rPr>
        <w:t xml:space="preserve">تعليم، و هم تزکيه مي‌شود </w:t>
      </w:r>
      <w:r w:rsidR="00CB515B" w:rsidRPr="00CB515B">
        <w:rPr>
          <w:rStyle w:val="NoSpacingChar"/>
          <w:b/>
          <w:bCs/>
          <w:sz w:val="28"/>
          <w:szCs w:val="28"/>
          <w:rtl/>
        </w:rPr>
        <w:t>«</w:t>
      </w:r>
      <w:r w:rsidR="00CB515B" w:rsidRPr="00CB515B">
        <w:rPr>
          <w:rStyle w:val="NoSpacingChar"/>
          <w:rFonts w:hint="cs"/>
          <w:b/>
          <w:bCs/>
          <w:sz w:val="28"/>
          <w:szCs w:val="28"/>
          <w:rtl/>
        </w:rPr>
        <w:t>يُعَلِّمُهُمُ</w:t>
      </w:r>
      <w:r w:rsidR="00CB515B" w:rsidRPr="00CB515B">
        <w:rPr>
          <w:rStyle w:val="NoSpacingChar"/>
          <w:b/>
          <w:bCs/>
          <w:sz w:val="28"/>
          <w:szCs w:val="28"/>
          <w:rtl/>
        </w:rPr>
        <w:t xml:space="preserve"> </w:t>
      </w:r>
      <w:r w:rsidR="00CB515B" w:rsidRPr="00CB515B">
        <w:rPr>
          <w:rStyle w:val="NoSpacingChar"/>
          <w:rFonts w:hint="cs"/>
          <w:b/>
          <w:bCs/>
          <w:sz w:val="28"/>
          <w:szCs w:val="28"/>
          <w:rtl/>
        </w:rPr>
        <w:t>الْكِتابَ</w:t>
      </w:r>
      <w:r w:rsidR="00CB515B" w:rsidRPr="00CB515B">
        <w:rPr>
          <w:rStyle w:val="NoSpacingChar"/>
          <w:b/>
          <w:bCs/>
          <w:sz w:val="28"/>
          <w:szCs w:val="28"/>
          <w:rtl/>
        </w:rPr>
        <w:t xml:space="preserve"> </w:t>
      </w:r>
      <w:r w:rsidR="00CB515B" w:rsidRPr="00CB515B">
        <w:rPr>
          <w:rStyle w:val="NoSpacingChar"/>
          <w:rFonts w:hint="cs"/>
          <w:b/>
          <w:bCs/>
          <w:sz w:val="28"/>
          <w:szCs w:val="28"/>
          <w:rtl/>
        </w:rPr>
        <w:t>وَ</w:t>
      </w:r>
      <w:r w:rsidR="00CB515B" w:rsidRPr="00CB515B">
        <w:rPr>
          <w:rStyle w:val="NoSpacingChar"/>
          <w:b/>
          <w:bCs/>
          <w:sz w:val="28"/>
          <w:szCs w:val="28"/>
          <w:rtl/>
        </w:rPr>
        <w:t xml:space="preserve"> </w:t>
      </w:r>
      <w:r w:rsidR="00CB515B" w:rsidRPr="00CB515B">
        <w:rPr>
          <w:rStyle w:val="NoSpacingChar"/>
          <w:rFonts w:hint="cs"/>
          <w:b/>
          <w:bCs/>
          <w:sz w:val="28"/>
          <w:szCs w:val="28"/>
          <w:rtl/>
        </w:rPr>
        <w:t>الْحِكْمَةَ</w:t>
      </w:r>
      <w:r w:rsidR="00CB515B" w:rsidRPr="00CB515B">
        <w:rPr>
          <w:rStyle w:val="NoSpacingChar"/>
          <w:b/>
          <w:bCs/>
          <w:sz w:val="28"/>
          <w:szCs w:val="28"/>
          <w:rtl/>
        </w:rPr>
        <w:t xml:space="preserve"> </w:t>
      </w:r>
      <w:r w:rsidR="00CB515B" w:rsidRPr="00CB515B">
        <w:rPr>
          <w:rStyle w:val="NoSpacingChar"/>
          <w:rFonts w:hint="cs"/>
          <w:b/>
          <w:bCs/>
          <w:sz w:val="28"/>
          <w:szCs w:val="28"/>
          <w:rtl/>
        </w:rPr>
        <w:t>وَ</w:t>
      </w:r>
      <w:r w:rsidR="00CB515B" w:rsidRPr="00CB515B">
        <w:rPr>
          <w:rStyle w:val="NoSpacingChar"/>
          <w:b/>
          <w:bCs/>
          <w:sz w:val="28"/>
          <w:szCs w:val="28"/>
          <w:rtl/>
        </w:rPr>
        <w:t xml:space="preserve"> </w:t>
      </w:r>
      <w:r w:rsidR="00CB515B" w:rsidRPr="00CB515B">
        <w:rPr>
          <w:rStyle w:val="NoSpacingChar"/>
          <w:rFonts w:hint="cs"/>
          <w:b/>
          <w:bCs/>
          <w:sz w:val="28"/>
          <w:szCs w:val="28"/>
          <w:rtl/>
        </w:rPr>
        <w:t>يُزَكِّيهِمْ</w:t>
      </w:r>
      <w:r w:rsidRPr="00CB515B">
        <w:rPr>
          <w:rStyle w:val="NoSpacingChar"/>
          <w:rFonts w:hint="cs"/>
          <w:b/>
          <w:bCs/>
          <w:sz w:val="28"/>
          <w:szCs w:val="28"/>
          <w:rtl/>
        </w:rPr>
        <w:t>»</w:t>
      </w:r>
      <w:r w:rsidR="00CB515B" w:rsidRPr="00CB515B">
        <w:rPr>
          <w:rStyle w:val="NoSpacingChar"/>
          <w:rFonts w:hint="cs"/>
          <w:sz w:val="28"/>
          <w:szCs w:val="28"/>
          <w:rtl/>
        </w:rPr>
        <w:t>بقره/129</w:t>
      </w:r>
      <w:r w:rsidRPr="00CB515B">
        <w:rPr>
          <w:rFonts w:cs="2  Badr" w:hint="cs"/>
          <w:sz w:val="28"/>
          <w:rtl/>
        </w:rPr>
        <w:t xml:space="preserve">، البته اين مربوط به پيغمبر است، ولی انذار يک تکليف براي عموم جامعه است، و هر دو را شامل مي‌شود، و </w:t>
      </w:r>
      <w:r w:rsidRPr="00CB515B">
        <w:rPr>
          <w:rStyle w:val="NoSpacingChar"/>
          <w:rFonts w:hint="cs"/>
          <w:sz w:val="28"/>
          <w:szCs w:val="28"/>
          <w:rtl/>
        </w:rPr>
        <w:t>اخبار مع التخويف</w:t>
      </w:r>
      <w:r w:rsidRPr="00CB515B">
        <w:rPr>
          <w:rFonts w:cs="2  Badr" w:hint="cs"/>
          <w:sz w:val="28"/>
          <w:rtl/>
        </w:rPr>
        <w:t xml:space="preserve"> که در مفهوم انذار آمده است مفهوم شاملي است جايي که طرف مي‌داند و مشکلي دارد و نمي‌تواند اقدام کند و شيطان هم مانع است باز هم اطلاع مي‌دهد و يادآوري مي‌کند، و اخبار اعم است و شمولي دارد که </w:t>
      </w:r>
      <w:r w:rsidRPr="00CB515B">
        <w:rPr>
          <w:rStyle w:val="NoSpacingChar"/>
          <w:rFonts w:hint="cs"/>
          <w:b/>
          <w:bCs/>
          <w:sz w:val="28"/>
          <w:szCs w:val="28"/>
          <w:rtl/>
        </w:rPr>
        <w:t>«</w:t>
      </w:r>
      <w:r w:rsidR="00A57B5D" w:rsidRPr="00CB515B">
        <w:rPr>
          <w:rStyle w:val="NoSpacingChar"/>
          <w:rFonts w:hint="cs"/>
          <w:b/>
          <w:bCs/>
          <w:sz w:val="28"/>
          <w:szCs w:val="28"/>
          <w:rtl/>
        </w:rPr>
        <w:t>يُعَلِّمُهُمُ</w:t>
      </w:r>
      <w:r w:rsidR="00A57B5D" w:rsidRPr="00CB515B">
        <w:rPr>
          <w:rStyle w:val="NoSpacingChar"/>
          <w:b/>
          <w:bCs/>
          <w:sz w:val="28"/>
          <w:szCs w:val="28"/>
          <w:rtl/>
        </w:rPr>
        <w:t xml:space="preserve"> </w:t>
      </w:r>
      <w:r w:rsidR="00A57B5D" w:rsidRPr="00CB515B">
        <w:rPr>
          <w:rStyle w:val="NoSpacingChar"/>
          <w:rFonts w:hint="cs"/>
          <w:b/>
          <w:bCs/>
          <w:sz w:val="28"/>
          <w:szCs w:val="28"/>
          <w:rtl/>
        </w:rPr>
        <w:t>الْكِتابَ</w:t>
      </w:r>
      <w:r w:rsidR="00A57B5D" w:rsidRPr="00CB515B">
        <w:rPr>
          <w:rStyle w:val="NoSpacingChar"/>
          <w:b/>
          <w:bCs/>
          <w:sz w:val="28"/>
          <w:szCs w:val="28"/>
          <w:rtl/>
        </w:rPr>
        <w:t xml:space="preserve"> </w:t>
      </w:r>
      <w:r w:rsidR="00A57B5D" w:rsidRPr="00CB515B">
        <w:rPr>
          <w:rStyle w:val="NoSpacingChar"/>
          <w:rFonts w:hint="cs"/>
          <w:b/>
          <w:bCs/>
          <w:sz w:val="28"/>
          <w:szCs w:val="28"/>
          <w:rtl/>
        </w:rPr>
        <w:t>وَ</w:t>
      </w:r>
      <w:r w:rsidR="00A57B5D" w:rsidRPr="00CB515B">
        <w:rPr>
          <w:rStyle w:val="NoSpacingChar"/>
          <w:b/>
          <w:bCs/>
          <w:sz w:val="28"/>
          <w:szCs w:val="28"/>
          <w:rtl/>
        </w:rPr>
        <w:t xml:space="preserve"> </w:t>
      </w:r>
      <w:r w:rsidR="00A57B5D" w:rsidRPr="00CB515B">
        <w:rPr>
          <w:rStyle w:val="NoSpacingChar"/>
          <w:rFonts w:hint="cs"/>
          <w:b/>
          <w:bCs/>
          <w:sz w:val="28"/>
          <w:szCs w:val="28"/>
          <w:rtl/>
        </w:rPr>
        <w:t>الْحِكْمَةَ</w:t>
      </w:r>
      <w:r w:rsidR="00A57B5D" w:rsidRPr="00CB515B">
        <w:rPr>
          <w:rStyle w:val="NoSpacingChar"/>
          <w:b/>
          <w:bCs/>
          <w:sz w:val="28"/>
          <w:szCs w:val="28"/>
          <w:rtl/>
        </w:rPr>
        <w:t xml:space="preserve"> </w:t>
      </w:r>
      <w:r w:rsidR="00A57B5D" w:rsidRPr="00CB515B">
        <w:rPr>
          <w:rStyle w:val="NoSpacingChar"/>
          <w:rFonts w:hint="cs"/>
          <w:b/>
          <w:bCs/>
          <w:sz w:val="28"/>
          <w:szCs w:val="28"/>
          <w:rtl/>
        </w:rPr>
        <w:t>وَ</w:t>
      </w:r>
      <w:r w:rsidR="00A57B5D" w:rsidRPr="00CB515B">
        <w:rPr>
          <w:rStyle w:val="NoSpacingChar"/>
          <w:b/>
          <w:bCs/>
          <w:sz w:val="28"/>
          <w:szCs w:val="28"/>
          <w:rtl/>
        </w:rPr>
        <w:t xml:space="preserve"> </w:t>
      </w:r>
      <w:r w:rsidR="00A57B5D" w:rsidRPr="00CB515B">
        <w:rPr>
          <w:rStyle w:val="NoSpacingChar"/>
          <w:rFonts w:hint="cs"/>
          <w:b/>
          <w:bCs/>
          <w:sz w:val="28"/>
          <w:szCs w:val="28"/>
          <w:rtl/>
        </w:rPr>
        <w:t>يُزَكِّيهِمْ</w:t>
      </w:r>
      <w:r w:rsidRPr="00CB515B">
        <w:rPr>
          <w:rStyle w:val="NoSpacingChar"/>
          <w:rFonts w:hint="cs"/>
          <w:b/>
          <w:bCs/>
          <w:sz w:val="28"/>
          <w:szCs w:val="28"/>
          <w:rtl/>
        </w:rPr>
        <w:t>»</w:t>
      </w:r>
      <w:r w:rsidRPr="00CB515B">
        <w:rPr>
          <w:rFonts w:cs="2  Badr" w:hint="cs"/>
          <w:sz w:val="28"/>
          <w:rtl/>
        </w:rPr>
        <w:t xml:space="preserve"> و هم </w:t>
      </w:r>
      <w:r w:rsidRPr="00CB515B">
        <w:rPr>
          <w:rStyle w:val="NoSpacingChar"/>
          <w:rFonts w:hint="cs"/>
          <w:b/>
          <w:bCs/>
          <w:sz w:val="28"/>
          <w:szCs w:val="28"/>
          <w:rtl/>
        </w:rPr>
        <w:t>«يُذَكِّرُوهُمْ</w:t>
      </w:r>
      <w:r w:rsidRPr="00CB515B">
        <w:rPr>
          <w:rStyle w:val="NoSpacingChar"/>
          <w:b/>
          <w:bCs/>
          <w:sz w:val="28"/>
          <w:szCs w:val="28"/>
          <w:rtl/>
        </w:rPr>
        <w:t xml:space="preserve"> </w:t>
      </w:r>
      <w:r w:rsidRPr="00CB515B">
        <w:rPr>
          <w:rStyle w:val="NoSpacingChar"/>
          <w:rFonts w:hint="cs"/>
          <w:b/>
          <w:bCs/>
          <w:sz w:val="28"/>
          <w:szCs w:val="28"/>
          <w:rtl/>
        </w:rPr>
        <w:t>مَنْسِيَّ</w:t>
      </w:r>
      <w:r w:rsidRPr="00CB515B">
        <w:rPr>
          <w:rStyle w:val="NoSpacingChar"/>
          <w:b/>
          <w:bCs/>
          <w:sz w:val="28"/>
          <w:szCs w:val="28"/>
          <w:rtl/>
        </w:rPr>
        <w:t xml:space="preserve"> </w:t>
      </w:r>
      <w:r w:rsidRPr="00CB515B">
        <w:rPr>
          <w:rStyle w:val="NoSpacingChar"/>
          <w:rFonts w:hint="cs"/>
          <w:b/>
          <w:bCs/>
          <w:sz w:val="28"/>
          <w:szCs w:val="28"/>
          <w:rtl/>
        </w:rPr>
        <w:t>نِعْمَتِه‏»</w:t>
      </w:r>
      <w:r w:rsidRPr="00CB515B">
        <w:rPr>
          <w:rStyle w:val="FootnoteReference"/>
          <w:rFonts w:cs="2  Badr"/>
          <w:b/>
          <w:bCs/>
          <w:sz w:val="28"/>
          <w:rtl/>
        </w:rPr>
        <w:footnoteReference w:id="1"/>
      </w:r>
      <w:r w:rsidRPr="00CB515B">
        <w:rPr>
          <w:rFonts w:cs="2  Badr" w:hint="cs"/>
          <w:b/>
          <w:bCs/>
          <w:sz w:val="28"/>
          <w:rtl/>
        </w:rPr>
        <w:t xml:space="preserve"> </w:t>
      </w:r>
      <w:r w:rsidRPr="00CB515B">
        <w:rPr>
          <w:rFonts w:cs="2  Badr" w:hint="cs"/>
          <w:sz w:val="28"/>
          <w:rtl/>
        </w:rPr>
        <w:t xml:space="preserve">را شامل مي‌شود، </w:t>
      </w:r>
      <w:r w:rsidR="002A4BE4">
        <w:rPr>
          <w:rFonts w:cs="2  Badr" w:hint="cs"/>
          <w:sz w:val="28"/>
          <w:rtl/>
        </w:rPr>
        <w:t>و لذا</w:t>
      </w:r>
      <w:r w:rsidRPr="00CB515B">
        <w:rPr>
          <w:rFonts w:cs="2  Badr" w:hint="cs"/>
          <w:sz w:val="28"/>
          <w:rtl/>
        </w:rPr>
        <w:t xml:space="preserve"> اين آيه شريفه، مفهوم فراگيري دارد که اعم از ارشاد جاهل به معناي فقهي</w:t>
      </w:r>
      <w:r w:rsidR="002A4BE4">
        <w:rPr>
          <w:rFonts w:cs="2  Badr" w:hint="cs"/>
          <w:sz w:val="28"/>
          <w:rtl/>
        </w:rPr>
        <w:t>‌ا</w:t>
      </w:r>
      <w:r w:rsidRPr="00CB515B">
        <w:rPr>
          <w:rFonts w:cs="2  Badr" w:hint="cs"/>
          <w:sz w:val="28"/>
          <w:rtl/>
        </w:rPr>
        <w:t>ش است؛ چون قاعده</w:t>
      </w:r>
      <w:r w:rsidRPr="003C792A">
        <w:rPr>
          <w:rFonts w:cs="2  Badr" w:hint="cs"/>
          <w:sz w:val="28"/>
          <w:rtl/>
        </w:rPr>
        <w:t xml:space="preserve"> ارشاد جاهل که در فقه آمده، به معناي عمليات اعلامي و تعليمي است، ولي بعيد نيست شامل عمليات تهذيبي و تزکيه‌اي و تربيتي نيز شود، هرچند</w:t>
      </w:r>
      <w:r w:rsidRPr="00A0719B">
        <w:rPr>
          <w:rFonts w:cs="2  Badr" w:hint="cs"/>
          <w:sz w:val="32"/>
          <w:rtl/>
        </w:rPr>
        <w:t xml:space="preserve"> قدر متيقنش، اعلام و تعليم است، که همان مصداق ارشاد جاهل است، ولي فراتر از آن را شامل مي‌شود که همان هدايت و تزکيه و تهذيب و ... است پس هم يک شمولي نسبت به احوال مربوط به شناخت (يعني جاهل، ناسي و غافل) دارد، و هم يک شمولي نسبت به احوال کسي دارد که آگاه است، ولي منبعث و منزجر نيست و الان اراده و انگيزه ندارد؛ چون اخبار مع التخويف است.</w:t>
      </w:r>
    </w:p>
    <w:p w:rsidR="009E4790" w:rsidRPr="00A0719B" w:rsidRDefault="009E4790" w:rsidP="009E4790">
      <w:pPr>
        <w:pStyle w:val="3"/>
        <w:rPr>
          <w:rtl/>
        </w:rPr>
      </w:pPr>
      <w:bookmarkStart w:id="1" w:name="_Toc367791209"/>
      <w:r w:rsidRPr="00A0719B">
        <w:rPr>
          <w:rFonts w:hint="cs"/>
          <w:rtl/>
        </w:rPr>
        <w:lastRenderedPageBreak/>
        <w:t>12. شمول انذار نسبت به تمامی معارف دین</w:t>
      </w:r>
      <w:bookmarkEnd w:id="1"/>
    </w:p>
    <w:p w:rsidR="009E4790" w:rsidRPr="00A0719B" w:rsidRDefault="009E4790" w:rsidP="009E4790">
      <w:pPr>
        <w:tabs>
          <w:tab w:val="left" w:pos="9212"/>
        </w:tabs>
        <w:rPr>
          <w:rFonts w:cs="2  Badr"/>
          <w:sz w:val="32"/>
          <w:rtl/>
        </w:rPr>
      </w:pPr>
      <w:r w:rsidRPr="00A0719B">
        <w:rPr>
          <w:rFonts w:cs="2  Badr" w:hint="cs"/>
          <w:sz w:val="32"/>
          <w:rtl/>
        </w:rPr>
        <w:t>تفقه، عام است، و همه معارف دين را مي‌گيرد، انذار نيز عام است، و شامل همه معارف دين است، عموميت تفقه و انذار قرينه‌‌اي براي شمول تفقه و انذار در هر امور مربوط به دين است، بنابر‌اين، انذار، نسبت به اعتقادات، اخلاقيات ، احکام ... اطلاق و شمول دارد.</w:t>
      </w:r>
    </w:p>
    <w:p w:rsidR="009E4790" w:rsidRPr="00A0719B" w:rsidRDefault="009E4790" w:rsidP="009E4790">
      <w:pPr>
        <w:pStyle w:val="3"/>
        <w:rPr>
          <w:rtl/>
        </w:rPr>
      </w:pPr>
      <w:bookmarkStart w:id="2" w:name="_Toc367791210"/>
      <w:r w:rsidRPr="00A0719B">
        <w:rPr>
          <w:rFonts w:hint="cs"/>
          <w:rtl/>
        </w:rPr>
        <w:t>13. شمول آیه نسبت به الزامیات و</w:t>
      </w:r>
      <w:r w:rsidR="002A4BE4">
        <w:rPr>
          <w:rFonts w:hint="cs"/>
          <w:rtl/>
        </w:rPr>
        <w:t xml:space="preserve"> </w:t>
      </w:r>
      <w:r w:rsidRPr="00A0719B">
        <w:rPr>
          <w:rFonts w:hint="cs"/>
          <w:rtl/>
        </w:rPr>
        <w:t>غیر</w:t>
      </w:r>
      <w:r w:rsidR="002A4BE4">
        <w:rPr>
          <w:rFonts w:hint="cs"/>
          <w:rtl/>
        </w:rPr>
        <w:t xml:space="preserve"> </w:t>
      </w:r>
      <w:r w:rsidRPr="00A0719B">
        <w:rPr>
          <w:rFonts w:hint="cs"/>
          <w:rtl/>
        </w:rPr>
        <w:t>آن</w:t>
      </w:r>
      <w:bookmarkEnd w:id="2"/>
      <w:r w:rsidRPr="00A0719B">
        <w:rPr>
          <w:rFonts w:hint="cs"/>
          <w:rtl/>
        </w:rPr>
        <w:t xml:space="preserve"> </w:t>
      </w:r>
    </w:p>
    <w:p w:rsidR="009E4790" w:rsidRPr="00A0719B" w:rsidRDefault="009E4790" w:rsidP="009E4790">
      <w:pPr>
        <w:tabs>
          <w:tab w:val="left" w:pos="9212"/>
        </w:tabs>
        <w:rPr>
          <w:rFonts w:cs="2  Badr"/>
          <w:sz w:val="32"/>
          <w:rtl/>
        </w:rPr>
      </w:pPr>
      <w:r w:rsidRPr="00A0719B">
        <w:rPr>
          <w:rFonts w:cs="2  Badr" w:hint="cs"/>
          <w:sz w:val="32"/>
          <w:rtl/>
        </w:rPr>
        <w:t>انذار و تفقه، شامل همه احکام در حوزه حکمي‌شان(اعم از الزاميات و غير الزاميات است يا اختصاص به الزاميات دارد؟</w:t>
      </w:r>
    </w:p>
    <w:p w:rsidR="009E4790" w:rsidRPr="00A0719B" w:rsidRDefault="009E4790" w:rsidP="009E4790">
      <w:pPr>
        <w:tabs>
          <w:tab w:val="left" w:pos="9212"/>
        </w:tabs>
        <w:rPr>
          <w:rFonts w:cs="2  Badr"/>
          <w:sz w:val="32"/>
          <w:rtl/>
        </w:rPr>
      </w:pPr>
    </w:p>
    <w:p w:rsidR="009E4790" w:rsidRPr="00A0719B" w:rsidRDefault="009E4790" w:rsidP="000F6557">
      <w:pPr>
        <w:tabs>
          <w:tab w:val="left" w:pos="9212"/>
        </w:tabs>
        <w:rPr>
          <w:rFonts w:cs="2  Badr"/>
          <w:sz w:val="32"/>
          <w:rtl/>
        </w:rPr>
      </w:pPr>
      <w:r w:rsidRPr="00A0719B">
        <w:rPr>
          <w:rFonts w:cs="2  Badr" w:hint="cs"/>
          <w:sz w:val="32"/>
          <w:rtl/>
        </w:rPr>
        <w:t xml:space="preserve">در </w:t>
      </w:r>
      <w:r w:rsidRPr="000F6557">
        <w:rPr>
          <w:rFonts w:cs="2  Badr" w:hint="cs"/>
          <w:sz w:val="28"/>
          <w:rtl/>
        </w:rPr>
        <w:t>تفقه</w:t>
      </w:r>
      <w:r w:rsidR="000F6557">
        <w:rPr>
          <w:rStyle w:val="NoSpacingChar"/>
          <w:rFonts w:hint="cs"/>
          <w:b/>
          <w:bCs/>
          <w:sz w:val="28"/>
          <w:szCs w:val="28"/>
          <w:rtl/>
        </w:rPr>
        <w:t xml:space="preserve"> «</w:t>
      </w:r>
      <w:r w:rsidRPr="000F6557">
        <w:rPr>
          <w:rStyle w:val="NoSpacingChar"/>
          <w:rFonts w:hint="cs"/>
          <w:b/>
          <w:bCs/>
          <w:sz w:val="28"/>
          <w:szCs w:val="28"/>
          <w:rtl/>
        </w:rPr>
        <w:t>يتفقهوا</w:t>
      </w:r>
      <w:r w:rsidR="000F6557">
        <w:rPr>
          <w:rStyle w:val="NoSpacingChar"/>
          <w:rFonts w:hint="cs"/>
          <w:b/>
          <w:bCs/>
          <w:sz w:val="28"/>
          <w:szCs w:val="28"/>
          <w:rtl/>
        </w:rPr>
        <w:t>»</w:t>
      </w:r>
      <w:r w:rsidRPr="00A0719B">
        <w:rPr>
          <w:rFonts w:cs="2  Badr" w:hint="cs"/>
          <w:sz w:val="28"/>
          <w:rtl/>
        </w:rPr>
        <w:t xml:space="preserve"> ممکن</w:t>
      </w:r>
      <w:r w:rsidRPr="00A0719B">
        <w:rPr>
          <w:rFonts w:cs="2  Badr" w:hint="cs"/>
          <w:sz w:val="32"/>
          <w:rtl/>
        </w:rPr>
        <w:t xml:space="preserve"> است قائل </w:t>
      </w:r>
      <w:r w:rsidRPr="00447977">
        <w:rPr>
          <w:rFonts w:cs="2  Badr" w:hint="cs"/>
          <w:sz w:val="28"/>
          <w:rtl/>
        </w:rPr>
        <w:t xml:space="preserve">به اطلاق شد، چون آيه دو حکم مستقل از هم را انشاء مي‌کند، حکم اول </w:t>
      </w:r>
      <w:r w:rsidR="00325780" w:rsidRPr="00447977">
        <w:rPr>
          <w:rStyle w:val="NoSpacingChar"/>
          <w:rFonts w:hint="cs"/>
          <w:b/>
          <w:bCs/>
          <w:sz w:val="28"/>
          <w:szCs w:val="28"/>
          <w:rtl/>
        </w:rPr>
        <w:t>«</w:t>
      </w:r>
      <w:r w:rsidR="00447977" w:rsidRPr="00447977">
        <w:rPr>
          <w:rFonts w:hint="cs"/>
          <w:rtl/>
        </w:rPr>
        <w:t xml:space="preserve"> </w:t>
      </w:r>
      <w:r w:rsidR="00447977" w:rsidRPr="00447977">
        <w:rPr>
          <w:rStyle w:val="NoSpacingChar"/>
          <w:rFonts w:hint="cs"/>
          <w:b/>
          <w:bCs/>
          <w:sz w:val="28"/>
          <w:szCs w:val="28"/>
          <w:rtl/>
        </w:rPr>
        <w:t>فَلَوْ</w:t>
      </w:r>
      <w:r w:rsidR="00447977" w:rsidRPr="00447977">
        <w:rPr>
          <w:rStyle w:val="NoSpacingChar"/>
          <w:b/>
          <w:bCs/>
          <w:sz w:val="28"/>
          <w:szCs w:val="28"/>
          <w:rtl/>
        </w:rPr>
        <w:t xml:space="preserve"> </w:t>
      </w:r>
      <w:r w:rsidR="00447977" w:rsidRPr="00447977">
        <w:rPr>
          <w:rStyle w:val="NoSpacingChar"/>
          <w:rFonts w:hint="cs"/>
          <w:b/>
          <w:bCs/>
          <w:sz w:val="28"/>
          <w:szCs w:val="28"/>
          <w:rtl/>
        </w:rPr>
        <w:t>لا</w:t>
      </w:r>
      <w:r w:rsidR="00447977" w:rsidRPr="00447977">
        <w:rPr>
          <w:rStyle w:val="NoSpacingChar"/>
          <w:b/>
          <w:bCs/>
          <w:sz w:val="28"/>
          <w:szCs w:val="28"/>
          <w:rtl/>
        </w:rPr>
        <w:t xml:space="preserve"> </w:t>
      </w:r>
      <w:r w:rsidR="00447977" w:rsidRPr="00447977">
        <w:rPr>
          <w:rStyle w:val="NoSpacingChar"/>
          <w:rFonts w:hint="cs"/>
          <w:b/>
          <w:bCs/>
          <w:sz w:val="28"/>
          <w:szCs w:val="28"/>
          <w:rtl/>
        </w:rPr>
        <w:t>نَفَرَ</w:t>
      </w:r>
      <w:r w:rsidR="00447977" w:rsidRPr="00447977">
        <w:rPr>
          <w:rStyle w:val="NoSpacingChar"/>
          <w:b/>
          <w:bCs/>
          <w:sz w:val="28"/>
          <w:szCs w:val="28"/>
          <w:rtl/>
        </w:rPr>
        <w:t xml:space="preserve"> </w:t>
      </w:r>
      <w:r w:rsidR="000F67B1">
        <w:rPr>
          <w:rStyle w:val="NoSpacingChar"/>
          <w:rFonts w:hint="cs"/>
          <w:b/>
          <w:bCs/>
          <w:sz w:val="28"/>
          <w:szCs w:val="28"/>
          <w:rtl/>
        </w:rPr>
        <w:t>...</w:t>
      </w:r>
      <w:r w:rsidR="00447977" w:rsidRPr="00447977">
        <w:rPr>
          <w:rStyle w:val="NoSpacingChar"/>
          <w:b/>
          <w:bCs/>
          <w:sz w:val="28"/>
          <w:szCs w:val="28"/>
          <w:rtl/>
        </w:rPr>
        <w:t xml:space="preserve"> </w:t>
      </w:r>
      <w:r w:rsidR="00447977" w:rsidRPr="00447977">
        <w:rPr>
          <w:rStyle w:val="NoSpacingChar"/>
          <w:rFonts w:hint="cs"/>
          <w:b/>
          <w:bCs/>
          <w:sz w:val="28"/>
          <w:szCs w:val="28"/>
          <w:rtl/>
        </w:rPr>
        <w:t>لِيَتَفَقَّهُوا</w:t>
      </w:r>
      <w:r w:rsidR="00447977" w:rsidRPr="00447977">
        <w:rPr>
          <w:rStyle w:val="NoSpacingChar"/>
          <w:b/>
          <w:bCs/>
          <w:sz w:val="28"/>
          <w:szCs w:val="28"/>
          <w:rtl/>
        </w:rPr>
        <w:t xml:space="preserve"> </w:t>
      </w:r>
      <w:r w:rsidR="00447977" w:rsidRPr="00447977">
        <w:rPr>
          <w:rStyle w:val="NoSpacingChar"/>
          <w:rFonts w:hint="cs"/>
          <w:b/>
          <w:bCs/>
          <w:sz w:val="28"/>
          <w:szCs w:val="28"/>
          <w:rtl/>
        </w:rPr>
        <w:t>فِي</w:t>
      </w:r>
      <w:r w:rsidR="00447977" w:rsidRPr="00447977">
        <w:rPr>
          <w:rStyle w:val="NoSpacingChar"/>
          <w:b/>
          <w:bCs/>
          <w:sz w:val="28"/>
          <w:szCs w:val="28"/>
          <w:rtl/>
        </w:rPr>
        <w:t xml:space="preserve"> </w:t>
      </w:r>
      <w:r w:rsidR="00447977" w:rsidRPr="00447977">
        <w:rPr>
          <w:rStyle w:val="NoSpacingChar"/>
          <w:rFonts w:hint="cs"/>
          <w:b/>
          <w:bCs/>
          <w:sz w:val="28"/>
          <w:szCs w:val="28"/>
          <w:rtl/>
        </w:rPr>
        <w:t>الدِّينِ</w:t>
      </w:r>
      <w:r w:rsidR="00447977" w:rsidRPr="00447977">
        <w:rPr>
          <w:rStyle w:val="NoSpacingChar"/>
          <w:b/>
          <w:bCs/>
          <w:sz w:val="28"/>
          <w:szCs w:val="28"/>
          <w:rtl/>
        </w:rPr>
        <w:t xml:space="preserve"> </w:t>
      </w:r>
      <w:r w:rsidR="00325780" w:rsidRPr="00447977">
        <w:rPr>
          <w:rStyle w:val="NoSpacingChar"/>
          <w:rFonts w:hint="cs"/>
          <w:b/>
          <w:bCs/>
          <w:sz w:val="28"/>
          <w:szCs w:val="28"/>
          <w:rtl/>
        </w:rPr>
        <w:t>‏</w:t>
      </w:r>
      <w:r w:rsidRPr="00447977">
        <w:rPr>
          <w:rStyle w:val="NoSpacingChar"/>
          <w:rFonts w:hint="cs"/>
          <w:b/>
          <w:bCs/>
          <w:sz w:val="28"/>
          <w:szCs w:val="28"/>
          <w:rtl/>
        </w:rPr>
        <w:t>...</w:t>
      </w:r>
      <w:r w:rsidR="00325780" w:rsidRPr="00447977">
        <w:rPr>
          <w:rFonts w:cs="2  Badr" w:hint="cs"/>
          <w:b/>
          <w:bCs/>
          <w:sz w:val="28"/>
          <w:rtl/>
        </w:rPr>
        <w:t>»</w:t>
      </w:r>
      <w:r w:rsidR="00325780" w:rsidRPr="00447977">
        <w:rPr>
          <w:rFonts w:cs="2  Badr" w:hint="cs"/>
          <w:sz w:val="28"/>
          <w:rtl/>
        </w:rPr>
        <w:t>توبه/122</w:t>
      </w:r>
      <w:r w:rsidRPr="00447977">
        <w:rPr>
          <w:rFonts w:cs="2  Badr" w:hint="cs"/>
          <w:b/>
          <w:bCs/>
          <w:sz w:val="28"/>
          <w:rtl/>
        </w:rPr>
        <w:t xml:space="preserve">، </w:t>
      </w:r>
      <w:r w:rsidRPr="00447977">
        <w:rPr>
          <w:rFonts w:cs="2  Badr" w:hint="cs"/>
          <w:sz w:val="28"/>
          <w:rtl/>
        </w:rPr>
        <w:t>حکم دوم</w:t>
      </w:r>
      <w:r w:rsidR="00325780" w:rsidRPr="00447977">
        <w:rPr>
          <w:rFonts w:cs="2  Badr" w:hint="cs"/>
          <w:b/>
          <w:bCs/>
          <w:sz w:val="28"/>
          <w:rtl/>
        </w:rPr>
        <w:t>«فَلَوْ</w:t>
      </w:r>
      <w:r w:rsidR="00325780" w:rsidRPr="00447977">
        <w:rPr>
          <w:rFonts w:cs="2  Badr"/>
          <w:b/>
          <w:bCs/>
          <w:sz w:val="28"/>
          <w:rtl/>
        </w:rPr>
        <w:t xml:space="preserve"> </w:t>
      </w:r>
      <w:r w:rsidR="00325780" w:rsidRPr="00447977">
        <w:rPr>
          <w:rFonts w:cs="2  Badr" w:hint="cs"/>
          <w:b/>
          <w:bCs/>
          <w:sz w:val="28"/>
          <w:rtl/>
        </w:rPr>
        <w:t>لا</w:t>
      </w:r>
      <w:r w:rsidR="00325780" w:rsidRPr="00447977">
        <w:rPr>
          <w:rFonts w:cs="2  Badr"/>
          <w:b/>
          <w:bCs/>
          <w:sz w:val="28"/>
          <w:rtl/>
        </w:rPr>
        <w:t xml:space="preserve"> </w:t>
      </w:r>
      <w:r w:rsidR="00325780" w:rsidRPr="00447977">
        <w:rPr>
          <w:rFonts w:cs="2  Badr" w:hint="cs"/>
          <w:b/>
          <w:bCs/>
          <w:sz w:val="28"/>
          <w:rtl/>
        </w:rPr>
        <w:t>نَفَرَ</w:t>
      </w:r>
      <w:r w:rsidR="00325780" w:rsidRPr="00447977">
        <w:rPr>
          <w:rFonts w:cs="2  Badr"/>
          <w:b/>
          <w:bCs/>
          <w:sz w:val="28"/>
          <w:rtl/>
        </w:rPr>
        <w:t xml:space="preserve"> </w:t>
      </w:r>
      <w:r w:rsidR="00447977">
        <w:rPr>
          <w:rFonts w:cs="2  Badr" w:hint="cs"/>
          <w:b/>
          <w:bCs/>
          <w:sz w:val="28"/>
          <w:rtl/>
        </w:rPr>
        <w:t>...</w:t>
      </w:r>
      <w:r w:rsidR="00325780" w:rsidRPr="00447977">
        <w:rPr>
          <w:rFonts w:cs="2  Badr"/>
          <w:b/>
          <w:bCs/>
          <w:sz w:val="28"/>
          <w:rtl/>
        </w:rPr>
        <w:t xml:space="preserve"> </w:t>
      </w:r>
      <w:r w:rsidR="00325780" w:rsidRPr="00447977">
        <w:rPr>
          <w:rFonts w:cs="2  Badr" w:hint="cs"/>
          <w:b/>
          <w:bCs/>
          <w:sz w:val="28"/>
          <w:rtl/>
        </w:rPr>
        <w:t>وَ</w:t>
      </w:r>
      <w:r w:rsidR="00325780" w:rsidRPr="00447977">
        <w:rPr>
          <w:rFonts w:cs="2  Badr"/>
          <w:b/>
          <w:bCs/>
          <w:sz w:val="28"/>
          <w:rtl/>
        </w:rPr>
        <w:t xml:space="preserve"> </w:t>
      </w:r>
      <w:r w:rsidR="00325780" w:rsidRPr="00447977">
        <w:rPr>
          <w:rFonts w:cs="2  Badr" w:hint="cs"/>
          <w:b/>
          <w:bCs/>
          <w:sz w:val="28"/>
          <w:rtl/>
        </w:rPr>
        <w:t>لِيُنْذِرُوا</w:t>
      </w:r>
      <w:r w:rsidR="00325780" w:rsidRPr="00447977">
        <w:rPr>
          <w:rFonts w:cs="2  Badr"/>
          <w:b/>
          <w:bCs/>
          <w:sz w:val="28"/>
          <w:rtl/>
        </w:rPr>
        <w:t xml:space="preserve"> </w:t>
      </w:r>
      <w:r w:rsidR="00325780" w:rsidRPr="00447977">
        <w:rPr>
          <w:rFonts w:cs="2  Badr" w:hint="cs"/>
          <w:b/>
          <w:bCs/>
          <w:sz w:val="28"/>
          <w:rtl/>
        </w:rPr>
        <w:t>قَوْمَهُمْ»</w:t>
      </w:r>
      <w:r w:rsidR="000F67B1" w:rsidRPr="000F67B1">
        <w:rPr>
          <w:rFonts w:cs="2  Badr" w:hint="cs"/>
          <w:sz w:val="28"/>
          <w:rtl/>
        </w:rPr>
        <w:t xml:space="preserve"> </w:t>
      </w:r>
      <w:r w:rsidR="000F67B1" w:rsidRPr="00447977">
        <w:rPr>
          <w:rFonts w:cs="2  Badr" w:hint="cs"/>
          <w:sz w:val="28"/>
          <w:rtl/>
        </w:rPr>
        <w:t>توبه/122</w:t>
      </w:r>
      <w:r w:rsidRPr="00447977">
        <w:rPr>
          <w:rFonts w:cs="2  Badr" w:hint="cs"/>
          <w:b/>
          <w:bCs/>
          <w:sz w:val="28"/>
          <w:rtl/>
        </w:rPr>
        <w:t xml:space="preserve">، </w:t>
      </w:r>
      <w:r w:rsidRPr="00447977">
        <w:rPr>
          <w:rFonts w:cs="2  Badr" w:hint="cs"/>
          <w:sz w:val="28"/>
          <w:rtl/>
        </w:rPr>
        <w:t>چون دو حکم</w:t>
      </w:r>
      <w:r w:rsidRPr="00A0719B">
        <w:rPr>
          <w:rFonts w:cs="2  Badr" w:hint="cs"/>
          <w:sz w:val="32"/>
          <w:rtl/>
        </w:rPr>
        <w:t xml:space="preserve"> مستقل هستند، تفقهوا بايد اطلاق داشته باشد، و قرينه‌اي براي اختصاص دادن تفقه در احکام الزامي وجود ندارد، بنابراين از اين جهت عموم و شمول دارد.</w:t>
      </w:r>
    </w:p>
    <w:p w:rsidR="009E4790" w:rsidRPr="00A0719B" w:rsidRDefault="009E4790" w:rsidP="009E4790">
      <w:pPr>
        <w:pStyle w:val="4"/>
        <w:numPr>
          <w:ilvl w:val="0"/>
          <w:numId w:val="1"/>
        </w:numPr>
        <w:rPr>
          <w:rtl/>
        </w:rPr>
      </w:pPr>
      <w:bookmarkStart w:id="3" w:name="_Toc367791211"/>
      <w:r w:rsidRPr="00A0719B">
        <w:rPr>
          <w:rFonts w:hint="cs"/>
          <w:rtl/>
        </w:rPr>
        <w:t>قلمرو انذار</w:t>
      </w:r>
      <w:bookmarkEnd w:id="3"/>
    </w:p>
    <w:p w:rsidR="009E4790" w:rsidRPr="00A0719B" w:rsidRDefault="009E4790" w:rsidP="009E4790">
      <w:pPr>
        <w:pStyle w:val="5"/>
        <w:rPr>
          <w:rtl/>
        </w:rPr>
      </w:pPr>
      <w:bookmarkStart w:id="4" w:name="_Toc367791212"/>
      <w:r w:rsidRPr="00A0719B">
        <w:rPr>
          <w:rFonts w:hint="cs"/>
          <w:rtl/>
        </w:rPr>
        <w:t>الف: اطلاق(الزاميات و غير الزاميات)</w:t>
      </w:r>
      <w:bookmarkEnd w:id="4"/>
    </w:p>
    <w:p w:rsidR="009E4790" w:rsidRPr="00A0719B" w:rsidRDefault="009E4790" w:rsidP="009E4790">
      <w:pPr>
        <w:rPr>
          <w:rFonts w:cs="2  Badr"/>
          <w:rtl/>
        </w:rPr>
      </w:pPr>
      <w:r w:rsidRPr="00A0719B">
        <w:rPr>
          <w:rFonts w:cs="2  Badr" w:hint="cs"/>
          <w:rtl/>
        </w:rPr>
        <w:t>تخويف، در همه امور «الزامي و غير الزامي» معني دارد.</w:t>
      </w:r>
    </w:p>
    <w:p w:rsidR="009E4790" w:rsidRPr="00A0719B" w:rsidRDefault="009E4790" w:rsidP="009E4790">
      <w:pPr>
        <w:pStyle w:val="5"/>
        <w:rPr>
          <w:rtl/>
        </w:rPr>
      </w:pPr>
      <w:bookmarkStart w:id="5" w:name="_Toc367791213"/>
      <w:r w:rsidRPr="00A0719B">
        <w:rPr>
          <w:rFonts w:hint="cs"/>
          <w:rtl/>
        </w:rPr>
        <w:t>ب: الزاميات</w:t>
      </w:r>
      <w:bookmarkEnd w:id="5"/>
    </w:p>
    <w:p w:rsidR="009E4790" w:rsidRPr="00A0719B" w:rsidRDefault="009E4790" w:rsidP="009E4790">
      <w:pPr>
        <w:rPr>
          <w:rFonts w:cs="2  Badr"/>
          <w:rtl/>
        </w:rPr>
      </w:pPr>
      <w:r w:rsidRPr="00A0719B">
        <w:rPr>
          <w:rFonts w:cs="2  Badr" w:hint="cs"/>
          <w:rtl/>
        </w:rPr>
        <w:t xml:space="preserve">تخويف در غير الزام معني ندارد. </w:t>
      </w:r>
    </w:p>
    <w:p w:rsidR="009E4790" w:rsidRPr="00A0719B" w:rsidRDefault="009E4790" w:rsidP="009E4790">
      <w:pPr>
        <w:rPr>
          <w:rFonts w:cs="2  Badr"/>
          <w:rtl/>
        </w:rPr>
      </w:pPr>
      <w:r w:rsidRPr="00A0719B">
        <w:rPr>
          <w:rFonts w:cs="2  Badr" w:hint="cs"/>
          <w:rtl/>
        </w:rPr>
        <w:t>قرينه موجود در انذار(</w:t>
      </w:r>
      <w:r w:rsidRPr="00A0719B">
        <w:rPr>
          <w:rFonts w:cs="2  Badr" w:hint="cs"/>
          <w:b/>
          <w:bCs/>
          <w:rtl/>
        </w:rPr>
        <w:t>اخبار مع التخويف</w:t>
      </w:r>
      <w:r w:rsidRPr="00A0719B">
        <w:rPr>
          <w:rFonts w:cs="2  Badr" w:hint="cs"/>
          <w:rtl/>
        </w:rPr>
        <w:t>) دليل بر ظهور تخويف در احکام الزامي دارد.</w:t>
      </w:r>
    </w:p>
    <w:p w:rsidR="009E4790" w:rsidRPr="00A0719B" w:rsidRDefault="009E4790" w:rsidP="002819D1">
      <w:pPr>
        <w:rPr>
          <w:rFonts w:cs="2  Badr"/>
          <w:sz w:val="28"/>
          <w:rtl/>
        </w:rPr>
      </w:pPr>
      <w:r w:rsidRPr="00A0719B">
        <w:rPr>
          <w:rFonts w:cs="2  Badr" w:hint="cs"/>
          <w:rtl/>
        </w:rPr>
        <w:lastRenderedPageBreak/>
        <w:t xml:space="preserve">اگر کسي بگويد نسبت به امور مستحب و مکروه هم تخويف وجود دارد، منتهي خوف در اين امور، خوف رقيق است، نه خوف شديد؛ اما ظاهر حذر </w:t>
      </w:r>
      <w:r w:rsidRPr="002819D1">
        <w:rPr>
          <w:rFonts w:cs="2  Badr" w:hint="cs"/>
          <w:sz w:val="28"/>
          <w:rtl/>
        </w:rPr>
        <w:t>بعدي</w:t>
      </w:r>
      <w:r w:rsidR="002819D1" w:rsidRPr="002819D1">
        <w:rPr>
          <w:rStyle w:val="NoSpacingChar"/>
          <w:rFonts w:hint="cs"/>
          <w:b/>
          <w:bCs/>
          <w:sz w:val="28"/>
          <w:szCs w:val="28"/>
          <w:rtl/>
        </w:rPr>
        <w:t>«</w:t>
      </w:r>
      <w:r w:rsidR="002819D1" w:rsidRPr="002819D1">
        <w:rPr>
          <w:rFonts w:hint="cs"/>
          <w:sz w:val="28"/>
          <w:rtl/>
        </w:rPr>
        <w:t xml:space="preserve"> </w:t>
      </w:r>
      <w:r w:rsidR="002819D1" w:rsidRPr="002819D1">
        <w:rPr>
          <w:rStyle w:val="NoSpacingChar"/>
          <w:rFonts w:hint="cs"/>
          <w:b/>
          <w:bCs/>
          <w:sz w:val="28"/>
          <w:szCs w:val="28"/>
          <w:rtl/>
        </w:rPr>
        <w:t>لَعَلَّهُمْ</w:t>
      </w:r>
      <w:r w:rsidR="002819D1" w:rsidRPr="002819D1">
        <w:rPr>
          <w:rStyle w:val="NoSpacingChar"/>
          <w:b/>
          <w:bCs/>
          <w:sz w:val="28"/>
          <w:szCs w:val="28"/>
          <w:rtl/>
        </w:rPr>
        <w:t xml:space="preserve"> </w:t>
      </w:r>
      <w:r w:rsidR="002819D1" w:rsidRPr="002819D1">
        <w:rPr>
          <w:rStyle w:val="NoSpacingChar"/>
          <w:rFonts w:hint="cs"/>
          <w:b/>
          <w:bCs/>
          <w:sz w:val="28"/>
          <w:szCs w:val="28"/>
          <w:rtl/>
        </w:rPr>
        <w:t>يَحْذَرُون‏»</w:t>
      </w:r>
      <w:r w:rsidR="002819D1" w:rsidRPr="002819D1">
        <w:rPr>
          <w:rFonts w:cs="2  Badr" w:hint="cs"/>
          <w:sz w:val="28"/>
          <w:rtl/>
        </w:rPr>
        <w:t>توبه/122</w:t>
      </w:r>
      <w:r w:rsidRPr="002819D1">
        <w:rPr>
          <w:rFonts w:cs="2  Badr" w:hint="cs"/>
          <w:b/>
          <w:bCs/>
          <w:sz w:val="28"/>
          <w:rtl/>
        </w:rPr>
        <w:t>،</w:t>
      </w:r>
      <w:r w:rsidRPr="002819D1">
        <w:rPr>
          <w:rFonts w:cs="2  Badr" w:hint="cs"/>
          <w:sz w:val="28"/>
          <w:rtl/>
        </w:rPr>
        <w:t xml:space="preserve"> نشانه</w:t>
      </w:r>
      <w:r w:rsidRPr="00A0719B">
        <w:rPr>
          <w:rFonts w:cs="2  Badr" w:hint="cs"/>
          <w:rtl/>
        </w:rPr>
        <w:t xml:space="preserve"> قلمرو انذار در احکام الزامي است، </w:t>
      </w:r>
      <w:r w:rsidR="002A4BE4">
        <w:rPr>
          <w:rFonts w:cs="2  Badr" w:hint="cs"/>
          <w:rtl/>
        </w:rPr>
        <w:t>و لذا</w:t>
      </w:r>
      <w:r w:rsidRPr="00A0719B">
        <w:rPr>
          <w:rFonts w:cs="2  Badr" w:hint="cs"/>
          <w:rtl/>
        </w:rPr>
        <w:t xml:space="preserve"> ارشاد جاهل و تربيت انسان ناصالح </w:t>
      </w:r>
      <w:r w:rsidRPr="00A0719B">
        <w:rPr>
          <w:rFonts w:cs="2  Badr" w:hint="cs"/>
          <w:sz w:val="32"/>
          <w:rtl/>
        </w:rPr>
        <w:t xml:space="preserve">ـ از </w:t>
      </w:r>
      <w:r w:rsidRPr="00A0719B">
        <w:rPr>
          <w:rFonts w:cs="2  Badr" w:hint="cs"/>
          <w:sz w:val="28"/>
          <w:rtl/>
        </w:rPr>
        <w:t>آنجایی که ينذروا هم تربيت و هم ارشاد را در</w:t>
      </w:r>
      <w:r w:rsidR="00335419">
        <w:rPr>
          <w:rFonts w:cs="2  Badr" w:hint="cs"/>
          <w:sz w:val="28"/>
          <w:rtl/>
        </w:rPr>
        <w:t xml:space="preserve"> بر</w:t>
      </w:r>
      <w:r w:rsidRPr="00A0719B">
        <w:rPr>
          <w:rFonts w:cs="2  Badr" w:hint="cs"/>
          <w:sz w:val="28"/>
          <w:rtl/>
        </w:rPr>
        <w:t xml:space="preserve">دارد ـ ظهور در امور الزامي دارد، و قدر متیقنش </w:t>
      </w:r>
      <w:r w:rsidR="00335419">
        <w:rPr>
          <w:rFonts w:cs="2  Badr" w:hint="cs"/>
          <w:sz w:val="28"/>
          <w:rtl/>
        </w:rPr>
        <w:t>هست</w:t>
      </w:r>
      <w:r w:rsidRPr="00A0719B">
        <w:rPr>
          <w:rFonts w:cs="2  Badr" w:hint="cs"/>
          <w:sz w:val="28"/>
          <w:rtl/>
        </w:rPr>
        <w:t>، و الا ظاهراً شامل امور غير الزامي در اعتقادات يا اخلاقيات يا احکام نمي‌شود.</w:t>
      </w:r>
    </w:p>
    <w:p w:rsidR="009E4790" w:rsidRPr="00A0719B" w:rsidRDefault="009E4790" w:rsidP="002819D1">
      <w:pPr>
        <w:rPr>
          <w:rFonts w:cs="2  Badr"/>
          <w:sz w:val="28"/>
          <w:rtl/>
        </w:rPr>
      </w:pPr>
      <w:r w:rsidRPr="00A0719B">
        <w:rPr>
          <w:rFonts w:cs="2  Badr" w:hint="cs"/>
          <w:sz w:val="28"/>
          <w:rtl/>
        </w:rPr>
        <w:t xml:space="preserve">ظاهر </w:t>
      </w:r>
      <w:r w:rsidRPr="006A1262">
        <w:rPr>
          <w:rFonts w:cs="2  Badr" w:hint="cs"/>
          <w:sz w:val="28"/>
          <w:rtl/>
        </w:rPr>
        <w:t xml:space="preserve">حذر </w:t>
      </w:r>
      <w:r w:rsidRPr="006A1262">
        <w:rPr>
          <w:rStyle w:val="NoSpacingChar"/>
          <w:rFonts w:hint="cs"/>
          <w:b/>
          <w:bCs/>
          <w:sz w:val="28"/>
          <w:szCs w:val="28"/>
          <w:rtl/>
        </w:rPr>
        <w:t>«</w:t>
      </w:r>
      <w:r w:rsidR="002819D1" w:rsidRPr="006A1262">
        <w:rPr>
          <w:rStyle w:val="NoSpacingChar"/>
          <w:rFonts w:hint="cs"/>
          <w:b/>
          <w:bCs/>
          <w:sz w:val="28"/>
          <w:szCs w:val="28"/>
          <w:rtl/>
        </w:rPr>
        <w:t>لِيُنْذِرُوا</w:t>
      </w:r>
      <w:r w:rsidR="002819D1" w:rsidRPr="006A1262">
        <w:rPr>
          <w:rStyle w:val="NoSpacingChar"/>
          <w:b/>
          <w:bCs/>
          <w:sz w:val="28"/>
          <w:szCs w:val="28"/>
          <w:rtl/>
        </w:rPr>
        <w:t xml:space="preserve"> </w:t>
      </w:r>
      <w:r w:rsidR="002819D1" w:rsidRPr="006A1262">
        <w:rPr>
          <w:rStyle w:val="NoSpacingChar"/>
          <w:rFonts w:hint="cs"/>
          <w:b/>
          <w:bCs/>
          <w:sz w:val="28"/>
          <w:szCs w:val="28"/>
          <w:rtl/>
        </w:rPr>
        <w:t>قَوْمَهُمْ</w:t>
      </w:r>
      <w:r w:rsidR="002819D1" w:rsidRPr="006A1262">
        <w:rPr>
          <w:rStyle w:val="NoSpacingChar"/>
          <w:b/>
          <w:bCs/>
          <w:sz w:val="28"/>
          <w:szCs w:val="28"/>
          <w:rtl/>
        </w:rPr>
        <w:t xml:space="preserve"> </w:t>
      </w:r>
      <w:r w:rsidR="002819D1" w:rsidRPr="006A1262">
        <w:rPr>
          <w:rStyle w:val="NoSpacingChar"/>
          <w:rFonts w:hint="cs"/>
          <w:b/>
          <w:bCs/>
          <w:sz w:val="28"/>
          <w:szCs w:val="28"/>
          <w:rtl/>
        </w:rPr>
        <w:t>...</w:t>
      </w:r>
      <w:r w:rsidR="002819D1" w:rsidRPr="006A1262">
        <w:rPr>
          <w:rStyle w:val="NoSpacingChar"/>
          <w:b/>
          <w:bCs/>
          <w:sz w:val="28"/>
          <w:szCs w:val="28"/>
          <w:rtl/>
        </w:rPr>
        <w:t xml:space="preserve"> </w:t>
      </w:r>
      <w:r w:rsidR="002819D1" w:rsidRPr="006A1262">
        <w:rPr>
          <w:rStyle w:val="NoSpacingChar"/>
          <w:rFonts w:hint="cs"/>
          <w:b/>
          <w:bCs/>
          <w:sz w:val="28"/>
          <w:szCs w:val="28"/>
          <w:rtl/>
        </w:rPr>
        <w:t>لَعَلَّهُمْ</w:t>
      </w:r>
      <w:r w:rsidR="002819D1" w:rsidRPr="006A1262">
        <w:rPr>
          <w:rStyle w:val="NoSpacingChar"/>
          <w:b/>
          <w:bCs/>
          <w:sz w:val="28"/>
          <w:szCs w:val="28"/>
          <w:rtl/>
        </w:rPr>
        <w:t xml:space="preserve"> </w:t>
      </w:r>
      <w:r w:rsidR="002819D1" w:rsidRPr="006A1262">
        <w:rPr>
          <w:rStyle w:val="NoSpacingChar"/>
          <w:rFonts w:hint="cs"/>
          <w:b/>
          <w:bCs/>
          <w:sz w:val="28"/>
          <w:szCs w:val="28"/>
          <w:rtl/>
        </w:rPr>
        <w:t>يَحْذَرُون‏</w:t>
      </w:r>
      <w:r w:rsidRPr="006A1262">
        <w:rPr>
          <w:rStyle w:val="NoSpacingChar"/>
          <w:rFonts w:hint="cs"/>
          <w:b/>
          <w:bCs/>
          <w:sz w:val="28"/>
          <w:szCs w:val="28"/>
          <w:rtl/>
        </w:rPr>
        <w:t>»</w:t>
      </w:r>
      <w:r w:rsidR="002819D1" w:rsidRPr="006A1262">
        <w:rPr>
          <w:rFonts w:cs="2  Badr" w:hint="cs"/>
          <w:sz w:val="28"/>
          <w:rtl/>
        </w:rPr>
        <w:t xml:space="preserve"> </w:t>
      </w:r>
      <w:r w:rsidR="002819D1" w:rsidRPr="006A1262">
        <w:rPr>
          <w:rFonts w:cs="2  Badr" w:hint="cs"/>
          <w:sz w:val="28"/>
          <w:rtl/>
        </w:rPr>
        <w:t>توبه/122</w:t>
      </w:r>
      <w:r w:rsidR="002819D1" w:rsidRPr="006A1262">
        <w:rPr>
          <w:rFonts w:cs="2  Badr" w:hint="cs"/>
          <w:sz w:val="28"/>
          <w:rtl/>
        </w:rPr>
        <w:t>،</w:t>
      </w:r>
      <w:r w:rsidRPr="006A1262">
        <w:rPr>
          <w:rFonts w:cs="2  Badr" w:hint="cs"/>
          <w:b/>
          <w:bCs/>
          <w:sz w:val="28"/>
          <w:rtl/>
        </w:rPr>
        <w:t xml:space="preserve"> </w:t>
      </w:r>
      <w:r w:rsidR="00FA34E4">
        <w:rPr>
          <w:rFonts w:cs="2  Badr" w:hint="cs"/>
          <w:sz w:val="28"/>
          <w:rtl/>
        </w:rPr>
        <w:t>به عنوان</w:t>
      </w:r>
      <w:r w:rsidRPr="006A1262">
        <w:rPr>
          <w:rFonts w:cs="2  Badr" w:hint="cs"/>
          <w:sz w:val="28"/>
          <w:rtl/>
        </w:rPr>
        <w:t xml:space="preserve"> قرينه داخلي آيه، حذر مطلق است که همان الزاميات است</w:t>
      </w:r>
      <w:r w:rsidRPr="00A0719B">
        <w:rPr>
          <w:rFonts w:cs="2  Badr" w:hint="cs"/>
          <w:sz w:val="28"/>
          <w:rtl/>
        </w:rPr>
        <w:t xml:space="preserve"> نه حذرهاي نسبي. </w:t>
      </w:r>
    </w:p>
    <w:p w:rsidR="009E4790" w:rsidRPr="00A0719B" w:rsidRDefault="009E4790" w:rsidP="009E4790">
      <w:pPr>
        <w:tabs>
          <w:tab w:val="left" w:pos="9212"/>
        </w:tabs>
        <w:rPr>
          <w:rFonts w:cs="2  Badr"/>
          <w:sz w:val="32"/>
          <w:rtl/>
        </w:rPr>
      </w:pPr>
      <w:r w:rsidRPr="00A0719B">
        <w:rPr>
          <w:rFonts w:cs="2  Badr" w:hint="cs"/>
          <w:sz w:val="28"/>
          <w:rtl/>
        </w:rPr>
        <w:t xml:space="preserve">مجموعه قرائن الزامي </w:t>
      </w:r>
      <w:r w:rsidR="00FA34E4">
        <w:rPr>
          <w:rFonts w:cs="2  Badr" w:hint="cs"/>
          <w:sz w:val="28"/>
          <w:rtl/>
        </w:rPr>
        <w:t>طوری است</w:t>
      </w:r>
      <w:r w:rsidRPr="006A1262">
        <w:rPr>
          <w:rFonts w:cs="2  Badr" w:hint="cs"/>
          <w:sz w:val="28"/>
          <w:rtl/>
        </w:rPr>
        <w:t xml:space="preserve"> که ظاهر دليل را از «</w:t>
      </w:r>
      <w:r w:rsidRPr="006A1262">
        <w:rPr>
          <w:rStyle w:val="NoSpacingChar"/>
          <w:rFonts w:hint="cs"/>
          <w:b/>
          <w:bCs/>
          <w:sz w:val="28"/>
          <w:szCs w:val="28"/>
          <w:rtl/>
        </w:rPr>
        <w:t>لولا نفر»</w:t>
      </w:r>
      <w:r w:rsidRPr="006A1262">
        <w:rPr>
          <w:rFonts w:cs="2  Badr" w:hint="cs"/>
          <w:sz w:val="28"/>
          <w:rtl/>
        </w:rPr>
        <w:t xml:space="preserve"> تا آخر آيه منحصر در الزاميات مي‌کند،  البته در «</w:t>
      </w:r>
      <w:r w:rsidRPr="006A1262">
        <w:rPr>
          <w:rStyle w:val="NoSpacingChar"/>
          <w:rFonts w:hint="cs"/>
          <w:sz w:val="28"/>
          <w:szCs w:val="28"/>
          <w:rtl/>
        </w:rPr>
        <w:t xml:space="preserve">يتفقهوا» </w:t>
      </w:r>
      <w:r w:rsidRPr="006A1262">
        <w:rPr>
          <w:rFonts w:cs="2  Badr" w:hint="cs"/>
          <w:sz w:val="28"/>
          <w:rtl/>
        </w:rPr>
        <w:t xml:space="preserve">هرچند آنجا هم اين احتمال وجود دارد که وجوب تفقه به نحو کفايي، در الزاميات است چون </w:t>
      </w:r>
      <w:r w:rsidRPr="006A1262">
        <w:rPr>
          <w:rStyle w:val="NoSpacingChar"/>
          <w:rFonts w:hint="cs"/>
          <w:b/>
          <w:bCs/>
          <w:sz w:val="28"/>
          <w:szCs w:val="28"/>
          <w:rtl/>
        </w:rPr>
        <w:t>«لعلهم يحذرون</w:t>
      </w:r>
      <w:r w:rsidRPr="006A1262">
        <w:rPr>
          <w:rFonts w:cs="2  Badr" w:hint="cs"/>
          <w:sz w:val="28"/>
          <w:rtl/>
        </w:rPr>
        <w:t>»</w:t>
      </w:r>
      <w:r w:rsidRPr="006A1262">
        <w:rPr>
          <w:rFonts w:hint="cs"/>
          <w:sz w:val="28"/>
          <w:rtl/>
        </w:rPr>
        <w:t xml:space="preserve"> </w:t>
      </w:r>
      <w:r w:rsidRPr="006A1262">
        <w:rPr>
          <w:rFonts w:cs="2  Badr" w:hint="cs"/>
          <w:sz w:val="28"/>
          <w:rtl/>
        </w:rPr>
        <w:t xml:space="preserve">مربوط به </w:t>
      </w:r>
      <w:r w:rsidR="00FA34E4">
        <w:rPr>
          <w:rFonts w:cs="2  Badr" w:hint="cs"/>
          <w:sz w:val="28"/>
          <w:rtl/>
        </w:rPr>
        <w:t>تفقه</w:t>
      </w:r>
      <w:r w:rsidRPr="006A1262">
        <w:rPr>
          <w:rFonts w:cs="2  Badr" w:hint="cs"/>
          <w:sz w:val="28"/>
          <w:rtl/>
        </w:rPr>
        <w:t xml:space="preserve"> نیست و </w:t>
      </w:r>
      <w:r w:rsidRPr="006A1262">
        <w:rPr>
          <w:rFonts w:cs="2  Badr" w:hint="cs"/>
          <w:b/>
          <w:bCs/>
          <w:sz w:val="28"/>
          <w:rtl/>
        </w:rPr>
        <w:t>«</w:t>
      </w:r>
      <w:r w:rsidRPr="006A1262">
        <w:rPr>
          <w:rStyle w:val="NoSpacingChar"/>
          <w:rFonts w:hint="cs"/>
          <w:b/>
          <w:bCs/>
          <w:sz w:val="28"/>
          <w:szCs w:val="28"/>
          <w:rtl/>
        </w:rPr>
        <w:t>ينذروا</w:t>
      </w:r>
      <w:r w:rsidRPr="006A1262">
        <w:rPr>
          <w:rFonts w:cs="2  Badr" w:hint="cs"/>
          <w:b/>
          <w:bCs/>
          <w:sz w:val="28"/>
          <w:rtl/>
        </w:rPr>
        <w:t>»</w:t>
      </w:r>
      <w:r w:rsidRPr="006A1262">
        <w:rPr>
          <w:rFonts w:cs="2  Badr" w:hint="cs"/>
          <w:sz w:val="28"/>
          <w:rtl/>
        </w:rPr>
        <w:t xml:space="preserve"> با </w:t>
      </w:r>
      <w:r w:rsidRPr="006A1262">
        <w:rPr>
          <w:rStyle w:val="NoSpacingChar"/>
          <w:rFonts w:hint="cs"/>
          <w:b/>
          <w:bCs/>
          <w:sz w:val="28"/>
          <w:szCs w:val="28"/>
          <w:rtl/>
        </w:rPr>
        <w:t>«واو</w:t>
      </w:r>
      <w:r w:rsidRPr="006A1262">
        <w:rPr>
          <w:rFonts w:cs="2  Badr" w:hint="cs"/>
          <w:b/>
          <w:bCs/>
          <w:sz w:val="28"/>
          <w:rtl/>
        </w:rPr>
        <w:t>»</w:t>
      </w:r>
      <w:r w:rsidRPr="006A1262">
        <w:rPr>
          <w:rFonts w:cs="2  Badr" w:hint="cs"/>
          <w:sz w:val="28"/>
          <w:rtl/>
        </w:rPr>
        <w:t xml:space="preserve"> آمده است، و به صورت جداگانه دو حکم مختلف شده است، و بعيد نيست که در </w:t>
      </w:r>
      <w:r w:rsidRPr="006A1262">
        <w:rPr>
          <w:rStyle w:val="NoSpacingChar"/>
          <w:rFonts w:hint="cs"/>
          <w:b/>
          <w:bCs/>
          <w:sz w:val="28"/>
          <w:szCs w:val="28"/>
          <w:rtl/>
        </w:rPr>
        <w:t>«يتفقهوا»</w:t>
      </w:r>
      <w:r w:rsidRPr="006A1262">
        <w:rPr>
          <w:rFonts w:cs="2  Badr" w:hint="cs"/>
          <w:sz w:val="28"/>
          <w:rtl/>
        </w:rPr>
        <w:t xml:space="preserve"> قائل به اطلاق شد، يعني وجوب اجتهاد، يا وجوب تضلع در احکام </w:t>
      </w:r>
      <w:r w:rsidR="00FA34E4">
        <w:rPr>
          <w:rFonts w:cs="2  Badr" w:hint="cs"/>
          <w:sz w:val="28"/>
          <w:rtl/>
        </w:rPr>
        <w:t>به نحو</w:t>
      </w:r>
      <w:r w:rsidRPr="006A1262">
        <w:rPr>
          <w:rFonts w:cs="2  Badr" w:hint="cs"/>
          <w:sz w:val="28"/>
          <w:rtl/>
        </w:rPr>
        <w:t xml:space="preserve"> کفائي که اعم از معارف ضروري و </w:t>
      </w:r>
      <w:r w:rsidR="00FA34E4">
        <w:rPr>
          <w:rFonts w:cs="2  Badr" w:hint="cs"/>
          <w:sz w:val="28"/>
          <w:rtl/>
        </w:rPr>
        <w:t>غیرضروری</w:t>
      </w:r>
      <w:r w:rsidRPr="006A1262">
        <w:rPr>
          <w:rFonts w:cs="2  Badr" w:hint="cs"/>
          <w:sz w:val="28"/>
          <w:rtl/>
        </w:rPr>
        <w:t xml:space="preserve"> ، الزامي</w:t>
      </w:r>
      <w:r w:rsidR="00CD6608">
        <w:rPr>
          <w:rFonts w:cs="2  Badr" w:hint="cs"/>
          <w:sz w:val="28"/>
          <w:rtl/>
        </w:rPr>
        <w:t xml:space="preserve"> و غیر الزامی</w:t>
      </w:r>
      <w:r w:rsidRPr="00A0719B">
        <w:rPr>
          <w:rFonts w:cs="2  Badr" w:hint="cs"/>
          <w:sz w:val="28"/>
          <w:rtl/>
        </w:rPr>
        <w:t xml:space="preserve"> </w:t>
      </w:r>
      <w:r w:rsidR="00CD6608">
        <w:rPr>
          <w:rFonts w:cs="2  Badr" w:hint="cs"/>
          <w:sz w:val="28"/>
          <w:rtl/>
        </w:rPr>
        <w:t>هست</w:t>
      </w:r>
      <w:r w:rsidRPr="00A0719B">
        <w:rPr>
          <w:rFonts w:cs="2  Badr" w:hint="cs"/>
          <w:sz w:val="28"/>
          <w:rtl/>
        </w:rPr>
        <w:t>، اما اين انذار، اختصاص به معارف و احکام الزامي دارد</w:t>
      </w:r>
      <w:r w:rsidRPr="00A0719B">
        <w:rPr>
          <w:rFonts w:cs="2  Badr" w:hint="cs"/>
          <w:sz w:val="32"/>
          <w:rtl/>
        </w:rPr>
        <w:t>.</w:t>
      </w:r>
    </w:p>
    <w:p w:rsidR="009E4790" w:rsidRPr="00A0719B" w:rsidRDefault="009E4790" w:rsidP="009E4790">
      <w:pPr>
        <w:pStyle w:val="4"/>
        <w:numPr>
          <w:ilvl w:val="0"/>
          <w:numId w:val="1"/>
        </w:numPr>
        <w:rPr>
          <w:rtl/>
        </w:rPr>
      </w:pPr>
      <w:bookmarkStart w:id="6" w:name="_Toc367791214"/>
      <w:r w:rsidRPr="00A0719B">
        <w:rPr>
          <w:rFonts w:hint="cs"/>
          <w:rtl/>
        </w:rPr>
        <w:t>وجوب ارشاد جاهل در الزامیات مورد ابتلا</w:t>
      </w:r>
      <w:bookmarkEnd w:id="6"/>
    </w:p>
    <w:p w:rsidR="009E4790" w:rsidRPr="00A0719B" w:rsidRDefault="009E4790" w:rsidP="009E4790">
      <w:pPr>
        <w:tabs>
          <w:tab w:val="left" w:pos="9212"/>
        </w:tabs>
        <w:rPr>
          <w:rFonts w:cs="2  Badr"/>
          <w:sz w:val="32"/>
          <w:rtl/>
        </w:rPr>
      </w:pPr>
      <w:r w:rsidRPr="00A0719B">
        <w:rPr>
          <w:rFonts w:cs="2  Badr" w:hint="cs"/>
          <w:sz w:val="32"/>
          <w:rtl/>
        </w:rPr>
        <w:t xml:space="preserve">گاهي احکام الزامي، </w:t>
      </w:r>
      <w:r w:rsidRPr="006A1262">
        <w:rPr>
          <w:rFonts w:cs="2  Badr" w:hint="cs"/>
          <w:sz w:val="28"/>
          <w:rtl/>
        </w:rPr>
        <w:t>مورد ابتلاي مکلف است، و گاهي اوقات، اين احکام الزامي، مبتلي‌به مکلّف نيست، با توجه به</w:t>
      </w:r>
      <w:r w:rsidRPr="006A1262">
        <w:rPr>
          <w:rStyle w:val="NoSpacingChar"/>
          <w:rFonts w:hint="cs"/>
          <w:sz w:val="28"/>
          <w:szCs w:val="28"/>
          <w:rtl/>
        </w:rPr>
        <w:t xml:space="preserve"> </w:t>
      </w:r>
      <w:r w:rsidRPr="006A1262">
        <w:rPr>
          <w:rStyle w:val="NoSpacingChar"/>
          <w:rFonts w:hint="cs"/>
          <w:b/>
          <w:bCs/>
          <w:sz w:val="28"/>
          <w:szCs w:val="28"/>
          <w:rtl/>
        </w:rPr>
        <w:t>(لعلّهم يحذرون)</w:t>
      </w:r>
      <w:r w:rsidRPr="006A1262">
        <w:rPr>
          <w:rFonts w:cs="2  Badr" w:hint="cs"/>
          <w:sz w:val="28"/>
          <w:rtl/>
        </w:rPr>
        <w:t xml:space="preserve"> حذر و تنبّه در جايي است که حکم، تنجز دارد و مورد ابتلاي مکلف است، و به </w:t>
      </w:r>
      <w:r w:rsidR="00C46A6A">
        <w:rPr>
          <w:rFonts w:cs="2  Badr" w:hint="cs"/>
          <w:sz w:val="28"/>
          <w:rtl/>
        </w:rPr>
        <w:t>گونه‌ای ست</w:t>
      </w:r>
      <w:r w:rsidRPr="006A1262">
        <w:rPr>
          <w:rFonts w:cs="2  Badr" w:hint="cs"/>
          <w:sz w:val="28"/>
          <w:rtl/>
        </w:rPr>
        <w:t xml:space="preserve"> که با گفتن او، علم بيايد و منجر به عمل شود. اين آيه فقط شامل جايي است که شرايط شمول حکم و تکليف، تمام است و با گفتن او بايد انجام دهد؛ </w:t>
      </w:r>
      <w:r w:rsidR="002A4BE4">
        <w:rPr>
          <w:rFonts w:cs="2  Badr" w:hint="cs"/>
          <w:sz w:val="28"/>
          <w:rtl/>
        </w:rPr>
        <w:t>و لذا</w:t>
      </w:r>
      <w:r w:rsidRPr="006A1262">
        <w:rPr>
          <w:rFonts w:cs="2  Badr" w:hint="cs"/>
          <w:sz w:val="28"/>
          <w:rtl/>
        </w:rPr>
        <w:t xml:space="preserve"> اشخاصي که مبتلي‌‌به مسئله نيستند، يا براي صبي و مجنون و </w:t>
      </w:r>
      <w:r w:rsidR="00C46A6A">
        <w:rPr>
          <w:rFonts w:cs="2  Badr" w:hint="cs"/>
          <w:sz w:val="28"/>
          <w:rtl/>
        </w:rPr>
        <w:t>جایی که</w:t>
      </w:r>
      <w:r w:rsidRPr="006A1262">
        <w:rPr>
          <w:rFonts w:cs="2  Badr" w:hint="cs"/>
          <w:sz w:val="28"/>
          <w:rtl/>
        </w:rPr>
        <w:t xml:space="preserve"> شرايط حکم تمام نيست، ارشاد وجوب ندارد، و </w:t>
      </w:r>
      <w:r w:rsidR="00FF25C9">
        <w:rPr>
          <w:rFonts w:cs="2  Badr" w:hint="cs"/>
          <w:sz w:val="28"/>
          <w:rtl/>
        </w:rPr>
        <w:t>به عبارت</w:t>
      </w:r>
      <w:r w:rsidRPr="00A0719B">
        <w:rPr>
          <w:rFonts w:cs="2  Badr" w:hint="cs"/>
          <w:sz w:val="32"/>
          <w:rtl/>
        </w:rPr>
        <w:t xml:space="preserve"> ديگر وجوب ارشاد در امور الزامي در جايي است که دو عامل جهل و بي‌انگيزگي مانع از عمل شود، و فقط شرايط ديگر تمام باشد.  </w:t>
      </w:r>
    </w:p>
    <w:p w:rsidR="009E4790" w:rsidRPr="00A0719B" w:rsidRDefault="009E4790" w:rsidP="009E4790">
      <w:pPr>
        <w:pStyle w:val="3"/>
        <w:rPr>
          <w:rtl/>
        </w:rPr>
      </w:pPr>
      <w:bookmarkStart w:id="7" w:name="_Toc367791215"/>
      <w:r w:rsidRPr="00A0719B">
        <w:rPr>
          <w:rFonts w:hint="cs"/>
          <w:rtl/>
        </w:rPr>
        <w:lastRenderedPageBreak/>
        <w:t>14. شمول آیه نسبت به احکام اولیه، ثانویه و ولائیه</w:t>
      </w:r>
      <w:bookmarkEnd w:id="7"/>
    </w:p>
    <w:p w:rsidR="009E4790" w:rsidRPr="00A87409" w:rsidRDefault="00A01635" w:rsidP="009E4790">
      <w:pPr>
        <w:tabs>
          <w:tab w:val="left" w:pos="9212"/>
        </w:tabs>
        <w:rPr>
          <w:rFonts w:cs="2  Badr"/>
          <w:sz w:val="28"/>
          <w:rtl/>
        </w:rPr>
      </w:pPr>
      <w:r>
        <w:rPr>
          <w:rFonts w:cs="2  Badr" w:hint="cs"/>
          <w:sz w:val="28"/>
          <w:rtl/>
        </w:rPr>
        <w:t>دایره</w:t>
      </w:r>
      <w:r w:rsidR="009E4790" w:rsidRPr="00A87409">
        <w:rPr>
          <w:rFonts w:cs="2  Badr" w:hint="cs"/>
          <w:sz w:val="28"/>
          <w:rtl/>
        </w:rPr>
        <w:t xml:space="preserve"> تفقه و الزام اعم از احکام و عبادات است، و خود احکام نيز به احکام اولي و ثانوي و احکام ولائي تقسيم مي‌شود، به احتمال قوي، ظهور </w:t>
      </w:r>
      <w:r w:rsidR="009E4790" w:rsidRPr="00A87409">
        <w:rPr>
          <w:rStyle w:val="NoSpacingChar"/>
          <w:rFonts w:hint="cs"/>
          <w:b/>
          <w:bCs/>
          <w:sz w:val="28"/>
          <w:szCs w:val="28"/>
          <w:rtl/>
        </w:rPr>
        <w:t>«ينذروا قومهم»،</w:t>
      </w:r>
      <w:r w:rsidR="009E4790" w:rsidRPr="00A87409">
        <w:rPr>
          <w:rFonts w:cs="2  Badr" w:hint="cs"/>
          <w:sz w:val="28"/>
          <w:rtl/>
        </w:rPr>
        <w:t xml:space="preserve"> هر سه قسم احکام اولي و ثانوي احکام ثانوي و ولائي را نيز </w:t>
      </w:r>
      <w:r w:rsidR="00C52B9E">
        <w:rPr>
          <w:rFonts w:cs="2  Badr" w:hint="cs"/>
          <w:sz w:val="28"/>
          <w:rtl/>
        </w:rPr>
        <w:t>در برگیرد</w:t>
      </w:r>
      <w:r w:rsidR="009E4790" w:rsidRPr="00A87409">
        <w:rPr>
          <w:rFonts w:cs="2  Badr" w:hint="cs"/>
          <w:sz w:val="28"/>
          <w:rtl/>
        </w:rPr>
        <w:t xml:space="preserve">، هرچند بعيد است </w:t>
      </w:r>
      <w:r w:rsidR="009E4790" w:rsidRPr="00A87409">
        <w:rPr>
          <w:rStyle w:val="NoSpacingChar"/>
          <w:rFonts w:hint="cs"/>
          <w:b/>
          <w:bCs/>
          <w:sz w:val="28"/>
          <w:szCs w:val="28"/>
          <w:rtl/>
        </w:rPr>
        <w:t>«تفقّهوا في الدين»</w:t>
      </w:r>
      <w:r w:rsidR="009E4790" w:rsidRPr="00A87409">
        <w:rPr>
          <w:rStyle w:val="NoSpacingChar"/>
          <w:rFonts w:hint="cs"/>
          <w:sz w:val="28"/>
          <w:szCs w:val="28"/>
          <w:rtl/>
        </w:rPr>
        <w:t xml:space="preserve"> </w:t>
      </w:r>
      <w:r w:rsidR="009E4790" w:rsidRPr="00A87409">
        <w:rPr>
          <w:rFonts w:cs="2  Badr" w:hint="cs"/>
          <w:sz w:val="28"/>
          <w:rtl/>
        </w:rPr>
        <w:t>شامل هر سه قسم احکام شود.</w:t>
      </w:r>
    </w:p>
    <w:p w:rsidR="009E4790" w:rsidRPr="00A0719B" w:rsidRDefault="009E4790" w:rsidP="009E4790">
      <w:pPr>
        <w:tabs>
          <w:tab w:val="left" w:pos="9212"/>
        </w:tabs>
        <w:rPr>
          <w:rFonts w:cs="2  Badr"/>
          <w:sz w:val="28"/>
          <w:rtl/>
        </w:rPr>
      </w:pPr>
      <w:r w:rsidRPr="00A87409">
        <w:rPr>
          <w:rFonts w:cs="2  Badr" w:hint="cs"/>
          <w:sz w:val="28"/>
          <w:rtl/>
        </w:rPr>
        <w:t xml:space="preserve">حکم حکومتي و ولائي هم حکم الهي است که </w:t>
      </w:r>
      <w:r w:rsidR="00C52B9E">
        <w:rPr>
          <w:rFonts w:cs="2  Badr" w:hint="cs"/>
          <w:sz w:val="28"/>
          <w:rtl/>
        </w:rPr>
        <w:t>به دست</w:t>
      </w:r>
      <w:r w:rsidRPr="00A87409">
        <w:rPr>
          <w:rFonts w:cs="2  Badr" w:hint="cs"/>
          <w:sz w:val="28"/>
          <w:rtl/>
        </w:rPr>
        <w:t xml:space="preserve"> ولي امر جعل مي‌شود، مثل قوانين راهنمايي رانندگي. و بعيد نيست </w:t>
      </w:r>
      <w:r w:rsidRPr="00A87409">
        <w:rPr>
          <w:rStyle w:val="NoSpacingChar"/>
          <w:rFonts w:hint="cs"/>
          <w:b/>
          <w:bCs/>
          <w:sz w:val="28"/>
          <w:szCs w:val="28"/>
          <w:rtl/>
        </w:rPr>
        <w:t>«ينذروا قومهم»</w:t>
      </w:r>
      <w:r w:rsidRPr="00A87409">
        <w:rPr>
          <w:rFonts w:cs="2  Badr" w:hint="cs"/>
          <w:b/>
          <w:bCs/>
          <w:sz w:val="28"/>
          <w:rtl/>
        </w:rPr>
        <w:t xml:space="preserve">  </w:t>
      </w:r>
      <w:r w:rsidRPr="00A87409">
        <w:rPr>
          <w:rFonts w:cs="2  Badr" w:hint="cs"/>
          <w:sz w:val="28"/>
          <w:rtl/>
        </w:rPr>
        <w:t>اين</w:t>
      </w:r>
      <w:r w:rsidRPr="00A0719B">
        <w:rPr>
          <w:rFonts w:cs="2  Badr" w:hint="cs"/>
          <w:sz w:val="28"/>
          <w:rtl/>
        </w:rPr>
        <w:t xml:space="preserve"> را هم شامل شود، </w:t>
      </w:r>
    </w:p>
    <w:p w:rsidR="009E4790" w:rsidRPr="00A0719B" w:rsidRDefault="009E4790" w:rsidP="009E4790">
      <w:pPr>
        <w:pStyle w:val="3"/>
        <w:rPr>
          <w:rtl/>
        </w:rPr>
      </w:pPr>
      <w:bookmarkStart w:id="8" w:name="_Toc367791216"/>
      <w:r w:rsidRPr="00A0719B">
        <w:rPr>
          <w:rFonts w:hint="cs"/>
          <w:rtl/>
        </w:rPr>
        <w:t>15. دلالت «رجعوا اليهم»</w:t>
      </w:r>
      <w:bookmarkEnd w:id="8"/>
    </w:p>
    <w:p w:rsidR="009E4790" w:rsidRPr="00A0719B" w:rsidRDefault="009E4790" w:rsidP="009E4790">
      <w:pPr>
        <w:pStyle w:val="4"/>
        <w:rPr>
          <w:rtl/>
        </w:rPr>
      </w:pPr>
      <w:bookmarkStart w:id="9" w:name="_Toc367791217"/>
      <w:r w:rsidRPr="00A0719B">
        <w:rPr>
          <w:rFonts w:hint="cs"/>
          <w:rtl/>
        </w:rPr>
        <w:t>1. مرجع ضمیر</w:t>
      </w:r>
      <w:bookmarkEnd w:id="9"/>
    </w:p>
    <w:p w:rsidR="009E4790" w:rsidRPr="00A0719B" w:rsidRDefault="009E4790" w:rsidP="009E4790">
      <w:pPr>
        <w:tabs>
          <w:tab w:val="left" w:pos="9212"/>
        </w:tabs>
        <w:rPr>
          <w:rFonts w:cs="2  Badr"/>
          <w:sz w:val="32"/>
          <w:rtl/>
        </w:rPr>
      </w:pPr>
      <w:r w:rsidRPr="00A0719B">
        <w:rPr>
          <w:rFonts w:cs="2  Badr" w:hint="cs"/>
          <w:sz w:val="32"/>
          <w:rtl/>
        </w:rPr>
        <w:t xml:space="preserve">دو احتمال در مورد </w:t>
      </w:r>
      <w:r w:rsidRPr="00A0719B">
        <w:rPr>
          <w:rFonts w:cs="2  Badr" w:hint="cs"/>
          <w:b/>
          <w:bCs/>
          <w:sz w:val="32"/>
          <w:rtl/>
        </w:rPr>
        <w:t>«رجعوا اليهم»</w:t>
      </w:r>
      <w:r w:rsidRPr="00A0719B">
        <w:rPr>
          <w:rFonts w:cs="2  Badr" w:hint="cs"/>
          <w:sz w:val="32"/>
          <w:rtl/>
        </w:rPr>
        <w:t xml:space="preserve"> وجود دارد: </w:t>
      </w:r>
    </w:p>
    <w:p w:rsidR="009E4790" w:rsidRPr="00A0719B" w:rsidRDefault="009E4790" w:rsidP="009E4790">
      <w:pPr>
        <w:tabs>
          <w:tab w:val="left" w:pos="9212"/>
        </w:tabs>
        <w:rPr>
          <w:rFonts w:cs="2  Badr"/>
          <w:sz w:val="32"/>
          <w:rtl/>
        </w:rPr>
      </w:pPr>
      <w:r w:rsidRPr="00A0719B">
        <w:rPr>
          <w:rFonts w:cs="2  Badr" w:hint="cs"/>
          <w:b/>
          <w:bCs/>
          <w:sz w:val="32"/>
          <w:rtl/>
        </w:rPr>
        <w:t>الف-</w:t>
      </w:r>
      <w:r w:rsidRPr="00A0719B">
        <w:rPr>
          <w:rFonts w:cs="2  Badr" w:hint="cs"/>
          <w:sz w:val="32"/>
          <w:rtl/>
        </w:rPr>
        <w:t xml:space="preserve"> </w:t>
      </w:r>
      <w:r w:rsidRPr="00A0719B">
        <w:rPr>
          <w:rFonts w:cs="2  Badr" w:hint="cs"/>
          <w:b/>
          <w:bCs/>
          <w:sz w:val="32"/>
          <w:rtl/>
        </w:rPr>
        <w:t xml:space="preserve">«رجعوا اليهم»، </w:t>
      </w:r>
      <w:r w:rsidRPr="00A0719B">
        <w:rPr>
          <w:rFonts w:cs="2  Badr" w:hint="cs"/>
          <w:sz w:val="32"/>
          <w:rtl/>
        </w:rPr>
        <w:t>کساني هستند که به جهاد رفتند و برمي‌گردند.</w:t>
      </w:r>
    </w:p>
    <w:p w:rsidR="009E4790" w:rsidRPr="00A0719B" w:rsidRDefault="00783F3B" w:rsidP="009E4790">
      <w:pPr>
        <w:tabs>
          <w:tab w:val="left" w:pos="9212"/>
        </w:tabs>
        <w:rPr>
          <w:rFonts w:cs="2  Badr"/>
          <w:sz w:val="32"/>
          <w:rtl/>
        </w:rPr>
      </w:pPr>
      <w:r>
        <w:rPr>
          <w:rFonts w:cs="2  Badr" w:hint="cs"/>
          <w:sz w:val="32"/>
          <w:rtl/>
        </w:rPr>
        <w:t>بنا بر</w:t>
      </w:r>
      <w:r w:rsidR="00C52B9E">
        <w:rPr>
          <w:rFonts w:cs="2  Badr" w:hint="cs"/>
          <w:sz w:val="32"/>
          <w:rtl/>
        </w:rPr>
        <w:t xml:space="preserve"> این</w:t>
      </w:r>
      <w:r w:rsidR="009E4790" w:rsidRPr="00A0719B">
        <w:rPr>
          <w:rFonts w:cs="2  Badr" w:hint="cs"/>
          <w:sz w:val="32"/>
          <w:rtl/>
        </w:rPr>
        <w:t xml:space="preserve"> احتمال، بايد برخی در مدينه بمانند، ياد بگيرند تا وقتی مجاهدان برمي‌گردند به آنها آموزش دهند.</w:t>
      </w:r>
    </w:p>
    <w:p w:rsidR="009E4790" w:rsidRPr="00A0719B" w:rsidRDefault="009E4790" w:rsidP="009E4790">
      <w:pPr>
        <w:tabs>
          <w:tab w:val="left" w:pos="9212"/>
        </w:tabs>
        <w:rPr>
          <w:rFonts w:cs="2  Badr"/>
          <w:sz w:val="32"/>
          <w:rtl/>
        </w:rPr>
      </w:pPr>
      <w:r w:rsidRPr="00A0719B">
        <w:rPr>
          <w:rFonts w:cs="2  Badr" w:hint="cs"/>
          <w:b/>
          <w:bCs/>
          <w:sz w:val="32"/>
          <w:rtl/>
        </w:rPr>
        <w:t>ب-</w:t>
      </w:r>
      <w:r w:rsidRPr="00A0719B">
        <w:rPr>
          <w:rFonts w:cs="2  Badr" w:hint="cs"/>
          <w:sz w:val="32"/>
          <w:rtl/>
        </w:rPr>
        <w:t xml:space="preserve"> </w:t>
      </w:r>
      <w:r w:rsidRPr="00A0719B">
        <w:rPr>
          <w:rFonts w:cs="2  Badr" w:hint="cs"/>
          <w:b/>
          <w:bCs/>
          <w:sz w:val="32"/>
          <w:rtl/>
        </w:rPr>
        <w:t>«رجعوا اليهم»،</w:t>
      </w:r>
      <w:r w:rsidRPr="00A0719B">
        <w:rPr>
          <w:rFonts w:cs="2  Badr" w:hint="cs"/>
          <w:sz w:val="32"/>
          <w:rtl/>
        </w:rPr>
        <w:t xml:space="preserve"> کساني که از اطراف به مدينه رفتند، تا بعد از يادگيري به شهر خودشان بازگردند. اين قول، قابل قبول‌تر است.</w:t>
      </w:r>
    </w:p>
    <w:p w:rsidR="009E4790" w:rsidRPr="00A0719B" w:rsidRDefault="00783F3B" w:rsidP="009E4790">
      <w:pPr>
        <w:tabs>
          <w:tab w:val="left" w:pos="9212"/>
        </w:tabs>
        <w:rPr>
          <w:rFonts w:cs="2  Badr"/>
          <w:sz w:val="32"/>
          <w:rtl/>
        </w:rPr>
      </w:pPr>
      <w:r>
        <w:rPr>
          <w:rFonts w:cs="2  Badr" w:hint="cs"/>
          <w:sz w:val="32"/>
          <w:rtl/>
        </w:rPr>
        <w:t>بنا بر</w:t>
      </w:r>
      <w:r w:rsidR="009E4790" w:rsidRPr="00A0719B">
        <w:rPr>
          <w:rFonts w:cs="2  Badr" w:hint="cs"/>
          <w:sz w:val="32"/>
          <w:rtl/>
        </w:rPr>
        <w:t xml:space="preserve"> يک احتمال، ضمير </w:t>
      </w:r>
      <w:r w:rsidR="009E4790" w:rsidRPr="00A0719B">
        <w:rPr>
          <w:rFonts w:cs="2  Badr" w:hint="cs"/>
          <w:b/>
          <w:bCs/>
          <w:sz w:val="32"/>
          <w:rtl/>
        </w:rPr>
        <w:t>«رجعوا»</w:t>
      </w:r>
      <w:r w:rsidR="009E4790" w:rsidRPr="00A0719B">
        <w:rPr>
          <w:rFonts w:cs="2  Badr" w:hint="cs"/>
          <w:sz w:val="32"/>
          <w:rtl/>
        </w:rPr>
        <w:t xml:space="preserve"> به </w:t>
      </w:r>
      <w:r w:rsidR="009E4790" w:rsidRPr="00A0719B">
        <w:rPr>
          <w:rFonts w:cs="2  Badr" w:hint="cs"/>
          <w:b/>
          <w:bCs/>
          <w:sz w:val="32"/>
          <w:rtl/>
        </w:rPr>
        <w:t>«منذَرين»</w:t>
      </w:r>
      <w:r w:rsidR="009E4790" w:rsidRPr="00A0719B">
        <w:rPr>
          <w:rFonts w:cs="2  Badr" w:hint="cs"/>
          <w:sz w:val="32"/>
          <w:rtl/>
        </w:rPr>
        <w:t xml:space="preserve"> برمي‌گردد، و </w:t>
      </w:r>
      <w:r w:rsidR="009E4790" w:rsidRPr="00A0719B">
        <w:rPr>
          <w:rFonts w:cs="2  Badr" w:hint="cs"/>
          <w:b/>
          <w:bCs/>
          <w:sz w:val="32"/>
          <w:rtl/>
        </w:rPr>
        <w:t>«اليهم»،</w:t>
      </w:r>
      <w:r w:rsidR="009E4790" w:rsidRPr="00A0719B">
        <w:rPr>
          <w:rFonts w:cs="2  Badr" w:hint="cs"/>
          <w:sz w:val="32"/>
          <w:rtl/>
        </w:rPr>
        <w:t xml:space="preserve"> مَنذِرين باشد؛ و بر عکس، </w:t>
      </w:r>
      <w:r w:rsidR="009E4790" w:rsidRPr="00A0719B">
        <w:rPr>
          <w:rFonts w:cs="2  Badr" w:hint="cs"/>
          <w:b/>
          <w:bCs/>
          <w:sz w:val="32"/>
          <w:rtl/>
        </w:rPr>
        <w:t xml:space="preserve">رجعَ منذِرين به منذَرين </w:t>
      </w:r>
      <w:r w:rsidR="009E4790" w:rsidRPr="00A0719B">
        <w:rPr>
          <w:rFonts w:cs="2  Badr" w:hint="cs"/>
          <w:sz w:val="32"/>
          <w:rtl/>
        </w:rPr>
        <w:t>؛ و اين دو احتمال، اهميت چنداني هم ندارد.</w:t>
      </w:r>
    </w:p>
    <w:p w:rsidR="009E4790" w:rsidRPr="00A0719B" w:rsidRDefault="009E4790" w:rsidP="009E4790">
      <w:pPr>
        <w:pStyle w:val="4"/>
        <w:rPr>
          <w:rtl/>
        </w:rPr>
      </w:pPr>
      <w:bookmarkStart w:id="10" w:name="_Toc367791218"/>
      <w:r w:rsidRPr="00A0719B">
        <w:rPr>
          <w:rFonts w:hint="cs"/>
          <w:rtl/>
        </w:rPr>
        <w:t>2. موضوعیت نداشتن رجوع</w:t>
      </w:r>
      <w:bookmarkEnd w:id="10"/>
      <w:r w:rsidRPr="00A0719B">
        <w:rPr>
          <w:rFonts w:hint="cs"/>
          <w:rtl/>
        </w:rPr>
        <w:t xml:space="preserve"> </w:t>
      </w:r>
    </w:p>
    <w:p w:rsidR="009E4790" w:rsidRPr="00A0719B" w:rsidRDefault="00D11C19" w:rsidP="009E4790">
      <w:pPr>
        <w:tabs>
          <w:tab w:val="left" w:pos="9212"/>
        </w:tabs>
        <w:rPr>
          <w:rFonts w:cs="2  Badr"/>
          <w:sz w:val="32"/>
          <w:rtl/>
        </w:rPr>
      </w:pPr>
      <w:r>
        <w:rPr>
          <w:rFonts w:cs="2  Badr" w:hint="cs"/>
          <w:sz w:val="32"/>
          <w:rtl/>
        </w:rPr>
        <w:lastRenderedPageBreak/>
        <w:t>همان‌گونه</w:t>
      </w:r>
      <w:r w:rsidR="009E4790" w:rsidRPr="00A0719B">
        <w:rPr>
          <w:rFonts w:cs="2  Badr" w:hint="cs"/>
          <w:sz w:val="32"/>
          <w:rtl/>
        </w:rPr>
        <w:t xml:space="preserve"> که نفر، عنوان مقدميت داشت، و هيچ موضوعيتي نداشت، و ارزشش، مادام المقدميه بود، ظاهر «رجوع» نيز اين است که رجوع، موضوعيتي ندارد، و همچون رجوع، عنوان مقدميت دارد، و اگر بتوان بدون رجوع، حرف را زد، رجوع، از مقدميت مي‌افتد.</w:t>
      </w:r>
    </w:p>
    <w:p w:rsidR="009E4790" w:rsidRPr="00A0719B" w:rsidRDefault="009E4790" w:rsidP="009E4790">
      <w:pPr>
        <w:tabs>
          <w:tab w:val="left" w:pos="9212"/>
        </w:tabs>
        <w:rPr>
          <w:rFonts w:cs="2  Badr"/>
          <w:sz w:val="32"/>
          <w:rtl/>
        </w:rPr>
      </w:pPr>
      <w:r w:rsidRPr="00A0719B">
        <w:rPr>
          <w:rFonts w:cs="2  Badr" w:hint="cs"/>
          <w:sz w:val="32"/>
          <w:rtl/>
        </w:rPr>
        <w:t xml:space="preserve">در </w:t>
      </w:r>
      <w:r w:rsidRPr="00A0719B">
        <w:rPr>
          <w:rFonts w:cs="2  Badr" w:hint="cs"/>
          <w:b/>
          <w:bCs/>
          <w:sz w:val="32"/>
          <w:rtl/>
        </w:rPr>
        <w:t>«نفر»</w:t>
      </w:r>
      <w:r w:rsidRPr="00A0719B">
        <w:rPr>
          <w:rFonts w:cs="2  Badr" w:hint="cs"/>
          <w:sz w:val="32"/>
          <w:rtl/>
        </w:rPr>
        <w:t xml:space="preserve"> بيان شد که اگر زماني، شهر يا کشوري، نياز به مبلغيني داشت، يک راهش اين است که به آن شهر يا کشور بروند، ولي يک راهش هم اين است که در </w:t>
      </w:r>
      <w:r w:rsidR="00D11C19">
        <w:rPr>
          <w:rFonts w:cs="2  Badr" w:hint="cs"/>
          <w:sz w:val="32"/>
          <w:rtl/>
        </w:rPr>
        <w:t>همان جا</w:t>
      </w:r>
      <w:r w:rsidRPr="00A0719B">
        <w:rPr>
          <w:rFonts w:cs="2  Badr" w:hint="cs"/>
          <w:sz w:val="32"/>
          <w:rtl/>
        </w:rPr>
        <w:t xml:space="preserve"> حوزه علميه فعال شود، وقتي آنجا حوزه، فعال شد، نفر و کوچ کردن لازم نيست و عنوان مقدميت از آن ساقط مي‌شود و بيان شد که نفر مادامي که مقدميت داشته باشد، موضوع است، همين مطالب در بحث «رجوع» نيز مطرح است، آمدن و رفتن همه مقدمه هستند، منتهي فرق بين رجوع و نفر در اين است که امر به </w:t>
      </w:r>
      <w:r w:rsidRPr="00A0719B">
        <w:rPr>
          <w:rFonts w:cs="2  Badr" w:hint="cs"/>
          <w:b/>
          <w:bCs/>
          <w:sz w:val="32"/>
          <w:rtl/>
        </w:rPr>
        <w:t>«نفر»</w:t>
      </w:r>
      <w:r w:rsidRPr="00A0719B">
        <w:rPr>
          <w:rFonts w:cs="2  Badr" w:hint="cs"/>
          <w:sz w:val="32"/>
          <w:rtl/>
        </w:rPr>
        <w:t xml:space="preserve"> تعلق گرفته است، ولي به «رجوع» امر تعلق نگرفته است، </w:t>
      </w:r>
      <w:r w:rsidR="00D11C19">
        <w:rPr>
          <w:rFonts w:cs="2  Badr" w:hint="cs"/>
          <w:sz w:val="32"/>
          <w:rtl/>
        </w:rPr>
        <w:t>هر جا</w:t>
      </w:r>
      <w:r w:rsidRPr="00A0719B">
        <w:rPr>
          <w:rFonts w:cs="2  Badr" w:hint="cs"/>
          <w:sz w:val="32"/>
          <w:rtl/>
        </w:rPr>
        <w:t xml:space="preserve"> برگشتن و رجوع مقدمه باشد، موضوع مي‌شود، و الا رجوع، اعتباري ندارد.</w:t>
      </w:r>
    </w:p>
    <w:p w:rsidR="009E4790" w:rsidRPr="00A0719B" w:rsidRDefault="009E4790" w:rsidP="009E4790">
      <w:pPr>
        <w:pStyle w:val="3"/>
        <w:rPr>
          <w:rtl/>
        </w:rPr>
      </w:pPr>
      <w:bookmarkStart w:id="11" w:name="_Toc367791219"/>
      <w:r w:rsidRPr="00A0719B">
        <w:rPr>
          <w:rFonts w:hint="cs"/>
          <w:rtl/>
        </w:rPr>
        <w:t xml:space="preserve">16. مراد از </w:t>
      </w:r>
      <w:r w:rsidR="00D11C19">
        <w:rPr>
          <w:rStyle w:val="NoSpacingChar"/>
          <w:rFonts w:hint="cs"/>
          <w:rtl/>
        </w:rPr>
        <w:t>فرقه</w:t>
      </w:r>
      <w:r w:rsidRPr="00A0719B">
        <w:rPr>
          <w:rStyle w:val="NoSpacingChar"/>
          <w:rFonts w:hint="cs"/>
          <w:rtl/>
        </w:rPr>
        <w:t xml:space="preserve"> و </w:t>
      </w:r>
      <w:r w:rsidR="00D11C19">
        <w:rPr>
          <w:rStyle w:val="NoSpacingChar"/>
          <w:rFonts w:hint="cs"/>
          <w:rtl/>
        </w:rPr>
        <w:t>طایفه</w:t>
      </w:r>
      <w:r w:rsidRPr="00A0719B">
        <w:rPr>
          <w:rStyle w:val="NoSpacingChar"/>
          <w:rFonts w:hint="cs"/>
          <w:rtl/>
        </w:rPr>
        <w:t xml:space="preserve"> و قوم</w:t>
      </w:r>
      <w:bookmarkEnd w:id="11"/>
    </w:p>
    <w:p w:rsidR="009E4790" w:rsidRPr="00A0719B" w:rsidRDefault="009E4790" w:rsidP="009E4790">
      <w:pPr>
        <w:tabs>
          <w:tab w:val="left" w:pos="9212"/>
        </w:tabs>
        <w:rPr>
          <w:rFonts w:cs="2  Badr"/>
          <w:sz w:val="32"/>
          <w:rtl/>
        </w:rPr>
      </w:pPr>
      <w:r w:rsidRPr="00A0719B">
        <w:rPr>
          <w:rFonts w:cs="2  Badr" w:hint="cs"/>
          <w:sz w:val="32"/>
          <w:rtl/>
        </w:rPr>
        <w:t xml:space="preserve">فرقه از لحاظ ادبي و تفسيري به معناي </w:t>
      </w:r>
      <w:r w:rsidR="00D11C19">
        <w:rPr>
          <w:rFonts w:cs="2  Badr" w:hint="cs"/>
          <w:sz w:val="32"/>
          <w:rtl/>
        </w:rPr>
        <w:t>گروه‌های</w:t>
      </w:r>
      <w:r w:rsidRPr="00A0719B">
        <w:rPr>
          <w:rFonts w:cs="2  Badr" w:hint="cs"/>
          <w:sz w:val="32"/>
          <w:rtl/>
        </w:rPr>
        <w:t xml:space="preserve"> پراکنده </w:t>
      </w:r>
      <w:r w:rsidR="00D11C19">
        <w:rPr>
          <w:rFonts w:cs="2  Badr" w:hint="cs"/>
          <w:sz w:val="32"/>
          <w:rtl/>
        </w:rPr>
        <w:t>هست</w:t>
      </w:r>
      <w:r w:rsidRPr="00A0719B">
        <w:rPr>
          <w:rFonts w:cs="2  Badr" w:hint="cs"/>
          <w:sz w:val="32"/>
          <w:rtl/>
        </w:rPr>
        <w:t>، يعني شهرها، روستاها؛ فرقه، جمعي است از جمع‌هاي ديگر جدا هستند، اين منطبق بر امصار(شهرها) و قُري(روستاها) مي‌شود.</w:t>
      </w:r>
    </w:p>
    <w:p w:rsidR="009E4790" w:rsidRPr="00A0719B" w:rsidRDefault="009E4790" w:rsidP="009E4790">
      <w:pPr>
        <w:tabs>
          <w:tab w:val="left" w:pos="9212"/>
        </w:tabs>
        <w:rPr>
          <w:rFonts w:cs="2  Badr"/>
          <w:sz w:val="32"/>
          <w:rtl/>
        </w:rPr>
      </w:pPr>
      <w:r w:rsidRPr="00A0719B">
        <w:rPr>
          <w:rFonts w:cs="2  Badr" w:hint="cs"/>
          <w:sz w:val="32"/>
          <w:rtl/>
        </w:rPr>
        <w:t xml:space="preserve">دو احتمال در </w:t>
      </w:r>
      <w:r w:rsidR="00BB7DBF">
        <w:rPr>
          <w:rFonts w:cs="2  Badr" w:hint="cs"/>
          <w:sz w:val="32"/>
          <w:rtl/>
        </w:rPr>
        <w:t>طایفه</w:t>
      </w:r>
      <w:r w:rsidRPr="00A0719B">
        <w:rPr>
          <w:rFonts w:cs="2  Badr" w:hint="cs"/>
          <w:sz w:val="32"/>
          <w:rtl/>
        </w:rPr>
        <w:t xml:space="preserve"> وجود دارد: </w:t>
      </w:r>
    </w:p>
    <w:p w:rsidR="009E4790" w:rsidRPr="00A0719B" w:rsidRDefault="009E4790" w:rsidP="009E4790">
      <w:pPr>
        <w:tabs>
          <w:tab w:val="left" w:pos="9212"/>
        </w:tabs>
        <w:rPr>
          <w:rFonts w:cs="2  Badr"/>
          <w:sz w:val="32"/>
          <w:rtl/>
        </w:rPr>
      </w:pPr>
      <w:r w:rsidRPr="00A0719B">
        <w:rPr>
          <w:rFonts w:cs="2  Badr" w:hint="cs"/>
          <w:b/>
          <w:bCs/>
          <w:sz w:val="32"/>
          <w:rtl/>
        </w:rPr>
        <w:t>الف-</w:t>
      </w:r>
      <w:r w:rsidRPr="00A0719B">
        <w:rPr>
          <w:rFonts w:cs="2  Badr" w:hint="cs"/>
          <w:sz w:val="32"/>
          <w:rtl/>
        </w:rPr>
        <w:t xml:space="preserve"> برخي گفتند: </w:t>
      </w:r>
      <w:r w:rsidR="00BB7DBF">
        <w:rPr>
          <w:rFonts w:cs="2  Badr" w:hint="cs"/>
          <w:sz w:val="32"/>
          <w:rtl/>
        </w:rPr>
        <w:t>طایفه</w:t>
      </w:r>
      <w:r w:rsidRPr="00A0719B">
        <w:rPr>
          <w:rFonts w:cs="2  Badr" w:hint="cs"/>
          <w:sz w:val="32"/>
          <w:rtl/>
        </w:rPr>
        <w:t xml:space="preserve">، از دو به بالا ، يا سه به بالا اطلاق مي‌شود، مثل جمع. </w:t>
      </w:r>
    </w:p>
    <w:p w:rsidR="009E4790" w:rsidRPr="00A0719B" w:rsidRDefault="009E4790" w:rsidP="009E4790">
      <w:pPr>
        <w:tabs>
          <w:tab w:val="left" w:pos="9212"/>
        </w:tabs>
        <w:rPr>
          <w:rFonts w:cs="2  Badr"/>
          <w:sz w:val="32"/>
          <w:rtl/>
        </w:rPr>
      </w:pPr>
      <w:r w:rsidRPr="00A0719B">
        <w:rPr>
          <w:rFonts w:cs="2  Badr" w:hint="cs"/>
          <w:b/>
          <w:bCs/>
          <w:sz w:val="32"/>
          <w:rtl/>
        </w:rPr>
        <w:t>ب-</w:t>
      </w:r>
      <w:r w:rsidRPr="00A0719B">
        <w:rPr>
          <w:rFonts w:cs="2  Badr" w:hint="cs"/>
          <w:sz w:val="32"/>
          <w:rtl/>
        </w:rPr>
        <w:t xml:space="preserve"> برخي گفتند: حتي به يک نفر هم </w:t>
      </w:r>
      <w:r w:rsidR="00BB7DBF">
        <w:rPr>
          <w:rFonts w:cs="2  Badr" w:hint="cs"/>
          <w:sz w:val="32"/>
          <w:rtl/>
        </w:rPr>
        <w:t>طایفه</w:t>
      </w:r>
      <w:r w:rsidRPr="00A0719B">
        <w:rPr>
          <w:rFonts w:cs="2  Badr" w:hint="cs"/>
          <w:sz w:val="32"/>
          <w:rtl/>
        </w:rPr>
        <w:t xml:space="preserve"> گفته مي‌شود. </w:t>
      </w:r>
    </w:p>
    <w:p w:rsidR="009E4790" w:rsidRPr="00A0719B" w:rsidRDefault="009E4790" w:rsidP="00BB7DBF">
      <w:pPr>
        <w:tabs>
          <w:tab w:val="left" w:pos="9212"/>
        </w:tabs>
        <w:rPr>
          <w:rFonts w:cs="2  Badr"/>
          <w:sz w:val="32"/>
          <w:rtl/>
        </w:rPr>
      </w:pPr>
      <w:r w:rsidRPr="00A0719B">
        <w:rPr>
          <w:rFonts w:cs="2  Badr" w:hint="cs"/>
          <w:sz w:val="32"/>
          <w:rtl/>
        </w:rPr>
        <w:t xml:space="preserve">از نظر لغوي، در مفهوم </w:t>
      </w:r>
      <w:r w:rsidR="00BB7DBF">
        <w:rPr>
          <w:rFonts w:cs="2  Badr" w:hint="cs"/>
          <w:sz w:val="32"/>
          <w:rtl/>
        </w:rPr>
        <w:t>طایفه</w:t>
      </w:r>
      <w:r w:rsidRPr="00A0719B">
        <w:rPr>
          <w:rFonts w:cs="2  Badr" w:hint="cs"/>
          <w:sz w:val="32"/>
          <w:rtl/>
        </w:rPr>
        <w:t xml:space="preserve">، اختلاف وجود دارد که آيا به يک نفر هم </w:t>
      </w:r>
      <w:r w:rsidR="00BB7DBF">
        <w:rPr>
          <w:rFonts w:cs="2  Badr" w:hint="cs"/>
          <w:sz w:val="32"/>
          <w:rtl/>
        </w:rPr>
        <w:t>طایفه</w:t>
      </w:r>
      <w:r w:rsidRPr="00A0719B">
        <w:rPr>
          <w:rFonts w:cs="2  Badr" w:hint="cs"/>
          <w:sz w:val="32"/>
          <w:rtl/>
        </w:rPr>
        <w:t xml:space="preserve"> مي‌گويند يا نه؟ ولي از نظر فقهي اين مطلب، مهم نيست، آيه حکم یک واجب کفائي را بيان</w:t>
      </w:r>
      <w:r w:rsidR="00BB7DBF">
        <w:rPr>
          <w:rFonts w:cs="2  Badr" w:hint="cs"/>
          <w:sz w:val="32"/>
          <w:rtl/>
        </w:rPr>
        <w:t xml:space="preserve"> مي‌کند، يعني مردم يک شهر به اند</w:t>
      </w:r>
      <w:r w:rsidRPr="00A0719B">
        <w:rPr>
          <w:rFonts w:cs="2  Badr" w:hint="cs"/>
          <w:sz w:val="32"/>
          <w:rtl/>
        </w:rPr>
        <w:t>ا</w:t>
      </w:r>
      <w:r w:rsidR="00BB7DBF">
        <w:rPr>
          <w:rFonts w:cs="2  Badr" w:hint="cs"/>
          <w:sz w:val="32"/>
          <w:rtl/>
        </w:rPr>
        <w:t>ز</w:t>
      </w:r>
      <w:r w:rsidRPr="00A0719B">
        <w:rPr>
          <w:rFonts w:cs="2  Badr" w:hint="cs"/>
          <w:sz w:val="32"/>
          <w:rtl/>
        </w:rPr>
        <w:t xml:space="preserve">ه نيازشان، تکاليفشان را فراگيرند، گرچه با يک نفر ادا شود، و اگر اينجا </w:t>
      </w:r>
      <w:r w:rsidR="00BB7DBF">
        <w:rPr>
          <w:rFonts w:cs="2  Badr" w:hint="cs"/>
          <w:sz w:val="32"/>
          <w:rtl/>
        </w:rPr>
        <w:t>طایفه</w:t>
      </w:r>
      <w:r w:rsidRPr="00A0719B">
        <w:rPr>
          <w:rFonts w:cs="2  Badr" w:hint="cs"/>
          <w:sz w:val="32"/>
          <w:rtl/>
        </w:rPr>
        <w:t xml:space="preserve">، جمع هم باشد، از طريق مناسبات حکم و موضوع و تنقيح مناط روشن مي‌شود که يک نفر هم </w:t>
      </w:r>
      <w:r w:rsidR="00BB7DBF">
        <w:rPr>
          <w:rFonts w:cs="2  Badr" w:hint="cs"/>
          <w:sz w:val="32"/>
          <w:rtl/>
        </w:rPr>
        <w:t>کافی است</w:t>
      </w:r>
      <w:r w:rsidRPr="00A0719B">
        <w:rPr>
          <w:rFonts w:cs="2  Badr" w:hint="cs"/>
          <w:sz w:val="32"/>
          <w:rtl/>
        </w:rPr>
        <w:t xml:space="preserve">، و اگر گفته شود، </w:t>
      </w:r>
      <w:r w:rsidR="00BB7DBF">
        <w:rPr>
          <w:rFonts w:cs="2  Badr" w:hint="cs"/>
          <w:sz w:val="32"/>
          <w:rtl/>
        </w:rPr>
        <w:t>طایفه</w:t>
      </w:r>
      <w:r w:rsidRPr="00A0719B">
        <w:rPr>
          <w:rFonts w:cs="2  Badr" w:hint="cs"/>
          <w:sz w:val="32"/>
          <w:rtl/>
        </w:rPr>
        <w:t xml:space="preserve">، يک نفر را هم مي‌گيرد، ولي در يک جاهايي از طريق </w:t>
      </w:r>
      <w:r w:rsidRPr="00A0719B">
        <w:rPr>
          <w:rFonts w:cs="2  Badr" w:hint="cs"/>
          <w:sz w:val="32"/>
          <w:rtl/>
        </w:rPr>
        <w:lastRenderedPageBreak/>
        <w:t xml:space="preserve">يک نفر، پاسخ داده نمي‌شود، بايد ده نفر، هزار نفر بيايد. </w:t>
      </w:r>
      <w:r>
        <w:rPr>
          <w:rFonts w:cs="2  Badr" w:hint="cs"/>
          <w:b/>
          <w:bCs/>
          <w:sz w:val="32"/>
          <w:rtl/>
        </w:rPr>
        <w:t>«</w:t>
      </w:r>
      <w:r w:rsidRPr="00781957">
        <w:rPr>
          <w:rFonts w:cs="2  Badr" w:hint="cs"/>
          <w:b/>
          <w:bCs/>
          <w:sz w:val="32"/>
          <w:rtl/>
        </w:rPr>
        <w:t>ينذروا</w:t>
      </w:r>
      <w:r>
        <w:rPr>
          <w:rFonts w:cs="2  Badr" w:hint="cs"/>
          <w:b/>
          <w:bCs/>
          <w:sz w:val="32"/>
          <w:rtl/>
        </w:rPr>
        <w:t>»</w:t>
      </w:r>
      <w:r w:rsidRPr="00A0719B">
        <w:rPr>
          <w:rFonts w:cs="2  Badr" w:hint="cs"/>
          <w:sz w:val="32"/>
          <w:rtl/>
        </w:rPr>
        <w:t xml:space="preserve"> همه هفت ميليارد همه‌شان منجز است برايشان که اسلام را بدانند، مي‌گويد بايد پيدا شود که اين اقدام را انجام بدهد</w:t>
      </w:r>
      <w:r>
        <w:rPr>
          <w:rFonts w:cs="2  Badr" w:hint="cs"/>
          <w:sz w:val="32"/>
          <w:rtl/>
        </w:rPr>
        <w:t>.</w:t>
      </w:r>
      <w:r w:rsidRPr="00A0719B">
        <w:rPr>
          <w:rFonts w:cs="2  Badr" w:hint="cs"/>
          <w:sz w:val="32"/>
          <w:rtl/>
        </w:rPr>
        <w:t xml:space="preserve"> </w:t>
      </w:r>
    </w:p>
    <w:p w:rsidR="009E4790" w:rsidRPr="00A0719B" w:rsidRDefault="009E4790" w:rsidP="009E4790">
      <w:pPr>
        <w:tabs>
          <w:tab w:val="left" w:pos="9212"/>
        </w:tabs>
        <w:rPr>
          <w:rFonts w:cs="2  Badr"/>
          <w:sz w:val="32"/>
          <w:rtl/>
        </w:rPr>
      </w:pPr>
      <w:r w:rsidRPr="00A0719B">
        <w:rPr>
          <w:rFonts w:cs="2  Badr" w:hint="cs"/>
          <w:sz w:val="32"/>
          <w:rtl/>
        </w:rPr>
        <w:t>قدر متيقن و ظهور</w:t>
      </w:r>
      <w:r w:rsidRPr="00A0719B">
        <w:rPr>
          <w:rFonts w:cs="2  Badr" w:hint="cs"/>
          <w:b/>
          <w:bCs/>
          <w:sz w:val="32"/>
          <w:rtl/>
        </w:rPr>
        <w:t>«قوم»</w:t>
      </w:r>
      <w:r w:rsidRPr="00A0719B">
        <w:rPr>
          <w:rFonts w:cs="2  Badr" w:hint="cs"/>
          <w:sz w:val="32"/>
          <w:rtl/>
        </w:rPr>
        <w:t xml:space="preserve"> در کساني هست که هم‌زبان و </w:t>
      </w:r>
      <w:r w:rsidR="00BB7DBF">
        <w:rPr>
          <w:rFonts w:cs="2  Badr" w:hint="cs"/>
          <w:sz w:val="32"/>
          <w:rtl/>
        </w:rPr>
        <w:t>همشهری</w:t>
      </w:r>
      <w:r w:rsidRPr="00A0719B">
        <w:rPr>
          <w:rFonts w:cs="2  Badr" w:hint="cs"/>
          <w:sz w:val="32"/>
          <w:rtl/>
        </w:rPr>
        <w:t xml:space="preserve"> باشند؛ چون اين اعتباراتي مثل کشور اينجا، کشور آنجا و ...، که امروز قرار داده شده است، اينها اعتبارات هستند، آنچه که واقعيت نسبي دارد، اين است که مجموعه‌اي در </w:t>
      </w:r>
      <w:r w:rsidR="00401B1B">
        <w:rPr>
          <w:rFonts w:cs="2  Badr" w:hint="cs"/>
          <w:sz w:val="32"/>
          <w:rtl/>
        </w:rPr>
        <w:t>یکجا</w:t>
      </w:r>
      <w:r w:rsidRPr="00A0719B">
        <w:rPr>
          <w:rFonts w:cs="2  Badr" w:hint="cs"/>
          <w:sz w:val="32"/>
          <w:rtl/>
        </w:rPr>
        <w:t xml:space="preserve"> فرهنگ مشترک دارد، و </w:t>
      </w:r>
      <w:r w:rsidR="00401B1B">
        <w:rPr>
          <w:rFonts w:cs="2  Badr" w:hint="cs"/>
          <w:sz w:val="32"/>
          <w:rtl/>
        </w:rPr>
        <w:t>احتمالاً</w:t>
      </w:r>
      <w:r w:rsidRPr="00A0719B">
        <w:rPr>
          <w:rFonts w:cs="2  Badr" w:hint="cs"/>
          <w:sz w:val="32"/>
          <w:rtl/>
        </w:rPr>
        <w:t xml:space="preserve"> زبان مشترک هم دارند، يعني به يک روستا، يا يک شهر که زبان و فرهنگ مشترک دارند قوم گفته می‌شود ، و‌گرنه اين‌که اهل اين کشور، يا کشور ديگر بودن، فرقي نمي‌کند، اين قوم، همان فرقه است، منتهي فرقه‌اي که اين </w:t>
      </w:r>
      <w:r w:rsidR="00BB7DBF">
        <w:rPr>
          <w:rFonts w:cs="2  Badr" w:hint="cs"/>
          <w:sz w:val="32"/>
          <w:rtl/>
        </w:rPr>
        <w:t>طایفه</w:t>
      </w:r>
      <w:r w:rsidRPr="00A0719B">
        <w:rPr>
          <w:rFonts w:cs="2  Badr" w:hint="cs"/>
          <w:sz w:val="32"/>
          <w:rtl/>
        </w:rPr>
        <w:t xml:space="preserve"> از درون آنها بيرون آمده است، به آن فرقه برمي‌گردد. تعبير قوم کرده است، تا اشتراک زبان و فرهنگي</w:t>
      </w:r>
      <w:r w:rsidR="00401B1B">
        <w:rPr>
          <w:rFonts w:cs="2  Badr" w:hint="cs"/>
          <w:sz w:val="32"/>
          <w:rtl/>
        </w:rPr>
        <w:t>‌ا</w:t>
      </w:r>
      <w:r w:rsidRPr="00A0719B">
        <w:rPr>
          <w:rFonts w:cs="2  Badr" w:hint="cs"/>
          <w:sz w:val="32"/>
          <w:rtl/>
        </w:rPr>
        <w:t xml:space="preserve">ش را برساند که قوامشان به چيزهاي واحدي است، ولي فرقه مي‌گويد </w:t>
      </w:r>
      <w:r w:rsidR="00DE5672">
        <w:rPr>
          <w:rFonts w:cs="2  Badr" w:hint="cs"/>
          <w:sz w:val="32"/>
          <w:rtl/>
        </w:rPr>
        <w:t>به خاطر</w:t>
      </w:r>
      <w:r w:rsidRPr="00A0719B">
        <w:rPr>
          <w:rFonts w:cs="2  Badr" w:hint="cs"/>
          <w:sz w:val="32"/>
          <w:rtl/>
        </w:rPr>
        <w:t xml:space="preserve"> اين‌که مي‌خواهد بگويد جدا هستند و چون جدا هستند، جدا بايد بيرون بيايند. </w:t>
      </w:r>
    </w:p>
    <w:p w:rsidR="009E4790" w:rsidRPr="00A0719B" w:rsidRDefault="009E4790" w:rsidP="009E4790">
      <w:pPr>
        <w:tabs>
          <w:tab w:val="left" w:pos="9212"/>
        </w:tabs>
        <w:rPr>
          <w:rFonts w:cs="2  Badr"/>
          <w:sz w:val="32"/>
          <w:rtl/>
        </w:rPr>
      </w:pPr>
      <w:r w:rsidRPr="00A0719B">
        <w:rPr>
          <w:rFonts w:cs="2  Badr" w:hint="cs"/>
          <w:sz w:val="32"/>
          <w:rtl/>
        </w:rPr>
        <w:t xml:space="preserve">بنابراين فرقه، همان قوم است، منتهي تعبير به فرقه، براي بيان جدايي اينها هست، و تعبير به قوم، براي بيان همبستگي، فرهنگ و زبان مشترک </w:t>
      </w:r>
      <w:r w:rsidR="00DE5672">
        <w:rPr>
          <w:rFonts w:cs="2  Badr" w:hint="cs"/>
          <w:sz w:val="32"/>
          <w:rtl/>
        </w:rPr>
        <w:t>هست</w:t>
      </w:r>
      <w:r w:rsidRPr="00A0719B">
        <w:rPr>
          <w:rFonts w:cs="2  Badr" w:hint="cs"/>
          <w:sz w:val="32"/>
          <w:rtl/>
        </w:rPr>
        <w:t>.</w:t>
      </w:r>
    </w:p>
    <w:p w:rsidR="009E4790" w:rsidRPr="00A0719B" w:rsidRDefault="009E4790" w:rsidP="009E4790">
      <w:pPr>
        <w:tabs>
          <w:tab w:val="left" w:pos="9212"/>
        </w:tabs>
        <w:rPr>
          <w:rFonts w:cs="2  Badr"/>
          <w:sz w:val="32"/>
          <w:rtl/>
        </w:rPr>
      </w:pPr>
      <w:r w:rsidRPr="00A0719B">
        <w:rPr>
          <w:rFonts w:cs="2  Badr" w:hint="cs"/>
          <w:sz w:val="32"/>
          <w:rtl/>
        </w:rPr>
        <w:t xml:space="preserve">در مقام بحث فقهي، همچنان که نفر و رجوع موضوعيت نداشت، قوم هم موضوعيتي ندارد هرچند شايد يک نوع رجحان و تناسب داشته باشد.ممکن هست، مصداق آن باشد، يعني هم‌زمان بتواند به هر کدام خواست برود، فوقش، يک رجحاني شايد وجود داشته باشد، و الا رفتن به جايي، هيچ وجه فقهي ندارد که الزام به رفتن به خصوص آنجا باشد، اولويت الزامي هم بعيد است، اين امور، متفاهمات و ارتکازات عرفي مي‌باشند، و رفتن به يک جا ، الزام فقهي ندارد، هرچند شايد رجحان داشته باشد و آيه، قوم را به عنوان اولويت بيان مي‌کند، </w:t>
      </w:r>
      <w:r w:rsidR="00DE5672">
        <w:rPr>
          <w:rFonts w:cs="2  Badr" w:hint="cs"/>
          <w:sz w:val="32"/>
          <w:rtl/>
        </w:rPr>
        <w:t>وگرنه</w:t>
      </w:r>
      <w:r w:rsidRPr="00A0719B">
        <w:rPr>
          <w:rFonts w:cs="2  Badr" w:hint="cs"/>
          <w:sz w:val="32"/>
          <w:rtl/>
        </w:rPr>
        <w:t xml:space="preserve"> در صدد انذار بشريت است، و </w:t>
      </w:r>
      <w:r w:rsidR="00DE5672">
        <w:rPr>
          <w:rFonts w:cs="2  Badr" w:hint="cs"/>
          <w:sz w:val="32"/>
          <w:rtl/>
        </w:rPr>
        <w:t>این‌جور</w:t>
      </w:r>
      <w:r w:rsidRPr="00A0719B">
        <w:rPr>
          <w:rFonts w:cs="2  Badr" w:hint="cs"/>
          <w:sz w:val="32"/>
          <w:rtl/>
        </w:rPr>
        <w:t xml:space="preserve"> نيست که اگر قوم خودش مشکلي نداشت، ديگر تکليف انذار نيست، ‌اين قوم، موضوعيتي ندارد. قوم، ناس نيست، قوم يعني آنها که در يک شهر يا روستايي هستند، و بقيه‌اش اعتباراتي هست که جعل شده است.</w:t>
      </w:r>
    </w:p>
    <w:p w:rsidR="009E4790" w:rsidRPr="00A0719B" w:rsidRDefault="009E4790" w:rsidP="009E4790">
      <w:pPr>
        <w:pStyle w:val="3"/>
        <w:rPr>
          <w:rtl/>
        </w:rPr>
      </w:pPr>
      <w:bookmarkStart w:id="12" w:name="_Toc367791220"/>
      <w:r w:rsidRPr="00A0719B">
        <w:rPr>
          <w:rFonts w:hint="cs"/>
          <w:rtl/>
        </w:rPr>
        <w:lastRenderedPageBreak/>
        <w:t>17. اشتراط ت</w:t>
      </w:r>
      <w:r>
        <w:rPr>
          <w:rFonts w:hint="cs"/>
          <w:rtl/>
        </w:rPr>
        <w:t>أ</w:t>
      </w:r>
      <w:r w:rsidRPr="00A0719B">
        <w:rPr>
          <w:rFonts w:hint="cs"/>
          <w:rtl/>
        </w:rPr>
        <w:t>ثیر در انذار</w:t>
      </w:r>
      <w:bookmarkEnd w:id="12"/>
    </w:p>
    <w:p w:rsidR="009E4790" w:rsidRPr="00A0719B" w:rsidRDefault="009E4790" w:rsidP="004D5826">
      <w:pPr>
        <w:tabs>
          <w:tab w:val="left" w:pos="9212"/>
        </w:tabs>
        <w:rPr>
          <w:rFonts w:cs="2  Badr"/>
          <w:sz w:val="32"/>
          <w:rtl/>
        </w:rPr>
      </w:pPr>
      <w:r>
        <w:rPr>
          <w:rFonts w:cs="2  Badr" w:hint="cs"/>
          <w:b/>
          <w:bCs/>
          <w:sz w:val="32"/>
          <w:rtl/>
        </w:rPr>
        <w:t>«</w:t>
      </w:r>
      <w:r w:rsidRPr="00A87409">
        <w:rPr>
          <w:rFonts w:cs="2  Badr" w:hint="cs"/>
          <w:b/>
          <w:bCs/>
          <w:sz w:val="28"/>
          <w:rtl/>
        </w:rPr>
        <w:t>لعلّ</w:t>
      </w:r>
      <w:r w:rsidRPr="00A87409">
        <w:rPr>
          <w:rFonts w:cs="2  Badr" w:hint="cs"/>
          <w:sz w:val="28"/>
          <w:rtl/>
        </w:rPr>
        <w:t>»، از حروف ترجي، بيانگر</w:t>
      </w:r>
      <w:r w:rsidR="00DE5672">
        <w:rPr>
          <w:rFonts w:cs="2  Badr" w:hint="cs"/>
          <w:sz w:val="28"/>
          <w:rtl/>
        </w:rPr>
        <w:t xml:space="preserve"> </w:t>
      </w:r>
      <w:r w:rsidRPr="00A87409">
        <w:rPr>
          <w:rFonts w:cs="2  Badr" w:hint="cs"/>
          <w:sz w:val="28"/>
          <w:rtl/>
        </w:rPr>
        <w:t>حالت احتمال است</w:t>
      </w:r>
      <w:r w:rsidRPr="00A87409">
        <w:rPr>
          <w:rFonts w:cs="2  Badr" w:hint="cs"/>
          <w:b/>
          <w:bCs/>
          <w:sz w:val="28"/>
          <w:rtl/>
        </w:rPr>
        <w:t>، «</w:t>
      </w:r>
      <w:r w:rsidR="004D5826" w:rsidRPr="004D5826">
        <w:rPr>
          <w:rFonts w:hint="cs"/>
          <w:rtl/>
        </w:rPr>
        <w:t xml:space="preserve"> </w:t>
      </w:r>
      <w:r w:rsidR="004D5826" w:rsidRPr="004D5826">
        <w:rPr>
          <w:rStyle w:val="NoSpacingChar"/>
          <w:rFonts w:hint="cs"/>
          <w:b/>
          <w:bCs/>
          <w:sz w:val="28"/>
          <w:szCs w:val="28"/>
          <w:rtl/>
        </w:rPr>
        <w:t>لِيُنْذِرُوا</w:t>
      </w:r>
      <w:r w:rsidR="004D5826" w:rsidRPr="004D5826">
        <w:rPr>
          <w:rStyle w:val="NoSpacingChar"/>
          <w:b/>
          <w:bCs/>
          <w:sz w:val="28"/>
          <w:szCs w:val="28"/>
          <w:rtl/>
        </w:rPr>
        <w:t xml:space="preserve"> </w:t>
      </w:r>
      <w:r w:rsidR="004D5826" w:rsidRPr="004D5826">
        <w:rPr>
          <w:rStyle w:val="NoSpacingChar"/>
          <w:rFonts w:hint="cs"/>
          <w:b/>
          <w:bCs/>
          <w:sz w:val="28"/>
          <w:szCs w:val="28"/>
          <w:rtl/>
        </w:rPr>
        <w:t>قَوْمَهُمْ</w:t>
      </w:r>
      <w:r w:rsidR="004D5826" w:rsidRPr="004D5826">
        <w:rPr>
          <w:rStyle w:val="NoSpacingChar"/>
          <w:b/>
          <w:bCs/>
          <w:sz w:val="28"/>
          <w:szCs w:val="28"/>
          <w:rtl/>
        </w:rPr>
        <w:t xml:space="preserve"> </w:t>
      </w:r>
      <w:r w:rsidR="004D5826">
        <w:rPr>
          <w:rStyle w:val="NoSpacingChar"/>
          <w:rFonts w:hint="cs"/>
          <w:b/>
          <w:bCs/>
          <w:sz w:val="28"/>
          <w:szCs w:val="28"/>
          <w:rtl/>
        </w:rPr>
        <w:t>...</w:t>
      </w:r>
      <w:r w:rsidR="004D5826" w:rsidRPr="004D5826">
        <w:rPr>
          <w:rStyle w:val="NoSpacingChar"/>
          <w:b/>
          <w:bCs/>
          <w:sz w:val="28"/>
          <w:szCs w:val="28"/>
          <w:rtl/>
        </w:rPr>
        <w:t xml:space="preserve"> </w:t>
      </w:r>
      <w:r w:rsidR="004D5826" w:rsidRPr="004D5826">
        <w:rPr>
          <w:rStyle w:val="NoSpacingChar"/>
          <w:rFonts w:hint="cs"/>
          <w:b/>
          <w:bCs/>
          <w:sz w:val="28"/>
          <w:szCs w:val="28"/>
          <w:rtl/>
        </w:rPr>
        <w:t>لَعَلَّهُمْ</w:t>
      </w:r>
      <w:r w:rsidR="004D5826" w:rsidRPr="004D5826">
        <w:rPr>
          <w:rStyle w:val="NoSpacingChar"/>
          <w:b/>
          <w:bCs/>
          <w:sz w:val="28"/>
          <w:szCs w:val="28"/>
          <w:rtl/>
        </w:rPr>
        <w:t xml:space="preserve"> </w:t>
      </w:r>
      <w:r w:rsidR="004D5826" w:rsidRPr="004D5826">
        <w:rPr>
          <w:rStyle w:val="NoSpacingChar"/>
          <w:rFonts w:hint="cs"/>
          <w:b/>
          <w:bCs/>
          <w:sz w:val="28"/>
          <w:szCs w:val="28"/>
          <w:rtl/>
        </w:rPr>
        <w:t>يَحْذَرُون‏</w:t>
      </w:r>
      <w:r w:rsidRPr="00A87409">
        <w:rPr>
          <w:rStyle w:val="NoSpacingChar"/>
          <w:rFonts w:hint="cs"/>
          <w:b/>
          <w:bCs/>
          <w:sz w:val="28"/>
          <w:szCs w:val="28"/>
          <w:rtl/>
        </w:rPr>
        <w:t>»</w:t>
      </w:r>
      <w:r w:rsidR="004D5826" w:rsidRPr="004D5826">
        <w:rPr>
          <w:rStyle w:val="NoSpacingChar"/>
          <w:rFonts w:hint="cs"/>
          <w:sz w:val="28"/>
          <w:szCs w:val="28"/>
          <w:rtl/>
        </w:rPr>
        <w:t>توبه</w:t>
      </w:r>
      <w:bookmarkStart w:id="13" w:name="_GoBack"/>
      <w:bookmarkEnd w:id="13"/>
      <w:r w:rsidR="004D5826" w:rsidRPr="004D5826">
        <w:rPr>
          <w:rStyle w:val="NoSpacingChar"/>
          <w:rFonts w:hint="cs"/>
          <w:sz w:val="28"/>
          <w:szCs w:val="28"/>
          <w:rtl/>
        </w:rPr>
        <w:t>/122</w:t>
      </w:r>
      <w:r w:rsidRPr="004D5826">
        <w:rPr>
          <w:rStyle w:val="NoSpacingChar"/>
          <w:rFonts w:hint="cs"/>
          <w:sz w:val="28"/>
          <w:szCs w:val="28"/>
          <w:rtl/>
        </w:rPr>
        <w:t>،</w:t>
      </w:r>
      <w:r w:rsidRPr="00A87409">
        <w:rPr>
          <w:rFonts w:cs="2  Badr" w:hint="cs"/>
          <w:sz w:val="28"/>
          <w:rtl/>
        </w:rPr>
        <w:t xml:space="preserve"> انذار کنند که شايد آنها پرهيز کنند و اين اثر فقهي دارد، و عقل و خود آيه، مغيّي بودن انذار را بيان مي‌کند، يعني لازم نيست اين انذار </w:t>
      </w:r>
      <w:r w:rsidR="00DE5672">
        <w:rPr>
          <w:rFonts w:cs="2  Badr" w:hint="cs"/>
          <w:sz w:val="28"/>
          <w:rtl/>
        </w:rPr>
        <w:t>حتماً</w:t>
      </w:r>
      <w:r w:rsidRPr="00A87409">
        <w:rPr>
          <w:rFonts w:cs="2  Badr" w:hint="cs"/>
          <w:sz w:val="28"/>
          <w:rtl/>
        </w:rPr>
        <w:t xml:space="preserve"> نتيجه دهد، ولي بايد، احتمال نتيجه‌دهي باشد و الا اگر يقين</w:t>
      </w:r>
      <w:r w:rsidRPr="00A0719B">
        <w:rPr>
          <w:rFonts w:cs="2  Badr" w:hint="cs"/>
          <w:sz w:val="32"/>
          <w:rtl/>
        </w:rPr>
        <w:t xml:space="preserve"> دارد که نتيجه </w:t>
      </w:r>
      <w:r w:rsidR="00204A06">
        <w:rPr>
          <w:rFonts w:cs="2  Badr" w:hint="cs"/>
          <w:sz w:val="32"/>
          <w:rtl/>
        </w:rPr>
        <w:t>نمی‌دهد</w:t>
      </w:r>
      <w:r w:rsidRPr="00A0719B">
        <w:rPr>
          <w:rFonts w:cs="2  Badr" w:hint="cs"/>
          <w:sz w:val="32"/>
          <w:rtl/>
        </w:rPr>
        <w:t xml:space="preserve"> در غير اين صورت تکليفي نيست.</w:t>
      </w:r>
    </w:p>
    <w:p w:rsidR="009E4790" w:rsidRPr="00A0719B" w:rsidRDefault="009E4790" w:rsidP="009E4790">
      <w:pPr>
        <w:tabs>
          <w:tab w:val="left" w:pos="9212"/>
        </w:tabs>
        <w:rPr>
          <w:rFonts w:cs="2  Badr"/>
          <w:sz w:val="32"/>
          <w:rtl/>
        </w:rPr>
      </w:pPr>
      <w:r w:rsidRPr="00A0719B">
        <w:rPr>
          <w:rFonts w:cs="2  Badr" w:hint="cs"/>
          <w:sz w:val="32"/>
          <w:rtl/>
        </w:rPr>
        <w:t xml:space="preserve"> </w:t>
      </w:r>
    </w:p>
    <w:p w:rsidR="009E4790" w:rsidRPr="00A0719B" w:rsidRDefault="009E4790" w:rsidP="009E4790">
      <w:pPr>
        <w:rPr>
          <w:rFonts w:cs="2  Badr"/>
          <w:szCs w:val="22"/>
          <w:rtl/>
        </w:rPr>
      </w:pPr>
    </w:p>
    <w:p w:rsidR="00152670" w:rsidRDefault="00152670"/>
    <w:sectPr w:rsidR="00152670"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62" w:rsidRDefault="007A6262" w:rsidP="009E4790">
      <w:pPr>
        <w:spacing w:after="0" w:line="240" w:lineRule="auto"/>
      </w:pPr>
      <w:r>
        <w:separator/>
      </w:r>
    </w:p>
  </w:endnote>
  <w:endnote w:type="continuationSeparator" w:id="0">
    <w:p w:rsidR="007A6262" w:rsidRDefault="007A6262" w:rsidP="009E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libri Light">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E5" w:rsidRDefault="00110B6B" w:rsidP="00CE61DD">
    <w:pPr>
      <w:framePr w:wrap="around" w:vAnchor="text" w:hAnchor="text" w:xAlign="center" w:y="1"/>
    </w:pPr>
    <w:r>
      <w:rPr>
        <w:rtl/>
      </w:rPr>
      <w:fldChar w:fldCharType="begin"/>
    </w:r>
    <w:r>
      <w:instrText xml:space="preserve">PAGE  </w:instrText>
    </w:r>
    <w:r>
      <w:rPr>
        <w:rtl/>
      </w:rPr>
      <w:fldChar w:fldCharType="end"/>
    </w:r>
  </w:p>
  <w:p w:rsidR="003B23E5" w:rsidRDefault="007A6262" w:rsidP="00E2365C">
    <w:pPr>
      <w:ind w:right="360"/>
    </w:pPr>
  </w:p>
  <w:p w:rsidR="003B23E5" w:rsidRDefault="007A6262"/>
  <w:p w:rsidR="003B23E5" w:rsidRDefault="007A6262" w:rsidP="00CE61DD"/>
  <w:p w:rsidR="003B23E5" w:rsidRDefault="007A6262" w:rsidP="00CE61DD"/>
  <w:p w:rsidR="003B23E5" w:rsidRDefault="007A6262" w:rsidP="00CE61DD"/>
  <w:p w:rsidR="003B23E5" w:rsidRDefault="007A6262" w:rsidP="00CE61DD"/>
  <w:p w:rsidR="003B23E5" w:rsidRDefault="007A6262" w:rsidP="00CE61DD"/>
  <w:p w:rsidR="003B23E5" w:rsidRDefault="007A6262" w:rsidP="00CE61DD"/>
  <w:p w:rsidR="003B23E5" w:rsidRDefault="007A6262" w:rsidP="0024343B"/>
  <w:p w:rsidR="003B23E5" w:rsidRDefault="007A6262" w:rsidP="0024343B"/>
  <w:p w:rsidR="003B23E5" w:rsidRDefault="007A6262" w:rsidP="0024343B"/>
  <w:p w:rsidR="003B23E5" w:rsidRDefault="007A6262" w:rsidP="003339DE"/>
  <w:p w:rsidR="003B23E5" w:rsidRDefault="007A6262" w:rsidP="003339DE"/>
  <w:p w:rsidR="003B23E5" w:rsidRDefault="007A6262" w:rsidP="003339DE"/>
  <w:p w:rsidR="003B23E5" w:rsidRDefault="007A6262" w:rsidP="003339DE"/>
  <w:p w:rsidR="003B23E5" w:rsidRDefault="007A6262" w:rsidP="00493648"/>
  <w:p w:rsidR="003B23E5" w:rsidRDefault="007A6262" w:rsidP="00493648"/>
  <w:p w:rsidR="003B23E5" w:rsidRDefault="007A6262" w:rsidP="00493648"/>
  <w:p w:rsidR="003B23E5" w:rsidRDefault="007A6262" w:rsidP="00493648"/>
  <w:p w:rsidR="003B23E5" w:rsidRDefault="007A6262" w:rsidP="00493648"/>
  <w:p w:rsidR="003B23E5" w:rsidRDefault="007A6262" w:rsidP="00493648"/>
  <w:p w:rsidR="003B23E5" w:rsidRDefault="007A6262" w:rsidP="00493648"/>
  <w:p w:rsidR="003B23E5" w:rsidRDefault="007A6262" w:rsidP="00493648"/>
  <w:p w:rsidR="003B23E5" w:rsidRDefault="007A6262" w:rsidP="00493648"/>
  <w:p w:rsidR="003B23E5" w:rsidRDefault="007A6262" w:rsidP="00493648"/>
  <w:p w:rsidR="003B23E5" w:rsidRDefault="007A6262" w:rsidP="00493648"/>
  <w:p w:rsidR="003B23E5" w:rsidRDefault="007A6262" w:rsidP="00493648"/>
  <w:p w:rsidR="003B23E5" w:rsidRDefault="007A6262" w:rsidP="00F77F5F"/>
  <w:p w:rsidR="003B23E5" w:rsidRDefault="007A6262" w:rsidP="00F77F5F"/>
  <w:p w:rsidR="003B23E5" w:rsidRDefault="007A6262" w:rsidP="00F77F5F"/>
  <w:p w:rsidR="003B23E5" w:rsidRDefault="007A6262" w:rsidP="00053028"/>
  <w:p w:rsidR="003B23E5" w:rsidRDefault="007A6262" w:rsidP="00053028"/>
  <w:p w:rsidR="003B23E5" w:rsidRDefault="007A6262"/>
  <w:p w:rsidR="003B23E5" w:rsidRDefault="007A6262" w:rsidP="00A71B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E5" w:rsidRDefault="00110B6B" w:rsidP="00CE61DD">
    <w:pPr>
      <w:framePr w:wrap="around" w:vAnchor="text" w:hAnchor="text" w:xAlign="center" w:y="1"/>
    </w:pPr>
    <w:r>
      <w:fldChar w:fldCharType="begin"/>
    </w:r>
    <w:r>
      <w:instrText xml:space="preserve">PAGE  </w:instrText>
    </w:r>
    <w:r>
      <w:fldChar w:fldCharType="separate"/>
    </w:r>
    <w:r w:rsidR="004D5826">
      <w:rPr>
        <w:noProof/>
        <w:rtl/>
      </w:rPr>
      <w:t>8</w:t>
    </w:r>
    <w:r>
      <w:rPr>
        <w:noProof/>
      </w:rPr>
      <w:fldChar w:fldCharType="end"/>
    </w:r>
  </w:p>
  <w:p w:rsidR="003B23E5" w:rsidRDefault="007A6262" w:rsidP="00A71B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62" w:rsidRDefault="007A6262" w:rsidP="009E4790">
      <w:pPr>
        <w:spacing w:after="0" w:line="240" w:lineRule="auto"/>
      </w:pPr>
      <w:r>
        <w:separator/>
      </w:r>
    </w:p>
  </w:footnote>
  <w:footnote w:type="continuationSeparator" w:id="0">
    <w:p w:rsidR="007A6262" w:rsidRDefault="007A6262" w:rsidP="009E4790">
      <w:pPr>
        <w:spacing w:after="0" w:line="240" w:lineRule="auto"/>
      </w:pPr>
      <w:r>
        <w:continuationSeparator/>
      </w:r>
    </w:p>
  </w:footnote>
  <w:footnote w:id="1">
    <w:p w:rsidR="009E4790" w:rsidRPr="00A57B5D" w:rsidRDefault="009E4790" w:rsidP="00A57B5D">
      <w:pPr>
        <w:pStyle w:val="FootnoteText"/>
        <w:rPr>
          <w:rFonts w:cs="2  Badr"/>
          <w:b/>
          <w:bCs/>
          <w:lang w:bidi="fa-IR"/>
        </w:rPr>
      </w:pPr>
      <w:r w:rsidRPr="00A57B5D">
        <w:rPr>
          <w:rStyle w:val="FootnoteReference"/>
          <w:rFonts w:cs="2  Badr"/>
          <w:b/>
          <w:bCs/>
        </w:rPr>
        <w:footnoteRef/>
      </w:r>
      <w:r w:rsidRPr="00A57B5D">
        <w:rPr>
          <w:rFonts w:cs="2  Badr"/>
          <w:b/>
          <w:bCs/>
          <w:rtl/>
        </w:rPr>
        <w:t xml:space="preserve"> </w:t>
      </w:r>
      <w:r w:rsidR="00A57B5D" w:rsidRPr="00A57B5D">
        <w:rPr>
          <w:rFonts w:cs="2  Badr" w:hint="cs"/>
          <w:b/>
          <w:bCs/>
          <w:rtl/>
          <w:lang w:bidi="fa-IR"/>
        </w:rPr>
        <w:t>-</w:t>
      </w:r>
      <w:r w:rsidR="00A57B5D" w:rsidRPr="00A57B5D">
        <w:rPr>
          <w:rFonts w:cs="2  Badr"/>
          <w:b/>
          <w:bCs/>
          <w:rtl/>
          <w:lang w:bidi="fa-IR"/>
        </w:rPr>
        <w:t xml:space="preserve"> </w:t>
      </w:r>
      <w:r w:rsidR="00A57B5D" w:rsidRPr="00A57B5D">
        <w:rPr>
          <w:rFonts w:cs="2  Badr" w:hint="cs"/>
          <w:b/>
          <w:bCs/>
          <w:rtl/>
          <w:lang w:bidi="fa-IR"/>
        </w:rPr>
        <w:t>نهج</w:t>
      </w:r>
      <w:r w:rsidR="00A57B5D" w:rsidRPr="00A57B5D">
        <w:rPr>
          <w:rFonts w:cs="2  Badr"/>
          <w:b/>
          <w:bCs/>
          <w:rtl/>
          <w:lang w:bidi="fa-IR"/>
        </w:rPr>
        <w:t xml:space="preserve"> </w:t>
      </w:r>
      <w:r w:rsidR="00A57B5D" w:rsidRPr="00A57B5D">
        <w:rPr>
          <w:rFonts w:cs="2  Badr" w:hint="cs"/>
          <w:b/>
          <w:bCs/>
          <w:rtl/>
          <w:lang w:bidi="fa-IR"/>
        </w:rPr>
        <w:t>البلاغة</w:t>
      </w:r>
      <w:r w:rsidR="00A57B5D" w:rsidRPr="00A57B5D">
        <w:rPr>
          <w:rFonts w:cs="2  Badr"/>
          <w:b/>
          <w:bCs/>
          <w:rtl/>
          <w:lang w:bidi="fa-IR"/>
        </w:rPr>
        <w:t xml:space="preserve"> (</w:t>
      </w:r>
      <w:r w:rsidR="00A57B5D" w:rsidRPr="00A57B5D">
        <w:rPr>
          <w:rFonts w:cs="2  Badr" w:hint="cs"/>
          <w:b/>
          <w:bCs/>
          <w:rtl/>
          <w:lang w:bidi="fa-IR"/>
        </w:rPr>
        <w:t>للصبحي</w:t>
      </w:r>
      <w:r w:rsidR="00A57B5D" w:rsidRPr="00A57B5D">
        <w:rPr>
          <w:rFonts w:cs="2  Badr"/>
          <w:b/>
          <w:bCs/>
          <w:rtl/>
          <w:lang w:bidi="fa-IR"/>
        </w:rPr>
        <w:t xml:space="preserve"> </w:t>
      </w:r>
      <w:r w:rsidR="00A57B5D" w:rsidRPr="00A57B5D">
        <w:rPr>
          <w:rFonts w:cs="2  Badr" w:hint="cs"/>
          <w:b/>
          <w:bCs/>
          <w:rtl/>
          <w:lang w:bidi="fa-IR"/>
        </w:rPr>
        <w:t>صالح</w:t>
      </w:r>
      <w:r w:rsidR="00A57B5D" w:rsidRPr="00A57B5D">
        <w:rPr>
          <w:rFonts w:cs="2  Badr"/>
          <w:b/>
          <w:bCs/>
          <w:rtl/>
          <w:lang w:bidi="fa-IR"/>
        </w:rPr>
        <w:t>)</w:t>
      </w:r>
      <w:r w:rsidR="00A57B5D" w:rsidRPr="00A57B5D">
        <w:rPr>
          <w:rFonts w:cs="2  Badr" w:hint="cs"/>
          <w:b/>
          <w:bCs/>
          <w:rtl/>
          <w:lang w:bidi="fa-IR"/>
        </w:rPr>
        <w:t>،</w:t>
      </w:r>
      <w:r w:rsidR="00A57B5D" w:rsidRPr="00A57B5D">
        <w:rPr>
          <w:rFonts w:cs="2  Badr"/>
          <w:b/>
          <w:bCs/>
          <w:rtl/>
          <w:lang w:bidi="fa-IR"/>
        </w:rPr>
        <w:t xml:space="preserve"> </w:t>
      </w:r>
      <w:r w:rsidR="00A57B5D" w:rsidRPr="00A57B5D">
        <w:rPr>
          <w:rFonts w:cs="2  Badr" w:hint="cs"/>
          <w:b/>
          <w:bCs/>
          <w:rtl/>
          <w:lang w:bidi="fa-IR"/>
        </w:rPr>
        <w:t>ص</w:t>
      </w:r>
      <w:r w:rsidR="00A57B5D" w:rsidRPr="00A57B5D">
        <w:rPr>
          <w:rFonts w:cs="2  Badr"/>
          <w:b/>
          <w:bCs/>
          <w:rtl/>
          <w:lang w:bidi="fa-IR"/>
        </w:rPr>
        <w:t>: 43</w:t>
      </w:r>
      <w:r w:rsidR="00A57B5D" w:rsidRPr="00A57B5D">
        <w:rPr>
          <w:rFonts w:cs="2  Badr" w:hint="cs"/>
          <w:b/>
          <w:b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E5" w:rsidRDefault="007A6262"/>
  <w:p w:rsidR="003B23E5" w:rsidRDefault="007A6262"/>
  <w:p w:rsidR="003B23E5" w:rsidRDefault="007A6262" w:rsidP="00CE61DD"/>
  <w:p w:rsidR="003B23E5" w:rsidRDefault="007A6262" w:rsidP="00CE61DD"/>
  <w:p w:rsidR="003B23E5" w:rsidRDefault="007A6262" w:rsidP="00CE61DD"/>
  <w:p w:rsidR="003B23E5" w:rsidRDefault="007A6262" w:rsidP="00CE61DD"/>
  <w:p w:rsidR="003B23E5" w:rsidRDefault="007A6262" w:rsidP="00CE61DD"/>
  <w:p w:rsidR="003B23E5" w:rsidRDefault="007A6262" w:rsidP="0024343B"/>
  <w:p w:rsidR="003B23E5" w:rsidRDefault="007A6262" w:rsidP="0024343B"/>
  <w:p w:rsidR="003B23E5" w:rsidRDefault="007A6262" w:rsidP="0024343B"/>
  <w:p w:rsidR="003B23E5" w:rsidRDefault="007A6262" w:rsidP="003339DE"/>
  <w:p w:rsidR="003B23E5" w:rsidRDefault="007A6262" w:rsidP="003339DE"/>
  <w:p w:rsidR="003B23E5" w:rsidRDefault="007A6262" w:rsidP="003339DE"/>
  <w:p w:rsidR="003B23E5" w:rsidRDefault="007A6262" w:rsidP="003339DE"/>
  <w:p w:rsidR="003B23E5" w:rsidRDefault="007A6262" w:rsidP="00493648"/>
  <w:p w:rsidR="003B23E5" w:rsidRDefault="007A6262" w:rsidP="00493648"/>
  <w:p w:rsidR="003B23E5" w:rsidRDefault="007A6262" w:rsidP="00493648"/>
  <w:p w:rsidR="003B23E5" w:rsidRDefault="007A6262" w:rsidP="00493648"/>
  <w:p w:rsidR="003B23E5" w:rsidRDefault="007A6262" w:rsidP="00493648"/>
  <w:p w:rsidR="003B23E5" w:rsidRDefault="007A6262" w:rsidP="00493648"/>
  <w:p w:rsidR="003B23E5" w:rsidRDefault="007A6262" w:rsidP="00493648"/>
  <w:p w:rsidR="003B23E5" w:rsidRDefault="007A6262" w:rsidP="00493648"/>
  <w:p w:rsidR="003B23E5" w:rsidRDefault="007A6262" w:rsidP="00493648"/>
  <w:p w:rsidR="003B23E5" w:rsidRDefault="007A6262" w:rsidP="00493648"/>
  <w:p w:rsidR="003B23E5" w:rsidRDefault="007A6262" w:rsidP="00493648"/>
  <w:p w:rsidR="003B23E5" w:rsidRDefault="007A6262" w:rsidP="00493648"/>
  <w:p w:rsidR="003B23E5" w:rsidRDefault="007A6262" w:rsidP="00F77F5F"/>
  <w:p w:rsidR="003B23E5" w:rsidRDefault="007A6262" w:rsidP="00F77F5F"/>
  <w:p w:rsidR="003B23E5" w:rsidRDefault="007A6262" w:rsidP="00F77F5F"/>
  <w:p w:rsidR="003B23E5" w:rsidRDefault="007A6262" w:rsidP="00053028"/>
  <w:p w:rsidR="003B23E5" w:rsidRDefault="007A6262" w:rsidP="00053028"/>
  <w:p w:rsidR="003B23E5" w:rsidRDefault="007A6262"/>
  <w:p w:rsidR="003B23E5" w:rsidRDefault="007A6262" w:rsidP="00A71B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E5" w:rsidRPr="00A71B8C" w:rsidRDefault="009E4790" w:rsidP="00A71B8C">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rPr>
      <w:drawing>
        <wp:inline distT="0" distB="0" distL="0" distR="0">
          <wp:extent cx="694690" cy="716915"/>
          <wp:effectExtent l="0" t="0" r="0" b="698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4"/>
    <w:bookmarkEnd w:id="15"/>
    <w:r w:rsidR="00110B6B">
      <w:rPr>
        <w:rFonts w:ascii="IranNastaliq" w:hAnsi="IranNastaliq" w:cs="IranNastaliq" w:hint="cs"/>
        <w:sz w:val="40"/>
        <w:szCs w:val="40"/>
        <w:rtl/>
      </w:rPr>
      <w:t xml:space="preserve">                                                         </w:t>
    </w:r>
    <w:r w:rsidR="00110B6B">
      <w:rPr>
        <w:rFonts w:ascii="IranNastaliq" w:hAnsi="IranNastaliq" w:hint="cs"/>
        <w:sz w:val="40"/>
        <w:szCs w:val="40"/>
        <w:rtl/>
      </w:rPr>
      <w:t xml:space="preserve">                     </w:t>
    </w:r>
    <w:r w:rsidR="00110B6B" w:rsidRPr="00D55680">
      <w:rPr>
        <w:rFonts w:ascii="IranNastaliq" w:hAnsi="IranNastaliq" w:hint="cs"/>
        <w:sz w:val="40"/>
        <w:szCs w:val="40"/>
        <w:rtl/>
      </w:rPr>
      <w:t xml:space="preserve"> </w:t>
    </w:r>
    <w:r w:rsidR="00110B6B">
      <w:rPr>
        <w:rFonts w:hint="cs"/>
        <w:b/>
        <w:bCs/>
        <w:sz w:val="32"/>
        <w:rtl/>
      </w:rPr>
      <w:t xml:space="preserve">            </w:t>
    </w:r>
    <w:r w:rsidR="00110B6B" w:rsidRPr="003E6154">
      <w:rPr>
        <w:rFonts w:ascii="IranNastaliq" w:hAnsi="IranNastaliq" w:cs="IranNastaliq"/>
        <w:b/>
        <w:bCs/>
        <w:sz w:val="40"/>
        <w:szCs w:val="40"/>
        <w:rtl/>
      </w:rPr>
      <w:t>شماره ثبت:</w:t>
    </w:r>
    <w:r w:rsidR="00110B6B">
      <w:rPr>
        <w:rFonts w:hint="cs"/>
        <w:b/>
        <w:bCs/>
        <w:sz w:val="32"/>
        <w:rtl/>
      </w:rPr>
      <w:t xml:space="preserve"> </w:t>
    </w:r>
    <w:r w:rsidR="00110B6B">
      <w:rPr>
        <w:b/>
        <w:bCs/>
        <w:sz w:val="36"/>
        <w:szCs w:val="36"/>
      </w:rPr>
      <w:t>2896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A2A79"/>
    <w:multiLevelType w:val="hybridMultilevel"/>
    <w:tmpl w:val="CE6A423E"/>
    <w:lvl w:ilvl="0" w:tplc="413276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90"/>
    <w:rsid w:val="000A1A51"/>
    <w:rsid w:val="000F6557"/>
    <w:rsid w:val="000F67B1"/>
    <w:rsid w:val="00110B6B"/>
    <w:rsid w:val="00133E1D"/>
    <w:rsid w:val="00152670"/>
    <w:rsid w:val="001757C8"/>
    <w:rsid w:val="00177934"/>
    <w:rsid w:val="00197CDD"/>
    <w:rsid w:val="001C367D"/>
    <w:rsid w:val="001D24F8"/>
    <w:rsid w:val="00204A06"/>
    <w:rsid w:val="002417C9"/>
    <w:rsid w:val="002819D1"/>
    <w:rsid w:val="002914BD"/>
    <w:rsid w:val="00297263"/>
    <w:rsid w:val="002A4BE4"/>
    <w:rsid w:val="00325780"/>
    <w:rsid w:val="00335419"/>
    <w:rsid w:val="003A1A05"/>
    <w:rsid w:val="003A2654"/>
    <w:rsid w:val="00401B1B"/>
    <w:rsid w:val="00447977"/>
    <w:rsid w:val="004D5826"/>
    <w:rsid w:val="00511664"/>
    <w:rsid w:val="005F14A0"/>
    <w:rsid w:val="00636EFA"/>
    <w:rsid w:val="0069696C"/>
    <w:rsid w:val="006A1262"/>
    <w:rsid w:val="00783F3B"/>
    <w:rsid w:val="007A5D2F"/>
    <w:rsid w:val="007A6262"/>
    <w:rsid w:val="007E7FA7"/>
    <w:rsid w:val="007F0721"/>
    <w:rsid w:val="00807BE3"/>
    <w:rsid w:val="008407A4"/>
    <w:rsid w:val="00845CC4"/>
    <w:rsid w:val="008C3414"/>
    <w:rsid w:val="009C7B4F"/>
    <w:rsid w:val="009E4790"/>
    <w:rsid w:val="00A01635"/>
    <w:rsid w:val="00A06D48"/>
    <w:rsid w:val="00A31FDE"/>
    <w:rsid w:val="00A57B5D"/>
    <w:rsid w:val="00A810A5"/>
    <w:rsid w:val="00A87409"/>
    <w:rsid w:val="00AF0F1A"/>
    <w:rsid w:val="00BB7DBF"/>
    <w:rsid w:val="00BD40DA"/>
    <w:rsid w:val="00C46A6A"/>
    <w:rsid w:val="00C52B9E"/>
    <w:rsid w:val="00C64CEA"/>
    <w:rsid w:val="00CB515B"/>
    <w:rsid w:val="00CD6608"/>
    <w:rsid w:val="00CF42E2"/>
    <w:rsid w:val="00D11C19"/>
    <w:rsid w:val="00D3665C"/>
    <w:rsid w:val="00D60547"/>
    <w:rsid w:val="00D66444"/>
    <w:rsid w:val="00DB28BB"/>
    <w:rsid w:val="00DE5672"/>
    <w:rsid w:val="00EA01EC"/>
    <w:rsid w:val="00EC4393"/>
    <w:rsid w:val="00EF138C"/>
    <w:rsid w:val="00F10A0F"/>
    <w:rsid w:val="00F40284"/>
    <w:rsid w:val="00F70BE1"/>
    <w:rsid w:val="00FA34E4"/>
    <w:rsid w:val="00FC70FB"/>
    <w:rsid w:val="00FD143D"/>
    <w:rsid w:val="00FF2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qFormat="1"/>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autoRedefine/>
    <w:qFormat/>
    <w:rsid w:val="009E4790"/>
    <w:pPr>
      <w:bidi/>
      <w:spacing w:after="200" w:line="276" w:lineRule="auto"/>
      <w:jc w:val="lowKashida"/>
    </w:pPr>
    <w:rPr>
      <w:rFonts w:ascii="Calibri" w:eastAsia="Calibri" w:hAnsi="Calibri" w:cs="2  Lotus"/>
      <w:sz w:val="24"/>
      <w:szCs w:val="28"/>
      <w:lang w:bidi="fa-IR"/>
    </w:rPr>
  </w:style>
  <w:style w:type="paragraph" w:styleId="Heading1">
    <w:name w:val="heading 1"/>
    <w:basedOn w:val="Normal"/>
    <w:next w:val="Normal"/>
    <w:link w:val="Heading1Char"/>
    <w:uiPriority w:val="9"/>
    <w:qFormat/>
    <w:rsid w:val="009E4790"/>
    <w:pPr>
      <w:keepNext/>
      <w:keepLines/>
      <w:spacing w:before="480" w:after="0"/>
      <w:outlineLvl w:val="0"/>
    </w:pPr>
    <w:rPr>
      <w:rFonts w:asciiTheme="majorHAnsi" w:eastAsiaTheme="majorEastAsia" w:hAnsiTheme="majorHAnsi" w:cstheme="majorBidi"/>
      <w:b/>
      <w:bCs/>
      <w:color w:val="2E74B5" w:themeColor="accent1" w:themeShade="BF"/>
      <w:sz w:val="28"/>
    </w:rPr>
  </w:style>
  <w:style w:type="paragraph" w:styleId="Heading3">
    <w:name w:val="heading 3"/>
    <w:basedOn w:val="Normal"/>
    <w:next w:val="Normal"/>
    <w:link w:val="Heading3Char"/>
    <w:uiPriority w:val="9"/>
    <w:semiHidden/>
    <w:unhideWhenUsed/>
    <w:qFormat/>
    <w:rsid w:val="009E479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E479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E4790"/>
    <w:rPr>
      <w:rFonts w:cs="Times New Roman"/>
      <w:vertAlign w:val="superscript"/>
    </w:rPr>
  </w:style>
  <w:style w:type="paragraph" w:styleId="FootnoteText">
    <w:name w:val="footnote text"/>
    <w:basedOn w:val="Normal"/>
    <w:link w:val="FootnoteTextChar"/>
    <w:rsid w:val="009E4790"/>
    <w:pPr>
      <w:autoSpaceDE w:val="0"/>
      <w:autoSpaceDN w:val="0"/>
    </w:pPr>
    <w:rPr>
      <w:rFonts w:ascii="B Lotus" w:hAnsi="B Lotus" w:cs="B Lotus"/>
      <w:sz w:val="20"/>
      <w:szCs w:val="20"/>
      <w:lang w:val="x-none" w:eastAsia="x-none" w:bidi="ar-SA"/>
    </w:rPr>
  </w:style>
  <w:style w:type="character" w:customStyle="1" w:styleId="FootnoteTextChar">
    <w:name w:val="Footnote Text Char"/>
    <w:basedOn w:val="DefaultParagraphFont"/>
    <w:link w:val="FootnoteText"/>
    <w:rsid w:val="009E4790"/>
    <w:rPr>
      <w:rFonts w:ascii="B Lotus" w:eastAsia="Calibri" w:hAnsi="B Lotus" w:cs="B Lotus"/>
      <w:sz w:val="20"/>
      <w:szCs w:val="20"/>
      <w:lang w:val="x-none" w:eastAsia="x-none"/>
    </w:rPr>
  </w:style>
  <w:style w:type="paragraph" w:styleId="TOC1">
    <w:name w:val="toc 1"/>
    <w:basedOn w:val="Normal"/>
    <w:next w:val="Normal"/>
    <w:autoRedefine/>
    <w:uiPriority w:val="39"/>
    <w:unhideWhenUsed/>
    <w:rsid w:val="009E4790"/>
    <w:pPr>
      <w:spacing w:after="0"/>
    </w:pPr>
  </w:style>
  <w:style w:type="paragraph" w:styleId="TOC4">
    <w:name w:val="toc 4"/>
    <w:basedOn w:val="Normal"/>
    <w:next w:val="Normal"/>
    <w:autoRedefine/>
    <w:uiPriority w:val="39"/>
    <w:unhideWhenUsed/>
    <w:rsid w:val="009E4790"/>
    <w:pPr>
      <w:tabs>
        <w:tab w:val="left" w:pos="849"/>
        <w:tab w:val="right" w:leader="hyphen" w:pos="9628"/>
      </w:tabs>
      <w:spacing w:after="0"/>
      <w:ind w:left="658"/>
    </w:pPr>
  </w:style>
  <w:style w:type="paragraph" w:styleId="TOC3">
    <w:name w:val="toc 3"/>
    <w:basedOn w:val="Normal"/>
    <w:next w:val="Normal"/>
    <w:autoRedefine/>
    <w:uiPriority w:val="39"/>
    <w:unhideWhenUsed/>
    <w:rsid w:val="009E4790"/>
    <w:pPr>
      <w:spacing w:after="0"/>
      <w:ind w:left="442"/>
    </w:pPr>
  </w:style>
  <w:style w:type="character" w:styleId="Hyperlink">
    <w:name w:val="Hyperlink"/>
    <w:uiPriority w:val="99"/>
    <w:rsid w:val="009E4790"/>
    <w:rPr>
      <w:color w:val="0000FF"/>
      <w:u w:val="single"/>
    </w:rPr>
  </w:style>
  <w:style w:type="paragraph" w:styleId="TOC5">
    <w:name w:val="toc 5"/>
    <w:basedOn w:val="Normal"/>
    <w:next w:val="Normal"/>
    <w:autoRedefine/>
    <w:uiPriority w:val="39"/>
    <w:unhideWhenUsed/>
    <w:qFormat/>
    <w:rsid w:val="009E4790"/>
    <w:pPr>
      <w:spacing w:after="0"/>
      <w:ind w:left="879"/>
    </w:pPr>
  </w:style>
  <w:style w:type="paragraph" w:styleId="NoSpacing">
    <w:name w:val="No Spacing"/>
    <w:aliases w:val="متن عربي"/>
    <w:link w:val="NoSpacingChar"/>
    <w:autoRedefine/>
    <w:uiPriority w:val="1"/>
    <w:qFormat/>
    <w:rsid w:val="009E4790"/>
    <w:pPr>
      <w:bidi/>
      <w:spacing w:after="200" w:line="276" w:lineRule="auto"/>
      <w:ind w:firstLine="284"/>
      <w:contextualSpacing/>
      <w:jc w:val="both"/>
    </w:pPr>
    <w:rPr>
      <w:rFonts w:ascii="Calibri" w:eastAsia="Calibri" w:hAnsi="Calibri" w:cs="2  Badr"/>
      <w:sz w:val="72"/>
      <w:szCs w:val="32"/>
    </w:rPr>
  </w:style>
  <w:style w:type="character" w:customStyle="1" w:styleId="NoSpacingChar">
    <w:name w:val="No Spacing Char"/>
    <w:aliases w:val="متن عربي Char"/>
    <w:link w:val="NoSpacing"/>
    <w:uiPriority w:val="1"/>
    <w:rsid w:val="009E4790"/>
    <w:rPr>
      <w:rFonts w:ascii="Calibri" w:eastAsia="Calibri" w:hAnsi="Calibri" w:cs="2  Badr"/>
      <w:sz w:val="72"/>
      <w:szCs w:val="32"/>
    </w:rPr>
  </w:style>
  <w:style w:type="paragraph" w:customStyle="1" w:styleId="1">
    <w:name w:val="عنوان1"/>
    <w:basedOn w:val="Heading1"/>
    <w:link w:val="10"/>
    <w:qFormat/>
    <w:rsid w:val="009E4790"/>
    <w:pPr>
      <w:spacing w:before="400" w:line="240" w:lineRule="auto"/>
      <w:contextualSpacing/>
      <w:jc w:val="both"/>
    </w:pPr>
    <w:rPr>
      <w:rFonts w:ascii="Cambria" w:eastAsia="Calibri" w:hAnsi="Cambria" w:cs="2  Badr"/>
      <w:color w:val="auto"/>
      <w:sz w:val="44"/>
      <w:szCs w:val="44"/>
    </w:rPr>
  </w:style>
  <w:style w:type="character" w:customStyle="1" w:styleId="10">
    <w:name w:val="عنوان1 نویسه"/>
    <w:link w:val="1"/>
    <w:rsid w:val="009E4790"/>
    <w:rPr>
      <w:rFonts w:ascii="Cambria" w:eastAsia="Calibri" w:hAnsi="Cambria" w:cs="2  Badr"/>
      <w:b/>
      <w:bCs/>
      <w:sz w:val="44"/>
      <w:szCs w:val="44"/>
      <w:lang w:bidi="fa-IR"/>
    </w:rPr>
  </w:style>
  <w:style w:type="paragraph" w:customStyle="1" w:styleId="3">
    <w:name w:val="عنوان3"/>
    <w:basedOn w:val="Heading3"/>
    <w:link w:val="30"/>
    <w:qFormat/>
    <w:rsid w:val="009E4790"/>
    <w:pPr>
      <w:spacing w:before="280" w:line="240" w:lineRule="auto"/>
      <w:contextualSpacing/>
      <w:jc w:val="both"/>
    </w:pPr>
    <w:rPr>
      <w:rFonts w:ascii="Cambria" w:eastAsia="Calibri" w:hAnsi="Cambria" w:cs="2  Badr"/>
      <w:color w:val="auto"/>
      <w:sz w:val="40"/>
      <w:szCs w:val="40"/>
    </w:rPr>
  </w:style>
  <w:style w:type="character" w:customStyle="1" w:styleId="30">
    <w:name w:val="عنوان3 نویسه"/>
    <w:link w:val="3"/>
    <w:rsid w:val="009E4790"/>
    <w:rPr>
      <w:rFonts w:ascii="Cambria" w:eastAsia="Calibri" w:hAnsi="Cambria" w:cs="2  Badr"/>
      <w:b/>
      <w:bCs/>
      <w:sz w:val="40"/>
      <w:szCs w:val="40"/>
      <w:lang w:bidi="fa-IR"/>
    </w:rPr>
  </w:style>
  <w:style w:type="paragraph" w:customStyle="1" w:styleId="4">
    <w:name w:val="عنوان4"/>
    <w:basedOn w:val="Heading4"/>
    <w:link w:val="40"/>
    <w:qFormat/>
    <w:rsid w:val="009E4790"/>
    <w:pPr>
      <w:keepNext w:val="0"/>
      <w:keepLines w:val="0"/>
      <w:spacing w:before="0" w:line="240" w:lineRule="auto"/>
      <w:ind w:firstLine="284"/>
      <w:contextualSpacing/>
      <w:jc w:val="left"/>
    </w:pPr>
    <w:rPr>
      <w:rFonts w:ascii="Calibri" w:eastAsia="Calibri" w:hAnsi="Calibri" w:cs="2  Badr"/>
      <w:b w:val="0"/>
      <w:i w:val="0"/>
      <w:iCs w:val="0"/>
      <w:color w:val="auto"/>
      <w:sz w:val="38"/>
      <w:szCs w:val="38"/>
    </w:rPr>
  </w:style>
  <w:style w:type="character" w:customStyle="1" w:styleId="40">
    <w:name w:val="عنوان4 نویسه"/>
    <w:link w:val="4"/>
    <w:rsid w:val="009E4790"/>
    <w:rPr>
      <w:rFonts w:ascii="Calibri" w:eastAsia="Calibri" w:hAnsi="Calibri" w:cs="2  Badr"/>
      <w:bCs/>
      <w:sz w:val="38"/>
      <w:szCs w:val="38"/>
      <w:lang w:bidi="fa-IR"/>
    </w:rPr>
  </w:style>
  <w:style w:type="paragraph" w:customStyle="1" w:styleId="5">
    <w:name w:val="عنوان5"/>
    <w:basedOn w:val="Normal"/>
    <w:link w:val="50"/>
    <w:qFormat/>
    <w:rsid w:val="009E4790"/>
    <w:pPr>
      <w:ind w:firstLine="237"/>
    </w:pPr>
    <w:rPr>
      <w:rFonts w:cs="2  Badr"/>
      <w:b/>
      <w:bCs/>
      <w:sz w:val="36"/>
      <w:szCs w:val="36"/>
    </w:rPr>
  </w:style>
  <w:style w:type="character" w:customStyle="1" w:styleId="50">
    <w:name w:val="عنوان5 نویسه"/>
    <w:link w:val="5"/>
    <w:rsid w:val="009E4790"/>
    <w:rPr>
      <w:rFonts w:ascii="Calibri" w:eastAsia="Calibri" w:hAnsi="Calibri" w:cs="2  Badr"/>
      <w:b/>
      <w:bCs/>
      <w:sz w:val="36"/>
      <w:szCs w:val="36"/>
      <w:lang w:bidi="fa-IR"/>
    </w:rPr>
  </w:style>
  <w:style w:type="character" w:customStyle="1" w:styleId="Heading1Char">
    <w:name w:val="Heading 1 Char"/>
    <w:basedOn w:val="DefaultParagraphFont"/>
    <w:link w:val="Heading1"/>
    <w:uiPriority w:val="9"/>
    <w:rsid w:val="009E4790"/>
    <w:rPr>
      <w:rFonts w:asciiTheme="majorHAnsi" w:eastAsiaTheme="majorEastAsia" w:hAnsiTheme="majorHAnsi" w:cstheme="majorBidi"/>
      <w:b/>
      <w:bCs/>
      <w:color w:val="2E74B5" w:themeColor="accent1" w:themeShade="BF"/>
      <w:sz w:val="28"/>
      <w:szCs w:val="28"/>
      <w:lang w:bidi="fa-IR"/>
    </w:rPr>
  </w:style>
  <w:style w:type="character" w:customStyle="1" w:styleId="Heading3Char">
    <w:name w:val="Heading 3 Char"/>
    <w:basedOn w:val="DefaultParagraphFont"/>
    <w:link w:val="Heading3"/>
    <w:uiPriority w:val="9"/>
    <w:semiHidden/>
    <w:rsid w:val="009E4790"/>
    <w:rPr>
      <w:rFonts w:asciiTheme="majorHAnsi" w:eastAsiaTheme="majorEastAsia" w:hAnsiTheme="majorHAnsi" w:cstheme="majorBidi"/>
      <w:b/>
      <w:bCs/>
      <w:color w:val="5B9BD5" w:themeColor="accent1"/>
      <w:sz w:val="24"/>
      <w:szCs w:val="28"/>
      <w:lang w:bidi="fa-IR"/>
    </w:rPr>
  </w:style>
  <w:style w:type="character" w:customStyle="1" w:styleId="Heading4Char">
    <w:name w:val="Heading 4 Char"/>
    <w:basedOn w:val="DefaultParagraphFont"/>
    <w:link w:val="Heading4"/>
    <w:uiPriority w:val="9"/>
    <w:semiHidden/>
    <w:rsid w:val="009E4790"/>
    <w:rPr>
      <w:rFonts w:asciiTheme="majorHAnsi" w:eastAsiaTheme="majorEastAsia" w:hAnsiTheme="majorHAnsi" w:cstheme="majorBidi"/>
      <w:b/>
      <w:bCs/>
      <w:i/>
      <w:iCs/>
      <w:color w:val="5B9BD5" w:themeColor="accent1"/>
      <w:sz w:val="24"/>
      <w:szCs w:val="28"/>
      <w:lang w:bidi="fa-IR"/>
    </w:rPr>
  </w:style>
  <w:style w:type="paragraph" w:styleId="BalloonText">
    <w:name w:val="Balloon Text"/>
    <w:basedOn w:val="Normal"/>
    <w:link w:val="BalloonTextChar"/>
    <w:uiPriority w:val="99"/>
    <w:semiHidden/>
    <w:unhideWhenUsed/>
    <w:rsid w:val="009E4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790"/>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qFormat="1"/>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autoRedefine/>
    <w:qFormat/>
    <w:rsid w:val="009E4790"/>
    <w:pPr>
      <w:bidi/>
      <w:spacing w:after="200" w:line="276" w:lineRule="auto"/>
      <w:jc w:val="lowKashida"/>
    </w:pPr>
    <w:rPr>
      <w:rFonts w:ascii="Calibri" w:eastAsia="Calibri" w:hAnsi="Calibri" w:cs="2  Lotus"/>
      <w:sz w:val="24"/>
      <w:szCs w:val="28"/>
      <w:lang w:bidi="fa-IR"/>
    </w:rPr>
  </w:style>
  <w:style w:type="paragraph" w:styleId="Heading1">
    <w:name w:val="heading 1"/>
    <w:basedOn w:val="Normal"/>
    <w:next w:val="Normal"/>
    <w:link w:val="Heading1Char"/>
    <w:uiPriority w:val="9"/>
    <w:qFormat/>
    <w:rsid w:val="009E4790"/>
    <w:pPr>
      <w:keepNext/>
      <w:keepLines/>
      <w:spacing w:before="480" w:after="0"/>
      <w:outlineLvl w:val="0"/>
    </w:pPr>
    <w:rPr>
      <w:rFonts w:asciiTheme="majorHAnsi" w:eastAsiaTheme="majorEastAsia" w:hAnsiTheme="majorHAnsi" w:cstheme="majorBidi"/>
      <w:b/>
      <w:bCs/>
      <w:color w:val="2E74B5" w:themeColor="accent1" w:themeShade="BF"/>
      <w:sz w:val="28"/>
    </w:rPr>
  </w:style>
  <w:style w:type="paragraph" w:styleId="Heading3">
    <w:name w:val="heading 3"/>
    <w:basedOn w:val="Normal"/>
    <w:next w:val="Normal"/>
    <w:link w:val="Heading3Char"/>
    <w:uiPriority w:val="9"/>
    <w:semiHidden/>
    <w:unhideWhenUsed/>
    <w:qFormat/>
    <w:rsid w:val="009E479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E479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E4790"/>
    <w:rPr>
      <w:rFonts w:cs="Times New Roman"/>
      <w:vertAlign w:val="superscript"/>
    </w:rPr>
  </w:style>
  <w:style w:type="paragraph" w:styleId="FootnoteText">
    <w:name w:val="footnote text"/>
    <w:basedOn w:val="Normal"/>
    <w:link w:val="FootnoteTextChar"/>
    <w:rsid w:val="009E4790"/>
    <w:pPr>
      <w:autoSpaceDE w:val="0"/>
      <w:autoSpaceDN w:val="0"/>
    </w:pPr>
    <w:rPr>
      <w:rFonts w:ascii="B Lotus" w:hAnsi="B Lotus" w:cs="B Lotus"/>
      <w:sz w:val="20"/>
      <w:szCs w:val="20"/>
      <w:lang w:val="x-none" w:eastAsia="x-none" w:bidi="ar-SA"/>
    </w:rPr>
  </w:style>
  <w:style w:type="character" w:customStyle="1" w:styleId="FootnoteTextChar">
    <w:name w:val="Footnote Text Char"/>
    <w:basedOn w:val="DefaultParagraphFont"/>
    <w:link w:val="FootnoteText"/>
    <w:rsid w:val="009E4790"/>
    <w:rPr>
      <w:rFonts w:ascii="B Lotus" w:eastAsia="Calibri" w:hAnsi="B Lotus" w:cs="B Lotus"/>
      <w:sz w:val="20"/>
      <w:szCs w:val="20"/>
      <w:lang w:val="x-none" w:eastAsia="x-none"/>
    </w:rPr>
  </w:style>
  <w:style w:type="paragraph" w:styleId="TOC1">
    <w:name w:val="toc 1"/>
    <w:basedOn w:val="Normal"/>
    <w:next w:val="Normal"/>
    <w:autoRedefine/>
    <w:uiPriority w:val="39"/>
    <w:unhideWhenUsed/>
    <w:rsid w:val="009E4790"/>
    <w:pPr>
      <w:spacing w:after="0"/>
    </w:pPr>
  </w:style>
  <w:style w:type="paragraph" w:styleId="TOC4">
    <w:name w:val="toc 4"/>
    <w:basedOn w:val="Normal"/>
    <w:next w:val="Normal"/>
    <w:autoRedefine/>
    <w:uiPriority w:val="39"/>
    <w:unhideWhenUsed/>
    <w:rsid w:val="009E4790"/>
    <w:pPr>
      <w:tabs>
        <w:tab w:val="left" w:pos="849"/>
        <w:tab w:val="right" w:leader="hyphen" w:pos="9628"/>
      </w:tabs>
      <w:spacing w:after="0"/>
      <w:ind w:left="658"/>
    </w:pPr>
  </w:style>
  <w:style w:type="paragraph" w:styleId="TOC3">
    <w:name w:val="toc 3"/>
    <w:basedOn w:val="Normal"/>
    <w:next w:val="Normal"/>
    <w:autoRedefine/>
    <w:uiPriority w:val="39"/>
    <w:unhideWhenUsed/>
    <w:rsid w:val="009E4790"/>
    <w:pPr>
      <w:spacing w:after="0"/>
      <w:ind w:left="442"/>
    </w:pPr>
  </w:style>
  <w:style w:type="character" w:styleId="Hyperlink">
    <w:name w:val="Hyperlink"/>
    <w:uiPriority w:val="99"/>
    <w:rsid w:val="009E4790"/>
    <w:rPr>
      <w:color w:val="0000FF"/>
      <w:u w:val="single"/>
    </w:rPr>
  </w:style>
  <w:style w:type="paragraph" w:styleId="TOC5">
    <w:name w:val="toc 5"/>
    <w:basedOn w:val="Normal"/>
    <w:next w:val="Normal"/>
    <w:autoRedefine/>
    <w:uiPriority w:val="39"/>
    <w:unhideWhenUsed/>
    <w:qFormat/>
    <w:rsid w:val="009E4790"/>
    <w:pPr>
      <w:spacing w:after="0"/>
      <w:ind w:left="879"/>
    </w:pPr>
  </w:style>
  <w:style w:type="paragraph" w:styleId="NoSpacing">
    <w:name w:val="No Spacing"/>
    <w:aliases w:val="متن عربي"/>
    <w:link w:val="NoSpacingChar"/>
    <w:autoRedefine/>
    <w:uiPriority w:val="1"/>
    <w:qFormat/>
    <w:rsid w:val="009E4790"/>
    <w:pPr>
      <w:bidi/>
      <w:spacing w:after="200" w:line="276" w:lineRule="auto"/>
      <w:ind w:firstLine="284"/>
      <w:contextualSpacing/>
      <w:jc w:val="both"/>
    </w:pPr>
    <w:rPr>
      <w:rFonts w:ascii="Calibri" w:eastAsia="Calibri" w:hAnsi="Calibri" w:cs="2  Badr"/>
      <w:sz w:val="72"/>
      <w:szCs w:val="32"/>
    </w:rPr>
  </w:style>
  <w:style w:type="character" w:customStyle="1" w:styleId="NoSpacingChar">
    <w:name w:val="No Spacing Char"/>
    <w:aliases w:val="متن عربي Char"/>
    <w:link w:val="NoSpacing"/>
    <w:uiPriority w:val="1"/>
    <w:rsid w:val="009E4790"/>
    <w:rPr>
      <w:rFonts w:ascii="Calibri" w:eastAsia="Calibri" w:hAnsi="Calibri" w:cs="2  Badr"/>
      <w:sz w:val="72"/>
      <w:szCs w:val="32"/>
    </w:rPr>
  </w:style>
  <w:style w:type="paragraph" w:customStyle="1" w:styleId="1">
    <w:name w:val="عنوان1"/>
    <w:basedOn w:val="Heading1"/>
    <w:link w:val="10"/>
    <w:qFormat/>
    <w:rsid w:val="009E4790"/>
    <w:pPr>
      <w:spacing w:before="400" w:line="240" w:lineRule="auto"/>
      <w:contextualSpacing/>
      <w:jc w:val="both"/>
    </w:pPr>
    <w:rPr>
      <w:rFonts w:ascii="Cambria" w:eastAsia="Calibri" w:hAnsi="Cambria" w:cs="2  Badr"/>
      <w:color w:val="auto"/>
      <w:sz w:val="44"/>
      <w:szCs w:val="44"/>
    </w:rPr>
  </w:style>
  <w:style w:type="character" w:customStyle="1" w:styleId="10">
    <w:name w:val="عنوان1 نویسه"/>
    <w:link w:val="1"/>
    <w:rsid w:val="009E4790"/>
    <w:rPr>
      <w:rFonts w:ascii="Cambria" w:eastAsia="Calibri" w:hAnsi="Cambria" w:cs="2  Badr"/>
      <w:b/>
      <w:bCs/>
      <w:sz w:val="44"/>
      <w:szCs w:val="44"/>
      <w:lang w:bidi="fa-IR"/>
    </w:rPr>
  </w:style>
  <w:style w:type="paragraph" w:customStyle="1" w:styleId="3">
    <w:name w:val="عنوان3"/>
    <w:basedOn w:val="Heading3"/>
    <w:link w:val="30"/>
    <w:qFormat/>
    <w:rsid w:val="009E4790"/>
    <w:pPr>
      <w:spacing w:before="280" w:line="240" w:lineRule="auto"/>
      <w:contextualSpacing/>
      <w:jc w:val="both"/>
    </w:pPr>
    <w:rPr>
      <w:rFonts w:ascii="Cambria" w:eastAsia="Calibri" w:hAnsi="Cambria" w:cs="2  Badr"/>
      <w:color w:val="auto"/>
      <w:sz w:val="40"/>
      <w:szCs w:val="40"/>
    </w:rPr>
  </w:style>
  <w:style w:type="character" w:customStyle="1" w:styleId="30">
    <w:name w:val="عنوان3 نویسه"/>
    <w:link w:val="3"/>
    <w:rsid w:val="009E4790"/>
    <w:rPr>
      <w:rFonts w:ascii="Cambria" w:eastAsia="Calibri" w:hAnsi="Cambria" w:cs="2  Badr"/>
      <w:b/>
      <w:bCs/>
      <w:sz w:val="40"/>
      <w:szCs w:val="40"/>
      <w:lang w:bidi="fa-IR"/>
    </w:rPr>
  </w:style>
  <w:style w:type="paragraph" w:customStyle="1" w:styleId="4">
    <w:name w:val="عنوان4"/>
    <w:basedOn w:val="Heading4"/>
    <w:link w:val="40"/>
    <w:qFormat/>
    <w:rsid w:val="009E4790"/>
    <w:pPr>
      <w:keepNext w:val="0"/>
      <w:keepLines w:val="0"/>
      <w:spacing w:before="0" w:line="240" w:lineRule="auto"/>
      <w:ind w:firstLine="284"/>
      <w:contextualSpacing/>
      <w:jc w:val="left"/>
    </w:pPr>
    <w:rPr>
      <w:rFonts w:ascii="Calibri" w:eastAsia="Calibri" w:hAnsi="Calibri" w:cs="2  Badr"/>
      <w:b w:val="0"/>
      <w:i w:val="0"/>
      <w:iCs w:val="0"/>
      <w:color w:val="auto"/>
      <w:sz w:val="38"/>
      <w:szCs w:val="38"/>
    </w:rPr>
  </w:style>
  <w:style w:type="character" w:customStyle="1" w:styleId="40">
    <w:name w:val="عنوان4 نویسه"/>
    <w:link w:val="4"/>
    <w:rsid w:val="009E4790"/>
    <w:rPr>
      <w:rFonts w:ascii="Calibri" w:eastAsia="Calibri" w:hAnsi="Calibri" w:cs="2  Badr"/>
      <w:bCs/>
      <w:sz w:val="38"/>
      <w:szCs w:val="38"/>
      <w:lang w:bidi="fa-IR"/>
    </w:rPr>
  </w:style>
  <w:style w:type="paragraph" w:customStyle="1" w:styleId="5">
    <w:name w:val="عنوان5"/>
    <w:basedOn w:val="Normal"/>
    <w:link w:val="50"/>
    <w:qFormat/>
    <w:rsid w:val="009E4790"/>
    <w:pPr>
      <w:ind w:firstLine="237"/>
    </w:pPr>
    <w:rPr>
      <w:rFonts w:cs="2  Badr"/>
      <w:b/>
      <w:bCs/>
      <w:sz w:val="36"/>
      <w:szCs w:val="36"/>
    </w:rPr>
  </w:style>
  <w:style w:type="character" w:customStyle="1" w:styleId="50">
    <w:name w:val="عنوان5 نویسه"/>
    <w:link w:val="5"/>
    <w:rsid w:val="009E4790"/>
    <w:rPr>
      <w:rFonts w:ascii="Calibri" w:eastAsia="Calibri" w:hAnsi="Calibri" w:cs="2  Badr"/>
      <w:b/>
      <w:bCs/>
      <w:sz w:val="36"/>
      <w:szCs w:val="36"/>
      <w:lang w:bidi="fa-IR"/>
    </w:rPr>
  </w:style>
  <w:style w:type="character" w:customStyle="1" w:styleId="Heading1Char">
    <w:name w:val="Heading 1 Char"/>
    <w:basedOn w:val="DefaultParagraphFont"/>
    <w:link w:val="Heading1"/>
    <w:uiPriority w:val="9"/>
    <w:rsid w:val="009E4790"/>
    <w:rPr>
      <w:rFonts w:asciiTheme="majorHAnsi" w:eastAsiaTheme="majorEastAsia" w:hAnsiTheme="majorHAnsi" w:cstheme="majorBidi"/>
      <w:b/>
      <w:bCs/>
      <w:color w:val="2E74B5" w:themeColor="accent1" w:themeShade="BF"/>
      <w:sz w:val="28"/>
      <w:szCs w:val="28"/>
      <w:lang w:bidi="fa-IR"/>
    </w:rPr>
  </w:style>
  <w:style w:type="character" w:customStyle="1" w:styleId="Heading3Char">
    <w:name w:val="Heading 3 Char"/>
    <w:basedOn w:val="DefaultParagraphFont"/>
    <w:link w:val="Heading3"/>
    <w:uiPriority w:val="9"/>
    <w:semiHidden/>
    <w:rsid w:val="009E4790"/>
    <w:rPr>
      <w:rFonts w:asciiTheme="majorHAnsi" w:eastAsiaTheme="majorEastAsia" w:hAnsiTheme="majorHAnsi" w:cstheme="majorBidi"/>
      <w:b/>
      <w:bCs/>
      <w:color w:val="5B9BD5" w:themeColor="accent1"/>
      <w:sz w:val="24"/>
      <w:szCs w:val="28"/>
      <w:lang w:bidi="fa-IR"/>
    </w:rPr>
  </w:style>
  <w:style w:type="character" w:customStyle="1" w:styleId="Heading4Char">
    <w:name w:val="Heading 4 Char"/>
    <w:basedOn w:val="DefaultParagraphFont"/>
    <w:link w:val="Heading4"/>
    <w:uiPriority w:val="9"/>
    <w:semiHidden/>
    <w:rsid w:val="009E4790"/>
    <w:rPr>
      <w:rFonts w:asciiTheme="majorHAnsi" w:eastAsiaTheme="majorEastAsia" w:hAnsiTheme="majorHAnsi" w:cstheme="majorBidi"/>
      <w:b/>
      <w:bCs/>
      <w:i/>
      <w:iCs/>
      <w:color w:val="5B9BD5" w:themeColor="accent1"/>
      <w:sz w:val="24"/>
      <w:szCs w:val="28"/>
      <w:lang w:bidi="fa-IR"/>
    </w:rPr>
  </w:style>
  <w:style w:type="paragraph" w:styleId="BalloonText">
    <w:name w:val="Balloon Text"/>
    <w:basedOn w:val="Normal"/>
    <w:link w:val="BalloonTextChar"/>
    <w:uiPriority w:val="99"/>
    <w:semiHidden/>
    <w:unhideWhenUsed/>
    <w:rsid w:val="009E4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790"/>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34904-DAB9-4071-A04B-D302F28A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4</cp:revision>
  <dcterms:created xsi:type="dcterms:W3CDTF">2014-04-26T04:38:00Z</dcterms:created>
  <dcterms:modified xsi:type="dcterms:W3CDTF">2014-04-26T06:26:00Z</dcterms:modified>
</cp:coreProperties>
</file>