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83" w:rsidRPr="0006168B" w:rsidRDefault="006E5DF5" w:rsidP="0006168B">
      <w:pPr>
        <w:spacing w:after="0"/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بسم‌الله</w:t>
      </w:r>
      <w:r w:rsidR="00455083" w:rsidRPr="0006168B">
        <w:rPr>
          <w:rFonts w:ascii="Traditional Arabic" w:hAnsi="Traditional Arabic" w:cs="Traditional Arabic"/>
          <w:sz w:val="40"/>
          <w:szCs w:val="40"/>
          <w:rtl/>
        </w:rPr>
        <w:t xml:space="preserve"> الرحمن الرحیم</w:t>
      </w:r>
    </w:p>
    <w:p w:rsidR="005E7291" w:rsidRPr="0006168B" w:rsidRDefault="005E7291" w:rsidP="009B6F25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0" w:name="_Toc369067134"/>
      <w:r w:rsidRPr="0006168B">
        <w:rPr>
          <w:rFonts w:ascii="Traditional Arabic" w:hAnsi="Traditional Arabic" w:cs="Traditional Arabic"/>
          <w:color w:val="FF0000"/>
          <w:rtl/>
        </w:rPr>
        <w:t>مقدمه</w:t>
      </w:r>
      <w:bookmarkEnd w:id="0"/>
    </w:p>
    <w:p w:rsidR="005E7291" w:rsidRPr="0006168B" w:rsidRDefault="00A61E82" w:rsidP="005E7291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در آغاز ورود </w:t>
      </w:r>
      <w:r w:rsidR="005E7291" w:rsidRPr="0006168B">
        <w:rPr>
          <w:rFonts w:ascii="Traditional Arabic" w:hAnsi="Traditional Arabic" w:cs="Traditional Arabic"/>
          <w:sz w:val="32"/>
          <w:rtl/>
        </w:rPr>
        <w:t>به</w:t>
      </w:r>
      <w:r w:rsidRPr="0006168B">
        <w:rPr>
          <w:rFonts w:ascii="Traditional Arabic" w:hAnsi="Traditional Arabic" w:cs="Traditional Arabic"/>
          <w:sz w:val="32"/>
          <w:rtl/>
        </w:rPr>
        <w:t xml:space="preserve"> کتاب امر به معروف و نهی از منکر دو مقدمه مورد بحث و اشاره قرار گرفت. </w:t>
      </w:r>
    </w:p>
    <w:p w:rsidR="005E7291" w:rsidRPr="0006168B" w:rsidRDefault="00BA7BD6" w:rsidP="00F42CAC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" w:name="_Toc369067135"/>
      <w:r w:rsidRPr="0006168B">
        <w:rPr>
          <w:rFonts w:ascii="Traditional Arabic" w:hAnsi="Traditional Arabic" w:cs="Traditional Arabic"/>
          <w:color w:val="FF0000"/>
          <w:rtl/>
        </w:rPr>
        <w:t>مقدمه</w:t>
      </w:r>
      <w:r w:rsidR="005E7291" w:rsidRPr="0006168B">
        <w:rPr>
          <w:rFonts w:ascii="Traditional Arabic" w:hAnsi="Traditional Arabic" w:cs="Traditional Arabic"/>
          <w:color w:val="FF0000"/>
          <w:rtl/>
        </w:rPr>
        <w:t xml:space="preserve"> سوم؛ </w:t>
      </w:r>
      <w:r w:rsidRPr="0006168B">
        <w:rPr>
          <w:rFonts w:ascii="Traditional Arabic" w:hAnsi="Traditional Arabic" w:cs="Traditional Arabic"/>
          <w:color w:val="FF0000"/>
          <w:rtl/>
        </w:rPr>
        <w:t>طبقه‌بندی</w:t>
      </w:r>
      <w:r w:rsidR="005E7291" w:rsidRPr="0006168B">
        <w:rPr>
          <w:rFonts w:ascii="Traditional Arabic" w:hAnsi="Traditional Arabic" w:cs="Traditional Arabic"/>
          <w:color w:val="FF0000"/>
          <w:rtl/>
        </w:rPr>
        <w:t xml:space="preserve"> </w:t>
      </w:r>
      <w:r w:rsidR="00115221" w:rsidRPr="0006168B">
        <w:rPr>
          <w:rFonts w:ascii="Traditional Arabic" w:hAnsi="Traditional Arabic" w:cs="Traditional Arabic"/>
          <w:color w:val="FF0000"/>
          <w:rtl/>
        </w:rPr>
        <w:t>ابواب فقهی</w:t>
      </w:r>
      <w:r w:rsidR="005E7291" w:rsidRPr="0006168B">
        <w:rPr>
          <w:rFonts w:ascii="Traditional Arabic" w:hAnsi="Traditional Arabic" w:cs="Traditional Arabic"/>
          <w:color w:val="FF0000"/>
          <w:rtl/>
        </w:rPr>
        <w:t xml:space="preserve"> </w:t>
      </w:r>
      <w:r w:rsidR="006E5DF5">
        <w:rPr>
          <w:rFonts w:ascii="Traditional Arabic" w:hAnsi="Traditional Arabic" w:cs="Traditional Arabic"/>
          <w:color w:val="FF0000"/>
          <w:rtl/>
        </w:rPr>
        <w:t>با نگاه</w:t>
      </w:r>
      <w:r w:rsidR="00F42CAC" w:rsidRPr="0006168B">
        <w:rPr>
          <w:rFonts w:ascii="Traditional Arabic" w:hAnsi="Traditional Arabic" w:cs="Traditional Arabic"/>
          <w:color w:val="FF0000"/>
          <w:rtl/>
        </w:rPr>
        <w:t xml:space="preserve"> تربیتی</w:t>
      </w:r>
      <w:bookmarkEnd w:id="1"/>
    </w:p>
    <w:p w:rsidR="00115221" w:rsidRPr="0006168B" w:rsidRDefault="00115221" w:rsidP="00115221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2" w:name="_Toc369067136"/>
      <w:r w:rsidRPr="0006168B">
        <w:rPr>
          <w:rFonts w:ascii="Traditional Arabic" w:hAnsi="Traditional Arabic" w:cs="Traditional Arabic"/>
          <w:color w:val="FF0000"/>
          <w:rtl/>
        </w:rPr>
        <w:t xml:space="preserve">جایگاه حدود و تعزیرات در </w:t>
      </w:r>
      <w:bookmarkEnd w:id="2"/>
      <w:r w:rsidR="00384409" w:rsidRPr="0006168B">
        <w:rPr>
          <w:rFonts w:ascii="Traditional Arabic" w:hAnsi="Traditional Arabic" w:cs="Traditional Arabic"/>
          <w:color w:val="FF0000"/>
          <w:rtl/>
        </w:rPr>
        <w:t>فقه‌التربیة</w:t>
      </w:r>
    </w:p>
    <w:p w:rsidR="005E7291" w:rsidRPr="0006168B" w:rsidRDefault="00BA7BD6" w:rsidP="005E7291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مقدمه</w:t>
      </w:r>
      <w:r w:rsidR="000C0F89">
        <w:rPr>
          <w:rFonts w:ascii="Traditional Arabic" w:hAnsi="Traditional Arabic" w:cs="Traditional Arabic"/>
          <w:sz w:val="32"/>
          <w:rtl/>
        </w:rPr>
        <w:t xml:space="preserve"> سوم در</w:t>
      </w:r>
      <w:r w:rsidRPr="0006168B">
        <w:rPr>
          <w:rFonts w:ascii="Traditional Arabic" w:hAnsi="Traditional Arabic" w:cs="Traditional Arabic"/>
          <w:sz w:val="32"/>
          <w:rtl/>
        </w:rPr>
        <w:t>باره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مقایسه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با حدود و تعزیرات است، گرچه الزامی 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طرح </w:t>
      </w:r>
      <w:r w:rsidR="005E7291" w:rsidRPr="0006168B">
        <w:rPr>
          <w:rFonts w:ascii="Traditional Arabic" w:hAnsi="Traditional Arabic" w:cs="Traditional Arabic"/>
          <w:sz w:val="32"/>
          <w:rtl/>
        </w:rPr>
        <w:t>این مقدمه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وجود نداشت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ولی چون 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Pr="0006168B">
        <w:rPr>
          <w:rFonts w:ascii="Traditional Arabic" w:hAnsi="Traditional Arabic" w:cs="Traditional Arabic"/>
          <w:sz w:val="32"/>
          <w:rtl/>
        </w:rPr>
        <w:t>مقدمه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 قبل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نسبت و </w:t>
      </w:r>
      <w:r w:rsidRPr="0006168B">
        <w:rPr>
          <w:rFonts w:ascii="Traditional Arabic" w:hAnsi="Traditional Arabic" w:cs="Traditional Arabic"/>
          <w:sz w:val="32"/>
          <w:rtl/>
        </w:rPr>
        <w:t>مقایسه‌ای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میان امر به معروف و نهی از منکر و جهاد به عمل آمد، در سومین مقدمه</w:t>
      </w:r>
      <w:r w:rsidR="00E95E49">
        <w:rPr>
          <w:rFonts w:ascii="Traditional Arabic" w:hAnsi="Traditional Arabic" w:cs="Traditional Arabic"/>
          <w:sz w:val="32"/>
          <w:rtl/>
        </w:rPr>
        <w:t xml:space="preserve"> ب</w:t>
      </w:r>
      <w:r w:rsidR="00E95E49">
        <w:rPr>
          <w:rFonts w:ascii="Traditional Arabic" w:hAnsi="Traditional Arabic" w:cs="Traditional Arabic" w:hint="cs"/>
          <w:sz w:val="32"/>
          <w:rtl/>
        </w:rPr>
        <w:t>ین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و حدود و تعزیرات </w:t>
      </w:r>
      <w:r w:rsidRPr="0006168B">
        <w:rPr>
          <w:rFonts w:ascii="Traditional Arabic" w:hAnsi="Traditional Arabic" w:cs="Traditional Arabic"/>
          <w:sz w:val="32"/>
          <w:rtl/>
        </w:rPr>
        <w:t>مقایسه‌ای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 را انجام </w:t>
      </w:r>
      <w:r w:rsidRPr="0006168B">
        <w:rPr>
          <w:rFonts w:ascii="Traditional Arabic" w:hAnsi="Traditional Arabic" w:cs="Traditional Arabic"/>
          <w:sz w:val="32"/>
          <w:rtl/>
        </w:rPr>
        <w:t>می‌دهیم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6E5DF5">
        <w:rPr>
          <w:rFonts w:ascii="Traditional Arabic" w:hAnsi="Traditional Arabic" w:cs="Traditional Arabic"/>
          <w:sz w:val="32"/>
          <w:rtl/>
        </w:rPr>
        <w:t>به‌عبارت‌دیگر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E7291" w:rsidRPr="0006168B">
        <w:rPr>
          <w:rFonts w:ascii="Traditional Arabic" w:hAnsi="Traditional Arabic" w:cs="Traditional Arabic"/>
          <w:sz w:val="32"/>
          <w:rtl/>
        </w:rPr>
        <w:t>جایگاه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E7291" w:rsidRPr="0006168B">
        <w:rPr>
          <w:rFonts w:ascii="Traditional Arabic" w:hAnsi="Traditional Arabic" w:cs="Traditional Arabic"/>
          <w:sz w:val="32"/>
          <w:rtl/>
        </w:rPr>
        <w:t xml:space="preserve">حدود و تعزیرات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در فقه تربیتی </w:t>
      </w:r>
      <w:r w:rsidR="005E7291" w:rsidRPr="0006168B">
        <w:rPr>
          <w:rFonts w:ascii="Traditional Arabic" w:hAnsi="Traditional Arabic" w:cs="Traditional Arabic"/>
          <w:sz w:val="32"/>
          <w:rtl/>
        </w:rPr>
        <w:t>را بررسی خواهیم نمود.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A61E82" w:rsidRPr="0006168B" w:rsidRDefault="00A61E82" w:rsidP="00C300B9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چون در بحث قبلی گفتیم که امر به معروف و نهی از منکر </w:t>
      </w:r>
      <w:r w:rsidR="009B7CED" w:rsidRPr="0006168B">
        <w:rPr>
          <w:rFonts w:ascii="Traditional Arabic" w:hAnsi="Traditional Arabic" w:cs="Traditional Arabic"/>
          <w:sz w:val="32"/>
          <w:rtl/>
        </w:rPr>
        <w:t>صبغه</w:t>
      </w:r>
      <w:r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BA7BD6" w:rsidRPr="0006168B">
        <w:rPr>
          <w:rFonts w:ascii="Traditional Arabic" w:hAnsi="Traditional Arabic" w:cs="Traditional Arabic"/>
          <w:sz w:val="32"/>
          <w:rtl/>
        </w:rPr>
        <w:t>وجهه</w:t>
      </w:r>
      <w:r w:rsidRPr="0006168B">
        <w:rPr>
          <w:rFonts w:ascii="Traditional Arabic" w:hAnsi="Traditional Arabic" w:cs="Traditional Arabic"/>
          <w:sz w:val="32"/>
          <w:rtl/>
        </w:rPr>
        <w:t xml:space="preserve"> غالب تربیتی به معنایی که مراد ما در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است را </w:t>
      </w:r>
      <w:r w:rsidRPr="0006168B">
        <w:rPr>
          <w:rFonts w:ascii="Traditional Arabic" w:hAnsi="Traditional Arabic" w:cs="Traditional Arabic"/>
          <w:sz w:val="32"/>
          <w:rtl/>
        </w:rPr>
        <w:t>دارد</w:t>
      </w:r>
      <w:r w:rsidR="00E95E49">
        <w:rPr>
          <w:rFonts w:ascii="Traditional Arabic" w:hAnsi="Traditional Arabic" w:cs="Traditional Arabic"/>
          <w:sz w:val="32"/>
          <w:rtl/>
        </w:rPr>
        <w:t xml:space="preserve">؛ </w:t>
      </w:r>
      <w:r w:rsidRPr="0006168B">
        <w:rPr>
          <w:rFonts w:ascii="Traditional Arabic" w:hAnsi="Traditional Arabic" w:cs="Traditional Arabic"/>
          <w:sz w:val="32"/>
          <w:rtl/>
        </w:rPr>
        <w:t xml:space="preserve">اما </w:t>
      </w:r>
      <w:r w:rsidR="00BA7BD6" w:rsidRPr="0006168B">
        <w:rPr>
          <w:rFonts w:ascii="Traditional Arabic" w:hAnsi="Traditional Arabic" w:cs="Traditional Arabic"/>
          <w:sz w:val="32"/>
          <w:rtl/>
        </w:rPr>
        <w:t>صبغه</w:t>
      </w:r>
      <w:r w:rsidRPr="0006168B">
        <w:rPr>
          <w:rFonts w:ascii="Traditional Arabic" w:hAnsi="Traditional Arabic" w:cs="Traditional Arabic"/>
          <w:sz w:val="32"/>
          <w:rtl/>
        </w:rPr>
        <w:t xml:space="preserve"> غالب جهاد</w:t>
      </w:r>
      <w:r w:rsidR="000C0F89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صبغه</w:t>
      </w:r>
      <w:r w:rsidRPr="0006168B">
        <w:rPr>
          <w:rFonts w:ascii="Traditional Arabic" w:hAnsi="Traditional Arabic" w:cs="Traditional Arabic"/>
          <w:sz w:val="32"/>
          <w:rtl/>
        </w:rPr>
        <w:t xml:space="preserve"> تربیتی به معنای خاص نیست </w:t>
      </w:r>
      <w:r w:rsidR="006E5DF5">
        <w:rPr>
          <w:rFonts w:ascii="Traditional Arabic" w:hAnsi="Traditional Arabic" w:cs="Traditional Arabic"/>
          <w:sz w:val="32"/>
          <w:rtl/>
        </w:rPr>
        <w:t>همان طور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دفاع هم </w:t>
      </w:r>
      <w:r w:rsidR="00BA7BD6" w:rsidRPr="0006168B">
        <w:rPr>
          <w:rFonts w:ascii="Traditional Arabic" w:hAnsi="Traditional Arabic" w:cs="Traditional Arabic"/>
          <w:sz w:val="32"/>
          <w:rtl/>
        </w:rPr>
        <w:t>همین‌طور</w:t>
      </w:r>
      <w:r w:rsidR="0043008F">
        <w:rPr>
          <w:rFonts w:ascii="Traditional Arabic" w:hAnsi="Traditional Arabic" w:cs="Traditional Arabic"/>
          <w:sz w:val="32"/>
          <w:rtl/>
        </w:rPr>
        <w:t xml:space="preserve"> است. البته </w:t>
      </w:r>
      <w:r w:rsidRPr="0006168B">
        <w:rPr>
          <w:rFonts w:ascii="Traditional Arabic" w:hAnsi="Traditional Arabic" w:cs="Traditional Arabic"/>
          <w:sz w:val="32"/>
          <w:rtl/>
        </w:rPr>
        <w:t xml:space="preserve">گفتیم </w:t>
      </w:r>
      <w:r w:rsidR="004502EA" w:rsidRPr="0006168B">
        <w:rPr>
          <w:rFonts w:ascii="Traditional Arabic" w:hAnsi="Traditional Arabic" w:cs="Traditional Arabic"/>
          <w:sz w:val="32"/>
          <w:rtl/>
        </w:rPr>
        <w:t xml:space="preserve">که </w:t>
      </w:r>
      <w:r w:rsidRPr="0006168B">
        <w:rPr>
          <w:rFonts w:ascii="Traditional Arabic" w:hAnsi="Traditional Arabic" w:cs="Traditional Arabic"/>
          <w:sz w:val="32"/>
          <w:rtl/>
        </w:rPr>
        <w:t xml:space="preserve">جهاد برای کسانی که در </w:t>
      </w:r>
      <w:r w:rsidR="00BA7BD6" w:rsidRPr="0006168B">
        <w:rPr>
          <w:rFonts w:ascii="Traditional Arabic" w:hAnsi="Traditional Arabic" w:cs="Traditional Arabic"/>
          <w:sz w:val="32"/>
          <w:rtl/>
        </w:rPr>
        <w:t>جبهه</w:t>
      </w:r>
      <w:r w:rsidRPr="0006168B">
        <w:rPr>
          <w:rFonts w:ascii="Traditional Arabic" w:hAnsi="Traditional Arabic" w:cs="Traditional Arabic"/>
          <w:sz w:val="32"/>
          <w:rtl/>
        </w:rPr>
        <w:t xml:space="preserve"> دفاع از حق شکست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می‌خورند</w:t>
      </w:r>
      <w:r w:rsidRPr="0006168B">
        <w:rPr>
          <w:rFonts w:ascii="Traditional Arabic" w:hAnsi="Traditional Arabic" w:cs="Traditional Arabic"/>
          <w:sz w:val="32"/>
          <w:rtl/>
        </w:rPr>
        <w:t xml:space="preserve"> و برای دیگرانی که پیشرفت حق را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می‌بینند</w:t>
      </w:r>
      <w:r w:rsidR="0043008F">
        <w:rPr>
          <w:rFonts w:ascii="Traditional Arabic" w:hAnsi="Traditional Arabic" w:cs="Traditional Arabic"/>
          <w:sz w:val="32"/>
          <w:rtl/>
        </w:rPr>
        <w:t>،</w:t>
      </w:r>
      <w:r w:rsidR="0043008F" w:rsidRPr="0006168B">
        <w:rPr>
          <w:rFonts w:ascii="Traditional Arabic" w:hAnsi="Traditional Arabic" w:cs="Traditional Arabic"/>
          <w:sz w:val="32"/>
          <w:rtl/>
        </w:rPr>
        <w:t xml:space="preserve"> بازتاب‌های تربیتی دارد</w:t>
      </w:r>
      <w:r w:rsidR="0043008F">
        <w:rPr>
          <w:rFonts w:ascii="Traditional Arabic" w:hAnsi="Traditional Arabic" w:cs="Traditional Arabic" w:hint="cs"/>
          <w:sz w:val="32"/>
          <w:rtl/>
        </w:rPr>
        <w:t>.</w:t>
      </w:r>
      <w:r w:rsidR="0043008F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این علل </w:t>
      </w:r>
      <w:r w:rsidR="000175EC">
        <w:rPr>
          <w:rFonts w:ascii="Traditional Arabic" w:hAnsi="Traditional Arabic" w:cs="Traditional Arabic" w:hint="cs"/>
          <w:sz w:val="32"/>
          <w:rtl/>
        </w:rPr>
        <w:t>إ</w:t>
      </w:r>
      <w:r w:rsidRPr="0006168B">
        <w:rPr>
          <w:rFonts w:ascii="Traditional Arabic" w:hAnsi="Traditional Arabic" w:cs="Traditional Arabic"/>
          <w:sz w:val="32"/>
          <w:rtl/>
        </w:rPr>
        <w:t>عدادی تربیتی و تم</w:t>
      </w:r>
      <w:r w:rsidR="009B7CED" w:rsidRPr="0006168B">
        <w:rPr>
          <w:rFonts w:ascii="Traditional Arabic" w:hAnsi="Traditional Arabic" w:cs="Traditional Arabic"/>
          <w:sz w:val="32"/>
          <w:rtl/>
        </w:rPr>
        <w:t>ه</w:t>
      </w:r>
      <w:r w:rsidRPr="0006168B">
        <w:rPr>
          <w:rFonts w:ascii="Traditional Arabic" w:hAnsi="Traditional Arabic" w:cs="Traditional Arabic"/>
          <w:sz w:val="32"/>
          <w:rtl/>
        </w:rPr>
        <w:t xml:space="preserve">یدات تربیتی است. علاوه بر این در </w:t>
      </w:r>
      <w:r w:rsidR="00BA7BD6" w:rsidRPr="0006168B">
        <w:rPr>
          <w:rFonts w:ascii="Traditional Arabic" w:hAnsi="Traditional Arabic" w:cs="Traditional Arabic"/>
          <w:sz w:val="32"/>
          <w:rtl/>
        </w:rPr>
        <w:t>مقدمه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0175EC" w:rsidRPr="0006168B">
        <w:rPr>
          <w:rFonts w:ascii="Traditional Arabic" w:hAnsi="Traditional Arabic" w:cs="Traditional Arabic"/>
          <w:sz w:val="32"/>
          <w:rtl/>
        </w:rPr>
        <w:t>جهاد</w:t>
      </w:r>
      <w:r w:rsidRPr="0006168B">
        <w:rPr>
          <w:rFonts w:ascii="Traditional Arabic" w:hAnsi="Traditional Arabic" w:cs="Traditional Arabic"/>
          <w:sz w:val="32"/>
          <w:rtl/>
        </w:rPr>
        <w:t xml:space="preserve"> هم</w:t>
      </w:r>
      <w:r w:rsidR="000764C9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ابعاد تربیتی وجود دارد، چون جهاد ابتدایی مشروط به دعوت است، اول باید دعوت انجام شود و این دعوت کاملاً یک امر تربیتی است، </w:t>
      </w:r>
      <w:r w:rsidR="00C300B9">
        <w:rPr>
          <w:rFonts w:ascii="Traditional Arabic" w:hAnsi="Traditional Arabic" w:cs="Traditional Arabic" w:hint="cs"/>
          <w:sz w:val="32"/>
          <w:rtl/>
        </w:rPr>
        <w:t>البته</w:t>
      </w:r>
      <w:r w:rsidRPr="0006168B">
        <w:rPr>
          <w:rFonts w:ascii="Traditional Arabic" w:hAnsi="Traditional Arabic" w:cs="Traditional Arabic"/>
          <w:sz w:val="32"/>
          <w:rtl/>
        </w:rPr>
        <w:t xml:space="preserve"> جهاد محفوف است به دو امر تربیتی؛ در آغاز و انجام</w:t>
      </w:r>
      <w:r w:rsidR="00E95E49">
        <w:rPr>
          <w:rFonts w:ascii="Traditional Arabic" w:hAnsi="Traditional Arabic" w:cs="Traditional Arabic"/>
          <w:sz w:val="32"/>
          <w:rtl/>
        </w:rPr>
        <w:t xml:space="preserve">؛ </w:t>
      </w:r>
      <w:r w:rsidRPr="0006168B">
        <w:rPr>
          <w:rFonts w:ascii="Traditional Arabic" w:hAnsi="Traditional Arabic" w:cs="Traditional Arabic"/>
          <w:sz w:val="32"/>
          <w:rtl/>
        </w:rPr>
        <w:t>اما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 ذات آن </w:t>
      </w:r>
      <w:r w:rsidR="00BA7BD6" w:rsidRPr="0006168B">
        <w:rPr>
          <w:rFonts w:ascii="Traditional Arabic" w:hAnsi="Traditional Arabic" w:cs="Traditional Arabic"/>
          <w:sz w:val="32"/>
          <w:rtl/>
        </w:rPr>
        <w:t>وجهه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 غالب تربیتی ندارد،</w:t>
      </w:r>
      <w:r w:rsidRPr="0006168B">
        <w:rPr>
          <w:rFonts w:ascii="Traditional Arabic" w:hAnsi="Traditional Arabic" w:cs="Traditional Arabic"/>
          <w:sz w:val="32"/>
          <w:rtl/>
        </w:rPr>
        <w:t xml:space="preserve"> بر خلاف امر به معروف و نهی از منکر.</w:t>
      </w:r>
    </w:p>
    <w:p w:rsidR="009B7CED" w:rsidRPr="0006168B" w:rsidRDefault="00A61E82" w:rsidP="009B7CED">
      <w:pPr>
        <w:spacing w:after="0"/>
        <w:ind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="00BA7BD6" w:rsidRPr="0006168B">
        <w:rPr>
          <w:rFonts w:ascii="Traditional Arabic" w:hAnsi="Traditional Arabic" w:cs="Traditional Arabic"/>
          <w:sz w:val="32"/>
          <w:rtl/>
        </w:rPr>
        <w:t>مقدمه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سوم نگاهی </w:t>
      </w:r>
      <w:r w:rsidR="006E5DF5">
        <w:rPr>
          <w:rFonts w:ascii="Traditional Arabic" w:hAnsi="Traditional Arabic" w:cs="Traditional Arabic"/>
          <w:sz w:val="32"/>
          <w:rtl/>
        </w:rPr>
        <w:t>به‌تناسب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حدود و تعزیرات </w:t>
      </w:r>
      <w:r w:rsidR="009B7CED" w:rsidRPr="0006168B">
        <w:rPr>
          <w:rFonts w:ascii="Traditional Arabic" w:hAnsi="Traditional Arabic" w:cs="Traditional Arabic"/>
          <w:sz w:val="32"/>
          <w:rtl/>
        </w:rPr>
        <w:t>با تربیت خواهیم داشت و اینکه</w:t>
      </w:r>
      <w:r w:rsidRPr="0006168B">
        <w:rPr>
          <w:rFonts w:ascii="Traditional Arabic" w:hAnsi="Traditional Arabic" w:cs="Traditional Arabic"/>
          <w:sz w:val="32"/>
          <w:rtl/>
        </w:rPr>
        <w:t xml:space="preserve"> آیا در حدود و تعزیرا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ت </w:t>
      </w:r>
      <w:r w:rsidR="00BA7BD6" w:rsidRPr="0006168B">
        <w:rPr>
          <w:rFonts w:ascii="Traditional Arabic" w:hAnsi="Traditional Arabic" w:cs="Traditional Arabic"/>
          <w:sz w:val="32"/>
          <w:rtl/>
        </w:rPr>
        <w:t>وجهه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 تربیتی وجود دارد یا نه</w:t>
      </w:r>
      <w:r w:rsidRPr="0006168B">
        <w:rPr>
          <w:rFonts w:ascii="Traditional Arabic" w:hAnsi="Traditional Arabic" w:cs="Traditional Arabic"/>
          <w:sz w:val="32"/>
          <w:rtl/>
        </w:rPr>
        <w:t xml:space="preserve">؟ آیا از قبیل امر به معروف و نهی از منکر که </w:t>
      </w:r>
      <w:r w:rsidR="00BA7BD6" w:rsidRPr="0006168B">
        <w:rPr>
          <w:rFonts w:ascii="Traditional Arabic" w:hAnsi="Traditional Arabic" w:cs="Traditional Arabic"/>
          <w:sz w:val="32"/>
          <w:rtl/>
        </w:rPr>
        <w:t>شاکله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اصلی آن تربیتی است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می‌باشد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یا از قبیل جهاد است که </w:t>
      </w:r>
      <w:r w:rsidR="00BA7BD6" w:rsidRPr="0006168B">
        <w:rPr>
          <w:rFonts w:ascii="Traditional Arabic" w:hAnsi="Traditional Arabic" w:cs="Traditional Arabic"/>
          <w:sz w:val="32"/>
          <w:rtl/>
        </w:rPr>
        <w:t>شاکله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اصلی آن غیر تربیتی است</w:t>
      </w:r>
      <w:r w:rsidR="00E95E49">
        <w:rPr>
          <w:rFonts w:ascii="Traditional Arabic" w:hAnsi="Traditional Arabic" w:cs="Traditional Arabic"/>
          <w:sz w:val="32"/>
          <w:rtl/>
        </w:rPr>
        <w:t xml:space="preserve">؟ </w:t>
      </w:r>
      <w:r w:rsidR="00E95E49">
        <w:rPr>
          <w:rFonts w:ascii="Traditional Arabic" w:hAnsi="Traditional Arabic" w:cs="Traditional Arabic" w:hint="cs"/>
          <w:sz w:val="32"/>
          <w:rtl/>
        </w:rPr>
        <w:t>یا</w:t>
      </w:r>
      <w:r w:rsidRPr="0006168B">
        <w:rPr>
          <w:rFonts w:ascii="Traditional Arabic" w:hAnsi="Traditional Arabic" w:cs="Traditional Arabic"/>
          <w:sz w:val="32"/>
          <w:rtl/>
        </w:rPr>
        <w:t xml:space="preserve"> اینکه </w:t>
      </w:r>
      <w:r w:rsidR="009B7CED" w:rsidRPr="0006168B">
        <w:rPr>
          <w:rFonts w:ascii="Traditional Arabic" w:hAnsi="Traditional Arabic" w:cs="Traditional Arabic"/>
          <w:sz w:val="32"/>
          <w:rtl/>
        </w:rPr>
        <w:t>شکل</w:t>
      </w:r>
      <w:r w:rsidRPr="0006168B">
        <w:rPr>
          <w:rFonts w:ascii="Traditional Arabic" w:hAnsi="Traditional Arabic" w:cs="Traditional Arabic"/>
          <w:sz w:val="32"/>
          <w:rtl/>
        </w:rPr>
        <w:t xml:space="preserve"> دیگری </w:t>
      </w:r>
      <w:r w:rsidR="009B7CED" w:rsidRPr="0006168B">
        <w:rPr>
          <w:rFonts w:ascii="Traditional Arabic" w:hAnsi="Traditional Arabic" w:cs="Traditional Arabic"/>
          <w:sz w:val="32"/>
          <w:rtl/>
        </w:rPr>
        <w:t>دارد</w:t>
      </w:r>
      <w:r w:rsidRPr="0006168B">
        <w:rPr>
          <w:rFonts w:ascii="Traditional Arabic" w:hAnsi="Traditional Arabic" w:cs="Traditional Arabic"/>
          <w:sz w:val="32"/>
          <w:rtl/>
        </w:rPr>
        <w:t xml:space="preserve">؟ </w:t>
      </w:r>
    </w:p>
    <w:p w:rsidR="00A61E82" w:rsidRPr="0006168B" w:rsidRDefault="00A61E82" w:rsidP="00D77CF5">
      <w:pPr>
        <w:spacing w:after="0"/>
        <w:ind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برای اینکه </w:t>
      </w:r>
      <w:r w:rsidR="009B7CED" w:rsidRPr="0006168B">
        <w:rPr>
          <w:rFonts w:ascii="Traditional Arabic" w:hAnsi="Traditional Arabic" w:cs="Traditional Arabic"/>
          <w:sz w:val="32"/>
          <w:rtl/>
        </w:rPr>
        <w:t xml:space="preserve">مبحث </w:t>
      </w:r>
      <w:r w:rsidRPr="0006168B">
        <w:rPr>
          <w:rFonts w:ascii="Traditional Arabic" w:hAnsi="Traditional Arabic" w:cs="Traditional Arabic"/>
          <w:sz w:val="32"/>
          <w:rtl/>
        </w:rPr>
        <w:t xml:space="preserve">حدود و تعزیرات مقداری روشن شود </w:t>
      </w:r>
      <w:r w:rsidR="00D77CF5">
        <w:rPr>
          <w:rFonts w:ascii="Traditional Arabic" w:hAnsi="Traditional Arabic" w:cs="Traditional Arabic" w:hint="cs"/>
          <w:sz w:val="32"/>
          <w:rtl/>
        </w:rPr>
        <w:t>به ناچار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B7CED" w:rsidRPr="0006168B">
        <w:rPr>
          <w:rFonts w:ascii="Traditional Arabic" w:hAnsi="Traditional Arabic" w:cs="Traditional Arabic"/>
          <w:sz w:val="32"/>
          <w:rtl/>
        </w:rPr>
        <w:t>به</w:t>
      </w:r>
      <w:r w:rsidRPr="0006168B">
        <w:rPr>
          <w:rFonts w:ascii="Traditional Arabic" w:hAnsi="Traditional Arabic" w:cs="Traditional Arabic"/>
          <w:sz w:val="32"/>
          <w:rtl/>
        </w:rPr>
        <w:t xml:space="preserve"> توضیحی در باب حدود و تعزیرات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می‌پردازیم</w:t>
      </w:r>
      <w:r w:rsidRPr="0006168B">
        <w:rPr>
          <w:rFonts w:ascii="Traditional Arabic" w:hAnsi="Traditional Arabic" w:cs="Traditional Arabic"/>
          <w:sz w:val="32"/>
          <w:rtl/>
        </w:rPr>
        <w:t xml:space="preserve"> تا بر اساس </w:t>
      </w:r>
      <w:r w:rsidR="009B7CED" w:rsidRPr="0006168B">
        <w:rPr>
          <w:rFonts w:ascii="Traditional Arabic" w:hAnsi="Traditional Arabic" w:cs="Traditional Arabic"/>
          <w:sz w:val="32"/>
          <w:rtl/>
        </w:rPr>
        <w:t>این توضیح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B7CED" w:rsidRPr="0006168B">
        <w:rPr>
          <w:rFonts w:ascii="Traditional Arabic" w:hAnsi="Traditional Arabic" w:cs="Traditional Arabic"/>
          <w:sz w:val="32"/>
          <w:rtl/>
        </w:rPr>
        <w:t>نسبت آن با تربیت</w:t>
      </w:r>
      <w:r w:rsidRPr="0006168B">
        <w:rPr>
          <w:rFonts w:ascii="Traditional Arabic" w:hAnsi="Traditional Arabic" w:cs="Traditional Arabic"/>
          <w:sz w:val="32"/>
          <w:rtl/>
        </w:rPr>
        <w:t xml:space="preserve"> معلوم شود و پاسخ سؤال داده شود. </w:t>
      </w:r>
    </w:p>
    <w:p w:rsidR="0024775E" w:rsidRPr="0006168B" w:rsidRDefault="00BA7BD6" w:rsidP="00115221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3" w:name="_Toc369067137"/>
      <w:r w:rsidRPr="0006168B">
        <w:rPr>
          <w:rFonts w:ascii="Traditional Arabic" w:hAnsi="Traditional Arabic" w:cs="Traditional Arabic"/>
          <w:color w:val="FF0000"/>
          <w:rtl/>
        </w:rPr>
        <w:t>فلسفه</w:t>
      </w:r>
      <w:r w:rsidR="0024775E" w:rsidRPr="0006168B">
        <w:rPr>
          <w:rFonts w:ascii="Traditional Arabic" w:hAnsi="Traditional Arabic" w:cs="Traditional Arabic"/>
          <w:color w:val="FF0000"/>
          <w:rtl/>
        </w:rPr>
        <w:t xml:space="preserve"> حدود و تعزیرات</w:t>
      </w:r>
      <w:bookmarkEnd w:id="3"/>
    </w:p>
    <w:p w:rsidR="0024775E" w:rsidRPr="0006168B" w:rsidRDefault="009D5C3E" w:rsidP="009D5C3E">
      <w:pPr>
        <w:spacing w:after="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/>
          <w:sz w:val="32"/>
          <w:rtl/>
        </w:rPr>
        <w:t>در روایات در</w:t>
      </w:r>
      <w:r w:rsidR="00BA7BD6" w:rsidRPr="0006168B">
        <w:rPr>
          <w:rFonts w:ascii="Traditional Arabic" w:hAnsi="Traditional Arabic" w:cs="Traditional Arabic"/>
          <w:sz w:val="32"/>
          <w:rtl/>
        </w:rPr>
        <w:t>باره</w:t>
      </w:r>
      <w:r w:rsidR="0024775E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حدود و تعزیرات بحث شده است؛ </w:t>
      </w:r>
      <w:r w:rsidR="0024775E" w:rsidRPr="0006168B">
        <w:rPr>
          <w:rFonts w:ascii="Traditional Arabic" w:hAnsi="Traditional Arabic" w:cs="Traditional Arabic"/>
          <w:sz w:val="32"/>
          <w:rtl/>
        </w:rPr>
        <w:t>و نیز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تحلیل‌هایی</w:t>
      </w:r>
      <w:r>
        <w:rPr>
          <w:rFonts w:ascii="Traditional Arabic" w:hAnsi="Traditional Arabic" w:cs="Traditional Arabic"/>
          <w:sz w:val="32"/>
          <w:rtl/>
        </w:rPr>
        <w:t xml:space="preserve"> در این زمینه وجود دارد و</w:t>
      </w:r>
      <w:r w:rsidR="0024775E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گفت چند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مهم و اصلی </w:t>
      </w:r>
      <w:r w:rsidR="0024775E" w:rsidRPr="0006168B">
        <w:rPr>
          <w:rFonts w:ascii="Traditional Arabic" w:hAnsi="Traditional Arabic" w:cs="Traditional Arabic"/>
          <w:sz w:val="32"/>
          <w:rtl/>
        </w:rPr>
        <w:t xml:space="preserve">برای حدود و تعزیرات </w:t>
      </w:r>
      <w:r w:rsidR="00A61E82" w:rsidRPr="0006168B">
        <w:rPr>
          <w:rFonts w:ascii="Traditional Arabic" w:hAnsi="Traditional Arabic" w:cs="Traditional Arabic"/>
          <w:sz w:val="32"/>
          <w:rtl/>
        </w:rPr>
        <w:t>وجود دارد، کارکرد حدود و تعزیرات چند چیز است</w:t>
      </w:r>
      <w:r w:rsidR="0024775E" w:rsidRPr="0006168B">
        <w:rPr>
          <w:rFonts w:ascii="Traditional Arabic" w:hAnsi="Traditional Arabic" w:cs="Traditional Arabic"/>
          <w:sz w:val="32"/>
          <w:rtl/>
        </w:rPr>
        <w:t>؛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24775E" w:rsidRPr="0006168B" w:rsidRDefault="00A61E82" w:rsidP="00E44F93">
      <w:pPr>
        <w:pStyle w:val="af1"/>
        <w:numPr>
          <w:ilvl w:val="0"/>
          <w:numId w:val="8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اولین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BA7BD6" w:rsidRPr="0006168B">
        <w:rPr>
          <w:rFonts w:ascii="Traditional Arabic" w:hAnsi="Traditional Arabic" w:cs="Traditional Arabic"/>
          <w:sz w:val="32"/>
          <w:rtl/>
        </w:rPr>
        <w:t>نتیجه</w:t>
      </w:r>
      <w:r w:rsidRPr="0006168B">
        <w:rPr>
          <w:rFonts w:ascii="Traditional Arabic" w:hAnsi="Traditional Arabic" w:cs="Traditional Arabic"/>
          <w:sz w:val="32"/>
          <w:rtl/>
        </w:rPr>
        <w:t xml:space="preserve"> حدود و </w:t>
      </w:r>
      <w:r w:rsidR="00BA7BD6" w:rsidRPr="0006168B">
        <w:rPr>
          <w:rFonts w:ascii="Traditional Arabic" w:hAnsi="Traditional Arabic" w:cs="Traditional Arabic"/>
          <w:sz w:val="32"/>
          <w:rtl/>
        </w:rPr>
        <w:t>مجازات‌های</w:t>
      </w:r>
      <w:r w:rsidRPr="0006168B">
        <w:rPr>
          <w:rFonts w:ascii="Traditional Arabic" w:hAnsi="Traditional Arabic" w:cs="Traditional Arabic"/>
          <w:sz w:val="32"/>
          <w:rtl/>
        </w:rPr>
        <w:t xml:space="preserve"> اسلامی، همان کیفر دادن و انتقام گرفتن است، یعنی چه حدود، چه قصاص و چه دیات، </w:t>
      </w:r>
      <w:r w:rsidR="009D5C3E">
        <w:rPr>
          <w:rFonts w:ascii="Traditional Arabic" w:hAnsi="Traditional Arabic" w:cs="Traditional Arabic" w:hint="cs"/>
          <w:sz w:val="32"/>
          <w:rtl/>
        </w:rPr>
        <w:t>همه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به معنای عام است </w:t>
      </w:r>
      <w:r w:rsidR="00405B96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06168B">
        <w:rPr>
          <w:rFonts w:ascii="Traditional Arabic" w:hAnsi="Traditional Arabic" w:cs="Traditional Arabic"/>
          <w:sz w:val="32"/>
          <w:rtl/>
        </w:rPr>
        <w:t xml:space="preserve">نوعی انتقام </w:t>
      </w:r>
      <w:r w:rsidR="00405B96" w:rsidRPr="0006168B">
        <w:rPr>
          <w:rFonts w:ascii="Traditional Arabic" w:hAnsi="Traditional Arabic" w:cs="Traditional Arabic"/>
          <w:sz w:val="32"/>
          <w:rtl/>
        </w:rPr>
        <w:t>در</w:t>
      </w:r>
      <w:r w:rsidR="00405B96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405B96">
        <w:rPr>
          <w:rFonts w:ascii="Traditional Arabic" w:hAnsi="Traditional Arabic" w:cs="Traditional Arabic" w:hint="cs"/>
          <w:sz w:val="32"/>
          <w:rtl/>
        </w:rPr>
        <w:t xml:space="preserve">درونشان </w:t>
      </w:r>
      <w:r w:rsidRPr="0006168B">
        <w:rPr>
          <w:rFonts w:ascii="Traditional Arabic" w:hAnsi="Traditional Arabic" w:cs="Traditional Arabic"/>
          <w:sz w:val="32"/>
          <w:rtl/>
        </w:rPr>
        <w:t xml:space="preserve">وجود دارد، </w:t>
      </w:r>
      <w:r w:rsidR="00E44F93">
        <w:rPr>
          <w:rFonts w:ascii="Traditional Arabic" w:hAnsi="Traditional Arabic" w:cs="Traditional Arabic" w:hint="cs"/>
          <w:sz w:val="32"/>
          <w:rtl/>
        </w:rPr>
        <w:t>که در</w:t>
      </w:r>
      <w:r w:rsidR="002A08C8">
        <w:rPr>
          <w:rFonts w:ascii="Traditional Arabic" w:hAnsi="Traditional Arabic" w:cs="Traditional Arabic"/>
          <w:sz w:val="32"/>
          <w:rtl/>
        </w:rPr>
        <w:t>‌خصوص</w:t>
      </w:r>
      <w:r w:rsidRPr="0006168B">
        <w:rPr>
          <w:rFonts w:ascii="Traditional Arabic" w:hAnsi="Traditional Arabic" w:cs="Traditional Arabic"/>
          <w:sz w:val="32"/>
          <w:rtl/>
        </w:rPr>
        <w:t xml:space="preserve"> قصاص و دیات و ... </w:t>
      </w:r>
      <w:r w:rsidR="00BA7BD6" w:rsidRPr="0006168B">
        <w:rPr>
          <w:rFonts w:ascii="Traditional Arabic" w:hAnsi="Traditional Arabic" w:cs="Traditional Arabic"/>
          <w:sz w:val="32"/>
          <w:rtl/>
        </w:rPr>
        <w:t>روشن‌تر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است. در حدود هم به شکلی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Pr="0006168B">
        <w:rPr>
          <w:rFonts w:ascii="Traditional Arabic" w:hAnsi="Traditional Arabic" w:cs="Traditional Arabic"/>
          <w:sz w:val="32"/>
          <w:rtl/>
        </w:rPr>
        <w:t xml:space="preserve"> کیفری انتقام</w:t>
      </w:r>
      <w:r w:rsidR="00E44F93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البته انتقام مشروع</w:t>
      </w:r>
      <w:r w:rsidR="00E44F93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وجود دارد. </w:t>
      </w:r>
    </w:p>
    <w:p w:rsidR="008542D6" w:rsidRPr="0006168B" w:rsidRDefault="0024775E" w:rsidP="00E62E2B">
      <w:pPr>
        <w:pStyle w:val="af1"/>
        <w:numPr>
          <w:ilvl w:val="0"/>
          <w:numId w:val="8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حدود و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اجرای </w:t>
      </w:r>
      <w:r w:rsidRPr="0006168B">
        <w:rPr>
          <w:rFonts w:ascii="Traditional Arabic" w:hAnsi="Traditional Arabic" w:cs="Traditional Arabic"/>
          <w:sz w:val="32"/>
          <w:rtl/>
        </w:rPr>
        <w:t>آنها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منشأ کاهش </w:t>
      </w:r>
      <w:r w:rsidR="00BA7BD6" w:rsidRPr="0006168B">
        <w:rPr>
          <w:rFonts w:ascii="Traditional Arabic" w:hAnsi="Traditional Arabic" w:cs="Traditional Arabic"/>
          <w:sz w:val="32"/>
          <w:rtl/>
        </w:rPr>
        <w:t>مجازات‌های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اخروی یا حتی محو </w:t>
      </w:r>
      <w:r w:rsidR="00BA7BD6" w:rsidRPr="0006168B">
        <w:rPr>
          <w:rFonts w:ascii="Traditional Arabic" w:hAnsi="Traditional Arabic" w:cs="Traditional Arabic"/>
          <w:sz w:val="32"/>
          <w:rtl/>
        </w:rPr>
        <w:t>مجازات‌های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اخروی برای شخص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البته این در قصاص و دیات بیشتر است،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در روایات </w:t>
      </w:r>
      <w:r w:rsidR="00A61E82" w:rsidRPr="0006168B">
        <w:rPr>
          <w:rFonts w:ascii="Traditional Arabic" w:hAnsi="Traditional Arabic" w:cs="Traditional Arabic"/>
          <w:sz w:val="32"/>
          <w:rtl/>
        </w:rPr>
        <w:t>حدود</w:t>
      </w:r>
      <w:r w:rsidR="00E62E2B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اشاره به این مسئله </w:t>
      </w:r>
      <w:r w:rsidR="00E62E2B">
        <w:rPr>
          <w:rFonts w:ascii="Traditional Arabic" w:hAnsi="Traditional Arabic" w:cs="Traditional Arabic" w:hint="cs"/>
          <w:sz w:val="32"/>
          <w:rtl/>
        </w:rPr>
        <w:t>اشاره شده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 وقتی حد جاری شد، </w:t>
      </w:r>
      <w:r w:rsidR="00BA7BD6" w:rsidRPr="0006168B">
        <w:rPr>
          <w:rFonts w:ascii="Traditional Arabic" w:hAnsi="Traditional Arabic" w:cs="Traditional Arabic"/>
          <w:sz w:val="32"/>
          <w:rtl/>
        </w:rPr>
        <w:t>زمینه‌ای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فراهم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برای اینکه فرد </w:t>
      </w:r>
      <w:r w:rsidR="00A61E82" w:rsidRPr="0006168B">
        <w:rPr>
          <w:rFonts w:ascii="Traditional Arabic" w:hAnsi="Traditional Arabic" w:cs="Traditional Arabic"/>
          <w:sz w:val="32"/>
          <w:rtl/>
        </w:rPr>
        <w:lastRenderedPageBreak/>
        <w:t xml:space="preserve">از </w:t>
      </w:r>
      <w:r w:rsidR="008542D6" w:rsidRPr="0006168B">
        <w:rPr>
          <w:rFonts w:ascii="Traditional Arabic" w:hAnsi="Traditional Arabic" w:cs="Traditional Arabic"/>
          <w:sz w:val="32"/>
          <w:rtl/>
        </w:rPr>
        <w:t>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بعات آن معصیت </w:t>
      </w:r>
      <w:r w:rsidR="00A61E82" w:rsidRPr="00E62E2B">
        <w:rPr>
          <w:rFonts w:ascii="Traditional Arabic" w:hAnsi="Traditional Arabic" w:cs="Traditional Arabic"/>
          <w:sz w:val="32"/>
          <w:rtl/>
        </w:rPr>
        <w:t>و گناه</w:t>
      </w:r>
      <w:r w:rsidR="00E62E2B" w:rsidRPr="00E62E2B">
        <w:rPr>
          <w:rFonts w:ascii="Traditional Arabic" w:hAnsi="Traditional Arabic" w:cs="Traditional Arabic"/>
          <w:sz w:val="32"/>
          <w:rtl/>
        </w:rPr>
        <w:t>،</w:t>
      </w:r>
      <w:r w:rsidR="00A61E82" w:rsidRPr="00E62E2B">
        <w:rPr>
          <w:rFonts w:ascii="Traditional Arabic" w:hAnsi="Traditional Arabic" w:cs="Traditional Arabic"/>
          <w:sz w:val="32"/>
          <w:rtl/>
        </w:rPr>
        <w:t xml:space="preserve"> </w:t>
      </w:r>
      <w:r w:rsidR="00E62E2B" w:rsidRPr="00E62E2B">
        <w:rPr>
          <w:rFonts w:ascii="Traditional Arabic" w:hAnsi="Traditional Arabic" w:cs="Traditional Arabic"/>
          <w:sz w:val="32"/>
          <w:rtl/>
        </w:rPr>
        <w:t>به</w:t>
      </w:r>
      <w:r w:rsidR="00E62E2B">
        <w:rPr>
          <w:rFonts w:ascii="Traditional Arabic" w:hAnsi="Traditional Arabic" w:cs="Traditional Arabic" w:hint="cs"/>
          <w:rtl/>
        </w:rPr>
        <w:softHyphen/>
      </w:r>
      <w:r w:rsidR="00E62E2B" w:rsidRPr="00E62E2B">
        <w:rPr>
          <w:rFonts w:ascii="Traditional Arabic" w:hAnsi="Traditional Arabic" w:cs="Traditional Arabic"/>
          <w:rtl/>
        </w:rPr>
        <w:t>طور</w:t>
      </w:r>
      <w:r w:rsidR="008542D6" w:rsidRPr="00E62E2B">
        <w:rPr>
          <w:rFonts w:ascii="Traditional Arabic" w:hAnsi="Traditional Arabic" w:cs="Traditional Arabic"/>
          <w:sz w:val="32"/>
          <w:rtl/>
        </w:rPr>
        <w:t xml:space="preserve"> کامل یا ناقص،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>رهایی پیدا کند</w:t>
      </w:r>
      <w:r w:rsidR="008162FC">
        <w:rPr>
          <w:rFonts w:ascii="Traditional Arabic" w:hAnsi="Traditional Arabic" w:cs="Traditional Arabic"/>
          <w:sz w:val="32"/>
          <w:rtl/>
        </w:rPr>
        <w:t xml:space="preserve"> </w:t>
      </w:r>
      <w:r w:rsidR="00E95E49">
        <w:rPr>
          <w:rFonts w:ascii="Traditional Arabic" w:hAnsi="Traditional Arabic" w:cs="Traditional Arabic"/>
          <w:sz w:val="32"/>
          <w:rtl/>
        </w:rPr>
        <w:t>و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البته این کاهش یا زدایش آثار گناه</w:t>
      </w:r>
      <w:r w:rsidR="000472D6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درجات و شرایط</w:t>
      </w:r>
      <w:r w:rsidR="008542D6" w:rsidRPr="0006168B">
        <w:rPr>
          <w:rFonts w:ascii="Traditional Arabic" w:hAnsi="Traditional Arabic" w:cs="Traditional Arabic"/>
          <w:sz w:val="32"/>
          <w:rtl/>
        </w:rPr>
        <w:t>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دارد</w:t>
      </w:r>
      <w:r w:rsidR="000472D6">
        <w:rPr>
          <w:rFonts w:ascii="Traditional Arabic" w:hAnsi="Traditional Arabic" w:cs="Traditional Arabic" w:hint="cs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ولی بالاخره این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 نیز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روایات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بیان شده،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چنین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باب حدود وجود دارد. </w:t>
      </w:r>
    </w:p>
    <w:p w:rsidR="008542D6" w:rsidRPr="0006168B" w:rsidRDefault="00A61E82" w:rsidP="008542D6">
      <w:pPr>
        <w:pStyle w:val="af1"/>
        <w:numPr>
          <w:ilvl w:val="0"/>
          <w:numId w:val="8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در حدود و حتی قصاص و دیات نوعی برکات و </w:t>
      </w:r>
      <w:r w:rsidR="008542D6" w:rsidRPr="0006168B">
        <w:rPr>
          <w:rFonts w:ascii="Traditional Arabic" w:hAnsi="Traditional Arabic" w:cs="Traditional Arabic"/>
          <w:sz w:val="32"/>
          <w:rtl/>
        </w:rPr>
        <w:t>ت</w:t>
      </w:r>
      <w:r w:rsidRPr="0006168B">
        <w:rPr>
          <w:rFonts w:ascii="Traditional Arabic" w:hAnsi="Traditional Arabic" w:cs="Traditional Arabic"/>
          <w:sz w:val="32"/>
          <w:rtl/>
        </w:rPr>
        <w:t xml:space="preserve">بعات مادی و دنیایی و وضعی برای خود شخص و یا جامعه وجود دارد. مخصوصاً برکات اجتماعی که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Pr="0006168B">
        <w:rPr>
          <w:rFonts w:ascii="Traditional Arabic" w:hAnsi="Traditional Arabic" w:cs="Traditional Arabic"/>
          <w:sz w:val="32"/>
          <w:rtl/>
        </w:rPr>
        <w:t>روایات معتبر آمده است</w:t>
      </w:r>
      <w:r w:rsidR="000472D6">
        <w:rPr>
          <w:rFonts w:ascii="Traditional Arabic" w:hAnsi="Traditional Arabic" w:cs="Traditional Arabic" w:hint="cs"/>
          <w:sz w:val="32"/>
          <w:rtl/>
        </w:rPr>
        <w:t>.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8542D6" w:rsidRPr="0006168B">
        <w:rPr>
          <w:rFonts w:ascii="Traditional Arabic" w:hAnsi="Traditional Arabic" w:cs="Traditional Arabic"/>
          <w:sz w:val="32"/>
          <w:rtl/>
        </w:rPr>
        <w:t>مانند اینکه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اجرای حدود موجب بارش باران، آسایش مردم، وفور برکات و امثال اینها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8542D6" w:rsidRPr="0006168B" w:rsidRDefault="00A61E82" w:rsidP="008E4507">
      <w:pPr>
        <w:pStyle w:val="af1"/>
        <w:numPr>
          <w:ilvl w:val="0"/>
          <w:numId w:val="8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اجرای حدود و آنچه که مشابه حدود است از تعزیرات و قصاص و دیات، غالباً نوعی بازدارندگی نسبت به خود شخص دارد، در غیر مثل قتل،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ـ </w:t>
      </w:r>
      <w:r w:rsidR="008E4507" w:rsidRPr="0006168B">
        <w:rPr>
          <w:rFonts w:ascii="Traditional Arabic" w:hAnsi="Traditional Arabic" w:cs="Traditional Arabic"/>
          <w:sz w:val="32"/>
          <w:rtl/>
        </w:rPr>
        <w:t>چون</w:t>
      </w:r>
      <w:r w:rsidR="008E4507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8E4507">
        <w:rPr>
          <w:rFonts w:ascii="Traditional Arabic" w:hAnsi="Traditional Arabic" w:cs="Traditional Arabic" w:hint="cs"/>
          <w:sz w:val="32"/>
          <w:rtl/>
        </w:rPr>
        <w:t xml:space="preserve">در </w:t>
      </w:r>
      <w:r w:rsidRPr="0006168B">
        <w:rPr>
          <w:rFonts w:ascii="Traditional Arabic" w:hAnsi="Traditional Arabic" w:cs="Traditional Arabic"/>
          <w:sz w:val="32"/>
          <w:rtl/>
        </w:rPr>
        <w:t xml:space="preserve">قتل اعدام موضوع است، دیگر شخص نیست که بگوییم بعداً تکرار </w:t>
      </w:r>
      <w:r w:rsidR="00BA7BD6" w:rsidRPr="0006168B">
        <w:rPr>
          <w:rFonts w:ascii="Traditional Arabic" w:hAnsi="Traditional Arabic" w:cs="Traditional Arabic"/>
          <w:sz w:val="32"/>
          <w:rtl/>
        </w:rPr>
        <w:t>نمی‌کندـ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و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خیلی از چیزهای دیگر در حد سرقت و چیزهای دیگر حتماً موجب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تحولی در شخص ایجاد شود، </w:t>
      </w:r>
      <w:r w:rsidR="00BA7BD6" w:rsidRPr="0006168B">
        <w:rPr>
          <w:rFonts w:ascii="Traditional Arabic" w:hAnsi="Traditional Arabic" w:cs="Traditional Arabic"/>
          <w:sz w:val="32"/>
          <w:rtl/>
        </w:rPr>
        <w:t>زمینه</w:t>
      </w:r>
      <w:r w:rsidRPr="0006168B">
        <w:rPr>
          <w:rFonts w:ascii="Traditional Arabic" w:hAnsi="Traditional Arabic" w:cs="Traditional Arabic"/>
          <w:sz w:val="32"/>
          <w:rtl/>
        </w:rPr>
        <w:t xml:space="preserve"> ایجاد تحول در او وجود دارد و دیگر دست به خطا نزند، </w:t>
      </w:r>
      <w:r w:rsidR="002A08C8">
        <w:rPr>
          <w:rFonts w:ascii="Traditional Arabic" w:hAnsi="Traditional Arabic" w:cs="Traditional Arabic"/>
          <w:sz w:val="32"/>
          <w:rtl/>
        </w:rPr>
        <w:t>به‌صورت</w:t>
      </w:r>
      <w:r w:rsidRPr="0006168B">
        <w:rPr>
          <w:rFonts w:ascii="Traditional Arabic" w:hAnsi="Traditional Arabic" w:cs="Traditional Arabic"/>
          <w:sz w:val="32"/>
          <w:rtl/>
        </w:rPr>
        <w:t xml:space="preserve"> إعدادی و اقتضایی این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 امر</w:t>
      </w:r>
      <w:r w:rsidR="00E95E49">
        <w:rPr>
          <w:rFonts w:ascii="Traditional Arabic" w:hAnsi="Traditional Arabic" w:cs="Traditional Arabic"/>
          <w:sz w:val="32"/>
          <w:rtl/>
        </w:rPr>
        <w:t xml:space="preserve"> وجود</w:t>
      </w:r>
      <w:r w:rsidRPr="0006168B">
        <w:rPr>
          <w:rFonts w:ascii="Traditional Arabic" w:hAnsi="Traditional Arabic" w:cs="Traditional Arabic"/>
          <w:sz w:val="32"/>
          <w:rtl/>
        </w:rPr>
        <w:t xml:space="preserve"> دارد، البته علت تامه نیست. </w:t>
      </w:r>
    </w:p>
    <w:p w:rsidR="00A61E82" w:rsidRPr="0006168B" w:rsidRDefault="00A61E82" w:rsidP="008542D6">
      <w:pPr>
        <w:pStyle w:val="af1"/>
        <w:numPr>
          <w:ilvl w:val="0"/>
          <w:numId w:val="8"/>
        </w:num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اجرای حدود حتی مثل قتل یک بازدارندگی و </w:t>
      </w:r>
      <w:r w:rsidR="00BA7BD6" w:rsidRPr="0006168B">
        <w:rPr>
          <w:rFonts w:ascii="Traditional Arabic" w:hAnsi="Traditional Arabic" w:cs="Traditional Arabic"/>
          <w:sz w:val="32"/>
          <w:rtl/>
        </w:rPr>
        <w:t>اصلاح‌گری</w:t>
      </w:r>
      <w:r w:rsidRPr="0006168B">
        <w:rPr>
          <w:rFonts w:ascii="Traditional Arabic" w:hAnsi="Traditional Arabic" w:cs="Traditional Arabic"/>
          <w:sz w:val="32"/>
          <w:rtl/>
        </w:rPr>
        <w:t xml:space="preserve"> و ایجاد تغییر و تأثیر تربیتی در جامعه برای دیگران دارد. این </w:t>
      </w:r>
      <w:r w:rsidR="008542D6" w:rsidRPr="0006168B">
        <w:rPr>
          <w:rFonts w:ascii="Traditional Arabic" w:hAnsi="Traditional Arabic" w:cs="Traditional Arabic"/>
          <w:sz w:val="32"/>
          <w:rtl/>
        </w:rPr>
        <w:t>نیز</w:t>
      </w:r>
      <w:r w:rsidRPr="0006168B">
        <w:rPr>
          <w:rFonts w:ascii="Traditional Arabic" w:hAnsi="Traditional Arabic" w:cs="Traditional Arabic"/>
          <w:sz w:val="32"/>
          <w:rtl/>
        </w:rPr>
        <w:t xml:space="preserve"> قطعی و روشن است که اقتضای حدود و دیات و قصاص و تعزیرات و احکام الهی یک نقش تربیتی نسبت به دیگران و جامعه دارد، جامعه را بیدار و هشیار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می‌کند</w:t>
      </w:r>
      <w:r w:rsidRPr="0006168B">
        <w:rPr>
          <w:rFonts w:ascii="Traditional Arabic" w:hAnsi="Traditional Arabic" w:cs="Traditional Arabic"/>
          <w:sz w:val="32"/>
          <w:rtl/>
        </w:rPr>
        <w:t xml:space="preserve"> و بازدارنده است که در روایات </w:t>
      </w:r>
      <w:r w:rsidR="00BA7BD6" w:rsidRPr="0006168B">
        <w:rPr>
          <w:rFonts w:ascii="Traditional Arabic" w:hAnsi="Traditional Arabic" w:cs="Traditional Arabic"/>
          <w:sz w:val="32"/>
          <w:rtl/>
        </w:rPr>
        <w:t>اشاره‌ای</w:t>
      </w:r>
      <w:r w:rsidRPr="0006168B">
        <w:rPr>
          <w:rFonts w:ascii="Traditional Arabic" w:hAnsi="Traditional Arabic" w:cs="Traditional Arabic"/>
          <w:sz w:val="32"/>
          <w:rtl/>
        </w:rPr>
        <w:t xml:space="preserve"> به این</w:t>
      </w:r>
      <w:r w:rsidR="00D06722">
        <w:rPr>
          <w:rFonts w:ascii="Traditional Arabic" w:hAnsi="Traditional Arabic" w:cs="Traditional Arabic" w:hint="cs"/>
          <w:sz w:val="32"/>
          <w:rtl/>
        </w:rPr>
        <w:t xml:space="preserve"> مطلب</w:t>
      </w:r>
      <w:r w:rsidRPr="0006168B">
        <w:rPr>
          <w:rFonts w:ascii="Traditional Arabic" w:hAnsi="Traditional Arabic" w:cs="Traditional Arabic"/>
          <w:sz w:val="32"/>
          <w:rtl/>
        </w:rPr>
        <w:t xml:space="preserve"> وجود دارد. </w:t>
      </w:r>
    </w:p>
    <w:p w:rsidR="00A61E82" w:rsidRPr="0006168B" w:rsidRDefault="00A61E82" w:rsidP="008542D6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برای هر </w:t>
      </w:r>
      <w:r w:rsidR="008542D6" w:rsidRPr="0006168B">
        <w:rPr>
          <w:rFonts w:ascii="Traditional Arabic" w:hAnsi="Traditional Arabic" w:cs="Traditional Arabic"/>
          <w:sz w:val="32"/>
          <w:rtl/>
        </w:rPr>
        <w:t xml:space="preserve">یک از </w:t>
      </w:r>
      <w:r w:rsidRPr="0006168B">
        <w:rPr>
          <w:rFonts w:ascii="Traditional Arabic" w:hAnsi="Traditional Arabic" w:cs="Traditional Arabic"/>
          <w:sz w:val="32"/>
          <w:rtl/>
        </w:rPr>
        <w:t>پنج موضوع شواهدی در روایات ذکر شده است، الب</w:t>
      </w:r>
      <w:r w:rsidRPr="00A36636">
        <w:rPr>
          <w:rFonts w:ascii="Traditional Arabic" w:hAnsi="Traditional Arabic" w:cs="Traditional Arabic"/>
          <w:sz w:val="32"/>
          <w:rtl/>
        </w:rPr>
        <w:t xml:space="preserve">ته </w:t>
      </w:r>
      <w:r w:rsidR="00BA7BD6" w:rsidRPr="00A36636">
        <w:rPr>
          <w:rFonts w:ascii="Traditional Arabic" w:hAnsi="Traditional Arabic" w:cs="Traditional Arabic"/>
          <w:sz w:val="32"/>
          <w:rtl/>
        </w:rPr>
        <w:t>همه</w:t>
      </w:r>
      <w:r w:rsidRPr="00A36636">
        <w:rPr>
          <w:rFonts w:ascii="Traditional Arabic" w:hAnsi="Traditional Arabic" w:cs="Traditional Arabic"/>
          <w:sz w:val="32"/>
          <w:rtl/>
        </w:rPr>
        <w:t xml:space="preserve"> اینها جز</w:t>
      </w:r>
      <w:r w:rsidR="008542D6" w:rsidRPr="00A36636">
        <w:rPr>
          <w:rFonts w:ascii="Traditional Arabic" w:hAnsi="Traditional Arabic" w:cs="Traditional Arabic"/>
          <w:sz w:val="32"/>
          <w:rtl/>
        </w:rPr>
        <w:t>ء</w:t>
      </w:r>
      <w:r w:rsidRPr="00A36636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A36636">
        <w:rPr>
          <w:rFonts w:ascii="Traditional Arabic" w:hAnsi="Traditional Arabic" w:cs="Traditional Arabic"/>
          <w:sz w:val="32"/>
          <w:rtl/>
        </w:rPr>
        <w:t>فلسفه‌ها</w:t>
      </w:r>
      <w:r w:rsidRPr="00A36636">
        <w:rPr>
          <w:rFonts w:ascii="Traditional Arabic" w:hAnsi="Traditional Arabic" w:cs="Traditional Arabic"/>
          <w:sz w:val="32"/>
          <w:rtl/>
        </w:rPr>
        <w:t xml:space="preserve"> و حِکَم هستند. </w:t>
      </w:r>
      <w:r w:rsidR="00BA7BD6" w:rsidRPr="00A36636">
        <w:rPr>
          <w:rFonts w:ascii="Traditional Arabic" w:hAnsi="Traditional Arabic" w:cs="Traditional Arabic"/>
          <w:sz w:val="32"/>
          <w:rtl/>
        </w:rPr>
        <w:t>این‌ها</w:t>
      </w:r>
      <w:r w:rsidRPr="00A36636">
        <w:rPr>
          <w:rFonts w:ascii="Traditional Arabic" w:hAnsi="Traditional Arabic" w:cs="Traditional Arabic"/>
          <w:sz w:val="32"/>
          <w:rtl/>
        </w:rPr>
        <w:t xml:space="preserve"> پنج محور اصلی است</w:t>
      </w:r>
      <w:r w:rsidRPr="00F86600">
        <w:rPr>
          <w:rFonts w:ascii="Traditional Arabic" w:hAnsi="Traditional Arabic" w:cs="Traditional Arabic"/>
          <w:color w:val="FF0000"/>
          <w:sz w:val="32"/>
          <w:rtl/>
        </w:rPr>
        <w:t xml:space="preserve">، البته در </w:t>
      </w:r>
      <w:r w:rsidRPr="00F86600">
        <w:rPr>
          <w:rFonts w:ascii="Traditional Arabic" w:hAnsi="Traditional Arabic" w:cs="Traditional Arabic"/>
          <w:color w:val="FF0000"/>
          <w:sz w:val="32"/>
          <w:u w:val="single"/>
          <w:rtl/>
        </w:rPr>
        <w:t>آنجا</w:t>
      </w:r>
      <w:r w:rsidR="00A36636" w:rsidRPr="00F86600">
        <w:rPr>
          <w:rFonts w:ascii="Traditional Arabic" w:hAnsi="Traditional Arabic" w:cs="Traditional Arabic" w:hint="cs"/>
          <w:color w:val="FF0000"/>
          <w:sz w:val="32"/>
          <w:u w:val="single"/>
          <w:rtl/>
        </w:rPr>
        <w:t>؟؟؟</w:t>
      </w:r>
      <w:r w:rsidRPr="00F86600">
        <w:rPr>
          <w:rFonts w:ascii="Traditional Arabic" w:hAnsi="Traditional Arabic" w:cs="Traditional Arabic"/>
          <w:color w:val="FF0000"/>
          <w:sz w:val="32"/>
          <w:rtl/>
        </w:rPr>
        <w:t xml:space="preserve"> این پنج محور را ریز کردیم </w:t>
      </w:r>
      <w:r w:rsidRPr="00A36636">
        <w:rPr>
          <w:rFonts w:ascii="Traditional Arabic" w:hAnsi="Traditional Arabic" w:cs="Traditional Arabic"/>
          <w:sz w:val="32"/>
          <w:rtl/>
        </w:rPr>
        <w:t xml:space="preserve">و فروعش را نیز ذکر کردیم، </w:t>
      </w:r>
      <w:r w:rsidR="002A08C8" w:rsidRPr="00A36636">
        <w:rPr>
          <w:rFonts w:ascii="Traditional Arabic" w:hAnsi="Traditional Arabic" w:cs="Traditional Arabic"/>
          <w:sz w:val="32"/>
          <w:rtl/>
        </w:rPr>
        <w:t>به‌عنوان</w:t>
      </w:r>
      <w:r w:rsidRPr="00A36636">
        <w:rPr>
          <w:rFonts w:ascii="Traditional Arabic" w:hAnsi="Traditional Arabic" w:cs="Traditional Arabic"/>
          <w:sz w:val="32"/>
          <w:rtl/>
        </w:rPr>
        <w:t xml:space="preserve"> یک بحث معارفی، نه فقهی. ولی اصل قصه این پنج محور است. </w:t>
      </w:r>
    </w:p>
    <w:p w:rsidR="008542D6" w:rsidRPr="0006168B" w:rsidRDefault="008542D6" w:rsidP="00115221">
      <w:pPr>
        <w:pStyle w:val="51"/>
        <w:rPr>
          <w:rFonts w:ascii="Traditional Arabic" w:hAnsi="Traditional Arabic" w:cs="Traditional Arabic"/>
          <w:color w:val="FF0000"/>
          <w:szCs w:val="32"/>
          <w:rtl/>
        </w:rPr>
      </w:pPr>
      <w:bookmarkStart w:id="4" w:name="_Toc369067138"/>
      <w:r w:rsidRPr="0006168B">
        <w:rPr>
          <w:rStyle w:val="40"/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جایگاه تربیتی </w:t>
      </w:r>
      <w:r w:rsidRPr="0006168B">
        <w:rPr>
          <w:rFonts w:ascii="Traditional Arabic" w:hAnsi="Traditional Arabic" w:cs="Traditional Arabic"/>
          <w:color w:val="FF0000"/>
          <w:szCs w:val="32"/>
          <w:rtl/>
        </w:rPr>
        <w:t>حدود و تعزیرات</w:t>
      </w:r>
      <w:bookmarkEnd w:id="4"/>
      <w:r w:rsidRPr="0006168B">
        <w:rPr>
          <w:rFonts w:ascii="Traditional Arabic" w:hAnsi="Traditional Arabic" w:cs="Traditional Arabic"/>
          <w:color w:val="FF0000"/>
          <w:szCs w:val="32"/>
          <w:rtl/>
        </w:rPr>
        <w:t xml:space="preserve"> </w:t>
      </w:r>
    </w:p>
    <w:p w:rsidR="009B6F25" w:rsidRPr="0006168B" w:rsidRDefault="00251009" w:rsidP="009B6F25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با توجه به </w:t>
      </w:r>
      <w:r w:rsidR="00BA7BD6" w:rsidRPr="0006168B">
        <w:rPr>
          <w:rFonts w:ascii="Traditional Arabic" w:hAnsi="Traditional Arabic" w:cs="Traditional Arabic"/>
          <w:sz w:val="32"/>
          <w:rtl/>
        </w:rPr>
        <w:t>مقدمه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بیان شده </w:t>
      </w:r>
      <w:r w:rsidR="00BA7BD6" w:rsidRPr="0006168B">
        <w:rPr>
          <w:rFonts w:ascii="Traditional Arabic" w:hAnsi="Traditional Arabic" w:cs="Traditional Arabic"/>
          <w:sz w:val="32"/>
          <w:rtl/>
        </w:rPr>
        <w:t>درباره</w:t>
      </w:r>
      <w:r w:rsidRPr="0006168B">
        <w:rPr>
          <w:rFonts w:ascii="Traditional Arabic" w:hAnsi="Traditional Arabic" w:cs="Traditional Arabic"/>
          <w:sz w:val="32"/>
          <w:rtl/>
        </w:rPr>
        <w:t xml:space="preserve"> جایگاه تربیتی </w:t>
      </w:r>
      <w:r w:rsidR="00A61E82" w:rsidRPr="0006168B">
        <w:rPr>
          <w:rFonts w:ascii="Traditional Arabic" w:hAnsi="Traditional Arabic" w:cs="Traditional Arabic"/>
          <w:sz w:val="32"/>
          <w:rtl/>
        </w:rPr>
        <w:t>حدود و تعزیرات</w:t>
      </w:r>
      <w:r w:rsidR="007475F3">
        <w:rPr>
          <w:rFonts w:ascii="Traditional Arabic" w:hAnsi="Traditional Arabic" w:cs="Traditional Arabic" w:hint="cs"/>
          <w:sz w:val="32"/>
          <w:rtl/>
        </w:rPr>
        <w:t>؛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Pr="0006168B">
        <w:rPr>
          <w:rFonts w:ascii="Traditional Arabic" w:hAnsi="Traditional Arabic" w:cs="Traditional Arabic"/>
          <w:sz w:val="32"/>
          <w:rtl/>
        </w:rPr>
        <w:t xml:space="preserve"> گفت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حدود و تعزیرات </w:t>
      </w:r>
      <w:r w:rsidRPr="0006168B">
        <w:rPr>
          <w:rFonts w:ascii="Traditional Arabic" w:hAnsi="Traditional Arabic" w:cs="Traditional Arabic"/>
          <w:sz w:val="32"/>
          <w:rtl/>
        </w:rPr>
        <w:t xml:space="preserve">امری مابین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جهاد و امر به معروف و نهی از منکر </w:t>
      </w:r>
      <w:r w:rsidRPr="0006168B">
        <w:rPr>
          <w:rFonts w:ascii="Traditional Arabic" w:hAnsi="Traditional Arabic" w:cs="Traditional Arabic"/>
          <w:sz w:val="32"/>
          <w:rtl/>
        </w:rPr>
        <w:t>است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به این معنا که </w:t>
      </w:r>
      <w:r w:rsidR="00BA7BD6" w:rsidRPr="0006168B">
        <w:rPr>
          <w:rFonts w:ascii="Traditional Arabic" w:hAnsi="Traditional Arabic" w:cs="Traditional Arabic"/>
          <w:sz w:val="32"/>
          <w:rtl/>
        </w:rPr>
        <w:t>شاکله</w:t>
      </w:r>
      <w:r w:rsidRPr="0006168B">
        <w:rPr>
          <w:rFonts w:ascii="Traditional Arabic" w:hAnsi="Traditional Arabic" w:cs="Traditional Arabic"/>
          <w:sz w:val="32"/>
          <w:rtl/>
        </w:rPr>
        <w:t xml:space="preserve"> ذاتی </w:t>
      </w:r>
      <w:r w:rsidR="00A61E82" w:rsidRPr="0006168B">
        <w:rPr>
          <w:rFonts w:ascii="Traditional Arabic" w:hAnsi="Traditional Arabic" w:cs="Traditional Arabic"/>
          <w:sz w:val="32"/>
          <w:rtl/>
        </w:rPr>
        <w:t>امر به معروف و نهی از منکر،</w:t>
      </w:r>
      <w:r w:rsidRPr="0006168B">
        <w:rPr>
          <w:rFonts w:ascii="Traditional Arabic" w:hAnsi="Traditional Arabic" w:cs="Traditional Arabic"/>
          <w:sz w:val="32"/>
          <w:rtl/>
        </w:rPr>
        <w:t xml:space="preserve"> تربیت بوده، در دل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جا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می‌گیرد</w:t>
      </w:r>
      <w:r w:rsidR="00E95E49">
        <w:rPr>
          <w:rFonts w:ascii="Traditional Arabic" w:hAnsi="Traditional Arabic" w:cs="Traditional Arabic"/>
          <w:sz w:val="32"/>
          <w:rtl/>
        </w:rPr>
        <w:t>؛ و</w:t>
      </w:r>
      <w:r w:rsidRPr="0006168B">
        <w:rPr>
          <w:rFonts w:ascii="Traditional Arabic" w:hAnsi="Traditional Arabic" w:cs="Traditional Arabic"/>
          <w:sz w:val="32"/>
          <w:rtl/>
        </w:rPr>
        <w:t xml:space="preserve"> مانند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ارشاد جاهل است. در </w:t>
      </w:r>
      <w:r w:rsidR="00BA7BD6" w:rsidRPr="0006168B">
        <w:rPr>
          <w:rFonts w:ascii="Traditional Arabic" w:hAnsi="Traditional Arabic" w:cs="Traditional Arabic"/>
          <w:sz w:val="32"/>
          <w:rtl/>
        </w:rPr>
        <w:t>نقطه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مقابل </w:t>
      </w:r>
      <w:r w:rsidRPr="0006168B">
        <w:rPr>
          <w:rFonts w:ascii="Traditional Arabic" w:hAnsi="Traditional Arabic" w:cs="Traditional Arabic"/>
          <w:sz w:val="32"/>
          <w:rtl/>
        </w:rPr>
        <w:t>شمول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جهاد، ذاتی نبود</w:t>
      </w:r>
      <w:r w:rsidR="007475F3">
        <w:rPr>
          <w:rFonts w:ascii="Traditional Arabic" w:hAnsi="Traditional Arabic" w:cs="Traditional Arabic" w:hint="cs"/>
          <w:sz w:val="32"/>
          <w:rtl/>
        </w:rPr>
        <w:t>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 هویت و </w:t>
      </w:r>
      <w:r w:rsidR="00BA7BD6" w:rsidRPr="0006168B">
        <w:rPr>
          <w:rFonts w:ascii="Traditional Arabic" w:hAnsi="Traditional Arabic" w:cs="Traditional Arabic"/>
          <w:sz w:val="32"/>
          <w:rtl/>
        </w:rPr>
        <w:t>شاکله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آن</w:t>
      </w:r>
      <w:r w:rsidR="007475F3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ایجاد تغییر در دیگری و </w:t>
      </w:r>
      <w:r w:rsidR="00BA7BD6" w:rsidRPr="0006168B">
        <w:rPr>
          <w:rFonts w:ascii="Traditional Arabic" w:hAnsi="Traditional Arabic" w:cs="Traditional Arabic"/>
          <w:sz w:val="32"/>
          <w:rtl/>
        </w:rPr>
        <w:t>اصلاح‌گری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تربیت باشد، گرچه محفوف به مقدمات و مؤخراتی بود که </w:t>
      </w:r>
      <w:r w:rsidRPr="0006168B">
        <w:rPr>
          <w:rFonts w:ascii="Traditional Arabic" w:hAnsi="Traditional Arabic" w:cs="Traditional Arabic"/>
          <w:sz w:val="32"/>
          <w:rtl/>
        </w:rPr>
        <w:t>تبعات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Pr="0006168B">
        <w:rPr>
          <w:rFonts w:ascii="Traditional Arabic" w:hAnsi="Traditional Arabic" w:cs="Traditional Arabic"/>
          <w:sz w:val="32"/>
          <w:rtl/>
        </w:rPr>
        <w:t>آثار تربیتی داشت ولی ذات و هویت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آن </w:t>
      </w:r>
      <w:r w:rsidR="003D3C82">
        <w:rPr>
          <w:rFonts w:ascii="Traditional Arabic" w:hAnsi="Traditional Arabic" w:cs="Traditional Arabic"/>
          <w:sz w:val="32"/>
          <w:rtl/>
        </w:rPr>
        <w:t>تربیت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نمی‌باشد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حدود و تعزیرات تقریباً در مرزی </w:t>
      </w:r>
      <w:r w:rsidR="00BA7BD6" w:rsidRPr="0006168B">
        <w:rPr>
          <w:rFonts w:ascii="Traditional Arabic" w:hAnsi="Traditional Arabic" w:cs="Traditional Arabic"/>
          <w:sz w:val="32"/>
          <w:rtl/>
        </w:rPr>
        <w:t>میانه</w:t>
      </w:r>
      <w:r w:rsidR="00E95E49">
        <w:rPr>
          <w:rFonts w:ascii="Traditional Arabic" w:hAnsi="Traditional Arabic" w:cs="Traditional Arabic"/>
          <w:sz w:val="32"/>
          <w:rtl/>
        </w:rPr>
        <w:t xml:space="preserve"> ا</w:t>
      </w:r>
      <w:r w:rsidR="00E95E49">
        <w:rPr>
          <w:rFonts w:ascii="Traditional Arabic" w:hAnsi="Traditional Arabic" w:cs="Traditional Arabic" w:hint="cs"/>
          <w:sz w:val="32"/>
          <w:rtl/>
        </w:rPr>
        <w:t>ین</w:t>
      </w:r>
      <w:r w:rsidRPr="0006168B">
        <w:rPr>
          <w:rFonts w:ascii="Traditional Arabic" w:hAnsi="Traditional Arabic" w:cs="Traditional Arabic"/>
          <w:sz w:val="32"/>
          <w:rtl/>
        </w:rPr>
        <w:t xml:space="preserve"> دو </w:t>
      </w:r>
      <w:r w:rsidR="00A61E82" w:rsidRPr="0006168B">
        <w:rPr>
          <w:rFonts w:ascii="Traditional Arabic" w:hAnsi="Traditional Arabic" w:cs="Traditional Arabic"/>
          <w:sz w:val="32"/>
          <w:rtl/>
        </w:rPr>
        <w:t>قرار گرفته است</w:t>
      </w:r>
      <w:r w:rsidR="008162FC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و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ذات حدود و تعزیرات در </w:t>
      </w:r>
      <w:r w:rsidR="00BA7BD6" w:rsidRPr="0006168B">
        <w:rPr>
          <w:rFonts w:ascii="Traditional Arabic" w:hAnsi="Traditional Arabic" w:cs="Traditional Arabic"/>
          <w:sz w:val="32"/>
          <w:rtl/>
        </w:rPr>
        <w:t>مرحله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اول همان کیفر و مجازات است، منتها این کیفر و مجازات یک </w:t>
      </w:r>
      <w:r w:rsidRPr="0006168B">
        <w:rPr>
          <w:rFonts w:ascii="Traditional Arabic" w:hAnsi="Traditional Arabic" w:cs="Traditional Arabic"/>
          <w:sz w:val="32"/>
          <w:rtl/>
        </w:rPr>
        <w:t>تبعات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حواشی جدی تربیتی هم دارد. تقریباً ذات</w:t>
      </w:r>
      <w:r w:rsidRPr="0006168B">
        <w:rPr>
          <w:rFonts w:ascii="Traditional Arabic" w:hAnsi="Traditional Arabic" w:cs="Traditional Arabic"/>
          <w:sz w:val="32"/>
          <w:rtl/>
        </w:rPr>
        <w:t xml:space="preserve"> آن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ذات کیفری و مجازاتی است، ولی ابعاد </w:t>
      </w:r>
      <w:r w:rsidR="00BA7BD6" w:rsidRPr="0006168B">
        <w:rPr>
          <w:rFonts w:ascii="Traditional Arabic" w:hAnsi="Traditional Arabic" w:cs="Traditional Arabic"/>
          <w:sz w:val="32"/>
          <w:rtl/>
        </w:rPr>
        <w:t>تربیتی</w:t>
      </w:r>
      <w:r w:rsidRPr="0006168B">
        <w:rPr>
          <w:rFonts w:ascii="Traditional Arabic" w:hAnsi="Traditional Arabic" w:cs="Traditional Arabic"/>
          <w:sz w:val="32"/>
          <w:rtl/>
        </w:rPr>
        <w:t xml:space="preserve"> آن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نیز برجسته است و چیز کمی نیست. </w:t>
      </w:r>
      <w:r w:rsidRPr="0006168B">
        <w:rPr>
          <w:rFonts w:ascii="Traditional Arabic" w:hAnsi="Traditional Arabic" w:cs="Traditional Arabic"/>
          <w:sz w:val="32"/>
          <w:rtl/>
        </w:rPr>
        <w:t xml:space="preserve">البته بعد تربیتی حدود </w:t>
      </w:r>
      <w:r w:rsidR="003D3C82">
        <w:rPr>
          <w:rFonts w:ascii="Traditional Arabic" w:hAnsi="Traditional Arabic" w:cs="Traditional Arabic"/>
          <w:sz w:val="32"/>
          <w:rtl/>
        </w:rPr>
        <w:t>و تعزیرات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>مقدار</w:t>
      </w:r>
      <w:r w:rsidRPr="0006168B">
        <w:rPr>
          <w:rFonts w:ascii="Traditional Arabic" w:hAnsi="Traditional Arabic" w:cs="Traditional Arabic"/>
          <w:sz w:val="32"/>
          <w:rtl/>
        </w:rPr>
        <w:t>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برجسته‌تر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از جهاد است، </w:t>
      </w:r>
      <w:r w:rsidRPr="0006168B">
        <w:rPr>
          <w:rFonts w:ascii="Traditional Arabic" w:hAnsi="Traditional Arabic" w:cs="Traditional Arabic"/>
          <w:sz w:val="32"/>
          <w:rtl/>
        </w:rPr>
        <w:t>زیرا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3D3C82">
        <w:rPr>
          <w:rFonts w:ascii="Traditional Arabic" w:hAnsi="Traditional Arabic" w:cs="Traditional Arabic"/>
          <w:sz w:val="32"/>
          <w:rtl/>
        </w:rPr>
        <w:t>بنا بر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چهارم و پنجم </w:t>
      </w:r>
      <w:r w:rsidRPr="0006168B">
        <w:rPr>
          <w:rFonts w:ascii="Traditional Arabic" w:hAnsi="Traditional Arabic" w:cs="Traditional Arabic"/>
          <w:sz w:val="32"/>
          <w:rtl/>
        </w:rPr>
        <w:t xml:space="preserve">که برای حدود و </w:t>
      </w:r>
      <w:r w:rsidR="003D3C82">
        <w:rPr>
          <w:rFonts w:ascii="Traditional Arabic" w:hAnsi="Traditional Arabic" w:cs="Traditional Arabic"/>
          <w:sz w:val="32"/>
          <w:rtl/>
        </w:rPr>
        <w:t>تعزیرات</w:t>
      </w:r>
      <w:r w:rsidRPr="0006168B">
        <w:rPr>
          <w:rFonts w:ascii="Traditional Arabic" w:hAnsi="Traditional Arabic" w:cs="Traditional Arabic"/>
          <w:sz w:val="32"/>
          <w:rtl/>
        </w:rPr>
        <w:t xml:space="preserve"> گفته شد</w:t>
      </w:r>
      <w:r w:rsidR="00F86600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این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امور نیز اموری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تربیتی </w:t>
      </w:r>
      <w:r w:rsidR="009B6F25" w:rsidRPr="0006168B">
        <w:rPr>
          <w:rFonts w:ascii="Traditional Arabic" w:hAnsi="Traditional Arabic" w:cs="Traditional Arabic"/>
          <w:sz w:val="32"/>
          <w:rtl/>
        </w:rPr>
        <w:t>خواهند بود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اول و دوم و سوم تربیتی به معنای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نیست ولی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چهارم و پنجم بعد تربیتی دارد </w:t>
      </w:r>
      <w:r w:rsidR="00813C94">
        <w:rPr>
          <w:rFonts w:ascii="Traditional Arabic" w:hAnsi="Traditional Arabic" w:cs="Traditional Arabic"/>
          <w:sz w:val="32"/>
          <w:rtl/>
        </w:rPr>
        <w:t>فلذا حدود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813C94">
        <w:rPr>
          <w:rFonts w:ascii="Traditional Arabic" w:hAnsi="Traditional Arabic" w:cs="Traditional Arabic"/>
          <w:sz w:val="32"/>
          <w:rtl/>
        </w:rPr>
        <w:t>تعزیرات شاکله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دولایه‌ای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دار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ند. </w:t>
      </w:r>
    </w:p>
    <w:p w:rsidR="009B6F25" w:rsidRPr="0006168B" w:rsidRDefault="00A61E82" w:rsidP="00813C94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در جهاد ذات و هویت </w:t>
      </w:r>
      <w:r w:rsidR="00813C94" w:rsidRPr="0006168B">
        <w:rPr>
          <w:rStyle w:val="af3"/>
          <w:rFonts w:ascii="Traditional Arabic" w:eastAsia="Calibri" w:hAnsi="Traditional Arabic" w:cs="Traditional Arabic"/>
          <w:rtl/>
        </w:rPr>
        <w:t>فقه‌التر</w:t>
      </w:r>
      <w:r w:rsidR="00813C94">
        <w:rPr>
          <w:rStyle w:val="af3"/>
          <w:rFonts w:ascii="Traditional Arabic" w:eastAsia="Calibri" w:hAnsi="Traditional Arabic" w:cs="Traditional Arabic" w:hint="cs"/>
          <w:rtl/>
        </w:rPr>
        <w:t>بیه</w:t>
      </w:r>
      <w:r w:rsidR="00813C94" w:rsidRPr="0006168B">
        <w:rPr>
          <w:rStyle w:val="af3"/>
          <w:rFonts w:ascii="Traditional Arabic" w:eastAsia="Calibri" w:hAnsi="Traditional Arabic" w:cs="Traditional Arabic" w:hint="cs"/>
          <w:rtl/>
        </w:rPr>
        <w:t>‌ای</w:t>
      </w:r>
      <w:r w:rsidRPr="0006168B">
        <w:rPr>
          <w:rFonts w:ascii="Traditional Arabic" w:hAnsi="Traditional Arabic" w:cs="Traditional Arabic"/>
          <w:sz w:val="32"/>
          <w:rtl/>
        </w:rPr>
        <w:t xml:space="preserve"> نبود ولی </w:t>
      </w:r>
      <w:r w:rsidR="00BA7BD6" w:rsidRPr="0006168B">
        <w:rPr>
          <w:rFonts w:ascii="Traditional Arabic" w:hAnsi="Traditional Arabic" w:cs="Traditional Arabic"/>
          <w:sz w:val="32"/>
          <w:rtl/>
        </w:rPr>
        <w:t>حواشی‌ای</w:t>
      </w:r>
      <w:r w:rsidRPr="0006168B">
        <w:rPr>
          <w:rFonts w:ascii="Traditional Arabic" w:hAnsi="Traditional Arabic" w:cs="Traditional Arabic"/>
          <w:sz w:val="32"/>
          <w:rtl/>
        </w:rPr>
        <w:t xml:space="preserve"> داشت که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نیز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می‌توانست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از آن حواشی </w:t>
      </w:r>
      <w:r w:rsidRPr="0006168B">
        <w:rPr>
          <w:rFonts w:ascii="Traditional Arabic" w:hAnsi="Traditional Arabic" w:cs="Traditional Arabic"/>
          <w:sz w:val="32"/>
          <w:rtl/>
        </w:rPr>
        <w:t xml:space="preserve">استفاده کند. در امر به معروف یک هویت اصلی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که همان تربیت است، </w:t>
      </w:r>
      <w:r w:rsidRPr="0006168B">
        <w:rPr>
          <w:rFonts w:ascii="Traditional Arabic" w:hAnsi="Traditional Arabic" w:cs="Traditional Arabic"/>
          <w:sz w:val="32"/>
          <w:rtl/>
        </w:rPr>
        <w:t>محوری است</w:t>
      </w:r>
      <w:r w:rsidR="009B6F25" w:rsidRPr="0006168B">
        <w:rPr>
          <w:rFonts w:ascii="Traditional Arabic" w:hAnsi="Traditional Arabic" w:cs="Traditional Arabic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البته ممکن است ابعاد دیگری هم داشته باشد، </w:t>
      </w:r>
      <w:r w:rsidR="006E5DF5">
        <w:rPr>
          <w:rFonts w:ascii="Traditional Arabic" w:hAnsi="Traditional Arabic" w:cs="Traditional Arabic"/>
          <w:sz w:val="32"/>
          <w:rtl/>
        </w:rPr>
        <w:t>همان طور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 که</w:t>
      </w:r>
      <w:r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آثاری در عالم تکوین </w:t>
      </w:r>
      <w:r w:rsidR="009B6F25" w:rsidRPr="0006168B">
        <w:rPr>
          <w:rFonts w:ascii="Traditional Arabic" w:hAnsi="Traditional Arabic" w:cs="Traditional Arabic"/>
          <w:sz w:val="32"/>
          <w:rtl/>
        </w:rPr>
        <w:t>نیز</w:t>
      </w:r>
      <w:r w:rsidRPr="0006168B">
        <w:rPr>
          <w:rFonts w:ascii="Traditional Arabic" w:hAnsi="Traditional Arabic" w:cs="Traditional Arabic"/>
          <w:sz w:val="32"/>
          <w:rtl/>
        </w:rPr>
        <w:t xml:space="preserve"> دارد ولی ذات </w:t>
      </w:r>
      <w:r w:rsidR="009B6F25" w:rsidRPr="0006168B">
        <w:rPr>
          <w:rFonts w:ascii="Traditional Arabic" w:hAnsi="Traditional Arabic" w:cs="Traditional Arabic"/>
          <w:sz w:val="32"/>
          <w:rtl/>
        </w:rPr>
        <w:t>آن تربیت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9B6F25" w:rsidRPr="0006168B" w:rsidRDefault="009B6F25" w:rsidP="000E1AD9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حدود و تعزیرات و قصاص و دیات</w:t>
      </w:r>
      <w:r w:rsidR="00E95E49">
        <w:rPr>
          <w:rFonts w:ascii="Traditional Arabic" w:hAnsi="Traditional Arabic" w:cs="Traditional Arabic"/>
          <w:sz w:val="32"/>
          <w:rtl/>
        </w:rPr>
        <w:t xml:space="preserve"> هو</w:t>
      </w:r>
      <w:r w:rsidR="00E95E49">
        <w:rPr>
          <w:rFonts w:ascii="Traditional Arabic" w:hAnsi="Traditional Arabic" w:cs="Traditional Arabic" w:hint="cs"/>
          <w:sz w:val="32"/>
          <w:rtl/>
        </w:rPr>
        <w:t>یتی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دوبعدی دار</w:t>
      </w:r>
      <w:r w:rsidRPr="0006168B">
        <w:rPr>
          <w:rFonts w:ascii="Traditional Arabic" w:hAnsi="Traditional Arabic" w:cs="Traditional Arabic"/>
          <w:sz w:val="32"/>
          <w:rtl/>
        </w:rPr>
        <w:t>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د، هم </w:t>
      </w:r>
      <w:r w:rsidR="00BA7BD6" w:rsidRPr="0006168B">
        <w:rPr>
          <w:rFonts w:ascii="Traditional Arabic" w:hAnsi="Traditional Arabic" w:cs="Traditional Arabic"/>
          <w:sz w:val="32"/>
          <w:rtl/>
        </w:rPr>
        <w:t>رگه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غیر </w:t>
      </w:r>
      <w:r w:rsidR="00BA7BD6" w:rsidRPr="0006168B">
        <w:rPr>
          <w:rStyle w:val="af3"/>
          <w:rFonts w:ascii="Traditional Arabic" w:eastAsia="Calibri" w:hAnsi="Traditional Arabic" w:cs="Traditional Arabic"/>
          <w:rtl/>
        </w:rPr>
        <w:t>فقه‌التر</w:t>
      </w:r>
      <w:r w:rsidR="008162FC">
        <w:rPr>
          <w:rStyle w:val="af3"/>
          <w:rFonts w:ascii="Traditional Arabic" w:eastAsia="Calibri" w:hAnsi="Traditional Arabic" w:cs="Traditional Arabic" w:hint="cs"/>
          <w:rtl/>
        </w:rPr>
        <w:t>ب</w:t>
      </w:r>
      <w:r w:rsidR="006E5DF5">
        <w:rPr>
          <w:rStyle w:val="af3"/>
          <w:rFonts w:ascii="Traditional Arabic" w:eastAsia="Calibri" w:hAnsi="Traditional Arabic" w:cs="Traditional Arabic" w:hint="cs"/>
          <w:rtl/>
        </w:rPr>
        <w:t>یه</w:t>
      </w:r>
      <w:r w:rsidR="00BA7BD6" w:rsidRPr="0006168B">
        <w:rPr>
          <w:rStyle w:val="af3"/>
          <w:rFonts w:ascii="Traditional Arabic" w:eastAsia="Calibri" w:hAnsi="Traditional Arabic" w:cs="Traditional Arabic" w:hint="cs"/>
          <w:rtl/>
        </w:rPr>
        <w:t>‌ای</w:t>
      </w:r>
      <w:r w:rsidR="00305823">
        <w:rPr>
          <w:rFonts w:ascii="Traditional Arabic" w:hAnsi="Traditional Arabic" w:cs="Traditional Arabic"/>
          <w:sz w:val="32"/>
          <w:rtl/>
        </w:rPr>
        <w:t xml:space="preserve"> دارد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305823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هم </w:t>
      </w:r>
      <w:r w:rsidR="00BA7BD6" w:rsidRPr="0006168B">
        <w:rPr>
          <w:rFonts w:ascii="Traditional Arabic" w:hAnsi="Traditional Arabic" w:cs="Traditional Arabic"/>
          <w:sz w:val="32"/>
          <w:rtl/>
        </w:rPr>
        <w:t>رگه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تربیتی</w:t>
      </w:r>
      <w:r w:rsidR="000E0C1D">
        <w:rPr>
          <w:rFonts w:ascii="Traditional Arabic" w:hAnsi="Traditional Arabic" w:cs="Traditional Arabic" w:hint="cs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به همین دلیل در </w:t>
      </w:r>
      <w:r w:rsidR="00BA7BD6" w:rsidRPr="0006168B">
        <w:rPr>
          <w:rFonts w:ascii="Traditional Arabic" w:hAnsi="Traditional Arabic" w:cs="Traditional Arabic"/>
          <w:sz w:val="32"/>
          <w:rtl/>
        </w:rPr>
        <w:t>روش‌های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تربیت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گفت حدود و تعزیرات نوعی روش تربیتی </w:t>
      </w:r>
      <w:r w:rsidRPr="0006168B">
        <w:rPr>
          <w:rFonts w:ascii="Traditional Arabic" w:hAnsi="Traditional Arabic" w:cs="Traditional Arabic"/>
          <w:sz w:val="32"/>
          <w:rtl/>
        </w:rPr>
        <w:t>هستند</w:t>
      </w:r>
      <w:r w:rsidR="000E0C1D">
        <w:rPr>
          <w:rFonts w:ascii="Traditional Arabic" w:hAnsi="Traditional Arabic" w:cs="Traditional Arabic" w:hint="cs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البته </w:t>
      </w:r>
      <w:r w:rsidR="00BA7BD6" w:rsidRPr="0006168B">
        <w:rPr>
          <w:rFonts w:ascii="Traditional Arabic" w:hAnsi="Traditional Arabic" w:cs="Traditional Arabic"/>
          <w:sz w:val="32"/>
          <w:rtl/>
        </w:rPr>
        <w:t>روش‌هایی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 حدود و شرایط و </w:t>
      </w:r>
      <w:r w:rsidR="00BA7BD6" w:rsidRPr="0006168B">
        <w:rPr>
          <w:rFonts w:ascii="Traditional Arabic" w:hAnsi="Traditional Arabic" w:cs="Traditional Arabic"/>
          <w:sz w:val="32"/>
          <w:rtl/>
        </w:rPr>
        <w:t>شاخصه‌ها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BA7BD6" w:rsidRPr="0006168B">
        <w:rPr>
          <w:rFonts w:ascii="Traditional Arabic" w:hAnsi="Traditional Arabic" w:cs="Traditional Arabic"/>
          <w:sz w:val="32"/>
          <w:rtl/>
        </w:rPr>
        <w:t>ویژگی‌ها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خاص خود را </w:t>
      </w:r>
      <w:r w:rsidR="00A61E82" w:rsidRPr="0006168B">
        <w:rPr>
          <w:rFonts w:ascii="Traditional Arabic" w:hAnsi="Traditional Arabic" w:cs="Traditional Arabic"/>
          <w:sz w:val="32"/>
          <w:rtl/>
        </w:rPr>
        <w:lastRenderedPageBreak/>
        <w:t>دار</w:t>
      </w:r>
      <w:r w:rsidRPr="0006168B">
        <w:rPr>
          <w:rFonts w:ascii="Traditional Arabic" w:hAnsi="Traditional Arabic" w:cs="Traditional Arabic"/>
          <w:sz w:val="32"/>
          <w:rtl/>
        </w:rPr>
        <w:t>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 ولی </w:t>
      </w:r>
      <w:r w:rsidR="00813C94">
        <w:rPr>
          <w:rFonts w:ascii="Traditional Arabic" w:hAnsi="Traditional Arabic" w:cs="Traditional Arabic"/>
          <w:sz w:val="32"/>
          <w:rtl/>
        </w:rPr>
        <w:t>درعین‌حال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همه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ذات و هویت آن </w:t>
      </w:r>
      <w:r w:rsidR="000E0C1D">
        <w:rPr>
          <w:rFonts w:ascii="Traditional Arabic" w:hAnsi="Traditional Arabic" w:cs="Traditional Arabic" w:hint="cs"/>
          <w:sz w:val="32"/>
          <w:rtl/>
        </w:rPr>
        <w:t>تربیت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نیست، یک ذات و هویتی دارد که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یک و دو و سه</w:t>
      </w:r>
      <w:r w:rsidR="00067799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مربوط به چیزهای دیگر است، </w:t>
      </w:r>
      <w:r w:rsidR="002A08C8">
        <w:rPr>
          <w:rFonts w:ascii="Traditional Arabic" w:hAnsi="Traditional Arabic" w:cs="Traditional Arabic"/>
          <w:sz w:val="32"/>
          <w:rtl/>
        </w:rPr>
        <w:t>به‌خصوص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یک که محوری </w:t>
      </w:r>
      <w:r w:rsidRPr="0006168B">
        <w:rPr>
          <w:rFonts w:ascii="Traditional Arabic" w:hAnsi="Traditional Arabic" w:cs="Traditional Arabic"/>
          <w:sz w:val="32"/>
          <w:rtl/>
        </w:rPr>
        <w:t>نیز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</w:t>
      </w:r>
      <w:r w:rsidR="00E95E49">
        <w:rPr>
          <w:rFonts w:ascii="Traditional Arabic" w:hAnsi="Traditional Arabic" w:cs="Traditional Arabic"/>
          <w:sz w:val="32"/>
          <w:rtl/>
        </w:rPr>
        <w:t xml:space="preserve">؛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اما </w:t>
      </w:r>
      <w:r w:rsidR="003E5C94" w:rsidRPr="0006168B">
        <w:rPr>
          <w:rFonts w:ascii="Traditional Arabic" w:hAnsi="Traditional Arabic" w:cs="Traditional Arabic"/>
          <w:sz w:val="32"/>
          <w:rtl/>
        </w:rPr>
        <w:t>واقعیت</w:t>
      </w:r>
      <w:r w:rsidR="003E5C94">
        <w:rPr>
          <w:rFonts w:ascii="Traditional Arabic" w:hAnsi="Traditional Arabic" w:cs="Traditional Arabic" w:hint="cs"/>
          <w:sz w:val="32"/>
          <w:rtl/>
        </w:rPr>
        <w:t>ی</w:t>
      </w:r>
      <w:r w:rsidR="003E5C94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3E5C94" w:rsidRPr="0006168B">
        <w:rPr>
          <w:rFonts w:ascii="Traditional Arabic" w:hAnsi="Traditional Arabic" w:cs="Traditional Arabic"/>
          <w:sz w:val="32"/>
          <w:rtl/>
        </w:rPr>
        <w:t>در</w:t>
      </w:r>
      <w:r w:rsidR="003E5C94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فلسفه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چهار و پنج </w:t>
      </w:r>
      <w:r w:rsidR="003E5C94">
        <w:rPr>
          <w:rFonts w:ascii="Traditional Arabic" w:hAnsi="Traditional Arabic" w:cs="Traditional Arabic" w:hint="cs"/>
          <w:sz w:val="32"/>
          <w:rtl/>
        </w:rPr>
        <w:t>وجود دارد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به </w:t>
      </w:r>
      <w:r w:rsidR="00870386">
        <w:rPr>
          <w:rFonts w:ascii="Traditional Arabic" w:hAnsi="Traditional Arabic" w:cs="Traditional Arabic" w:hint="cs"/>
          <w:sz w:val="32"/>
          <w:rtl/>
        </w:rPr>
        <w:t>همین خاطر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</w:t>
      </w:r>
      <w:r w:rsidR="00870386">
        <w:rPr>
          <w:rFonts w:ascii="Traditional Arabic" w:hAnsi="Traditional Arabic" w:cs="Traditional Arabic" w:hint="cs"/>
          <w:sz w:val="32"/>
          <w:rtl/>
        </w:rPr>
        <w:t>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0E1AD9">
        <w:rPr>
          <w:rFonts w:ascii="Traditional Arabic" w:hAnsi="Traditional Arabic" w:cs="Traditional Arabic" w:hint="cs"/>
          <w:sz w:val="32"/>
          <w:rtl/>
        </w:rPr>
        <w:t xml:space="preserve">از </w:t>
      </w:r>
      <w:r w:rsidR="00870386" w:rsidRPr="0006168B">
        <w:rPr>
          <w:rFonts w:ascii="Traditional Arabic" w:hAnsi="Traditional Arabic" w:cs="Traditional Arabic"/>
          <w:sz w:val="32"/>
          <w:rtl/>
        </w:rPr>
        <w:t xml:space="preserve">آن </w:t>
      </w:r>
      <w:r w:rsidR="000E1AD9">
        <w:rPr>
          <w:rFonts w:ascii="Traditional Arabic" w:hAnsi="Traditional Arabic" w:cs="Traditional Arabic" w:hint="cs"/>
          <w:sz w:val="32"/>
          <w:rtl/>
        </w:rPr>
        <w:t xml:space="preserve">به عنوان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یک روش تربیتی </w:t>
      </w:r>
      <w:r w:rsidR="000E1AD9">
        <w:rPr>
          <w:rFonts w:ascii="Traditional Arabic" w:hAnsi="Traditional Arabic" w:cs="Traditional Arabic" w:hint="cs"/>
          <w:sz w:val="32"/>
          <w:rtl/>
        </w:rPr>
        <w:t>نام برد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9B6F25" w:rsidRPr="0006168B" w:rsidRDefault="00BA7BD6" w:rsidP="00115221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06168B">
        <w:rPr>
          <w:rFonts w:ascii="Traditional Arabic" w:hAnsi="Traditional Arabic" w:cs="Traditional Arabic"/>
          <w:color w:val="FF0000"/>
          <w:rtl/>
        </w:rPr>
        <w:t>جمع‌بندی</w:t>
      </w:r>
    </w:p>
    <w:p w:rsidR="0055348A" w:rsidRPr="0006168B" w:rsidRDefault="00813C94" w:rsidP="0055348A">
      <w:pPr>
        <w:spacing w:after="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/>
          <w:sz w:val="32"/>
          <w:rtl/>
        </w:rPr>
        <w:t>به‌این‌ترتیب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اگر بخواهیم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یک </w:t>
      </w:r>
      <w:r w:rsidR="00BA7BD6" w:rsidRPr="0006168B">
        <w:rPr>
          <w:rFonts w:ascii="Traditional Arabic" w:hAnsi="Traditional Arabic" w:cs="Traditional Arabic"/>
          <w:sz w:val="32"/>
          <w:rtl/>
        </w:rPr>
        <w:t>جمع‌بندی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از آنچه </w:t>
      </w:r>
      <w:r w:rsidR="009B6F25" w:rsidRPr="0006168B">
        <w:rPr>
          <w:rFonts w:ascii="Traditional Arabic" w:hAnsi="Traditional Arabic" w:cs="Traditional Arabic"/>
          <w:sz w:val="32"/>
          <w:rtl/>
        </w:rPr>
        <w:t xml:space="preserve">تا به حال بیان شد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داشته باشیم باید 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ارتباط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احکام و تکالیف فقهی با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جای</w:t>
      </w:r>
      <w:r w:rsidR="0055348A" w:rsidRPr="0006168B">
        <w:rPr>
          <w:rFonts w:ascii="Traditional Arabic" w:hAnsi="Traditional Arabic" w:cs="Traditional Arabic"/>
          <w:sz w:val="32"/>
          <w:rtl/>
        </w:rPr>
        <w:t>گاه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آنها در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مشمول بودن آنها نسبت به مفهوم و هویت تربیتی 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را بررسی کنیم. </w:t>
      </w:r>
    </w:p>
    <w:p w:rsidR="0055348A" w:rsidRPr="0006168B" w:rsidRDefault="0055348A" w:rsidP="0055348A">
      <w:pPr>
        <w:spacing w:after="0"/>
        <w:rPr>
          <w:rFonts w:ascii="Traditional Arabic" w:hAnsi="Traditional Arabic" w:cs="Traditional Arabic"/>
          <w:sz w:val="32"/>
          <w:rtl/>
        </w:rPr>
      </w:pPr>
    </w:p>
    <w:p w:rsidR="0055348A" w:rsidRPr="0006168B" w:rsidRDefault="0055348A" w:rsidP="00D71EBF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در این بررسی متوجه خواهیم شد که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احکام و تکالیفی </w:t>
      </w:r>
      <w:r w:rsidRPr="0006168B">
        <w:rPr>
          <w:rFonts w:ascii="Traditional Arabic" w:hAnsi="Traditional Arabic" w:cs="Traditional Arabic"/>
          <w:sz w:val="32"/>
          <w:rtl/>
        </w:rPr>
        <w:t xml:space="preserve">که در فقه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بر </w:t>
      </w:r>
      <w:r w:rsidR="00BA7BD6" w:rsidRPr="0006168B">
        <w:rPr>
          <w:rFonts w:ascii="Traditional Arabic" w:hAnsi="Traditional Arabic" w:cs="Traditional Arabic"/>
          <w:sz w:val="32"/>
          <w:rtl/>
        </w:rPr>
        <w:t>عهده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مکلف نهاده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اعم از واجبات و مستحبات، به </w:t>
      </w:r>
      <w:r w:rsidR="00D71EBF" w:rsidRPr="0006168B">
        <w:rPr>
          <w:rFonts w:ascii="Traditional Arabic" w:hAnsi="Traditional Arabic" w:cs="Traditional Arabic"/>
          <w:sz w:val="32"/>
          <w:rtl/>
        </w:rPr>
        <w:t>چهار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71EBF" w:rsidRPr="0006168B">
        <w:rPr>
          <w:rFonts w:ascii="Traditional Arabic" w:hAnsi="Traditional Arabic" w:cs="Traditional Arabic"/>
          <w:sz w:val="32"/>
          <w:rtl/>
        </w:rPr>
        <w:t>گروه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تقسیم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؛ </w:t>
      </w:r>
    </w:p>
    <w:p w:rsidR="0055348A" w:rsidRPr="0006168B" w:rsidRDefault="0055348A" w:rsidP="0055348A">
      <w:pPr>
        <w:pStyle w:val="af1"/>
        <w:numPr>
          <w:ilvl w:val="0"/>
          <w:numId w:val="9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هویت و </w:t>
      </w:r>
      <w:r w:rsidR="00BA7BD6" w:rsidRPr="0006168B">
        <w:rPr>
          <w:rFonts w:ascii="Traditional Arabic" w:hAnsi="Traditional Arabic" w:cs="Traditional Arabic"/>
          <w:sz w:val="32"/>
          <w:rtl/>
        </w:rPr>
        <w:t>شاکله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اصلی و غالب برخی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از احکام و مقررات </w:t>
      </w:r>
      <w:r w:rsidRPr="0006168B">
        <w:rPr>
          <w:rFonts w:ascii="Traditional Arabic" w:hAnsi="Traditional Arabic" w:cs="Traditional Arabic"/>
          <w:sz w:val="32"/>
          <w:rtl/>
        </w:rPr>
        <w:t xml:space="preserve">فقهی،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تربیت است، </w:t>
      </w:r>
      <w:r w:rsidRPr="0006168B">
        <w:rPr>
          <w:rFonts w:ascii="Traditional Arabic" w:hAnsi="Traditional Arabic" w:cs="Traditional Arabic"/>
          <w:sz w:val="32"/>
          <w:rtl/>
        </w:rPr>
        <w:t>مانند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منکر، ارشاد جاهل، دعوت و تربیت و </w:t>
      </w:r>
      <w:r w:rsidRPr="0006168B">
        <w:rPr>
          <w:rFonts w:ascii="Traditional Arabic" w:hAnsi="Traditional Arabic" w:cs="Traditional Arabic"/>
          <w:sz w:val="32"/>
          <w:rtl/>
        </w:rPr>
        <w:t xml:space="preserve">...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55348A" w:rsidRPr="0006168B" w:rsidRDefault="00BA7BD6" w:rsidP="0055348A">
      <w:pPr>
        <w:pStyle w:val="af1"/>
        <w:numPr>
          <w:ilvl w:val="0"/>
          <w:numId w:val="9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>دسته‌ای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از احکام فقهی 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دارای </w:t>
      </w:r>
      <w:r w:rsidRPr="0006168B">
        <w:rPr>
          <w:rFonts w:ascii="Traditional Arabic" w:hAnsi="Traditional Arabic" w:cs="Traditional Arabic"/>
          <w:sz w:val="32"/>
          <w:rtl/>
        </w:rPr>
        <w:t>شاکله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دولایه‌ای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دو عنصری </w:t>
      </w:r>
      <w:r w:rsidR="0055348A" w:rsidRPr="0006168B">
        <w:rPr>
          <w:rFonts w:ascii="Traditional Arabic" w:hAnsi="Traditional Arabic" w:cs="Traditional Arabic"/>
          <w:sz w:val="32"/>
          <w:rtl/>
        </w:rPr>
        <w:t>هستند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</w:t>
      </w:r>
      <w:r w:rsidR="0055348A" w:rsidRPr="0006168B">
        <w:rPr>
          <w:rFonts w:ascii="Traditional Arabic" w:hAnsi="Traditional Arabic" w:cs="Traditional Arabic"/>
          <w:sz w:val="32"/>
          <w:rtl/>
        </w:rPr>
        <w:t>مانند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حدود و تعزیرات و </w:t>
      </w:r>
      <w:r w:rsidR="0055348A" w:rsidRPr="0006168B">
        <w:rPr>
          <w:rFonts w:ascii="Traditional Arabic" w:hAnsi="Traditional Arabic" w:cs="Traditional Arabic"/>
          <w:sz w:val="32"/>
          <w:rtl/>
        </w:rPr>
        <w:t>...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 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بر ورود این تکالیف در ضمن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اصراری وجود ندارد </w:t>
      </w:r>
      <w:r w:rsidR="00A61E82" w:rsidRPr="0006168B">
        <w:rPr>
          <w:rFonts w:ascii="Traditional Arabic" w:hAnsi="Traditional Arabic" w:cs="Traditional Arabic"/>
          <w:sz w:val="32"/>
          <w:rtl/>
        </w:rPr>
        <w:t>چون اگر ترجیح دهیم آن لایه در جای خود باشد بهتر است</w:t>
      </w:r>
      <w:r w:rsidR="0055348A" w:rsidRPr="0006168B">
        <w:rPr>
          <w:rFonts w:ascii="Traditional Arabic" w:hAnsi="Traditional Arabic" w:cs="Traditional Arabic"/>
          <w:sz w:val="32"/>
          <w:rtl/>
        </w:rPr>
        <w:t>.</w:t>
      </w:r>
    </w:p>
    <w:p w:rsidR="00115221" w:rsidRPr="0006168B" w:rsidRDefault="00A61E82" w:rsidP="00E86FC0">
      <w:pPr>
        <w:pStyle w:val="af1"/>
        <w:numPr>
          <w:ilvl w:val="0"/>
          <w:numId w:val="9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سومین گروه هم </w:t>
      </w:r>
      <w:r w:rsidR="0055348A" w:rsidRPr="0006168B">
        <w:rPr>
          <w:rFonts w:ascii="Traditional Arabic" w:hAnsi="Traditional Arabic" w:cs="Traditional Arabic"/>
          <w:sz w:val="32"/>
          <w:rtl/>
        </w:rPr>
        <w:t>احکام و تکالیفی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5348A" w:rsidRPr="0006168B">
        <w:rPr>
          <w:rFonts w:ascii="Traditional Arabic" w:hAnsi="Traditional Arabic" w:cs="Traditional Arabic"/>
          <w:sz w:val="32"/>
          <w:rtl/>
        </w:rPr>
        <w:t>هستند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لایه و عنصر اصلی آن</w:t>
      </w:r>
      <w:r w:rsidR="0055348A" w:rsidRPr="0006168B">
        <w:rPr>
          <w:rFonts w:ascii="Traditional Arabic" w:hAnsi="Traditional Arabic" w:cs="Traditional Arabic"/>
          <w:sz w:val="32"/>
          <w:rtl/>
        </w:rPr>
        <w:t>ها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813C94">
        <w:rPr>
          <w:rStyle w:val="af3"/>
          <w:rFonts w:ascii="Traditional Arabic" w:eastAsia="Calibri" w:hAnsi="Traditional Arabic" w:cs="Traditional Arabic"/>
          <w:rtl/>
        </w:rPr>
        <w:t>فقه‌التربی</w:t>
      </w:r>
      <w:r w:rsidR="00E86FC0">
        <w:rPr>
          <w:rStyle w:val="af3"/>
          <w:rFonts w:ascii="Traditional Arabic" w:eastAsia="Calibri" w:hAnsi="Traditional Arabic" w:cs="Traditional Arabic" w:hint="cs"/>
          <w:rtl/>
        </w:rPr>
        <w:t>ه</w:t>
      </w:r>
      <w:r w:rsidR="00E86FC0">
        <w:rPr>
          <w:rStyle w:val="af3"/>
          <w:rFonts w:ascii="Traditional Arabic" w:eastAsia="Calibri" w:hAnsi="Traditional Arabic" w:cs="Traditional Arabic"/>
          <w:rtl/>
        </w:rPr>
        <w:softHyphen/>
      </w:r>
      <w:r w:rsidR="00813C94">
        <w:rPr>
          <w:rStyle w:val="af3"/>
          <w:rFonts w:ascii="Traditional Arabic" w:eastAsia="Calibri" w:hAnsi="Traditional Arabic" w:cs="Traditional Arabic" w:hint="cs"/>
          <w:rtl/>
        </w:rPr>
        <w:t>ای</w:t>
      </w:r>
      <w:r w:rsidRPr="0006168B">
        <w:rPr>
          <w:rFonts w:ascii="Traditional Arabic" w:hAnsi="Traditional Arabic" w:cs="Traditional Arabic"/>
          <w:sz w:val="32"/>
          <w:rtl/>
        </w:rPr>
        <w:t xml:space="preserve"> نیست ولی </w:t>
      </w:r>
      <w:r w:rsidR="00813C94">
        <w:rPr>
          <w:rFonts w:ascii="Traditional Arabic" w:hAnsi="Traditional Arabic" w:cs="Traditional Arabic"/>
          <w:sz w:val="32"/>
          <w:rtl/>
        </w:rPr>
        <w:t>درعین‌حال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زاویه‌های</w:t>
      </w:r>
      <w:r w:rsidRPr="0006168B">
        <w:rPr>
          <w:rFonts w:ascii="Traditional Arabic" w:hAnsi="Traditional Arabic" w:cs="Traditional Arabic"/>
          <w:sz w:val="32"/>
          <w:rtl/>
        </w:rPr>
        <w:t xml:space="preserve"> تربیتی </w:t>
      </w:r>
      <w:r w:rsidR="0055348A" w:rsidRPr="0006168B">
        <w:rPr>
          <w:rFonts w:ascii="Traditional Arabic" w:hAnsi="Traditional Arabic" w:cs="Traditional Arabic"/>
          <w:sz w:val="32"/>
          <w:rtl/>
        </w:rPr>
        <w:t>نیز</w:t>
      </w:r>
      <w:r w:rsidRPr="0006168B">
        <w:rPr>
          <w:rFonts w:ascii="Traditional Arabic" w:hAnsi="Traditional Arabic" w:cs="Traditional Arabic"/>
          <w:sz w:val="32"/>
          <w:rtl/>
        </w:rPr>
        <w:t xml:space="preserve"> در آن</w:t>
      </w:r>
      <w:r w:rsidR="0055348A" w:rsidRPr="0006168B">
        <w:rPr>
          <w:rFonts w:ascii="Traditional Arabic" w:hAnsi="Traditional Arabic" w:cs="Traditional Arabic"/>
          <w:sz w:val="32"/>
          <w:rtl/>
        </w:rPr>
        <w:t>ها</w:t>
      </w:r>
      <w:r w:rsidRPr="0006168B">
        <w:rPr>
          <w:rFonts w:ascii="Traditional Arabic" w:hAnsi="Traditional Arabic" w:cs="Traditional Arabic"/>
          <w:sz w:val="32"/>
          <w:rtl/>
        </w:rPr>
        <w:t xml:space="preserve"> مشهود و ملموس است، </w:t>
      </w:r>
      <w:r w:rsidR="0055348A" w:rsidRPr="0006168B">
        <w:rPr>
          <w:rFonts w:ascii="Traditional Arabic" w:hAnsi="Traditional Arabic" w:cs="Traditional Arabic"/>
          <w:sz w:val="32"/>
          <w:rtl/>
        </w:rPr>
        <w:t>مانند</w:t>
      </w:r>
      <w:r w:rsidRPr="0006168B">
        <w:rPr>
          <w:rFonts w:ascii="Traditional Arabic" w:hAnsi="Traditional Arabic" w:cs="Traditional Arabic"/>
          <w:sz w:val="32"/>
          <w:rtl/>
        </w:rPr>
        <w:t xml:space="preserve"> جهاد و</w:t>
      </w:r>
      <w:r w:rsidR="0055348A" w:rsidRPr="0006168B">
        <w:rPr>
          <w:rFonts w:ascii="Traditional Arabic" w:hAnsi="Traditional Arabic" w:cs="Traditional Arabic"/>
          <w:sz w:val="32"/>
          <w:rtl/>
        </w:rPr>
        <w:t xml:space="preserve"> ... </w:t>
      </w:r>
      <w:r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D71EBF" w:rsidRPr="0006168B" w:rsidRDefault="00A61E82" w:rsidP="00D71EBF">
      <w:pPr>
        <w:pStyle w:val="af1"/>
        <w:spacing w:after="0"/>
        <w:ind w:left="64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ابواب فقهی 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موجود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فقه </w:t>
      </w:r>
      <w:r w:rsidR="00115221" w:rsidRPr="0006168B">
        <w:rPr>
          <w:rFonts w:ascii="Traditional Arabic" w:hAnsi="Traditional Arabic" w:cs="Traditional Arabic"/>
          <w:sz w:val="32"/>
          <w:rtl/>
        </w:rPr>
        <w:t>حاضر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115221" w:rsidRPr="0006168B">
        <w:rPr>
          <w:rFonts w:ascii="Traditional Arabic" w:hAnsi="Traditional Arabic" w:cs="Traditional Arabic"/>
          <w:sz w:val="32"/>
          <w:rtl/>
        </w:rPr>
        <w:t>در تماس</w:t>
      </w:r>
      <w:r w:rsidRPr="0006168B">
        <w:rPr>
          <w:rFonts w:ascii="Traditional Arabic" w:hAnsi="Traditional Arabic" w:cs="Traditional Arabic"/>
          <w:sz w:val="32"/>
          <w:rtl/>
        </w:rPr>
        <w:t xml:space="preserve"> با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در این سه طبقه قرار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می‌گیرند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ما </w:t>
      </w:r>
      <w:r w:rsidR="00BA7BD6" w:rsidRPr="0006168B">
        <w:rPr>
          <w:rFonts w:ascii="Traditional Arabic" w:hAnsi="Traditional Arabic" w:cs="Traditional Arabic"/>
          <w:sz w:val="32"/>
          <w:rtl/>
        </w:rPr>
        <w:t>طبقه</w:t>
      </w:r>
      <w:r w:rsidRPr="0006168B">
        <w:rPr>
          <w:rFonts w:ascii="Traditional Arabic" w:hAnsi="Traditional Arabic" w:cs="Traditional Arabic"/>
          <w:sz w:val="32"/>
          <w:rtl/>
        </w:rPr>
        <w:t xml:space="preserve"> اول را در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می‌آوریم</w:t>
      </w:r>
      <w:r w:rsidRPr="0006168B">
        <w:rPr>
          <w:rFonts w:ascii="Traditional Arabic" w:hAnsi="Traditional Arabic" w:cs="Traditional Arabic"/>
          <w:sz w:val="32"/>
          <w:rtl/>
        </w:rPr>
        <w:t xml:space="preserve">، 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در ورود </w:t>
      </w:r>
      <w:r w:rsidRPr="0006168B">
        <w:rPr>
          <w:rFonts w:ascii="Traditional Arabic" w:hAnsi="Traditional Arabic" w:cs="Traditional Arabic"/>
          <w:sz w:val="32"/>
          <w:rtl/>
        </w:rPr>
        <w:t xml:space="preserve">طبقات بعدی در </w:t>
      </w:r>
      <w:r w:rsidR="00115221" w:rsidRPr="0006168B">
        <w:rPr>
          <w:rStyle w:val="af3"/>
          <w:rFonts w:ascii="Traditional Arabic" w:eastAsia="Calibri" w:hAnsi="Traditional Arabic" w:cs="Traditional Arabic"/>
          <w:rtl/>
        </w:rPr>
        <w:t>تربیت</w:t>
      </w:r>
      <w:r w:rsidRPr="0006168B">
        <w:rPr>
          <w:rFonts w:ascii="Traditional Arabic" w:hAnsi="Traditional Arabic" w:cs="Traditional Arabic"/>
          <w:sz w:val="32"/>
          <w:rtl/>
        </w:rPr>
        <w:t xml:space="preserve"> الزامی </w:t>
      </w:r>
      <w:r w:rsidR="00BA7BD6" w:rsidRPr="0006168B">
        <w:rPr>
          <w:rFonts w:ascii="Traditional Arabic" w:hAnsi="Traditional Arabic" w:cs="Traditional Arabic"/>
          <w:sz w:val="32"/>
          <w:rtl/>
        </w:rPr>
        <w:t>نمی‌بینم</w:t>
      </w:r>
      <w:r w:rsidRPr="0006168B">
        <w:rPr>
          <w:rFonts w:ascii="Traditional Arabic" w:hAnsi="Traditional Arabic" w:cs="Traditional Arabic"/>
          <w:sz w:val="32"/>
          <w:rtl/>
        </w:rPr>
        <w:t xml:space="preserve"> ولی حتماً باید در </w:t>
      </w:r>
      <w:r w:rsidR="00384409" w:rsidRPr="0006168B">
        <w:rPr>
          <w:rStyle w:val="af3"/>
          <w:rFonts w:ascii="Traditional Arabic" w:eastAsia="Calibri" w:hAnsi="Traditional Arabic" w:cs="Traditional Arabic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نگاهی به آنها افکند و لذا هر جا مناسبتی پیدا شود نگاهی به شکل فرعی و جانبی به مبحث حدود و تعزیرات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می‌افکنیم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E5DF5">
        <w:rPr>
          <w:rFonts w:ascii="Traditional Arabic" w:hAnsi="Traditional Arabic" w:cs="Traditional Arabic"/>
          <w:sz w:val="32"/>
          <w:rtl/>
        </w:rPr>
        <w:t>همان طور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در مبحث جهاد هم </w:t>
      </w:r>
      <w:r w:rsidR="00813C94">
        <w:rPr>
          <w:rFonts w:ascii="Traditional Arabic" w:hAnsi="Traditional Arabic" w:cs="Traditional Arabic"/>
          <w:sz w:val="32"/>
          <w:rtl/>
        </w:rPr>
        <w:t>این‌طور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است. این سه طبقه است که </w:t>
      </w:r>
      <w:r w:rsidR="002A08C8">
        <w:rPr>
          <w:rFonts w:ascii="Traditional Arabic" w:hAnsi="Traditional Arabic" w:cs="Traditional Arabic"/>
          <w:sz w:val="32"/>
          <w:rtl/>
        </w:rPr>
        <w:t>به‌صورت</w:t>
      </w:r>
      <w:r w:rsidRPr="0006168B">
        <w:rPr>
          <w:rFonts w:ascii="Traditional Arabic" w:hAnsi="Traditional Arabic" w:cs="Traditional Arabic"/>
          <w:sz w:val="32"/>
          <w:rtl/>
        </w:rPr>
        <w:t xml:space="preserve"> بارزی با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رابطه برقرار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می‌کند</w:t>
      </w:r>
      <w:r w:rsidR="00115221" w:rsidRPr="0006168B">
        <w:rPr>
          <w:rFonts w:ascii="Traditional Arabic" w:hAnsi="Traditional Arabic" w:cs="Traditional Arabic"/>
          <w:sz w:val="32"/>
          <w:rtl/>
        </w:rPr>
        <w:t>.</w:t>
      </w:r>
    </w:p>
    <w:p w:rsidR="00115221" w:rsidRPr="0006168B" w:rsidRDefault="00BA7BD6" w:rsidP="00DE6303">
      <w:pPr>
        <w:pStyle w:val="af1"/>
        <w:numPr>
          <w:ilvl w:val="0"/>
          <w:numId w:val="9"/>
        </w:num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 تمام ابواب فقهی را از این نظر که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اجرای آن قوانین فقهی </w:t>
      </w:r>
      <w:r w:rsidRPr="0006168B">
        <w:rPr>
          <w:rFonts w:ascii="Traditional Arabic" w:hAnsi="Traditional Arabic" w:cs="Traditional Arabic"/>
          <w:sz w:val="32"/>
          <w:rtl/>
        </w:rPr>
        <w:t>می‌تواند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محیط را سالم کند و از آن طریق </w:t>
      </w:r>
      <w:r w:rsidRPr="0006168B">
        <w:rPr>
          <w:rFonts w:ascii="Traditional Arabic" w:hAnsi="Traditional Arabic" w:cs="Traditional Arabic"/>
          <w:sz w:val="32"/>
          <w:rtl/>
        </w:rPr>
        <w:t>می‌شود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آثار تربیتی داشته باشد، 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دارای بعد تربیتی دانست.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به آن معنا </w:t>
      </w:r>
      <w:r w:rsidRPr="0006168B">
        <w:rPr>
          <w:rFonts w:ascii="Traditional Arabic" w:hAnsi="Traditional Arabic" w:cs="Traditional Arabic"/>
          <w:sz w:val="32"/>
          <w:rtl/>
        </w:rPr>
        <w:t>همه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فقه </w:t>
      </w:r>
      <w:r w:rsidRPr="0006168B">
        <w:rPr>
          <w:rFonts w:ascii="Traditional Arabic" w:hAnsi="Traditional Arabic" w:cs="Traditional Arabic"/>
          <w:sz w:val="32"/>
          <w:rtl/>
        </w:rPr>
        <w:t>می‌تواند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یک </w:t>
      </w:r>
      <w:r w:rsidRPr="0006168B">
        <w:rPr>
          <w:rFonts w:ascii="Traditional Arabic" w:hAnsi="Traditional Arabic" w:cs="Traditional Arabic"/>
          <w:sz w:val="32"/>
          <w:rtl/>
        </w:rPr>
        <w:t>فلسفه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تربیتی هم داشته باشد، </w:t>
      </w:r>
      <w:r w:rsidRPr="0006168B">
        <w:rPr>
          <w:rFonts w:ascii="Traditional Arabic" w:hAnsi="Traditional Arabic" w:cs="Traditional Arabic"/>
          <w:sz w:val="32"/>
          <w:rtl/>
        </w:rPr>
        <w:t>محیط‌سازی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می‌کند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</w:t>
      </w:r>
      <w:r w:rsidRPr="0006168B">
        <w:rPr>
          <w:rFonts w:ascii="Traditional Arabic" w:hAnsi="Traditional Arabic" w:cs="Traditional Arabic"/>
          <w:sz w:val="32"/>
          <w:rtl/>
        </w:rPr>
        <w:t>جریان‌سازی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می‌کند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گروه چهارم قسیم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نیست، نماز و روزه و حج و... همه محیط را محیط الهی </w:t>
      </w:r>
      <w:r w:rsidRPr="0006168B">
        <w:rPr>
          <w:rFonts w:ascii="Traditional Arabic" w:hAnsi="Traditional Arabic" w:cs="Traditional Arabic"/>
          <w:sz w:val="32"/>
          <w:rtl/>
        </w:rPr>
        <w:t>می‌کند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در نتیجه بر </w:t>
      </w:r>
      <w:r w:rsidRPr="0006168B">
        <w:rPr>
          <w:rFonts w:ascii="Traditional Arabic" w:hAnsi="Traditional Arabic" w:cs="Traditional Arabic"/>
          <w:sz w:val="32"/>
          <w:rtl/>
        </w:rPr>
        <w:t>همه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افراد اثر </w:t>
      </w:r>
      <w:r w:rsidRPr="0006168B">
        <w:rPr>
          <w:rFonts w:ascii="Traditional Arabic" w:hAnsi="Traditional Arabic" w:cs="Traditional Arabic"/>
          <w:sz w:val="32"/>
          <w:rtl/>
        </w:rPr>
        <w:t>می‌گذارد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مقصود ما در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اصلاً آن نیست. </w:t>
      </w:r>
    </w:p>
    <w:p w:rsidR="00A61E82" w:rsidRPr="0006168B" w:rsidRDefault="00A61E82" w:rsidP="00180849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بنابراین </w:t>
      </w:r>
      <w:r w:rsidR="00BA7BD6" w:rsidRPr="0006168B">
        <w:rPr>
          <w:rFonts w:ascii="Traditional Arabic" w:hAnsi="Traditional Arabic" w:cs="Traditional Arabic"/>
          <w:sz w:val="32"/>
          <w:rtl/>
        </w:rPr>
        <w:t>مقدمه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سوم </w:t>
      </w:r>
      <w:r w:rsidR="00E86FC0">
        <w:rPr>
          <w:rFonts w:ascii="Traditional Arabic" w:hAnsi="Traditional Arabic" w:cs="Traditional Arabic"/>
          <w:sz w:val="32"/>
          <w:rtl/>
        </w:rPr>
        <w:t>بیان‌کننده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E86FC0">
        <w:rPr>
          <w:rFonts w:ascii="Traditional Arabic" w:hAnsi="Traditional Arabic" w:cs="Traditional Arabic"/>
          <w:sz w:val="32"/>
          <w:rtl/>
        </w:rPr>
        <w:t>طبقه‌بندی‌ای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115221" w:rsidRPr="0006168B">
        <w:rPr>
          <w:rFonts w:ascii="Traditional Arabic" w:hAnsi="Traditional Arabic" w:cs="Traditional Arabic"/>
          <w:sz w:val="32"/>
          <w:rtl/>
        </w:rPr>
        <w:t xml:space="preserve">برای 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کل فقه از حیث ارتباط آنها </w:t>
      </w:r>
      <w:r w:rsidRPr="0006168B">
        <w:rPr>
          <w:rFonts w:ascii="Traditional Arabic" w:hAnsi="Traditional Arabic" w:cs="Traditional Arabic"/>
          <w:sz w:val="32"/>
          <w:rtl/>
        </w:rPr>
        <w:t xml:space="preserve">با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71EBF" w:rsidRPr="0006168B">
        <w:rPr>
          <w:rFonts w:ascii="Traditional Arabic" w:hAnsi="Traditional Arabic" w:cs="Traditional Arabic"/>
          <w:sz w:val="32"/>
          <w:rtl/>
        </w:rPr>
        <w:t>است</w:t>
      </w:r>
      <w:r w:rsidR="00E95E49">
        <w:rPr>
          <w:rFonts w:ascii="Traditional Arabic" w:hAnsi="Traditional Arabic" w:cs="Traditional Arabic"/>
          <w:sz w:val="32"/>
          <w:rtl/>
        </w:rPr>
        <w:t>؛ که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گروه اول شامل ابوابی مانند </w:t>
      </w:r>
      <w:r w:rsidRPr="0006168B">
        <w:rPr>
          <w:rFonts w:ascii="Traditional Arabic" w:hAnsi="Traditional Arabic" w:cs="Traditional Arabic"/>
          <w:sz w:val="32"/>
          <w:rtl/>
        </w:rPr>
        <w:t xml:space="preserve">امر به معروف و نهی از منکر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Pr="0006168B">
        <w:rPr>
          <w:rFonts w:ascii="Traditional Arabic" w:hAnsi="Traditional Arabic" w:cs="Traditional Arabic"/>
          <w:sz w:val="32"/>
          <w:rtl/>
        </w:rPr>
        <w:t>. گروه دو</w:t>
      </w:r>
      <w:r w:rsidR="00D71EBF" w:rsidRPr="0006168B">
        <w:rPr>
          <w:rFonts w:ascii="Traditional Arabic" w:hAnsi="Traditional Arabic" w:cs="Traditional Arabic"/>
          <w:sz w:val="32"/>
          <w:rtl/>
        </w:rPr>
        <w:t>م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71EBF" w:rsidRPr="0006168B">
        <w:rPr>
          <w:rFonts w:ascii="Traditional Arabic" w:hAnsi="Traditional Arabic" w:cs="Traditional Arabic"/>
          <w:sz w:val="32"/>
          <w:rtl/>
        </w:rPr>
        <w:t>شامل ابوابی مانند</w:t>
      </w:r>
      <w:r w:rsidRPr="0006168B">
        <w:rPr>
          <w:rFonts w:ascii="Traditional Arabic" w:hAnsi="Traditional Arabic" w:cs="Traditional Arabic"/>
          <w:sz w:val="32"/>
          <w:rtl/>
        </w:rPr>
        <w:t xml:space="preserve"> حدود و تعزیرات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 است</w:t>
      </w:r>
      <w:r w:rsidRPr="0006168B">
        <w:rPr>
          <w:rFonts w:ascii="Traditional Arabic" w:hAnsi="Traditional Arabic" w:cs="Traditional Arabic"/>
          <w:sz w:val="32"/>
          <w:rtl/>
        </w:rPr>
        <w:t xml:space="preserve">. گروه سه </w:t>
      </w:r>
      <w:r w:rsidR="00D71EBF" w:rsidRPr="0006168B">
        <w:rPr>
          <w:rFonts w:ascii="Traditional Arabic" w:hAnsi="Traditional Arabic" w:cs="Traditional Arabic"/>
          <w:sz w:val="32"/>
          <w:rtl/>
        </w:rPr>
        <w:t>ابوابی مانند</w:t>
      </w:r>
      <w:r w:rsidRPr="0006168B">
        <w:rPr>
          <w:rFonts w:ascii="Traditional Arabic" w:hAnsi="Traditional Arabic" w:cs="Traditional Arabic"/>
          <w:sz w:val="32"/>
          <w:rtl/>
        </w:rPr>
        <w:t xml:space="preserve"> جهاد 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را شامل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و گروه چهارم</w:t>
      </w:r>
      <w:r w:rsidR="00E95E49">
        <w:rPr>
          <w:rFonts w:ascii="Traditional Arabic" w:hAnsi="Traditional Arabic" w:cs="Traditional Arabic"/>
          <w:sz w:val="32"/>
          <w:rtl/>
        </w:rPr>
        <w:t xml:space="preserve"> </w:t>
      </w:r>
      <w:r w:rsidR="00027884">
        <w:rPr>
          <w:rFonts w:ascii="Traditional Arabic" w:hAnsi="Traditional Arabic" w:cs="Traditional Arabic" w:hint="cs"/>
          <w:sz w:val="32"/>
          <w:rtl/>
        </w:rPr>
        <w:t xml:space="preserve">شامل </w:t>
      </w:r>
      <w:r w:rsidR="00E95E49">
        <w:rPr>
          <w:rFonts w:ascii="Traditional Arabic" w:hAnsi="Traditional Arabic" w:cs="Traditional Arabic"/>
          <w:sz w:val="32"/>
          <w:rtl/>
        </w:rPr>
        <w:t>تمام</w:t>
      </w:r>
      <w:r w:rsidRPr="0006168B">
        <w:rPr>
          <w:rFonts w:ascii="Traditional Arabic" w:hAnsi="Traditional Arabic" w:cs="Traditional Arabic"/>
          <w:sz w:val="32"/>
          <w:rtl/>
        </w:rPr>
        <w:t xml:space="preserve"> ابواب فقهی </w:t>
      </w:r>
      <w:r w:rsidR="00180849">
        <w:rPr>
          <w:rFonts w:ascii="Traditional Arabic" w:hAnsi="Traditional Arabic" w:cs="Traditional Arabic" w:hint="cs"/>
          <w:sz w:val="32"/>
          <w:rtl/>
        </w:rPr>
        <w:t xml:space="preserve">است </w:t>
      </w:r>
      <w:r w:rsidRPr="0006168B">
        <w:rPr>
          <w:rFonts w:ascii="Traditional Arabic" w:hAnsi="Traditional Arabic" w:cs="Traditional Arabic"/>
          <w:sz w:val="32"/>
          <w:rtl/>
        </w:rPr>
        <w:t xml:space="preserve">که </w:t>
      </w:r>
      <w:r w:rsidR="002E31B0">
        <w:rPr>
          <w:rFonts w:ascii="Traditional Arabic" w:hAnsi="Traditional Arabic" w:cs="Traditional Arabic" w:hint="cs"/>
          <w:sz w:val="32"/>
          <w:rtl/>
        </w:rPr>
        <w:t>به</w:t>
      </w:r>
      <w:r w:rsidR="002E31B0">
        <w:rPr>
          <w:rFonts w:ascii="Traditional Arabic" w:hAnsi="Traditional Arabic" w:cs="Traditional Arabic" w:hint="cs"/>
          <w:sz w:val="32"/>
          <w:rtl/>
        </w:rPr>
        <w:softHyphen/>
        <w:t xml:space="preserve">طور </w:t>
      </w:r>
      <w:r w:rsidRPr="0006168B">
        <w:rPr>
          <w:rFonts w:ascii="Traditional Arabic" w:hAnsi="Traditional Arabic" w:cs="Traditional Arabic"/>
          <w:sz w:val="32"/>
          <w:rtl/>
        </w:rPr>
        <w:t xml:space="preserve">غیرمستقیم 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Pr="0006168B">
        <w:rPr>
          <w:rFonts w:ascii="Traditional Arabic" w:hAnsi="Traditional Arabic" w:cs="Traditional Arabic"/>
          <w:sz w:val="32"/>
          <w:rtl/>
        </w:rPr>
        <w:t>محیط</w:t>
      </w:r>
      <w:r w:rsidR="00180849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تأثیر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 تربیتی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180849">
        <w:rPr>
          <w:rFonts w:ascii="Traditional Arabic" w:hAnsi="Traditional Arabic" w:cs="Traditional Arabic" w:hint="cs"/>
          <w:sz w:val="32"/>
          <w:rtl/>
        </w:rPr>
        <w:t>د</w:t>
      </w:r>
      <w:r w:rsidR="00BA7BD6" w:rsidRPr="0006168B">
        <w:rPr>
          <w:rFonts w:ascii="Traditional Arabic" w:hAnsi="Traditional Arabic" w:cs="Traditional Arabic"/>
          <w:sz w:val="32"/>
          <w:rtl/>
        </w:rPr>
        <w:t>ار</w:t>
      </w:r>
      <w:r w:rsidR="00027884">
        <w:rPr>
          <w:rFonts w:ascii="Traditional Arabic" w:hAnsi="Traditional Arabic" w:cs="Traditional Arabic" w:hint="cs"/>
          <w:sz w:val="32"/>
          <w:rtl/>
        </w:rPr>
        <w:t>ن</w:t>
      </w:r>
      <w:r w:rsidR="00BA7BD6" w:rsidRPr="0006168B">
        <w:rPr>
          <w:rFonts w:ascii="Traditional Arabic" w:hAnsi="Traditional Arabic" w:cs="Traditional Arabic"/>
          <w:sz w:val="32"/>
          <w:rtl/>
        </w:rPr>
        <w:t>د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. </w:t>
      </w:r>
      <w:r w:rsidR="00BA7BD6" w:rsidRPr="0006168B">
        <w:rPr>
          <w:rFonts w:ascii="Traditional Arabic" w:hAnsi="Traditional Arabic" w:cs="Traditional Arabic"/>
          <w:sz w:val="32"/>
          <w:rtl/>
        </w:rPr>
        <w:t>جنبه</w:t>
      </w:r>
      <w:r w:rsidRPr="0006168B">
        <w:rPr>
          <w:rFonts w:ascii="Traditional Arabic" w:hAnsi="Traditional Arabic" w:cs="Traditional Arabic"/>
          <w:sz w:val="32"/>
          <w:rtl/>
        </w:rPr>
        <w:t xml:space="preserve"> تربیتی </w:t>
      </w:r>
      <w:r w:rsidR="00D71EBF" w:rsidRPr="0006168B">
        <w:rPr>
          <w:rFonts w:ascii="Traditional Arabic" w:hAnsi="Traditional Arabic" w:cs="Traditional Arabic"/>
          <w:sz w:val="32"/>
          <w:rtl/>
        </w:rPr>
        <w:t xml:space="preserve">گروه چهارم از ابواب فقهی </w:t>
      </w:r>
      <w:r w:rsidRPr="0006168B">
        <w:rPr>
          <w:rFonts w:ascii="Traditional Arabic" w:hAnsi="Traditional Arabic" w:cs="Traditional Arabic"/>
          <w:sz w:val="32"/>
          <w:rtl/>
        </w:rPr>
        <w:t xml:space="preserve">به </w:t>
      </w:r>
      <w:r w:rsidR="00D71EBF" w:rsidRPr="0006168B">
        <w:rPr>
          <w:rFonts w:ascii="Traditional Arabic" w:hAnsi="Traditional Arabic" w:cs="Traditional Arabic"/>
          <w:sz w:val="32"/>
          <w:rtl/>
        </w:rPr>
        <w:t>جهت</w:t>
      </w:r>
      <w:r w:rsidRPr="0006168B">
        <w:rPr>
          <w:rFonts w:ascii="Traditional Arabic" w:hAnsi="Traditional Arabic" w:cs="Traditional Arabic"/>
          <w:sz w:val="32"/>
          <w:rtl/>
        </w:rPr>
        <w:t xml:space="preserve"> معنا</w:t>
      </w:r>
      <w:r w:rsidR="00D71EBF" w:rsidRPr="0006168B">
        <w:rPr>
          <w:rFonts w:ascii="Traditional Arabic" w:hAnsi="Traditional Arabic" w:cs="Traditional Arabic"/>
          <w:sz w:val="32"/>
          <w:rtl/>
        </w:rPr>
        <w:t>ی عام تربیت است که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ارتباط</w:t>
      </w:r>
      <w:r w:rsidR="00D71EBF" w:rsidRPr="0006168B">
        <w:rPr>
          <w:rFonts w:ascii="Traditional Arabic" w:hAnsi="Traditional Arabic" w:cs="Traditional Arabic"/>
          <w:sz w:val="32"/>
          <w:rtl/>
        </w:rPr>
        <w:t>ی</w:t>
      </w:r>
      <w:r w:rsidRPr="0006168B">
        <w:rPr>
          <w:rFonts w:ascii="Traditional Arabic" w:hAnsi="Traditional Arabic" w:cs="Traditional Arabic"/>
          <w:sz w:val="32"/>
          <w:rtl/>
        </w:rPr>
        <w:t xml:space="preserve"> خیلی عمومی با تربیت </w:t>
      </w:r>
      <w:r w:rsidR="00D71EBF" w:rsidRPr="0006168B">
        <w:rPr>
          <w:rFonts w:ascii="Traditional Arabic" w:hAnsi="Traditional Arabic" w:cs="Traditional Arabic"/>
          <w:sz w:val="32"/>
          <w:rtl/>
        </w:rPr>
        <w:t>دارند</w:t>
      </w:r>
      <w:r w:rsidRPr="0006168B">
        <w:rPr>
          <w:rFonts w:ascii="Traditional Arabic" w:hAnsi="Traditional Arabic" w:cs="Traditional Arabic"/>
          <w:sz w:val="32"/>
          <w:rtl/>
        </w:rPr>
        <w:t xml:space="preserve"> و قسیم تربیت به معنای </w:t>
      </w:r>
      <w:r w:rsidR="00384409" w:rsidRPr="0006168B">
        <w:rPr>
          <w:rFonts w:ascii="Traditional Arabic" w:hAnsi="Traditional Arabic" w:cs="Traditional Arabic"/>
          <w:sz w:val="32"/>
          <w:rtl/>
        </w:rPr>
        <w:t>فقه‌التربیة</w:t>
      </w:r>
      <w:r w:rsidRPr="0006168B">
        <w:rPr>
          <w:rFonts w:ascii="Traditional Arabic" w:hAnsi="Traditional Arabic" w:cs="Traditional Arabic"/>
          <w:sz w:val="32"/>
          <w:rtl/>
        </w:rPr>
        <w:t xml:space="preserve"> نیست.</w:t>
      </w:r>
    </w:p>
    <w:p w:rsidR="00A61E82" w:rsidRPr="0006168B" w:rsidRDefault="00A61E82" w:rsidP="005B3C97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اگر بخواهیم 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یک </w:t>
      </w:r>
      <w:r w:rsidR="00BA7BD6" w:rsidRPr="0006168B">
        <w:rPr>
          <w:rFonts w:ascii="Traditional Arabic" w:hAnsi="Traditional Arabic" w:cs="Traditional Arabic"/>
          <w:sz w:val="32"/>
          <w:rtl/>
        </w:rPr>
        <w:t>جمع‌بندی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 از </w:t>
      </w:r>
      <w:r w:rsidRPr="0006168B">
        <w:rPr>
          <w:rFonts w:ascii="Traditional Arabic" w:hAnsi="Traditional Arabic" w:cs="Traditional Arabic"/>
          <w:sz w:val="32"/>
          <w:rtl/>
        </w:rPr>
        <w:t xml:space="preserve">آنچه که در </w:t>
      </w:r>
      <w:r w:rsidR="00BA7BD6" w:rsidRPr="0006168B">
        <w:rPr>
          <w:rFonts w:ascii="Traditional Arabic" w:hAnsi="Traditional Arabic" w:cs="Traditional Arabic"/>
          <w:sz w:val="32"/>
          <w:rtl/>
        </w:rPr>
        <w:t>مقدمه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دوم و سوم </w:t>
      </w:r>
      <w:r w:rsidR="005B3C97" w:rsidRPr="0006168B">
        <w:rPr>
          <w:rFonts w:ascii="Traditional Arabic" w:hAnsi="Traditional Arabic" w:cs="Traditional Arabic"/>
          <w:sz w:val="32"/>
          <w:rtl/>
        </w:rPr>
        <w:t>گفته شد را ارائه کنیم</w:t>
      </w:r>
      <w:r w:rsidRPr="0006168B">
        <w:rPr>
          <w:rFonts w:ascii="Traditional Arabic" w:hAnsi="Traditional Arabic" w:cs="Traditional Arabic"/>
          <w:sz w:val="32"/>
          <w:rtl/>
        </w:rPr>
        <w:t xml:space="preserve"> همین </w:t>
      </w:r>
      <w:r w:rsidR="00BA7BD6" w:rsidRPr="0006168B">
        <w:rPr>
          <w:rFonts w:ascii="Traditional Arabic" w:hAnsi="Traditional Arabic" w:cs="Traditional Arabic"/>
          <w:sz w:val="32"/>
          <w:rtl/>
        </w:rPr>
        <w:t>رده‌بندی</w:t>
      </w:r>
      <w:r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BA7BD6" w:rsidRPr="0006168B">
        <w:rPr>
          <w:rFonts w:ascii="Traditional Arabic" w:hAnsi="Traditional Arabic" w:cs="Traditional Arabic"/>
          <w:sz w:val="32"/>
          <w:rtl/>
        </w:rPr>
        <w:t>تقسیم‌بندی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E86FC0">
        <w:rPr>
          <w:rFonts w:ascii="Traditional Arabic" w:hAnsi="Traditional Arabic" w:cs="Traditional Arabic"/>
          <w:sz w:val="32"/>
          <w:rtl/>
        </w:rPr>
        <w:t>چهارضلعی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 ا</w:t>
      </w:r>
      <w:r w:rsidRPr="0006168B">
        <w:rPr>
          <w:rFonts w:ascii="Traditional Arabic" w:hAnsi="Traditional Arabic" w:cs="Traditional Arabic"/>
          <w:sz w:val="32"/>
          <w:rtl/>
        </w:rPr>
        <w:t>خ</w:t>
      </w:r>
      <w:r w:rsidR="005B3C97" w:rsidRPr="0006168B">
        <w:rPr>
          <w:rFonts w:ascii="Traditional Arabic" w:hAnsi="Traditional Arabic" w:cs="Traditional Arabic"/>
          <w:sz w:val="32"/>
          <w:rtl/>
        </w:rPr>
        <w:t>ی</w:t>
      </w:r>
      <w:r w:rsidRPr="0006168B">
        <w:rPr>
          <w:rFonts w:ascii="Traditional Arabic" w:hAnsi="Traditional Arabic" w:cs="Traditional Arabic"/>
          <w:sz w:val="32"/>
          <w:rtl/>
        </w:rPr>
        <w:t xml:space="preserve">ر </w:t>
      </w:r>
      <w:r w:rsidR="005B3C97" w:rsidRPr="0006168B">
        <w:rPr>
          <w:rFonts w:ascii="Traditional Arabic" w:hAnsi="Traditional Arabic" w:cs="Traditional Arabic"/>
          <w:sz w:val="32"/>
          <w:rtl/>
        </w:rPr>
        <w:t>خواهد بود</w:t>
      </w:r>
      <w:r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5B3C97" w:rsidRPr="0006168B" w:rsidRDefault="00BA7BD6" w:rsidP="002F249C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5" w:name="_Toc369067140"/>
      <w:r w:rsidRPr="0006168B">
        <w:rPr>
          <w:rFonts w:ascii="Traditional Arabic" w:hAnsi="Traditional Arabic" w:cs="Traditional Arabic"/>
          <w:color w:val="FF0000"/>
          <w:rtl/>
        </w:rPr>
        <w:lastRenderedPageBreak/>
        <w:t>مقدمه</w:t>
      </w:r>
      <w:r w:rsidR="005B3C97" w:rsidRPr="0006168B">
        <w:rPr>
          <w:rFonts w:ascii="Traditional Arabic" w:hAnsi="Traditional Arabic" w:cs="Traditional Arabic"/>
          <w:color w:val="FF0000"/>
          <w:rtl/>
        </w:rPr>
        <w:t xml:space="preserve"> چهارم؛</w:t>
      </w:r>
      <w:r w:rsidR="002F249C" w:rsidRPr="0006168B">
        <w:rPr>
          <w:rFonts w:ascii="Traditional Arabic" w:hAnsi="Traditional Arabic" w:cs="Traditional Arabic"/>
          <w:color w:val="FF0000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color w:val="FF0000"/>
          <w:sz w:val="32"/>
          <w:rtl/>
        </w:rPr>
        <w:t>رابطه</w:t>
      </w:r>
      <w:r w:rsidR="002F249C" w:rsidRPr="0006168B">
        <w:rPr>
          <w:rFonts w:ascii="Traditional Arabic" w:hAnsi="Traditional Arabic" w:cs="Traditional Arabic"/>
          <w:color w:val="FF0000"/>
          <w:sz w:val="32"/>
          <w:rtl/>
        </w:rPr>
        <w:t xml:space="preserve"> امر به معروف و نهی از منکر با حِسبه</w:t>
      </w:r>
      <w:bookmarkEnd w:id="5"/>
    </w:p>
    <w:p w:rsidR="005B3C97" w:rsidRPr="0006168B" w:rsidRDefault="00BA7BD6" w:rsidP="0003540C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مقدمه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 چهارم در بیان </w:t>
      </w:r>
      <w:r w:rsidRPr="0006168B">
        <w:rPr>
          <w:rFonts w:ascii="Traditional Arabic" w:hAnsi="Traditional Arabic" w:cs="Traditional Arabic"/>
          <w:sz w:val="32"/>
          <w:rtl/>
        </w:rPr>
        <w:t>رابطه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با </w:t>
      </w:r>
      <w:r w:rsidRPr="0006168B">
        <w:rPr>
          <w:rFonts w:ascii="Traditional Arabic" w:hAnsi="Traditional Arabic" w:cs="Traditional Arabic"/>
          <w:sz w:val="32"/>
          <w:rtl/>
        </w:rPr>
        <w:t>مقوله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</w:t>
      </w:r>
      <w:r w:rsidR="005B3C97" w:rsidRPr="0006168B">
        <w:rPr>
          <w:rFonts w:ascii="Traditional Arabic" w:hAnsi="Traditional Arabic" w:cs="Traditional Arabic"/>
          <w:sz w:val="32"/>
          <w:rtl/>
        </w:rPr>
        <w:t>ِ</w:t>
      </w:r>
      <w:r w:rsidR="00654575">
        <w:rPr>
          <w:rFonts w:ascii="Traditional Arabic" w:hAnsi="Traditional Arabic" w:cs="Traditional Arabic"/>
          <w:sz w:val="32"/>
          <w:rtl/>
        </w:rPr>
        <w:t xml:space="preserve">سبه است. </w:t>
      </w:r>
      <w:r w:rsidRPr="0006168B">
        <w:rPr>
          <w:rFonts w:ascii="Traditional Arabic" w:hAnsi="Traditional Arabic" w:cs="Traditional Arabic"/>
          <w:sz w:val="32"/>
          <w:rtl/>
        </w:rPr>
        <w:t>مقوله</w:t>
      </w:r>
      <w:r w:rsidR="00654575">
        <w:rPr>
          <w:rFonts w:ascii="Traditional Arabic" w:hAnsi="Traditional Arabic" w:cs="Traditional Arabic"/>
          <w:sz w:val="32"/>
          <w:rtl/>
        </w:rPr>
        <w:t xml:space="preserve"> حسبه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در فقه عامه </w:t>
      </w:r>
      <w:r w:rsidR="005B3C97" w:rsidRPr="0006168B">
        <w:rPr>
          <w:rFonts w:ascii="Traditional Arabic" w:hAnsi="Traditional Arabic" w:cs="Traditional Arabic"/>
          <w:sz w:val="32"/>
          <w:rtl/>
        </w:rPr>
        <w:t>وجود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دار</w:t>
      </w:r>
      <w:r w:rsidR="005B3C97" w:rsidRPr="0006168B">
        <w:rPr>
          <w:rFonts w:ascii="Traditional Arabic" w:hAnsi="Traditional Arabic" w:cs="Traditional Arabic"/>
          <w:sz w:val="32"/>
          <w:rtl/>
        </w:rPr>
        <w:t>د</w:t>
      </w:r>
      <w:r w:rsidR="0003540C">
        <w:rPr>
          <w:rFonts w:ascii="Traditional Arabic" w:hAnsi="Traditional Arabic" w:cs="Traditional Arabic" w:hint="cs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</w:t>
      </w:r>
      <w:r w:rsidR="005B3C97" w:rsidRPr="0006168B">
        <w:rPr>
          <w:rFonts w:ascii="Traditional Arabic" w:hAnsi="Traditional Arabic" w:cs="Traditional Arabic"/>
          <w:sz w:val="32"/>
          <w:rtl/>
        </w:rPr>
        <w:t>بسیاری از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کتب عامه </w:t>
      </w:r>
      <w:r w:rsidR="0003540C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کتاب امر به معروف و نهی از منکر مستقل </w:t>
      </w:r>
      <w:r w:rsidR="005B3C97" w:rsidRPr="0006168B">
        <w:rPr>
          <w:rFonts w:ascii="Traditional Arabic" w:hAnsi="Traditional Arabic" w:cs="Traditional Arabic"/>
          <w:sz w:val="32"/>
          <w:rtl/>
        </w:rPr>
        <w:t>نبوده</w:t>
      </w:r>
      <w:r w:rsidR="0003540C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دل </w:t>
      </w:r>
      <w:r w:rsidR="005B3C97" w:rsidRPr="0006168B">
        <w:rPr>
          <w:rFonts w:ascii="Traditional Arabic" w:hAnsi="Traditional Arabic" w:cs="Traditional Arabic"/>
          <w:sz w:val="32"/>
          <w:rtl/>
        </w:rPr>
        <w:t>کتاب ال</w:t>
      </w:r>
      <w:r w:rsidR="00A61E82" w:rsidRPr="0006168B">
        <w:rPr>
          <w:rFonts w:ascii="Traditional Arabic" w:hAnsi="Traditional Arabic" w:cs="Traditional Arabic"/>
          <w:sz w:val="32"/>
          <w:rtl/>
        </w:rPr>
        <w:t>حسبه قرار گرفته است</w:t>
      </w:r>
      <w:r w:rsidR="005B3C97" w:rsidRPr="0006168B">
        <w:rPr>
          <w:rFonts w:ascii="Traditional Arabic" w:hAnsi="Traditional Arabic" w:cs="Traditional Arabic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5B3C97" w:rsidRPr="0006168B" w:rsidRDefault="00B23BEF" w:rsidP="00F22FB5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مرحوم آقای منتظری</w:t>
      </w:r>
      <w:r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جلد دوم کتاب </w:t>
      </w:r>
      <w:r w:rsidR="00E86FC0">
        <w:rPr>
          <w:rFonts w:ascii="Traditional Arabic" w:hAnsi="Traditional Arabic" w:cs="Traditional Arabic"/>
          <w:sz w:val="32"/>
          <w:rtl/>
        </w:rPr>
        <w:t>ولایت‌فقیه</w:t>
      </w:r>
      <w:r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امر به معروف و نهی از منکر را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در ضمن </w:t>
      </w:r>
      <w:r w:rsidR="00E86FC0">
        <w:rPr>
          <w:rFonts w:ascii="Traditional Arabic" w:hAnsi="Traditional Arabic" w:cs="Traditional Arabic"/>
          <w:sz w:val="32"/>
          <w:rtl/>
        </w:rPr>
        <w:t>ولایت‌فقیه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قرار داده است. 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آنچه در اینجا مطرح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عمدتاً نقدی است </w:t>
      </w:r>
      <w:r w:rsidR="005B3C97" w:rsidRPr="0006168B">
        <w:rPr>
          <w:rFonts w:ascii="Traditional Arabic" w:hAnsi="Traditional Arabic" w:cs="Traditional Arabic"/>
          <w:sz w:val="32"/>
          <w:rtl/>
        </w:rPr>
        <w:t>بر مطالب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بیان شده </w:t>
      </w:r>
      <w:r w:rsidR="00A61E82" w:rsidRPr="0006168B">
        <w:rPr>
          <w:rFonts w:ascii="Traditional Arabic" w:hAnsi="Traditional Arabic" w:cs="Traditional Arabic"/>
          <w:sz w:val="32"/>
          <w:rtl/>
        </w:rPr>
        <w:t>و مستندها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مصادری که ایشان </w:t>
      </w:r>
      <w:r w:rsidR="00400A84" w:rsidRPr="0006168B">
        <w:rPr>
          <w:rFonts w:ascii="Traditional Arabic" w:hAnsi="Traditional Arabic" w:cs="Traditional Arabic"/>
          <w:sz w:val="32"/>
          <w:rtl/>
        </w:rPr>
        <w:t xml:space="preserve">در آن کتاب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نقل کرده </w:t>
      </w:r>
      <w:r w:rsidR="00400A84">
        <w:rPr>
          <w:rFonts w:ascii="Traditional Arabic" w:hAnsi="Traditional Arabic" w:cs="Traditional Arabic" w:hint="cs"/>
          <w:sz w:val="32"/>
          <w:rtl/>
        </w:rPr>
        <w:t xml:space="preserve">است </w:t>
      </w:r>
      <w:r w:rsidR="00A61E82" w:rsidRPr="0006168B">
        <w:rPr>
          <w:rFonts w:ascii="Traditional Arabic" w:hAnsi="Traditional Arabic" w:cs="Traditional Arabic"/>
          <w:sz w:val="32"/>
          <w:rtl/>
        </w:rPr>
        <w:t>مثل معالم القرب</w:t>
      </w:r>
      <w:r w:rsidR="00CC26B6">
        <w:rPr>
          <w:rFonts w:ascii="Traditional Arabic" w:hAnsi="Traditional Arabic" w:cs="Traditional Arabic" w:hint="cs"/>
          <w:sz w:val="32"/>
          <w:rtl/>
        </w:rPr>
        <w:t>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احکام </w:t>
      </w:r>
      <w:r w:rsidR="00BA7BD6" w:rsidRPr="0006168B">
        <w:rPr>
          <w:rFonts w:ascii="Traditional Arabic" w:hAnsi="Traditional Arabic" w:cs="Traditional Arabic"/>
          <w:sz w:val="32"/>
          <w:rtl/>
        </w:rPr>
        <w:t>سلطانیه‌ای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</w:t>
      </w:r>
      <w:r w:rsidR="00400A84">
        <w:rPr>
          <w:rFonts w:ascii="Traditional Arabic" w:hAnsi="Traditional Arabic" w:cs="Traditional Arabic" w:hint="cs"/>
          <w:sz w:val="32"/>
          <w:rtl/>
        </w:rPr>
        <w:t xml:space="preserve"> از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کتب عامه است</w:t>
      </w:r>
      <w:r w:rsidR="00885A77">
        <w:rPr>
          <w:rFonts w:ascii="Traditional Arabic" w:hAnsi="Traditional Arabic" w:cs="Traditional Arabic" w:hint="cs"/>
          <w:sz w:val="32"/>
          <w:rtl/>
        </w:rPr>
        <w:t>.</w:t>
      </w:r>
      <w:r w:rsidR="00885A77">
        <w:rPr>
          <w:rFonts w:ascii="Traditional Arabic" w:hAnsi="Traditional Arabic" w:cs="Traditional Arabic"/>
          <w:sz w:val="32"/>
          <w:rtl/>
        </w:rPr>
        <w:t xml:space="preserve"> </w:t>
      </w:r>
      <w:r w:rsidR="00687942">
        <w:rPr>
          <w:rFonts w:ascii="Traditional Arabic" w:hAnsi="Traditional Arabic" w:cs="Traditional Arabic" w:hint="cs"/>
          <w:sz w:val="32"/>
          <w:rtl/>
        </w:rPr>
        <w:t>در ضمن</w:t>
      </w:r>
      <w:r w:rsidR="00885A77">
        <w:rPr>
          <w:rFonts w:ascii="Traditional Arabic" w:hAnsi="Traditional Arabic" w:cs="Traditional Arabic" w:hint="cs"/>
          <w:sz w:val="32"/>
          <w:rtl/>
        </w:rPr>
        <w:t>،</w:t>
      </w:r>
      <w:r w:rsidR="00687942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46D32">
        <w:rPr>
          <w:rFonts w:ascii="Traditional Arabic" w:hAnsi="Traditional Arabic" w:cs="Traditional Arabic" w:hint="cs"/>
          <w:sz w:val="32"/>
          <w:rtl/>
        </w:rPr>
        <w:t xml:space="preserve">مطالبی را هم </w:t>
      </w:r>
      <w:r w:rsidR="00687942">
        <w:rPr>
          <w:rFonts w:ascii="Traditional Arabic" w:hAnsi="Traditional Arabic" w:cs="Traditional Arabic"/>
          <w:sz w:val="32"/>
          <w:rtl/>
        </w:rPr>
        <w:t>از مقالات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ی که آقای سعیدی </w:t>
      </w:r>
      <w:r w:rsidR="00885A77">
        <w:rPr>
          <w:rFonts w:ascii="Traditional Arabic" w:hAnsi="Traditional Arabic" w:cs="Traditional Arabic" w:hint="cs"/>
          <w:sz w:val="32"/>
          <w:rtl/>
        </w:rPr>
        <w:t>ب</w:t>
      </w:r>
      <w:r w:rsidR="006F74DE">
        <w:rPr>
          <w:rFonts w:ascii="Traditional Arabic" w:hAnsi="Traditional Arabic" w:cs="Traditional Arabic" w:hint="cs"/>
          <w:sz w:val="32"/>
          <w:rtl/>
        </w:rPr>
        <w:t>ه دست ما رسانده</w:t>
      </w:r>
      <w:r w:rsidR="00F46D32">
        <w:rPr>
          <w:rFonts w:ascii="Traditional Arabic" w:hAnsi="Traditional Arabic" w:cs="Traditional Arabic" w:hint="cs"/>
          <w:sz w:val="32"/>
          <w:rtl/>
        </w:rPr>
        <w:t>،</w:t>
      </w:r>
      <w:r w:rsidR="00885A77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نقل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می‌کنم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  <w:r w:rsidR="008017E5">
        <w:rPr>
          <w:rFonts w:ascii="Traditional Arabic" w:hAnsi="Traditional Arabic" w:cs="Traditional Arabic" w:hint="cs"/>
          <w:sz w:val="32"/>
          <w:rtl/>
        </w:rPr>
        <w:t>و بالاخره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8017E5">
        <w:rPr>
          <w:rFonts w:ascii="Traditional Arabic" w:hAnsi="Traditional Arabic" w:cs="Traditional Arabic" w:hint="cs"/>
          <w:sz w:val="32"/>
          <w:rtl/>
        </w:rPr>
        <w:t xml:space="preserve">اگر </w:t>
      </w:r>
      <w:r w:rsidR="00BA7BD6" w:rsidRPr="0006168B">
        <w:rPr>
          <w:rFonts w:ascii="Traditional Arabic" w:hAnsi="Traditional Arabic" w:cs="Traditional Arabic"/>
          <w:sz w:val="32"/>
          <w:rtl/>
        </w:rPr>
        <w:t>نکته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خاصی </w:t>
      </w:r>
      <w:r w:rsidR="00BE3058">
        <w:rPr>
          <w:rFonts w:ascii="Traditional Arabic" w:hAnsi="Traditional Arabic" w:cs="Traditional Arabic" w:hint="cs"/>
          <w:sz w:val="32"/>
          <w:rtl/>
        </w:rPr>
        <w:t>در بحث باشد</w:t>
      </w:r>
      <w:r w:rsidR="00F22FB5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E3058">
        <w:rPr>
          <w:rFonts w:ascii="Traditional Arabic" w:hAnsi="Traditional Arabic" w:cs="Traditional Arabic" w:hint="cs"/>
          <w:sz w:val="32"/>
          <w:rtl/>
        </w:rPr>
        <w:t xml:space="preserve">در انتها به آن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اشاره </w:t>
      </w:r>
      <w:r w:rsidR="00BE3058">
        <w:rPr>
          <w:rFonts w:ascii="Traditional Arabic" w:hAnsi="Traditional Arabic" w:cs="Traditional Arabic" w:hint="cs"/>
          <w:sz w:val="32"/>
          <w:rtl/>
        </w:rPr>
        <w:t>خوا</w:t>
      </w:r>
      <w:r w:rsidR="00F22FB5">
        <w:rPr>
          <w:rFonts w:ascii="Traditional Arabic" w:hAnsi="Traditional Arabic" w:cs="Traditional Arabic" w:hint="cs"/>
          <w:sz w:val="32"/>
          <w:rtl/>
        </w:rPr>
        <w:t>ه</w:t>
      </w:r>
      <w:r w:rsidR="00BE3058">
        <w:rPr>
          <w:rFonts w:ascii="Traditional Arabic" w:hAnsi="Traditional Arabic" w:cs="Traditional Arabic" w:hint="cs"/>
          <w:sz w:val="32"/>
          <w:rtl/>
        </w:rPr>
        <w:t>د شد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5B3C97" w:rsidRPr="0006168B">
        <w:rPr>
          <w:rFonts w:ascii="Traditional Arabic" w:hAnsi="Traditional Arabic" w:cs="Traditional Arabic"/>
          <w:sz w:val="32"/>
          <w:rtl/>
        </w:rPr>
        <w:t>ـ</w:t>
      </w:r>
    </w:p>
    <w:p w:rsidR="002F249C" w:rsidRPr="0006168B" w:rsidRDefault="00BA7BD6" w:rsidP="005A44C6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مقدمه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چهارم </w:t>
      </w:r>
      <w:r w:rsidRPr="0006168B">
        <w:rPr>
          <w:rFonts w:ascii="Traditional Arabic" w:hAnsi="Traditional Arabic" w:cs="Traditional Arabic"/>
          <w:sz w:val="32"/>
          <w:rtl/>
        </w:rPr>
        <w:t>اشاره‌ای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 به </w:t>
      </w:r>
      <w:r w:rsidRPr="0006168B">
        <w:rPr>
          <w:rFonts w:ascii="Traditional Arabic" w:hAnsi="Traditional Arabic" w:cs="Traditional Arabic"/>
          <w:sz w:val="32"/>
          <w:rtl/>
        </w:rPr>
        <w:t>رابطه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و حسبه</w:t>
      </w:r>
      <w:r w:rsidR="00F67000">
        <w:rPr>
          <w:rFonts w:ascii="Traditional Arabic" w:hAnsi="Traditional Arabic" w:cs="Traditional Arabic" w:hint="cs"/>
          <w:sz w:val="32"/>
          <w:rtl/>
        </w:rPr>
        <w:t>.</w:t>
      </w:r>
      <w:r w:rsidR="00F67000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>در فقه شیعه</w:t>
      </w:r>
      <w:r w:rsidR="00977C7E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977C7E">
        <w:rPr>
          <w:rFonts w:ascii="Traditional Arabic" w:hAnsi="Traditional Arabic" w:cs="Traditional Arabic" w:hint="cs"/>
          <w:sz w:val="32"/>
          <w:rtl/>
        </w:rPr>
        <w:t>کتابی با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عنوان </w:t>
      </w:r>
      <w:r w:rsidR="00F67000" w:rsidRPr="0006168B">
        <w:rPr>
          <w:rFonts w:ascii="Traditional Arabic" w:hAnsi="Traditional Arabic" w:cs="Traditional Arabic"/>
          <w:sz w:val="32"/>
          <w:rtl/>
        </w:rPr>
        <w:t xml:space="preserve">کتاب </w:t>
      </w:r>
      <w:r w:rsidR="00977C7E">
        <w:rPr>
          <w:rFonts w:ascii="Traditional Arabic" w:hAnsi="Traditional Arabic" w:cs="Traditional Arabic"/>
          <w:sz w:val="32"/>
          <w:rtl/>
        </w:rPr>
        <w:t>الحسبه‌</w:t>
      </w:r>
      <w:r w:rsidR="00977C7E">
        <w:rPr>
          <w:rFonts w:ascii="Traditional Arabic" w:hAnsi="Traditional Arabic" w:cs="Traditional Arabic" w:hint="cs"/>
          <w:sz w:val="32"/>
          <w:rtl/>
        </w:rPr>
        <w:t xml:space="preserve"> وجود ندارد.</w:t>
      </w:r>
      <w:r w:rsidR="00016936">
        <w:rPr>
          <w:rFonts w:ascii="Traditional Arabic" w:hAnsi="Traditional Arabic" w:cs="Traditional Arabic"/>
          <w:sz w:val="32"/>
          <w:rtl/>
        </w:rPr>
        <w:t xml:space="preserve"> ولی در فقه عامه</w:t>
      </w:r>
      <w:r w:rsidR="005A44C6">
        <w:rPr>
          <w:rFonts w:ascii="Traditional Arabic" w:hAnsi="Traditional Arabic" w:cs="Traditional Arabic" w:hint="cs"/>
          <w:sz w:val="32"/>
          <w:rtl/>
        </w:rPr>
        <w:t>،</w:t>
      </w:r>
      <w:r w:rsidR="00016936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عنوان </w:t>
      </w:r>
      <w:r w:rsidR="00016936" w:rsidRPr="0006168B">
        <w:rPr>
          <w:rFonts w:ascii="Traditional Arabic" w:hAnsi="Traditional Arabic" w:cs="Traditional Arabic"/>
          <w:sz w:val="32"/>
          <w:rtl/>
        </w:rPr>
        <w:t xml:space="preserve">کتاب الحسبه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مطرح </w:t>
      </w:r>
      <w:r w:rsidR="00016936">
        <w:rPr>
          <w:rFonts w:ascii="Traditional Arabic" w:hAnsi="Traditional Arabic" w:cs="Traditional Arabic" w:hint="cs"/>
          <w:sz w:val="32"/>
          <w:rtl/>
        </w:rPr>
        <w:t xml:space="preserve">شده </w:t>
      </w:r>
      <w:r w:rsidR="005A44C6">
        <w:rPr>
          <w:rFonts w:ascii="Traditional Arabic" w:hAnsi="Traditional Arabic" w:cs="Traditional Arabic"/>
          <w:sz w:val="32"/>
          <w:rtl/>
        </w:rPr>
        <w:t>است</w:t>
      </w:r>
      <w:r w:rsidR="005A44C6">
        <w:rPr>
          <w:rFonts w:ascii="Traditional Arabic" w:hAnsi="Traditional Arabic" w:cs="Traditional Arabic" w:hint="cs"/>
          <w:sz w:val="32"/>
          <w:rtl/>
        </w:rPr>
        <w:t xml:space="preserve"> که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</w:t>
      </w:r>
      <w:r w:rsidR="005A44C6">
        <w:rPr>
          <w:rFonts w:ascii="Traditional Arabic" w:hAnsi="Traditional Arabic" w:cs="Traditional Arabic" w:hint="cs"/>
          <w:sz w:val="32"/>
          <w:rtl/>
        </w:rPr>
        <w:t>نیز،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غالباً ذیل </w:t>
      </w:r>
      <w:r w:rsidR="005A44C6">
        <w:rPr>
          <w:rFonts w:ascii="Traditional Arabic" w:hAnsi="Traditional Arabic" w:cs="Traditional Arabic" w:hint="cs"/>
          <w:sz w:val="32"/>
          <w:rtl/>
        </w:rPr>
        <w:t>همین عنوان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قرار گرفته است، البته </w:t>
      </w:r>
      <w:r w:rsidR="00740DCB">
        <w:rPr>
          <w:rFonts w:ascii="Traditional Arabic" w:hAnsi="Traditional Arabic" w:cs="Traditional Arabic" w:hint="cs"/>
          <w:sz w:val="32"/>
          <w:rtl/>
        </w:rPr>
        <w:t xml:space="preserve">ناگفته نماند که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در کتب عامه </w:t>
      </w:r>
      <w:r w:rsidR="005B3C97" w:rsidRPr="0006168B">
        <w:rPr>
          <w:rFonts w:ascii="Traditional Arabic" w:hAnsi="Traditional Arabic" w:cs="Traditional Arabic"/>
          <w:sz w:val="32"/>
          <w:rtl/>
        </w:rPr>
        <w:t xml:space="preserve">نیز </w:t>
      </w:r>
      <w:r w:rsidR="00740DCB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گاهی عنوان کتاب امر به معروف و نهی از منکر </w:t>
      </w:r>
      <w:r w:rsidR="00740DCB">
        <w:rPr>
          <w:rFonts w:ascii="Traditional Arabic" w:hAnsi="Traditional Arabic" w:cs="Traditional Arabic" w:hint="cs"/>
          <w:sz w:val="32"/>
          <w:rtl/>
        </w:rPr>
        <w:t>به</w:t>
      </w:r>
      <w:r w:rsidR="00740DCB">
        <w:rPr>
          <w:rFonts w:ascii="Traditional Arabic" w:hAnsi="Traditional Arabic" w:cs="Traditional Arabic" w:hint="cs"/>
          <w:sz w:val="32"/>
          <w:rtl/>
        </w:rPr>
        <w:softHyphen/>
        <w:t xml:space="preserve">طور مستقل </w:t>
      </w:r>
      <w:r w:rsidR="002F249C" w:rsidRPr="0006168B">
        <w:rPr>
          <w:rFonts w:ascii="Traditional Arabic" w:hAnsi="Traditional Arabic" w:cs="Traditional Arabic"/>
          <w:sz w:val="32"/>
          <w:rtl/>
        </w:rPr>
        <w:t>وجود دارد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ولی غالباً ذیل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کتاب الحسبه قرار گرفته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است، حداقل در تعدادی از کتب معتبرشان امر به معروف در </w:t>
      </w:r>
      <w:r w:rsidR="000C445C">
        <w:rPr>
          <w:rFonts w:ascii="Traditional Arabic" w:hAnsi="Traditional Arabic" w:cs="Traditional Arabic" w:hint="cs"/>
          <w:sz w:val="32"/>
          <w:rtl/>
        </w:rPr>
        <w:t>ظ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لّ و ذیل حسبه قرار </w:t>
      </w:r>
      <w:r w:rsidR="00740DCB">
        <w:rPr>
          <w:rFonts w:ascii="Traditional Arabic" w:hAnsi="Traditional Arabic" w:cs="Traditional Arabic" w:hint="cs"/>
          <w:sz w:val="32"/>
          <w:rtl/>
        </w:rPr>
        <w:t>گرفته است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2F249C" w:rsidRPr="0006168B" w:rsidRDefault="002F249C" w:rsidP="002F249C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6" w:name="_Toc369067141"/>
      <w:r w:rsidRPr="0006168B">
        <w:rPr>
          <w:rFonts w:ascii="Traditional Arabic" w:hAnsi="Traditional Arabic" w:cs="Traditional Arabic"/>
          <w:color w:val="FF0000"/>
          <w:rtl/>
        </w:rPr>
        <w:t>الحسبه</w:t>
      </w:r>
      <w:bookmarkEnd w:id="6"/>
    </w:p>
    <w:p w:rsidR="002F249C" w:rsidRPr="0006168B" w:rsidRDefault="002F249C" w:rsidP="00EA0D97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از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حسبه </w:t>
      </w:r>
      <w:r w:rsidR="002A08C8">
        <w:rPr>
          <w:rFonts w:ascii="Traditional Arabic" w:hAnsi="Traditional Arabic" w:cs="Traditional Arabic"/>
          <w:sz w:val="32"/>
          <w:rtl/>
        </w:rPr>
        <w:t>به‌عنوان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نوعی اشراف و نظارت حکومتی </w:t>
      </w:r>
      <w:r w:rsidR="00EA0D97">
        <w:rPr>
          <w:rFonts w:ascii="Traditional Arabic" w:hAnsi="Traditional Arabic" w:cs="Traditional Arabic" w:hint="cs"/>
          <w:sz w:val="32"/>
          <w:rtl/>
        </w:rPr>
        <w:t>یاد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Pr="0006168B">
        <w:rPr>
          <w:rFonts w:ascii="Traditional Arabic" w:hAnsi="Traditional Arabic" w:cs="Traditional Arabic"/>
          <w:sz w:val="32"/>
          <w:rtl/>
        </w:rPr>
        <w:t>.</w:t>
      </w:r>
    </w:p>
    <w:p w:rsidR="002F249C" w:rsidRPr="0006168B" w:rsidRDefault="002F249C" w:rsidP="002F249C">
      <w:pPr>
        <w:spacing w:after="0"/>
        <w:rPr>
          <w:rFonts w:ascii="Traditional Arabic" w:hAnsi="Traditional Arabic" w:cs="Traditional Arabic"/>
          <w:sz w:val="32"/>
          <w:rtl/>
        </w:rPr>
      </w:pPr>
    </w:p>
    <w:p w:rsidR="002F249C" w:rsidRPr="0006168B" w:rsidRDefault="002F249C" w:rsidP="002F249C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7" w:name="_Toc369067142"/>
      <w:r w:rsidRPr="0006168B">
        <w:rPr>
          <w:rFonts w:ascii="Traditional Arabic" w:hAnsi="Traditional Arabic" w:cs="Traditional Arabic"/>
          <w:color w:val="FF0000"/>
          <w:rtl/>
        </w:rPr>
        <w:t>تعریف حِسبه</w:t>
      </w:r>
      <w:bookmarkEnd w:id="7"/>
    </w:p>
    <w:p w:rsidR="002F249C" w:rsidRPr="0006168B" w:rsidRDefault="00A61E82" w:rsidP="002F249C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مفهوم حسبه، </w:t>
      </w:r>
      <w:r w:rsidRPr="0006168B">
        <w:rPr>
          <w:rFonts w:ascii="Traditional Arabic" w:hAnsi="Traditional Arabic" w:cs="Traditional Arabic"/>
          <w:sz w:val="32"/>
          <w:rtl/>
        </w:rPr>
        <w:t xml:space="preserve">اشراف و نظارت حکومت برای اجرای قوانین و مقررات و بازدارندگی از تخلفات اجتماعی است و حسبه </w:t>
      </w:r>
      <w:r w:rsidR="002A08C8">
        <w:rPr>
          <w:rFonts w:ascii="Traditional Arabic" w:hAnsi="Traditional Arabic" w:cs="Traditional Arabic"/>
          <w:sz w:val="32"/>
          <w:rtl/>
        </w:rPr>
        <w:t>به‌عنوان</w:t>
      </w:r>
      <w:r w:rsidRPr="0006168B">
        <w:rPr>
          <w:rFonts w:ascii="Traditional Arabic" w:hAnsi="Traditional Arabic" w:cs="Traditional Arabic"/>
          <w:sz w:val="32"/>
          <w:rtl/>
        </w:rPr>
        <w:t xml:space="preserve"> یک نهاد، آن هم نهاد حاکمیتی</w:t>
      </w:r>
      <w:r w:rsidR="00D652D7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با مأموریت نظارت و مراقبت و بازدارندگی است. </w:t>
      </w:r>
    </w:p>
    <w:p w:rsidR="002F249C" w:rsidRPr="0006168B" w:rsidRDefault="002F249C" w:rsidP="002F249C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8" w:name="_Toc369067143"/>
      <w:r w:rsidRPr="0006168B">
        <w:rPr>
          <w:rFonts w:ascii="Traditional Arabic" w:hAnsi="Traditional Arabic" w:cs="Traditional Arabic"/>
          <w:color w:val="FF0000"/>
          <w:rtl/>
        </w:rPr>
        <w:t>عناصر حِسبه</w:t>
      </w:r>
      <w:bookmarkEnd w:id="8"/>
    </w:p>
    <w:p w:rsidR="002F249C" w:rsidRPr="0006168B" w:rsidRDefault="002F249C" w:rsidP="002F249C">
      <w:pPr>
        <w:spacing w:after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چهار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عنصر اصلی در تعریف حسبه وجود دارد؛ </w:t>
      </w:r>
    </w:p>
    <w:p w:rsidR="002F249C" w:rsidRPr="0006168B" w:rsidRDefault="00A61E82" w:rsidP="002F249C">
      <w:pPr>
        <w:pStyle w:val="af1"/>
        <w:numPr>
          <w:ilvl w:val="0"/>
          <w:numId w:val="10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حسبه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در تعریف فقه عامه، </w:t>
      </w:r>
      <w:r w:rsidRPr="0006168B">
        <w:rPr>
          <w:rFonts w:ascii="Traditional Arabic" w:hAnsi="Traditional Arabic" w:cs="Traditional Arabic"/>
          <w:sz w:val="32"/>
          <w:rtl/>
        </w:rPr>
        <w:t xml:space="preserve">فعالیتی نهادی یعنی </w:t>
      </w:r>
      <w:r w:rsidR="000C445C">
        <w:rPr>
          <w:rFonts w:ascii="Traditional Arabic" w:hAnsi="Traditional Arabic" w:cs="Traditional Arabic"/>
          <w:sz w:val="32"/>
          <w:rtl/>
        </w:rPr>
        <w:t>سازمان‌دهی</w:t>
      </w:r>
      <w:r w:rsidRPr="0006168B">
        <w:rPr>
          <w:rFonts w:ascii="Traditional Arabic" w:hAnsi="Traditional Arabic" w:cs="Traditional Arabic"/>
          <w:sz w:val="32"/>
          <w:rtl/>
        </w:rPr>
        <w:t xml:space="preserve"> شده</w:t>
      </w:r>
      <w:r w:rsidR="002F249C" w:rsidRPr="0006168B">
        <w:rPr>
          <w:rFonts w:ascii="Traditional Arabic" w:hAnsi="Traditional Arabic" w:cs="Traditional Arabic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2F249C" w:rsidRPr="0006168B">
        <w:rPr>
          <w:rFonts w:ascii="Traditional Arabic" w:hAnsi="Traditional Arabic" w:cs="Traditional Arabic"/>
          <w:sz w:val="32"/>
          <w:rtl/>
        </w:rPr>
        <w:t>است</w:t>
      </w:r>
      <w:r w:rsidRPr="0006168B">
        <w:rPr>
          <w:rFonts w:ascii="Traditional Arabic" w:hAnsi="Traditional Arabic" w:cs="Traditional Arabic"/>
          <w:sz w:val="32"/>
          <w:rtl/>
        </w:rPr>
        <w:t xml:space="preserve">. </w:t>
      </w:r>
    </w:p>
    <w:p w:rsidR="002F249C" w:rsidRPr="0006168B" w:rsidRDefault="002F249C" w:rsidP="002F249C">
      <w:pPr>
        <w:pStyle w:val="af1"/>
        <w:numPr>
          <w:ilvl w:val="0"/>
          <w:numId w:val="10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حسبه فعالیتی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حاکمیتی است. </w:t>
      </w:r>
    </w:p>
    <w:p w:rsidR="002F249C" w:rsidRPr="0006168B" w:rsidRDefault="00A61E82" w:rsidP="002F249C">
      <w:pPr>
        <w:pStyle w:val="af1"/>
        <w:numPr>
          <w:ilvl w:val="0"/>
          <w:numId w:val="10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مأموریت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حسبه </w:t>
      </w:r>
      <w:r w:rsidRPr="0006168B">
        <w:rPr>
          <w:rFonts w:ascii="Traditional Arabic" w:hAnsi="Traditional Arabic" w:cs="Traditional Arabic"/>
          <w:sz w:val="32"/>
          <w:rtl/>
        </w:rPr>
        <w:t xml:space="preserve">مأموریت نظارت و مراقبت از مصالح اجتماعی است. </w:t>
      </w:r>
    </w:p>
    <w:p w:rsidR="002F249C" w:rsidRPr="0006168B" w:rsidRDefault="00A61E82" w:rsidP="002F249C">
      <w:pPr>
        <w:pStyle w:val="af1"/>
        <w:numPr>
          <w:ilvl w:val="0"/>
          <w:numId w:val="10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نظارت و مراقبت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موجود در حسبه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="00BA7BD6" w:rsidRPr="0006168B">
        <w:rPr>
          <w:rFonts w:ascii="Traditional Arabic" w:hAnsi="Traditional Arabic" w:cs="Traditional Arabic"/>
          <w:sz w:val="32"/>
          <w:rtl/>
        </w:rPr>
        <w:t>محدوده</w:t>
      </w:r>
      <w:r w:rsidRPr="0006168B">
        <w:rPr>
          <w:rFonts w:ascii="Traditional Arabic" w:hAnsi="Traditional Arabic" w:cs="Traditional Arabic"/>
          <w:sz w:val="32"/>
          <w:rtl/>
        </w:rPr>
        <w:t xml:space="preserve"> مصالح اجتماعی است. </w:t>
      </w:r>
    </w:p>
    <w:p w:rsidR="002F249C" w:rsidRPr="0006168B" w:rsidRDefault="00A61E82" w:rsidP="002F249C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حسبه در اصطلاحی که آمده این است که عناصر </w:t>
      </w:r>
      <w:r w:rsidR="00BA7BD6" w:rsidRPr="0006168B">
        <w:rPr>
          <w:rFonts w:ascii="Traditional Arabic" w:hAnsi="Traditional Arabic" w:cs="Traditional Arabic"/>
          <w:sz w:val="32"/>
          <w:rtl/>
        </w:rPr>
        <w:t>تعریفی‌اش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1C52A8">
        <w:rPr>
          <w:rFonts w:ascii="Traditional Arabic" w:hAnsi="Traditional Arabic" w:cs="Traditional Arabic"/>
          <w:sz w:val="32"/>
          <w:rtl/>
        </w:rPr>
        <w:t>چهارعنصری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 </w:t>
      </w:r>
      <w:r w:rsidR="002F249C" w:rsidRPr="0006168B">
        <w:rPr>
          <w:rFonts w:ascii="Traditional Arabic" w:hAnsi="Traditional Arabic" w:cs="Traditional Arabic"/>
          <w:sz w:val="32"/>
          <w:rtl/>
        </w:rPr>
        <w:t>بیان شد</w:t>
      </w:r>
      <w:r w:rsidRPr="0006168B">
        <w:rPr>
          <w:rFonts w:ascii="Traditional Arabic" w:hAnsi="Traditional Arabic" w:cs="Traditional Arabic"/>
          <w:sz w:val="32"/>
          <w:rtl/>
        </w:rPr>
        <w:t xml:space="preserve"> و به همین دلیل حسبه </w:t>
      </w:r>
      <w:r w:rsidR="002F249C" w:rsidRPr="0006168B">
        <w:rPr>
          <w:rFonts w:ascii="Traditional Arabic" w:hAnsi="Traditional Arabic" w:cs="Traditional Arabic"/>
          <w:sz w:val="32"/>
          <w:rtl/>
        </w:rPr>
        <w:t>ارتباط</w:t>
      </w:r>
      <w:r w:rsidRPr="0006168B">
        <w:rPr>
          <w:rFonts w:ascii="Traditional Arabic" w:hAnsi="Traditional Arabic" w:cs="Traditional Arabic"/>
          <w:sz w:val="32"/>
          <w:rtl/>
        </w:rPr>
        <w:t xml:space="preserve"> نزدیکی با امر به معروف و نهی از منکر دارد منتها نه امر به معروف و نهی از منکر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به شکل </w:t>
      </w:r>
      <w:r w:rsidRPr="0006168B">
        <w:rPr>
          <w:rFonts w:ascii="Traditional Arabic" w:hAnsi="Traditional Arabic" w:cs="Traditional Arabic"/>
          <w:sz w:val="32"/>
          <w:rtl/>
        </w:rPr>
        <w:t xml:space="preserve">عام فراگیر، بلکه امر به معروف و نهی از منکر </w:t>
      </w:r>
      <w:r w:rsidR="00BA7BD6" w:rsidRPr="0006168B">
        <w:rPr>
          <w:rFonts w:ascii="Traditional Arabic" w:hAnsi="Traditional Arabic" w:cs="Traditional Arabic"/>
          <w:sz w:val="32"/>
          <w:rtl/>
        </w:rPr>
        <w:t>نظام‌مند</w:t>
      </w:r>
      <w:r w:rsidRPr="0006168B">
        <w:rPr>
          <w:rFonts w:ascii="Traditional Arabic" w:hAnsi="Traditional Arabic" w:cs="Traditional Arabic"/>
          <w:sz w:val="32"/>
          <w:rtl/>
        </w:rPr>
        <w:t xml:space="preserve"> حاکمیتی. </w:t>
      </w:r>
    </w:p>
    <w:p w:rsidR="006E7847" w:rsidRPr="0006168B" w:rsidRDefault="00B90E29" w:rsidP="00B90E29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9" w:name="_Toc369067144"/>
      <w:r w:rsidRPr="0006168B">
        <w:rPr>
          <w:rFonts w:ascii="Traditional Arabic" w:hAnsi="Traditional Arabic" w:cs="Traditional Arabic"/>
          <w:color w:val="FF0000"/>
          <w:rtl/>
        </w:rPr>
        <w:lastRenderedPageBreak/>
        <w:t>نسبت بین</w:t>
      </w:r>
      <w:r w:rsidR="006E7847" w:rsidRPr="0006168B">
        <w:rPr>
          <w:rFonts w:ascii="Traditional Arabic" w:hAnsi="Traditional Arabic" w:cs="Traditional Arabic"/>
          <w:color w:val="FF0000"/>
          <w:rtl/>
        </w:rPr>
        <w:t xml:space="preserve"> «امر به معروف و نهی از منکر» </w:t>
      </w:r>
      <w:r w:rsidRPr="0006168B">
        <w:rPr>
          <w:rFonts w:ascii="Traditional Arabic" w:hAnsi="Traditional Arabic" w:cs="Traditional Arabic"/>
          <w:color w:val="FF0000"/>
          <w:rtl/>
        </w:rPr>
        <w:t>و</w:t>
      </w:r>
      <w:r w:rsidR="006E7847" w:rsidRPr="0006168B">
        <w:rPr>
          <w:rFonts w:ascii="Traditional Arabic" w:hAnsi="Traditional Arabic" w:cs="Traditional Arabic"/>
          <w:color w:val="FF0000"/>
          <w:rtl/>
        </w:rPr>
        <w:t xml:space="preserve"> «حسبه»</w:t>
      </w:r>
      <w:bookmarkEnd w:id="9"/>
    </w:p>
    <w:p w:rsidR="00675A5F" w:rsidRPr="0006168B" w:rsidRDefault="00A61E82" w:rsidP="00D51262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البته حسبه </w:t>
      </w:r>
      <w:r w:rsidR="002F249C" w:rsidRPr="0006168B">
        <w:rPr>
          <w:rFonts w:ascii="Traditional Arabic" w:hAnsi="Traditional Arabic" w:cs="Traditional Arabic"/>
          <w:sz w:val="32"/>
          <w:rtl/>
        </w:rPr>
        <w:t>تمام</w:t>
      </w:r>
      <w:r w:rsidRPr="0006168B">
        <w:rPr>
          <w:rFonts w:ascii="Traditional Arabic" w:hAnsi="Traditional Arabic" w:cs="Traditional Arabic"/>
          <w:sz w:val="32"/>
          <w:rtl/>
        </w:rPr>
        <w:t xml:space="preserve"> مراتب امر به معروف و نهی از منکر 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را شامل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Pr="0006168B">
        <w:rPr>
          <w:rFonts w:ascii="Traditional Arabic" w:hAnsi="Traditional Arabic" w:cs="Traditional Arabic"/>
          <w:sz w:val="32"/>
          <w:rtl/>
        </w:rPr>
        <w:t xml:space="preserve"> و ممکن است حتی یک چیزهایی فراتر از امر به معروف و نهی از منکر </w:t>
      </w:r>
      <w:r w:rsidR="002F249C" w:rsidRPr="0006168B">
        <w:rPr>
          <w:rFonts w:ascii="Traditional Arabic" w:hAnsi="Traditional Arabic" w:cs="Traditional Arabic"/>
          <w:sz w:val="32"/>
          <w:rtl/>
        </w:rPr>
        <w:t>نیز</w:t>
      </w:r>
      <w:r w:rsidRPr="0006168B">
        <w:rPr>
          <w:rFonts w:ascii="Traditional Arabic" w:hAnsi="Traditional Arabic" w:cs="Traditional Arabic"/>
          <w:sz w:val="32"/>
          <w:rtl/>
        </w:rPr>
        <w:t xml:space="preserve"> در آن باشد مثلاً </w:t>
      </w:r>
      <w:r w:rsidR="00BA7BD6" w:rsidRPr="0006168B">
        <w:rPr>
          <w:rFonts w:ascii="Traditional Arabic" w:hAnsi="Traditional Arabic" w:cs="Traditional Arabic"/>
          <w:sz w:val="32"/>
          <w:rtl/>
        </w:rPr>
        <w:t>قیمت‌گذاری</w:t>
      </w:r>
      <w:r w:rsidRPr="0006168B">
        <w:rPr>
          <w:rFonts w:ascii="Traditional Arabic" w:hAnsi="Traditional Arabic" w:cs="Traditional Arabic"/>
          <w:sz w:val="32"/>
          <w:rtl/>
        </w:rPr>
        <w:t xml:space="preserve">، تعیین </w:t>
      </w:r>
      <w:r w:rsidR="00BA7BD6" w:rsidRPr="0006168B">
        <w:rPr>
          <w:rFonts w:ascii="Traditional Arabic" w:hAnsi="Traditional Arabic" w:cs="Traditional Arabic"/>
          <w:sz w:val="32"/>
          <w:rtl/>
        </w:rPr>
        <w:t>قیمت‌ها</w:t>
      </w:r>
      <w:r w:rsidRPr="0006168B">
        <w:rPr>
          <w:rFonts w:ascii="Traditional Arabic" w:hAnsi="Traditional Arabic" w:cs="Traditional Arabic"/>
          <w:sz w:val="32"/>
          <w:rtl/>
        </w:rPr>
        <w:t xml:space="preserve"> و چیزهایی از این قبیل، حتی جعل قوانین و مقررات </w:t>
      </w:r>
      <w:r w:rsidR="009574D1">
        <w:rPr>
          <w:rFonts w:ascii="Traditional Arabic" w:hAnsi="Traditional Arabic" w:cs="Traditional Arabic" w:hint="cs"/>
          <w:sz w:val="32"/>
          <w:rtl/>
        </w:rPr>
        <w:t>نیز</w:t>
      </w:r>
      <w:r w:rsidR="009574D1" w:rsidRPr="0006168B">
        <w:rPr>
          <w:rFonts w:ascii="Traditional Arabic" w:hAnsi="Traditional Arabic" w:cs="Traditional Arabic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می‌تواند</w:t>
      </w:r>
      <w:r w:rsidRPr="0006168B">
        <w:rPr>
          <w:rFonts w:ascii="Traditional Arabic" w:hAnsi="Traditional Arabic" w:cs="Traditional Arabic"/>
          <w:sz w:val="32"/>
          <w:rtl/>
        </w:rPr>
        <w:t xml:space="preserve"> در حسبه باشد ولی یک بخش </w:t>
      </w:r>
      <w:r w:rsidR="00BA7BD6" w:rsidRPr="0006168B">
        <w:rPr>
          <w:rFonts w:ascii="Traditional Arabic" w:hAnsi="Traditional Arabic" w:cs="Traditional Arabic"/>
          <w:sz w:val="32"/>
          <w:rtl/>
        </w:rPr>
        <w:t>عمده</w:t>
      </w:r>
      <w:r w:rsidR="002F249C" w:rsidRPr="0006168B">
        <w:rPr>
          <w:rFonts w:ascii="Traditional Arabic" w:hAnsi="Traditional Arabic" w:cs="Traditional Arabic"/>
          <w:sz w:val="32"/>
          <w:rtl/>
        </w:rPr>
        <w:t xml:space="preserve"> آن</w:t>
      </w:r>
      <w:r w:rsidRPr="0006168B">
        <w:rPr>
          <w:rFonts w:ascii="Traditional Arabic" w:hAnsi="Traditional Arabic" w:cs="Traditional Arabic"/>
          <w:sz w:val="32"/>
          <w:rtl/>
        </w:rPr>
        <w:t xml:space="preserve"> وظایف امر به معروفی </w:t>
      </w:r>
      <w:r w:rsidR="00A46CAB" w:rsidRPr="0006168B">
        <w:rPr>
          <w:rFonts w:ascii="Traditional Arabic" w:hAnsi="Traditional Arabic" w:cs="Traditional Arabic"/>
          <w:sz w:val="32"/>
          <w:rtl/>
        </w:rPr>
        <w:t xml:space="preserve">و نهی از منکری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</w:t>
      </w:r>
      <w:r w:rsidR="00A46CAB" w:rsidRPr="0006168B">
        <w:rPr>
          <w:rFonts w:ascii="Traditional Arabic" w:hAnsi="Traditional Arabic" w:cs="Traditional Arabic"/>
          <w:sz w:val="32"/>
          <w:rtl/>
        </w:rPr>
        <w:t>تمام</w:t>
      </w:r>
      <w:r w:rsidRPr="0006168B">
        <w:rPr>
          <w:rFonts w:ascii="Traditional Arabic" w:hAnsi="Traditional Arabic" w:cs="Traditional Arabic"/>
          <w:sz w:val="32"/>
          <w:rtl/>
        </w:rPr>
        <w:t xml:space="preserve"> مر</w:t>
      </w:r>
      <w:r w:rsidR="00A46CAB" w:rsidRPr="0006168B">
        <w:rPr>
          <w:rFonts w:ascii="Traditional Arabic" w:hAnsi="Traditional Arabic" w:cs="Traditional Arabic"/>
          <w:sz w:val="32"/>
          <w:rtl/>
        </w:rPr>
        <w:t>اتب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 و این را هم بدانیم که حسبه به آن مفهوم قدیمی در نظامات سیاسی و اجتماعی امروز </w:t>
      </w:r>
      <w:r w:rsidR="00BA7BD6" w:rsidRPr="0006168B">
        <w:rPr>
          <w:rFonts w:ascii="Traditional Arabic" w:hAnsi="Traditional Arabic" w:cs="Traditional Arabic"/>
          <w:sz w:val="32"/>
          <w:rtl/>
        </w:rPr>
        <w:t>گسترده‌تر</w:t>
      </w:r>
      <w:r w:rsidRPr="0006168B">
        <w:rPr>
          <w:rFonts w:ascii="Traditional Arabic" w:hAnsi="Traditional Arabic" w:cs="Traditional Arabic"/>
          <w:sz w:val="32"/>
          <w:rtl/>
        </w:rPr>
        <w:t xml:space="preserve"> شده است، یعنی امروز</w:t>
      </w:r>
      <w:r w:rsidR="00675A5F" w:rsidRPr="0006168B">
        <w:rPr>
          <w:rFonts w:ascii="Traditional Arabic" w:hAnsi="Traditional Arabic" w:cs="Traditional Arabic"/>
          <w:sz w:val="32"/>
          <w:rtl/>
        </w:rPr>
        <w:t>ه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مفهوم </w:t>
      </w:r>
      <w:r w:rsidRPr="0006168B">
        <w:rPr>
          <w:rFonts w:ascii="Traditional Arabic" w:hAnsi="Traditional Arabic" w:cs="Traditional Arabic"/>
          <w:sz w:val="32"/>
          <w:rtl/>
        </w:rPr>
        <w:t xml:space="preserve">حسبه بسیاری از </w:t>
      </w:r>
      <w:r w:rsidR="00BA7BD6" w:rsidRPr="0006168B">
        <w:rPr>
          <w:rFonts w:ascii="Traditional Arabic" w:hAnsi="Traditional Arabic" w:cs="Traditional Arabic"/>
          <w:sz w:val="32"/>
          <w:rtl/>
        </w:rPr>
        <w:t>فعالیت‌های</w:t>
      </w:r>
      <w:r w:rsidRPr="0006168B">
        <w:rPr>
          <w:rFonts w:ascii="Traditional Arabic" w:hAnsi="Traditional Arabic" w:cs="Traditional Arabic"/>
          <w:sz w:val="32"/>
          <w:rtl/>
        </w:rPr>
        <w:t xml:space="preserve"> نیروی انتظامی، دادستانی، اصناف و </w:t>
      </w:r>
      <w:r w:rsidR="00675A5F" w:rsidRPr="0006168B">
        <w:rPr>
          <w:rFonts w:ascii="Traditional Arabic" w:hAnsi="Traditional Arabic" w:cs="Traditional Arabic"/>
          <w:sz w:val="32"/>
          <w:rtl/>
        </w:rPr>
        <w:t>...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را شامل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و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>اگر</w:t>
      </w:r>
      <w:r w:rsidR="00E95E49">
        <w:rPr>
          <w:rFonts w:ascii="Traditional Arabic" w:hAnsi="Traditional Arabic" w:cs="Traditional Arabic"/>
          <w:sz w:val="32"/>
          <w:rtl/>
        </w:rPr>
        <w:t xml:space="preserve"> تعر</w:t>
      </w:r>
      <w:r w:rsidR="00274087">
        <w:rPr>
          <w:rFonts w:ascii="Traditional Arabic" w:hAnsi="Traditional Arabic" w:cs="Traditional Arabic" w:hint="cs"/>
          <w:sz w:val="32"/>
          <w:rtl/>
        </w:rPr>
        <w:t>یف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51262">
        <w:rPr>
          <w:rFonts w:ascii="Traditional Arabic" w:hAnsi="Traditional Arabic" w:cs="Traditional Arabic"/>
          <w:sz w:val="32"/>
          <w:rtl/>
        </w:rPr>
        <w:t>حسبه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D51262">
        <w:rPr>
          <w:rFonts w:ascii="Traditional Arabic" w:hAnsi="Traditional Arabic" w:cs="Traditional Arabic"/>
          <w:sz w:val="32"/>
          <w:rtl/>
        </w:rPr>
        <w:t>بیان شده</w:t>
      </w:r>
      <w:r w:rsidR="00D5126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فقه عامه </w:t>
      </w:r>
      <w:r w:rsidR="00D51262" w:rsidRPr="0006168B">
        <w:rPr>
          <w:rFonts w:ascii="Traditional Arabic" w:hAnsi="Traditional Arabic" w:cs="Traditional Arabic"/>
          <w:sz w:val="32"/>
          <w:rtl/>
        </w:rPr>
        <w:t>را</w:t>
      </w:r>
      <w:r w:rsidR="00274087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با </w:t>
      </w:r>
      <w:r w:rsidRPr="0006168B">
        <w:rPr>
          <w:rFonts w:ascii="Traditional Arabic" w:hAnsi="Traditional Arabic" w:cs="Traditional Arabic"/>
          <w:sz w:val="32"/>
          <w:rtl/>
        </w:rPr>
        <w:t xml:space="preserve">نظامات امروز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مطابقت </w:t>
      </w:r>
      <w:r w:rsidR="00D51262">
        <w:rPr>
          <w:rFonts w:ascii="Traditional Arabic" w:hAnsi="Traditional Arabic" w:cs="Traditional Arabic" w:hint="cs"/>
          <w:sz w:val="32"/>
          <w:rtl/>
        </w:rPr>
        <w:t>بدهیم،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ملاحظه خواهد شد که </w:t>
      </w:r>
      <w:r w:rsidRPr="0006168B">
        <w:rPr>
          <w:rFonts w:ascii="Traditional Arabic" w:hAnsi="Traditional Arabic" w:cs="Traditional Arabic"/>
          <w:sz w:val="32"/>
          <w:rtl/>
        </w:rPr>
        <w:t xml:space="preserve">در چندین نهاد و کارهای متفرق خرد شده است. البته بعضی از </w:t>
      </w:r>
      <w:r w:rsidR="00BA7BD6" w:rsidRPr="0006168B">
        <w:rPr>
          <w:rFonts w:ascii="Traditional Arabic" w:hAnsi="Traditional Arabic" w:cs="Traditional Arabic"/>
          <w:sz w:val="32"/>
          <w:rtl/>
        </w:rPr>
        <w:t>قسمت‌های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آن</w:t>
      </w:r>
      <w:r w:rsidRPr="0006168B">
        <w:rPr>
          <w:rFonts w:ascii="Traditional Arabic" w:hAnsi="Traditional Arabic" w:cs="Traditional Arabic"/>
          <w:sz w:val="32"/>
          <w:rtl/>
        </w:rPr>
        <w:t xml:space="preserve"> هم</w:t>
      </w:r>
      <w:r w:rsidR="00F43D2F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مثل کارهای ستاد امر به معروف و نهی از منکر و چیزهایی از این قبیل است. </w:t>
      </w:r>
    </w:p>
    <w:p w:rsidR="006E7847" w:rsidRPr="0006168B" w:rsidRDefault="00A61E82" w:rsidP="00F43D2F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حسبه مفهوم</w:t>
      </w:r>
      <w:r w:rsidR="00675A5F" w:rsidRPr="0006168B">
        <w:rPr>
          <w:rFonts w:ascii="Traditional Arabic" w:hAnsi="Traditional Arabic" w:cs="Traditional Arabic"/>
          <w:sz w:val="32"/>
          <w:rtl/>
        </w:rPr>
        <w:t>ی حاکمیتی</w:t>
      </w:r>
      <w:r w:rsidR="00F43D2F">
        <w:rPr>
          <w:rFonts w:ascii="Traditional Arabic" w:hAnsi="Traditional Arabic" w:cs="Traditional Arabic" w:hint="cs"/>
          <w:sz w:val="32"/>
          <w:rtl/>
        </w:rPr>
        <w:t xml:space="preserve"> - </w:t>
      </w:r>
      <w:r w:rsidRPr="0006168B">
        <w:rPr>
          <w:rFonts w:ascii="Traditional Arabic" w:hAnsi="Traditional Arabic" w:cs="Traditional Arabic"/>
          <w:sz w:val="32"/>
          <w:rtl/>
        </w:rPr>
        <w:t xml:space="preserve">نهادی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و </w:t>
      </w:r>
      <w:r w:rsidRPr="0006168B">
        <w:rPr>
          <w:rFonts w:ascii="Traditional Arabic" w:hAnsi="Traditional Arabic" w:cs="Traditional Arabic"/>
          <w:sz w:val="32"/>
          <w:rtl/>
        </w:rPr>
        <w:t xml:space="preserve">شامل </w:t>
      </w:r>
      <w:r w:rsidR="00BA7BD6" w:rsidRPr="0006168B">
        <w:rPr>
          <w:rFonts w:ascii="Traditional Arabic" w:hAnsi="Traditional Arabic" w:cs="Traditional Arabic"/>
          <w:sz w:val="32"/>
          <w:rtl/>
        </w:rPr>
        <w:t>همه</w:t>
      </w:r>
      <w:r w:rsidRPr="0006168B">
        <w:rPr>
          <w:rFonts w:ascii="Traditional Arabic" w:hAnsi="Traditional Arabic" w:cs="Traditional Arabic"/>
          <w:sz w:val="32"/>
          <w:rtl/>
        </w:rPr>
        <w:t xml:space="preserve"> انواع امر به معروف و نهی از منکر و بعضی از چیزهای دیگر است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که</w:t>
      </w:r>
      <w:r w:rsidRPr="0006168B">
        <w:rPr>
          <w:rFonts w:ascii="Traditional Arabic" w:hAnsi="Traditional Arabic" w:cs="Traditional Arabic"/>
          <w:sz w:val="32"/>
          <w:rtl/>
        </w:rPr>
        <w:t xml:space="preserve"> در عصر جدید در انواع </w:t>
      </w:r>
      <w:r w:rsidR="00BA7BD6" w:rsidRPr="0006168B">
        <w:rPr>
          <w:rFonts w:ascii="Traditional Arabic" w:hAnsi="Traditional Arabic" w:cs="Traditional Arabic"/>
          <w:sz w:val="32"/>
          <w:rtl/>
        </w:rPr>
        <w:t>فعالیت‌های</w:t>
      </w:r>
      <w:r w:rsidRPr="0006168B">
        <w:rPr>
          <w:rFonts w:ascii="Traditional Arabic" w:hAnsi="Traditional Arabic" w:cs="Traditional Arabic"/>
          <w:sz w:val="32"/>
          <w:rtl/>
        </w:rPr>
        <w:t xml:space="preserve"> اداری و سازمانی و نهادی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پخش شده است</w:t>
      </w:r>
      <w:r w:rsidRPr="0006168B">
        <w:rPr>
          <w:rFonts w:ascii="Traditional Arabic" w:hAnsi="Traditional Arabic" w:cs="Traditional Arabic"/>
          <w:sz w:val="32"/>
          <w:rtl/>
        </w:rPr>
        <w:t xml:space="preserve">. این یک تصویر خیلی موجز و مجمل از </w:t>
      </w:r>
      <w:r w:rsidR="00BA7BD6" w:rsidRPr="0006168B">
        <w:rPr>
          <w:rFonts w:ascii="Traditional Arabic" w:hAnsi="Traditional Arabic" w:cs="Traditional Arabic"/>
          <w:sz w:val="32"/>
          <w:rtl/>
        </w:rPr>
        <w:t>مقوله</w:t>
      </w:r>
      <w:r w:rsidRPr="0006168B">
        <w:rPr>
          <w:rFonts w:ascii="Traditional Arabic" w:hAnsi="Traditional Arabic" w:cs="Traditional Arabic"/>
          <w:sz w:val="32"/>
          <w:rtl/>
        </w:rPr>
        <w:t xml:space="preserve"> حسبه است</w:t>
      </w:r>
      <w:r w:rsidR="00E95E49">
        <w:rPr>
          <w:rFonts w:ascii="Traditional Arabic" w:hAnsi="Traditional Arabic" w:cs="Traditional Arabic"/>
          <w:sz w:val="32"/>
          <w:rtl/>
        </w:rPr>
        <w:t xml:space="preserve">؛ 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بنابراین </w:t>
      </w:r>
      <w:r w:rsidR="00BA7BD6" w:rsidRPr="0006168B">
        <w:rPr>
          <w:rFonts w:ascii="Traditional Arabic" w:hAnsi="Traditional Arabic" w:cs="Traditional Arabic"/>
          <w:sz w:val="32"/>
          <w:rtl/>
        </w:rPr>
        <w:t>رابطه</w:t>
      </w:r>
      <w:r w:rsidR="00675A5F" w:rsidRPr="0006168B">
        <w:rPr>
          <w:rFonts w:ascii="Traditional Arabic" w:hAnsi="Traditional Arabic" w:cs="Traditional Arabic"/>
          <w:sz w:val="32"/>
          <w:rtl/>
        </w:rPr>
        <w:t xml:space="preserve"> مبحث حسبه</w:t>
      </w:r>
      <w:r w:rsidRPr="0006168B">
        <w:rPr>
          <w:rFonts w:ascii="Traditional Arabic" w:hAnsi="Traditional Arabic" w:cs="Traditional Arabic"/>
          <w:sz w:val="32"/>
          <w:rtl/>
        </w:rPr>
        <w:t xml:space="preserve"> با امر به معروف و نهی از منکر تقریباً </w:t>
      </w:r>
      <w:r w:rsidR="00675A5F" w:rsidRPr="0006168B">
        <w:rPr>
          <w:rFonts w:ascii="Traditional Arabic" w:hAnsi="Traditional Arabic" w:cs="Traditional Arabic"/>
          <w:sz w:val="32"/>
          <w:rtl/>
        </w:rPr>
        <w:t>عموم و خصوص من وجه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75A5F" w:rsidRPr="0006168B">
        <w:rPr>
          <w:rFonts w:ascii="Traditional Arabic" w:hAnsi="Traditional Arabic" w:cs="Traditional Arabic"/>
          <w:sz w:val="32"/>
          <w:rtl/>
        </w:rPr>
        <w:t>است</w:t>
      </w:r>
      <w:r w:rsidRPr="0006168B">
        <w:rPr>
          <w:rFonts w:ascii="Traditional Arabic" w:hAnsi="Traditional Arabic" w:cs="Traditional Arabic"/>
          <w:sz w:val="32"/>
          <w:rtl/>
        </w:rPr>
        <w:t xml:space="preserve">، </w:t>
      </w:r>
    </w:p>
    <w:p w:rsidR="006E7847" w:rsidRPr="0006168B" w:rsidRDefault="00BA7BD6" w:rsidP="006E7847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0" w:name="_Toc369067145"/>
      <w:r w:rsidRPr="0006168B">
        <w:rPr>
          <w:rFonts w:ascii="Traditional Arabic" w:hAnsi="Traditional Arabic" w:cs="Traditional Arabic"/>
          <w:color w:val="FF0000"/>
          <w:rtl/>
        </w:rPr>
        <w:t>ماده</w:t>
      </w:r>
      <w:r w:rsidR="006E7847" w:rsidRPr="0006168B">
        <w:rPr>
          <w:rFonts w:ascii="Traditional Arabic" w:hAnsi="Traditional Arabic" w:cs="Traditional Arabic"/>
          <w:color w:val="FF0000"/>
          <w:rtl/>
        </w:rPr>
        <w:t xml:space="preserve"> اشتراک</w:t>
      </w:r>
      <w:bookmarkEnd w:id="10"/>
    </w:p>
    <w:p w:rsidR="006E7847" w:rsidRPr="0006168B" w:rsidRDefault="00675A5F" w:rsidP="006E7847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زیرا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</w:t>
      </w:r>
      <w:r w:rsidR="006F6C09">
        <w:rPr>
          <w:rFonts w:ascii="Traditional Arabic" w:hAnsi="Traditional Arabic" w:cs="Traditional Arabic" w:hint="cs"/>
          <w:sz w:val="32"/>
          <w:rtl/>
        </w:rPr>
        <w:t>ِ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نهادینه شده</w:t>
      </w:r>
      <w:r w:rsidR="006F6C09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1C52A8">
        <w:rPr>
          <w:rFonts w:ascii="Traditional Arabic" w:hAnsi="Traditional Arabic" w:cs="Traditional Arabic"/>
          <w:sz w:val="32"/>
          <w:rtl/>
        </w:rPr>
        <w:t>به‌ویژه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مراتبی که اقدامات عملی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می‌خواهد</w:t>
      </w:r>
      <w:r w:rsidR="006F6C09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مجمع و </w:t>
      </w:r>
      <w:r w:rsidR="00BA7BD6" w:rsidRPr="0006168B">
        <w:rPr>
          <w:rFonts w:ascii="Traditional Arabic" w:hAnsi="Traditional Arabic" w:cs="Traditional Arabic"/>
          <w:sz w:val="32"/>
          <w:rtl/>
        </w:rPr>
        <w:t>ماده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اجتماع </w:t>
      </w:r>
      <w:r w:rsidR="006E7847" w:rsidRPr="0006168B">
        <w:rPr>
          <w:rFonts w:ascii="Traditional Arabic" w:hAnsi="Traditional Arabic" w:cs="Traditional Arabic"/>
          <w:sz w:val="32"/>
          <w:rtl/>
        </w:rPr>
        <w:t>«</w:t>
      </w:r>
      <w:r w:rsidR="00A61E82" w:rsidRPr="0006168B">
        <w:rPr>
          <w:rFonts w:ascii="Traditional Arabic" w:hAnsi="Traditional Arabic" w:cs="Traditional Arabic"/>
          <w:sz w:val="32"/>
          <w:rtl/>
        </w:rPr>
        <w:t>امر به معروف</w:t>
      </w:r>
      <w:r w:rsidR="006E7847" w:rsidRPr="0006168B">
        <w:rPr>
          <w:rFonts w:ascii="Traditional Arabic" w:hAnsi="Traditional Arabic" w:cs="Traditional Arabic"/>
          <w:sz w:val="32"/>
          <w:rtl/>
        </w:rPr>
        <w:t xml:space="preserve"> و نهی از منکر»</w:t>
      </w:r>
      <w:r w:rsidR="00E95E49">
        <w:rPr>
          <w:rFonts w:ascii="Traditional Arabic" w:hAnsi="Traditional Arabic" w:cs="Traditional Arabic"/>
          <w:sz w:val="32"/>
          <w:rtl/>
        </w:rPr>
        <w:t xml:space="preserve"> و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6E7847" w:rsidRPr="0006168B">
        <w:rPr>
          <w:rFonts w:ascii="Traditional Arabic" w:hAnsi="Traditional Arabic" w:cs="Traditional Arabic"/>
          <w:sz w:val="32"/>
          <w:rtl/>
        </w:rPr>
        <w:t>«</w:t>
      </w:r>
      <w:r w:rsidR="00A61E82" w:rsidRPr="0006168B">
        <w:rPr>
          <w:rFonts w:ascii="Traditional Arabic" w:hAnsi="Traditional Arabic" w:cs="Traditional Arabic"/>
          <w:sz w:val="32"/>
          <w:rtl/>
        </w:rPr>
        <w:t>حسبه</w:t>
      </w:r>
      <w:r w:rsidR="006E7847" w:rsidRPr="0006168B">
        <w:rPr>
          <w:rFonts w:ascii="Traditional Arabic" w:hAnsi="Traditional Arabic" w:cs="Traditional Arabic"/>
          <w:sz w:val="32"/>
          <w:rtl/>
        </w:rPr>
        <w:t>»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</w:t>
      </w:r>
      <w:r w:rsidR="006E7847" w:rsidRPr="0006168B">
        <w:rPr>
          <w:rFonts w:ascii="Traditional Arabic" w:hAnsi="Traditional Arabic" w:cs="Traditional Arabic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6E7847" w:rsidRPr="0006168B" w:rsidRDefault="00BA7BD6" w:rsidP="006E7847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1" w:name="_Toc369067146"/>
      <w:r w:rsidRPr="0006168B">
        <w:rPr>
          <w:rFonts w:ascii="Traditional Arabic" w:hAnsi="Traditional Arabic" w:cs="Traditional Arabic"/>
          <w:color w:val="FF0000"/>
          <w:rtl/>
        </w:rPr>
        <w:t>ماده</w:t>
      </w:r>
      <w:r w:rsidR="006E7847" w:rsidRPr="0006168B">
        <w:rPr>
          <w:rFonts w:ascii="Traditional Arabic" w:hAnsi="Traditional Arabic" w:cs="Traditional Arabic"/>
          <w:color w:val="FF0000"/>
          <w:rtl/>
        </w:rPr>
        <w:t xml:space="preserve"> افتراق</w:t>
      </w:r>
      <w:bookmarkEnd w:id="11"/>
      <w:r w:rsidR="006E7847" w:rsidRPr="0006168B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6E7847" w:rsidRPr="0006168B" w:rsidRDefault="00A61E82" w:rsidP="00AD2991">
      <w:pPr>
        <w:pStyle w:val="af1"/>
        <w:numPr>
          <w:ilvl w:val="0"/>
          <w:numId w:val="11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>امر به معروف و نهی از منکر</w:t>
      </w:r>
      <w:r w:rsidR="00910317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D2991">
        <w:rPr>
          <w:rFonts w:ascii="Traditional Arabic" w:hAnsi="Traditional Arabic" w:cs="Traditional Arabic" w:hint="cs"/>
          <w:sz w:val="32"/>
          <w:rtl/>
        </w:rPr>
        <w:t xml:space="preserve">یک </w:t>
      </w:r>
      <w:r w:rsidR="00910317">
        <w:rPr>
          <w:rFonts w:ascii="Traditional Arabic" w:hAnsi="Traditional Arabic" w:cs="Traditional Arabic" w:hint="cs"/>
          <w:sz w:val="32"/>
          <w:rtl/>
        </w:rPr>
        <w:t xml:space="preserve">تکلیف </w:t>
      </w:r>
      <w:r w:rsidRPr="0006168B">
        <w:rPr>
          <w:rFonts w:ascii="Traditional Arabic" w:hAnsi="Traditional Arabic" w:cs="Traditional Arabic"/>
          <w:sz w:val="32"/>
          <w:rtl/>
        </w:rPr>
        <w:t>عام کفایی</w:t>
      </w:r>
      <w:r w:rsidR="00910317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Pr="0006168B">
        <w:rPr>
          <w:rFonts w:ascii="Traditional Arabic" w:hAnsi="Traditional Arabic" w:cs="Traditional Arabic"/>
          <w:sz w:val="32"/>
          <w:rtl/>
        </w:rPr>
        <w:t xml:space="preserve"> که هر ک</w:t>
      </w:r>
      <w:r w:rsidR="00910317">
        <w:rPr>
          <w:rFonts w:ascii="Traditional Arabic" w:hAnsi="Traditional Arabic" w:cs="Traditional Arabic"/>
          <w:sz w:val="32"/>
          <w:rtl/>
        </w:rPr>
        <w:t>سی بر حسب وظیفه باید انجام دهد</w:t>
      </w:r>
      <w:r w:rsidR="00910317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2A08C8">
        <w:rPr>
          <w:rFonts w:ascii="Traditional Arabic" w:hAnsi="Traditional Arabic" w:cs="Traditional Arabic"/>
          <w:sz w:val="32"/>
          <w:rtl/>
        </w:rPr>
        <w:t>به‌عنوان</w:t>
      </w:r>
      <w:r w:rsidRPr="0006168B">
        <w:rPr>
          <w:rFonts w:ascii="Traditional Arabic" w:hAnsi="Traditional Arabic" w:cs="Traditional Arabic"/>
          <w:sz w:val="32"/>
          <w:rtl/>
        </w:rPr>
        <w:t xml:space="preserve"> حسبه تلقی </w:t>
      </w:r>
      <w:r w:rsidR="00BA7BD6" w:rsidRPr="0006168B">
        <w:rPr>
          <w:rFonts w:ascii="Traditional Arabic" w:hAnsi="Traditional Arabic" w:cs="Traditional Arabic"/>
          <w:sz w:val="32"/>
          <w:rtl/>
        </w:rPr>
        <w:t>نمی‌شود</w:t>
      </w:r>
      <w:r w:rsidRPr="0006168B">
        <w:rPr>
          <w:rFonts w:ascii="Traditional Arabic" w:hAnsi="Traditional Arabic" w:cs="Traditional Arabic"/>
          <w:sz w:val="32"/>
          <w:rtl/>
        </w:rPr>
        <w:t xml:space="preserve">، </w:t>
      </w:r>
      <w:r w:rsidR="00AD2991" w:rsidRPr="0006168B">
        <w:rPr>
          <w:rFonts w:ascii="Traditional Arabic" w:hAnsi="Traditional Arabic" w:cs="Traditional Arabic"/>
          <w:sz w:val="32"/>
          <w:rtl/>
        </w:rPr>
        <w:t>امر به معروف و نهی از منکر</w:t>
      </w:r>
      <w:r w:rsidRPr="0006168B">
        <w:rPr>
          <w:rFonts w:ascii="Traditional Arabic" w:hAnsi="Traditional Arabic" w:cs="Traditional Arabic"/>
          <w:sz w:val="32"/>
          <w:rtl/>
        </w:rPr>
        <w:t xml:space="preserve"> یک ت</w:t>
      </w:r>
      <w:r w:rsidR="006E7847" w:rsidRPr="0006168B">
        <w:rPr>
          <w:rFonts w:ascii="Traditional Arabic" w:hAnsi="Traditional Arabic" w:cs="Traditional Arabic"/>
          <w:sz w:val="32"/>
          <w:rtl/>
        </w:rPr>
        <w:t>ط</w:t>
      </w:r>
      <w:r w:rsidRPr="0006168B">
        <w:rPr>
          <w:rFonts w:ascii="Traditional Arabic" w:hAnsi="Traditional Arabic" w:cs="Traditional Arabic"/>
          <w:sz w:val="32"/>
          <w:rtl/>
        </w:rPr>
        <w:t xml:space="preserve">وع است، </w:t>
      </w:r>
      <w:r w:rsidR="002A08C8">
        <w:rPr>
          <w:rFonts w:ascii="Traditional Arabic" w:hAnsi="Traditional Arabic" w:cs="Traditional Arabic"/>
          <w:sz w:val="32"/>
          <w:rtl/>
        </w:rPr>
        <w:t>به‌عنوان</w:t>
      </w:r>
      <w:r w:rsidRPr="0006168B">
        <w:rPr>
          <w:rFonts w:ascii="Traditional Arabic" w:hAnsi="Traditional Arabic" w:cs="Traditional Arabic"/>
          <w:sz w:val="32"/>
          <w:rtl/>
        </w:rPr>
        <w:t xml:space="preserve"> یک </w:t>
      </w:r>
      <w:r w:rsidR="00BA7BD6" w:rsidRPr="0006168B">
        <w:rPr>
          <w:rFonts w:ascii="Traditional Arabic" w:hAnsi="Traditional Arabic" w:cs="Traditional Arabic"/>
          <w:sz w:val="32"/>
          <w:rtl/>
        </w:rPr>
        <w:t>وظیفه</w:t>
      </w:r>
      <w:r w:rsidRPr="0006168B">
        <w:rPr>
          <w:rFonts w:ascii="Traditional Arabic" w:hAnsi="Traditional Arabic" w:cs="Traditional Arabic"/>
          <w:sz w:val="32"/>
          <w:rtl/>
        </w:rPr>
        <w:t xml:space="preserve"> فردی</w:t>
      </w:r>
      <w:r w:rsidR="00AD2991">
        <w:rPr>
          <w:rFonts w:ascii="Traditional Arabic" w:hAnsi="Traditional Arabic" w:cs="Traditional Arabic"/>
          <w:sz w:val="32"/>
          <w:rtl/>
        </w:rPr>
        <w:t>، یک اقدام دل</w:t>
      </w:r>
      <w:r w:rsidR="00AD2991">
        <w:rPr>
          <w:rFonts w:ascii="Traditional Arabic" w:hAnsi="Traditional Arabic" w:cs="Traditional Arabic" w:hint="cs"/>
          <w:sz w:val="32"/>
          <w:rtl/>
        </w:rPr>
        <w:softHyphen/>
      </w:r>
      <w:r w:rsidR="006E7847" w:rsidRPr="0006168B">
        <w:rPr>
          <w:rFonts w:ascii="Traditional Arabic" w:hAnsi="Traditional Arabic" w:cs="Traditional Arabic"/>
          <w:sz w:val="32"/>
          <w:rtl/>
        </w:rPr>
        <w:t>بخواه فرد است</w:t>
      </w:r>
      <w:r w:rsidR="00AD2991">
        <w:rPr>
          <w:rFonts w:ascii="Traditional Arabic" w:hAnsi="Traditional Arabic" w:cs="Traditional Arabic"/>
          <w:sz w:val="32"/>
          <w:rtl/>
        </w:rPr>
        <w:t>.</w:t>
      </w:r>
    </w:p>
    <w:p w:rsidR="006E7847" w:rsidRPr="0006168B" w:rsidRDefault="00BA7BD6" w:rsidP="005F5D82">
      <w:pPr>
        <w:pStyle w:val="af1"/>
        <w:numPr>
          <w:ilvl w:val="0"/>
          <w:numId w:val="11"/>
        </w:numPr>
        <w:spacing w:after="0"/>
        <w:rPr>
          <w:rFonts w:ascii="Traditional Arabic" w:hAnsi="Traditional Arabic" w:cs="Traditional Arabic"/>
          <w:sz w:val="32"/>
        </w:rPr>
      </w:pPr>
      <w:r w:rsidRPr="0006168B">
        <w:rPr>
          <w:rFonts w:ascii="Traditional Arabic" w:hAnsi="Traditional Arabic" w:cs="Traditional Arabic"/>
          <w:sz w:val="32"/>
          <w:rtl/>
        </w:rPr>
        <w:t>ماده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افتراق حسبه از امر به معروف و نهی از منکر</w:t>
      </w:r>
      <w:r w:rsidR="00AF7C97">
        <w:rPr>
          <w:rFonts w:ascii="Traditional Arabic" w:hAnsi="Traditional Arabic" w:cs="Traditional Arabic" w:hint="cs"/>
          <w:sz w:val="32"/>
          <w:rtl/>
        </w:rPr>
        <w:t>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F7C97">
        <w:rPr>
          <w:rFonts w:ascii="Traditional Arabic" w:hAnsi="Traditional Arabic" w:cs="Traditional Arabic" w:hint="cs"/>
          <w:sz w:val="32"/>
          <w:rtl/>
        </w:rPr>
        <w:t xml:space="preserve">شامل </w:t>
      </w:r>
      <w:r w:rsidRPr="0006168B">
        <w:rPr>
          <w:rFonts w:ascii="Traditional Arabic" w:hAnsi="Traditional Arabic" w:cs="Traditional Arabic"/>
          <w:sz w:val="32"/>
          <w:rtl/>
        </w:rPr>
        <w:t>فعالیت‌هایی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 که فراتر از ام</w:t>
      </w:r>
      <w:r w:rsidR="00AF7C97">
        <w:rPr>
          <w:rFonts w:ascii="Traditional Arabic" w:hAnsi="Traditional Arabic" w:cs="Traditional Arabic"/>
          <w:sz w:val="32"/>
          <w:rtl/>
        </w:rPr>
        <w:t xml:space="preserve">ر به معروف و نهی از منکر است </w:t>
      </w:r>
      <w:r w:rsidR="005F5D82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حاکم </w:t>
      </w:r>
      <w:r w:rsidR="008F7301">
        <w:rPr>
          <w:rFonts w:ascii="Traditional Arabic" w:hAnsi="Traditional Arabic" w:cs="Traditional Arabic"/>
          <w:sz w:val="32"/>
          <w:rtl/>
        </w:rPr>
        <w:t xml:space="preserve">برای ایجاد نظم در جامعه، </w:t>
      </w:r>
      <w:r w:rsidR="006E7847" w:rsidRPr="0006168B">
        <w:rPr>
          <w:rFonts w:ascii="Traditional Arabic" w:hAnsi="Traditional Arabic" w:cs="Traditional Arabic"/>
          <w:sz w:val="32"/>
          <w:rtl/>
        </w:rPr>
        <w:t xml:space="preserve">دفع </w:t>
      </w:r>
      <w:r w:rsidR="00BC33D9">
        <w:rPr>
          <w:rFonts w:ascii="Traditional Arabic" w:hAnsi="Traditional Arabic" w:cs="Traditional Arabic"/>
          <w:sz w:val="32"/>
          <w:rtl/>
        </w:rPr>
        <w:t>هرج‌ومرج</w:t>
      </w:r>
      <w:r w:rsidR="002C1673">
        <w:rPr>
          <w:rFonts w:ascii="Traditional Arabic" w:hAnsi="Traditional Arabic" w:cs="Traditional Arabic"/>
          <w:sz w:val="32"/>
          <w:rtl/>
        </w:rPr>
        <w:t xml:space="preserve"> </w:t>
      </w:r>
      <w:r w:rsidR="002C1673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6E7847" w:rsidRPr="0006168B">
        <w:rPr>
          <w:rFonts w:ascii="Traditional Arabic" w:hAnsi="Traditional Arabic" w:cs="Traditional Arabic"/>
          <w:sz w:val="32"/>
          <w:rtl/>
        </w:rPr>
        <w:t xml:space="preserve">اجرای عدالت در جامعه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انجام </w:t>
      </w:r>
      <w:r w:rsidRPr="0006168B">
        <w:rPr>
          <w:rFonts w:ascii="Traditional Arabic" w:hAnsi="Traditional Arabic" w:cs="Traditional Arabic"/>
          <w:sz w:val="32"/>
          <w:rtl/>
        </w:rPr>
        <w:t>می‌دهد</w:t>
      </w:r>
      <w:r w:rsidR="008162FC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و </w:t>
      </w:r>
      <w:r w:rsidR="005F5D82">
        <w:rPr>
          <w:rFonts w:ascii="Traditional Arabic" w:hAnsi="Traditional Arabic" w:cs="Traditional Arabic" w:hint="cs"/>
          <w:sz w:val="32"/>
          <w:rtl/>
        </w:rPr>
        <w:t xml:space="preserve"> همچنین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کارهایی که افراد </w:t>
      </w:r>
      <w:r w:rsidR="002A08C8">
        <w:rPr>
          <w:rFonts w:ascii="Traditional Arabic" w:hAnsi="Traditional Arabic" w:cs="Traditional Arabic"/>
          <w:sz w:val="32"/>
          <w:rtl/>
        </w:rPr>
        <w:t>به‌صورت</w:t>
      </w:r>
      <w:r w:rsidR="006E7847" w:rsidRPr="0006168B">
        <w:rPr>
          <w:rFonts w:ascii="Traditional Arabic" w:hAnsi="Traditional Arabic" w:cs="Traditional Arabic"/>
          <w:sz w:val="32"/>
          <w:rtl/>
        </w:rPr>
        <w:t xml:space="preserve"> فردی </w:t>
      </w:r>
      <w:r w:rsidRPr="0006168B">
        <w:rPr>
          <w:rFonts w:ascii="Traditional Arabic" w:hAnsi="Traditional Arabic" w:cs="Traditional Arabic"/>
          <w:sz w:val="32"/>
          <w:rtl/>
        </w:rPr>
        <w:t>نمی‌توانند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انجام دهند. این هم </w:t>
      </w:r>
      <w:r w:rsidRPr="0006168B">
        <w:rPr>
          <w:rFonts w:ascii="Traditional Arabic" w:hAnsi="Traditional Arabic" w:cs="Traditional Arabic"/>
          <w:sz w:val="32"/>
          <w:rtl/>
        </w:rPr>
        <w:t>وظیفه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حکومت است ولی الزاماً از </w:t>
      </w:r>
      <w:r w:rsidRPr="0006168B">
        <w:rPr>
          <w:rFonts w:ascii="Traditional Arabic" w:hAnsi="Traditional Arabic" w:cs="Traditional Arabic"/>
          <w:sz w:val="32"/>
          <w:rtl/>
        </w:rPr>
        <w:t>مقوله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امر به معروف و نهی از منکر نیست</w:t>
      </w:r>
      <w:r w:rsidR="006E7847" w:rsidRPr="0006168B">
        <w:rPr>
          <w:rFonts w:ascii="Traditional Arabic" w:hAnsi="Traditional Arabic" w:cs="Traditional Arabic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6E7847" w:rsidRPr="0006168B" w:rsidRDefault="006E7847" w:rsidP="006E7847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>ف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لذا کتاب الحسبه با کتاب امر به معروف و نهی از منکر عموم و خصوص من وجه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طرف </w:t>
      </w:r>
      <w:r w:rsidRPr="0006168B">
        <w:rPr>
          <w:rFonts w:ascii="Traditional Arabic" w:hAnsi="Traditional Arabic" w:cs="Traditional Arabic"/>
          <w:sz w:val="32"/>
          <w:rtl/>
        </w:rPr>
        <w:t xml:space="preserve">افتراق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را غلبه دهیم و امر به معروف و نهی از منکر را جدا مطرح کنیم و هم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حسبه را مطرح کنیم ولی در هر حال هر دو </w:t>
      </w:r>
      <w:r w:rsidR="00BA7BD6" w:rsidRPr="0006168B">
        <w:rPr>
          <w:rFonts w:ascii="Traditional Arabic" w:hAnsi="Traditional Arabic" w:cs="Traditional Arabic"/>
          <w:sz w:val="32"/>
          <w:rtl/>
        </w:rPr>
        <w:t>ماده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افتراق دارند و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هر دو را مطرح کرد. </w:t>
      </w:r>
    </w:p>
    <w:p w:rsidR="006E7847" w:rsidRPr="0006168B" w:rsidRDefault="006E7847" w:rsidP="006E7847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2" w:name="_Toc369067147"/>
      <w:r w:rsidRPr="0006168B">
        <w:rPr>
          <w:rFonts w:ascii="Traditional Arabic" w:hAnsi="Traditional Arabic" w:cs="Traditional Arabic"/>
          <w:color w:val="FF0000"/>
          <w:rtl/>
        </w:rPr>
        <w:t>گسترش امر به معروف و نهی از منکر در فقه شیعه و فقه عامه</w:t>
      </w:r>
      <w:bookmarkEnd w:id="12"/>
    </w:p>
    <w:p w:rsidR="00160472" w:rsidRPr="0006168B" w:rsidRDefault="006E7847" w:rsidP="00160472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به دلیل اینکه فقه شیعه، </w:t>
      </w:r>
      <w:r w:rsidR="00A61E82" w:rsidRPr="0006168B">
        <w:rPr>
          <w:rFonts w:ascii="Traditional Arabic" w:hAnsi="Traditional Arabic" w:cs="Traditional Arabic"/>
          <w:sz w:val="32"/>
          <w:rtl/>
        </w:rPr>
        <w:t>فقه</w:t>
      </w:r>
      <w:r w:rsidRPr="0006168B">
        <w:rPr>
          <w:rFonts w:ascii="Traditional Arabic" w:hAnsi="Traditional Arabic" w:cs="Traditional Arabic"/>
          <w:sz w:val="32"/>
          <w:rtl/>
        </w:rPr>
        <w:t>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</w:t>
      </w:r>
      <w:r w:rsidR="00BA7BD6" w:rsidRPr="0006168B">
        <w:rPr>
          <w:rFonts w:ascii="Traditional Arabic" w:hAnsi="Traditional Arabic" w:cs="Traditional Arabic"/>
          <w:sz w:val="32"/>
          <w:rtl/>
        </w:rPr>
        <w:t>حالت‌های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انزوا و انفراد بوده </w:t>
      </w:r>
      <w:r w:rsidRPr="0006168B">
        <w:rPr>
          <w:rFonts w:ascii="Traditional Arabic" w:hAnsi="Traditional Arabic" w:cs="Traditional Arabic"/>
          <w:sz w:val="32"/>
          <w:rtl/>
        </w:rPr>
        <w:t xml:space="preserve">است،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امر به معروف و نهی از منکر را </w:t>
      </w:r>
      <w:r w:rsidRPr="0006168B">
        <w:rPr>
          <w:rFonts w:ascii="Traditional Arabic" w:hAnsi="Traditional Arabic" w:cs="Traditional Arabic"/>
          <w:sz w:val="32"/>
          <w:rtl/>
        </w:rPr>
        <w:t xml:space="preserve">بیشتر </w:t>
      </w:r>
      <w:r w:rsidR="00A61E82" w:rsidRPr="0006168B">
        <w:rPr>
          <w:rFonts w:ascii="Traditional Arabic" w:hAnsi="Traditional Arabic" w:cs="Traditional Arabic"/>
          <w:sz w:val="32"/>
          <w:rtl/>
        </w:rPr>
        <w:t>به شکل عمومی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>مطرح کرده</w:t>
      </w:r>
      <w:r w:rsidRPr="0006168B">
        <w:rPr>
          <w:rFonts w:ascii="Traditional Arabic" w:hAnsi="Traditional Arabic" w:cs="Traditional Arabic"/>
          <w:sz w:val="32"/>
          <w:rtl/>
        </w:rPr>
        <w:t xml:space="preserve"> است، گرچه در ضمن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>این مبحث</w:t>
      </w:r>
      <w:r w:rsidR="00724CE7">
        <w:rPr>
          <w:rFonts w:ascii="Traditional Arabic" w:hAnsi="Traditional Arabic" w:cs="Traditional Arabic" w:hint="cs"/>
          <w:sz w:val="32"/>
          <w:rtl/>
        </w:rPr>
        <w:t>،</w:t>
      </w:r>
      <w:r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به مسائل حکومتی </w:t>
      </w:r>
      <w:r w:rsidRPr="0006168B">
        <w:rPr>
          <w:rFonts w:ascii="Traditional Arabic" w:hAnsi="Traditional Arabic" w:cs="Traditional Arabic"/>
          <w:sz w:val="32"/>
          <w:rtl/>
        </w:rPr>
        <w:t>نیز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توجه </w:t>
      </w:r>
      <w:r w:rsidRPr="0006168B">
        <w:rPr>
          <w:rFonts w:ascii="Traditional Arabic" w:hAnsi="Traditional Arabic" w:cs="Traditional Arabic"/>
          <w:sz w:val="32"/>
          <w:rtl/>
        </w:rPr>
        <w:t>شده است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ولی </w:t>
      </w:r>
      <w:r w:rsidRPr="0006168B">
        <w:rPr>
          <w:rFonts w:ascii="Traditional Arabic" w:hAnsi="Traditional Arabic" w:cs="Traditional Arabic"/>
          <w:sz w:val="32"/>
          <w:rtl/>
        </w:rPr>
        <w:t xml:space="preserve">این وجه از آن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برجسته نیست </w:t>
      </w:r>
      <w:r w:rsidRPr="0006168B">
        <w:rPr>
          <w:rFonts w:ascii="Traditional Arabic" w:hAnsi="Traditional Arabic" w:cs="Traditional Arabic"/>
          <w:sz w:val="32"/>
          <w:rtl/>
        </w:rPr>
        <w:t>زیرا شیعه در این دوران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درگیر 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حکومت و مسائل مربوط به آن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نبودند ولی عامه 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فرصت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حکومت بیشتر داشتند و </w:t>
      </w:r>
      <w:r w:rsidR="00160472" w:rsidRPr="0006168B">
        <w:rPr>
          <w:rFonts w:ascii="Traditional Arabic" w:hAnsi="Traditional Arabic" w:cs="Traditional Arabic"/>
          <w:sz w:val="32"/>
          <w:rtl/>
        </w:rPr>
        <w:t>در نتیجه در فقه عامه</w:t>
      </w:r>
      <w:r w:rsidR="00724CE7">
        <w:rPr>
          <w:rFonts w:ascii="Traditional Arabic" w:hAnsi="Traditional Arabic" w:cs="Traditional Arabic" w:hint="cs"/>
          <w:sz w:val="32"/>
          <w:rtl/>
        </w:rPr>
        <w:t>،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طرف 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حکومتی امر به معروف و نهی از منکر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غلبه دارد. البته </w:t>
      </w:r>
      <w:r w:rsidR="00160472" w:rsidRPr="0006168B">
        <w:rPr>
          <w:rFonts w:ascii="Traditional Arabic" w:hAnsi="Traditional Arabic" w:cs="Traditional Arabic"/>
          <w:sz w:val="32"/>
          <w:rtl/>
        </w:rPr>
        <w:t>باید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هر دو </w:t>
      </w:r>
      <w:r w:rsidR="00724CE7">
        <w:rPr>
          <w:rFonts w:ascii="Traditional Arabic" w:hAnsi="Traditional Arabic" w:cs="Traditional Arabic"/>
          <w:sz w:val="32"/>
          <w:rtl/>
        </w:rPr>
        <w:t>فقه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C33D9">
        <w:rPr>
          <w:rFonts w:ascii="Traditional Arabic" w:hAnsi="Traditional Arabic" w:cs="Traditional Arabic"/>
          <w:sz w:val="32"/>
          <w:rtl/>
        </w:rPr>
        <w:t>به طور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کامل </w:t>
      </w:r>
      <w:r w:rsidR="00160472" w:rsidRPr="0006168B">
        <w:rPr>
          <w:rFonts w:ascii="Traditional Arabic" w:hAnsi="Traditional Arabic" w:cs="Traditional Arabic"/>
          <w:sz w:val="32"/>
          <w:rtl/>
        </w:rPr>
        <w:t>بررسی شوند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آنچه از این بیان نتیجه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می‌شود</w:t>
      </w:r>
      <w:r w:rsidR="00E95E49">
        <w:rPr>
          <w:rFonts w:ascii="Traditional Arabic" w:hAnsi="Traditional Arabic" w:cs="Traditional Arabic"/>
          <w:sz w:val="32"/>
          <w:rtl/>
        </w:rPr>
        <w:t xml:space="preserve"> ا</w:t>
      </w:r>
      <w:r w:rsidR="00E95E49">
        <w:rPr>
          <w:rFonts w:ascii="Traditional Arabic" w:hAnsi="Traditional Arabic" w:cs="Traditional Arabic" w:hint="cs"/>
          <w:sz w:val="32"/>
          <w:rtl/>
        </w:rPr>
        <w:t>ین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 که امر به </w:t>
      </w:r>
      <w:r w:rsidR="00A61E82" w:rsidRPr="0006168B">
        <w:rPr>
          <w:rFonts w:ascii="Traditional Arabic" w:hAnsi="Traditional Arabic" w:cs="Traditional Arabic"/>
          <w:sz w:val="32"/>
          <w:rtl/>
        </w:rPr>
        <w:lastRenderedPageBreak/>
        <w:t>معروف و نهی از منکر</w:t>
      </w:r>
      <w:r w:rsidR="00E95E49">
        <w:rPr>
          <w:rFonts w:ascii="Traditional Arabic" w:hAnsi="Traditional Arabic" w:cs="Traditional Arabic"/>
          <w:sz w:val="32"/>
          <w:rtl/>
        </w:rPr>
        <w:t xml:space="preserve"> </w:t>
      </w:r>
      <w:r w:rsidR="00E95E49">
        <w:rPr>
          <w:rFonts w:ascii="Traditional Arabic" w:hAnsi="Traditional Arabic" w:cs="Traditional Arabic" w:hint="cs"/>
          <w:sz w:val="32"/>
          <w:rtl/>
        </w:rPr>
        <w:t>یک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وظیفه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عام کلانی است که </w:t>
      </w:r>
      <w:r w:rsidR="00160472" w:rsidRPr="0006168B">
        <w:rPr>
          <w:rFonts w:ascii="Traditional Arabic" w:hAnsi="Traditional Arabic" w:cs="Traditional Arabic"/>
          <w:sz w:val="32"/>
          <w:rtl/>
        </w:rPr>
        <w:t xml:space="preserve">تمام مکلفین را </w:t>
      </w:r>
      <w:r w:rsidR="00BC33D9">
        <w:rPr>
          <w:rFonts w:ascii="Traditional Arabic" w:hAnsi="Traditional Arabic" w:cs="Traditional Arabic"/>
          <w:sz w:val="32"/>
          <w:rtl/>
        </w:rPr>
        <w:t>در برگرفته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است، اما در </w:t>
      </w:r>
      <w:r w:rsidR="00160472" w:rsidRPr="0006168B">
        <w:rPr>
          <w:rFonts w:ascii="Traditional Arabic" w:hAnsi="Traditional Arabic" w:cs="Traditional Arabic"/>
          <w:sz w:val="32"/>
          <w:rtl/>
        </w:rPr>
        <w:t>برخی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محدوده‌ها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حکومت </w:t>
      </w:r>
      <w:r w:rsidR="00BA7BD6" w:rsidRPr="0006168B">
        <w:rPr>
          <w:rFonts w:ascii="Traditional Arabic" w:hAnsi="Traditional Arabic" w:cs="Traditional Arabic"/>
          <w:sz w:val="32"/>
          <w:rtl/>
        </w:rPr>
        <w:t>وظیفه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A7BD6" w:rsidRPr="0006168B">
        <w:rPr>
          <w:rFonts w:ascii="Traditional Arabic" w:hAnsi="Traditional Arabic" w:cs="Traditional Arabic"/>
          <w:sz w:val="32"/>
          <w:rtl/>
        </w:rPr>
        <w:t>ویژه‌ای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دارد </w:t>
      </w:r>
      <w:r w:rsidR="00160472" w:rsidRPr="0006168B">
        <w:rPr>
          <w:rFonts w:ascii="Traditional Arabic" w:hAnsi="Traditional Arabic" w:cs="Traditional Arabic"/>
          <w:sz w:val="32"/>
          <w:rtl/>
        </w:rPr>
        <w:t>فلذا باید هر دو قول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را توجه کرد</w:t>
      </w:r>
      <w:r w:rsidR="00160472" w:rsidRPr="0006168B">
        <w:rPr>
          <w:rFonts w:ascii="Traditional Arabic" w:hAnsi="Traditional Arabic" w:cs="Traditional Arabic"/>
          <w:sz w:val="32"/>
          <w:rtl/>
        </w:rPr>
        <w:t>.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</w:p>
    <w:p w:rsidR="00160472" w:rsidRPr="0006168B" w:rsidRDefault="00BC33D9" w:rsidP="00160472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3" w:name="_Toc369067148"/>
      <w:r>
        <w:rPr>
          <w:rFonts w:ascii="Traditional Arabic" w:hAnsi="Traditional Arabic" w:cs="Traditional Arabic"/>
          <w:color w:val="FF0000"/>
          <w:rtl/>
        </w:rPr>
        <w:t>تفاوت</w:t>
      </w:r>
      <w:r w:rsidR="00160472" w:rsidRPr="0006168B">
        <w:rPr>
          <w:rFonts w:ascii="Traditional Arabic" w:hAnsi="Traditional Arabic" w:cs="Traditional Arabic"/>
          <w:color w:val="FF0000"/>
          <w:rtl/>
        </w:rPr>
        <w:t xml:space="preserve"> حسبه و امور حسبیه</w:t>
      </w:r>
      <w:bookmarkEnd w:id="13"/>
    </w:p>
    <w:p w:rsidR="00A61E82" w:rsidRPr="0006168B" w:rsidRDefault="00160472" w:rsidP="00F42DF1">
      <w:pPr>
        <w:spacing w:after="0"/>
        <w:ind w:left="284" w:firstLine="0"/>
        <w:rPr>
          <w:rFonts w:ascii="Traditional Arabic" w:hAnsi="Traditional Arabic" w:cs="Traditional Arabic"/>
          <w:sz w:val="32"/>
          <w:rtl/>
        </w:rPr>
      </w:pPr>
      <w:r w:rsidRPr="0006168B">
        <w:rPr>
          <w:rFonts w:ascii="Traditional Arabic" w:hAnsi="Traditional Arabic" w:cs="Traditional Arabic"/>
          <w:sz w:val="32"/>
          <w:rtl/>
        </w:rPr>
        <w:t xml:space="preserve">مفهوم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حسبه در فقه متأخر </w:t>
      </w:r>
      <w:r w:rsidR="00F42DF1">
        <w:rPr>
          <w:rFonts w:ascii="Traditional Arabic" w:hAnsi="Traditional Arabic" w:cs="Traditional Arabic" w:hint="cs"/>
          <w:sz w:val="32"/>
          <w:rtl/>
        </w:rPr>
        <w:t xml:space="preserve">- </w:t>
      </w:r>
      <w:r w:rsidRPr="0006168B">
        <w:rPr>
          <w:rFonts w:ascii="Traditional Arabic" w:hAnsi="Traditional Arabic" w:cs="Traditional Arabic"/>
          <w:sz w:val="32"/>
          <w:rtl/>
        </w:rPr>
        <w:t>چند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قرن اخیر</w:t>
      </w:r>
      <w:r w:rsidR="00F42DF1">
        <w:rPr>
          <w:rFonts w:ascii="Traditional Arabic" w:hAnsi="Traditional Arabic" w:cs="Traditional Arabic" w:hint="cs"/>
          <w:sz w:val="32"/>
          <w:rtl/>
        </w:rPr>
        <w:t xml:space="preserve"> -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Pr="0006168B">
        <w:rPr>
          <w:rFonts w:ascii="Traditional Arabic" w:hAnsi="Traditional Arabic" w:cs="Traditional Arabic"/>
          <w:sz w:val="32"/>
          <w:rtl/>
        </w:rPr>
        <w:t xml:space="preserve">با معنای متقدم آن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کمی </w:t>
      </w:r>
      <w:r w:rsidRPr="0006168B">
        <w:rPr>
          <w:rFonts w:ascii="Traditional Arabic" w:hAnsi="Traditional Arabic" w:cs="Traditional Arabic"/>
          <w:sz w:val="32"/>
          <w:rtl/>
        </w:rPr>
        <w:t>م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تفاوت </w:t>
      </w:r>
      <w:r w:rsidRPr="0006168B">
        <w:rPr>
          <w:rFonts w:ascii="Traditional Arabic" w:hAnsi="Traditional Arabic" w:cs="Traditional Arabic"/>
          <w:sz w:val="32"/>
          <w:rtl/>
        </w:rPr>
        <w:t>است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. </w:t>
      </w:r>
      <w:r w:rsidRPr="0006168B">
        <w:rPr>
          <w:rFonts w:ascii="Traditional Arabic" w:hAnsi="Traditional Arabic" w:cs="Traditional Arabic"/>
          <w:sz w:val="32"/>
          <w:rtl/>
        </w:rPr>
        <w:t xml:space="preserve">مقصود از امور حسبیه؛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اموری است که </w:t>
      </w:r>
      <w:r w:rsidRPr="0006168B">
        <w:rPr>
          <w:rFonts w:ascii="Traditional Arabic" w:hAnsi="Traditional Arabic" w:cs="Traditional Arabic"/>
          <w:sz w:val="32"/>
          <w:rtl/>
        </w:rPr>
        <w:t xml:space="preserve">شارع رضایتی به ترک آنها ندارد. </w:t>
      </w:r>
      <w:r w:rsidR="00A61E82" w:rsidRPr="0006168B">
        <w:rPr>
          <w:rFonts w:ascii="Traditional Arabic" w:hAnsi="Traditional Arabic" w:cs="Traditional Arabic"/>
          <w:sz w:val="32"/>
          <w:rtl/>
        </w:rPr>
        <w:t>مثلاً تکفل ایتام، فقرا، اموالی که</w:t>
      </w:r>
      <w:r w:rsidR="008F7301">
        <w:rPr>
          <w:rFonts w:ascii="Traditional Arabic" w:hAnsi="Traditional Arabic" w:cs="Traditional Arabic"/>
          <w:sz w:val="32"/>
          <w:rtl/>
        </w:rPr>
        <w:t xml:space="preserve"> صاحب ندار</w:t>
      </w:r>
      <w:r w:rsidR="005F5D82">
        <w:rPr>
          <w:rFonts w:ascii="Traditional Arabic" w:hAnsi="Traditional Arabic" w:cs="Traditional Arabic" w:hint="cs"/>
          <w:sz w:val="32"/>
          <w:rtl/>
        </w:rPr>
        <w:t>ن</w:t>
      </w:r>
      <w:r w:rsidR="008F7301">
        <w:rPr>
          <w:rFonts w:ascii="Traditional Arabic" w:hAnsi="Traditional Arabic" w:cs="Traditional Arabic"/>
          <w:sz w:val="32"/>
          <w:rtl/>
        </w:rPr>
        <w:t>د، وصیتی که ناظر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یا وصی ندارد، وقتی که حکومت نیست همین خمس و ذکوات و امثال اینها، یا صلح دادن بین افراد و چیزهایی از این قبیل را امور حسبیه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می‌گیرند</w:t>
      </w:r>
      <w:r w:rsidR="00E95E49">
        <w:rPr>
          <w:rFonts w:ascii="Traditional Arabic" w:hAnsi="Traditional Arabic" w:cs="Traditional Arabic"/>
          <w:sz w:val="32"/>
          <w:rtl/>
        </w:rPr>
        <w:t xml:space="preserve">؛ </w:t>
      </w:r>
      <w:r w:rsidRPr="0006168B">
        <w:rPr>
          <w:rFonts w:ascii="Traditional Arabic" w:hAnsi="Traditional Arabic" w:cs="Traditional Arabic"/>
          <w:sz w:val="32"/>
          <w:rtl/>
        </w:rPr>
        <w:t xml:space="preserve">بنابراین امور حسبیه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با </w:t>
      </w:r>
      <w:r w:rsidRPr="0006168B">
        <w:rPr>
          <w:rFonts w:ascii="Traditional Arabic" w:hAnsi="Traditional Arabic" w:cs="Traditional Arabic"/>
          <w:sz w:val="32"/>
          <w:rtl/>
        </w:rPr>
        <w:t xml:space="preserve">مفهوم </w:t>
      </w:r>
      <w:r w:rsidR="000D2738">
        <w:rPr>
          <w:rFonts w:ascii="Traditional Arabic" w:hAnsi="Traditional Arabic" w:cs="Traditional Arabic"/>
          <w:sz w:val="32"/>
          <w:rtl/>
        </w:rPr>
        <w:t>حسب</w:t>
      </w:r>
      <w:r w:rsidR="00BA7BD6" w:rsidRPr="0006168B">
        <w:rPr>
          <w:rFonts w:ascii="Traditional Arabic" w:hAnsi="Traditional Arabic" w:cs="Traditional Arabic"/>
          <w:sz w:val="32"/>
          <w:rtl/>
        </w:rPr>
        <w:t>ه</w:t>
      </w:r>
      <w:r w:rsidR="000D2738">
        <w:rPr>
          <w:rFonts w:ascii="Traditional Arabic" w:hAnsi="Traditional Arabic" w:cs="Traditional Arabic" w:hint="cs"/>
          <w:sz w:val="32"/>
          <w:rtl/>
        </w:rPr>
        <w:softHyphen/>
      </w:r>
      <w:r w:rsidR="00BA7BD6" w:rsidRPr="0006168B">
        <w:rPr>
          <w:rFonts w:ascii="Traditional Arabic" w:hAnsi="Traditional Arabic" w:cs="Traditional Arabic"/>
          <w:sz w:val="32"/>
          <w:rtl/>
        </w:rPr>
        <w:t>ای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که گفته </w:t>
      </w:r>
      <w:r w:rsidRPr="0006168B">
        <w:rPr>
          <w:rFonts w:ascii="Traditional Arabic" w:hAnsi="Traditional Arabic" w:cs="Traditional Arabic"/>
          <w:sz w:val="32"/>
          <w:rtl/>
        </w:rPr>
        <w:t>شد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، </w:t>
      </w:r>
      <w:r w:rsidR="00BA7BD6" w:rsidRPr="0006168B">
        <w:rPr>
          <w:rFonts w:ascii="Traditional Arabic" w:hAnsi="Traditional Arabic" w:cs="Traditional Arabic"/>
          <w:sz w:val="32"/>
          <w:rtl/>
        </w:rPr>
        <w:t>رابطه</w:t>
      </w:r>
      <w:r w:rsidRPr="0006168B">
        <w:rPr>
          <w:rFonts w:ascii="Traditional Arabic" w:hAnsi="Traditional Arabic" w:cs="Traditional Arabic"/>
          <w:sz w:val="32"/>
          <w:rtl/>
        </w:rPr>
        <w:t xml:space="preserve"> عم</w:t>
      </w:r>
      <w:r w:rsidR="000D2738">
        <w:rPr>
          <w:rFonts w:ascii="Traditional Arabic" w:hAnsi="Traditional Arabic" w:cs="Traditional Arabic"/>
          <w:sz w:val="32"/>
          <w:rtl/>
        </w:rPr>
        <w:t>وم و خصوص من وجه</w:t>
      </w:r>
      <w:bookmarkStart w:id="14" w:name="_GoBack"/>
      <w:bookmarkEnd w:id="14"/>
      <w:r w:rsidRPr="0006168B">
        <w:rPr>
          <w:rFonts w:ascii="Traditional Arabic" w:hAnsi="Traditional Arabic" w:cs="Traditional Arabic"/>
          <w:sz w:val="32"/>
          <w:rtl/>
        </w:rPr>
        <w:t xml:space="preserve"> دارد.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چون </w:t>
      </w:r>
      <w:r w:rsidRPr="0006168B">
        <w:rPr>
          <w:rFonts w:ascii="Traditional Arabic" w:hAnsi="Traditional Arabic" w:cs="Traditional Arabic"/>
          <w:sz w:val="32"/>
          <w:rtl/>
        </w:rPr>
        <w:t>امور حسبیه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الزاماً حاکمیتی نیست</w:t>
      </w:r>
      <w:r w:rsidRPr="0006168B">
        <w:rPr>
          <w:rFonts w:ascii="Traditional Arabic" w:hAnsi="Traditional Arabic" w:cs="Traditional Arabic"/>
          <w:sz w:val="32"/>
          <w:rtl/>
        </w:rPr>
        <w:t>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ولی حسبه </w:t>
      </w:r>
      <w:r w:rsidRPr="0006168B">
        <w:rPr>
          <w:rFonts w:ascii="Traditional Arabic" w:hAnsi="Traditional Arabic" w:cs="Traditional Arabic"/>
          <w:sz w:val="32"/>
          <w:rtl/>
        </w:rPr>
        <w:t xml:space="preserve">اموری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حاکمیتی است ولی </w:t>
      </w:r>
      <w:r w:rsidR="00813C94">
        <w:rPr>
          <w:rFonts w:ascii="Traditional Arabic" w:hAnsi="Traditional Arabic" w:cs="Traditional Arabic"/>
          <w:sz w:val="32"/>
          <w:rtl/>
        </w:rPr>
        <w:t>درعین‌حال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این حسبه شمول دارد و </w:t>
      </w:r>
      <w:r w:rsidR="00BA7BD6" w:rsidRPr="0006168B">
        <w:rPr>
          <w:rFonts w:ascii="Traditional Arabic" w:hAnsi="Traditional Arabic" w:cs="Traditional Arabic"/>
          <w:sz w:val="32"/>
          <w:rtl/>
        </w:rPr>
        <w:t>می‌تواند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B873B4" w:rsidRPr="0006168B">
        <w:rPr>
          <w:rFonts w:ascii="Traditional Arabic" w:hAnsi="Traditional Arabic" w:cs="Traditional Arabic"/>
          <w:sz w:val="32"/>
          <w:rtl/>
        </w:rPr>
        <w:t>امور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حاکمیتی </w:t>
      </w:r>
      <w:r w:rsidR="00B873B4" w:rsidRPr="0006168B">
        <w:rPr>
          <w:rFonts w:ascii="Traditional Arabic" w:hAnsi="Traditional Arabic" w:cs="Traditional Arabic"/>
          <w:sz w:val="32"/>
          <w:rtl/>
        </w:rPr>
        <w:t xml:space="preserve">را نیز </w:t>
      </w:r>
      <w:r w:rsidR="00EF5AE5">
        <w:rPr>
          <w:rFonts w:ascii="Traditional Arabic" w:hAnsi="Traditional Arabic" w:cs="Traditional Arabic"/>
          <w:sz w:val="32"/>
          <w:rtl/>
        </w:rPr>
        <w:t>در برگیرد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در حدی که </w:t>
      </w:r>
      <w:r w:rsidR="00B873B4" w:rsidRPr="0006168B">
        <w:rPr>
          <w:rFonts w:ascii="Traditional Arabic" w:hAnsi="Traditional Arabic" w:cs="Traditional Arabic"/>
          <w:sz w:val="32"/>
          <w:rtl/>
        </w:rPr>
        <w:t xml:space="preserve">گاهی 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دلیل امور حسبیه یکی از </w:t>
      </w:r>
      <w:r w:rsidR="00BA7BD6" w:rsidRPr="0006168B">
        <w:rPr>
          <w:rFonts w:ascii="Traditional Arabic" w:hAnsi="Traditional Arabic" w:cs="Traditional Arabic"/>
          <w:sz w:val="32"/>
          <w:rtl/>
        </w:rPr>
        <w:t>ادله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</w:t>
      </w:r>
      <w:r w:rsidR="00E86FC0">
        <w:rPr>
          <w:rFonts w:ascii="Traditional Arabic" w:hAnsi="Traditional Arabic" w:cs="Traditional Arabic"/>
          <w:sz w:val="32"/>
          <w:rtl/>
        </w:rPr>
        <w:t>ولایت‌فقیه</w:t>
      </w:r>
      <w:r w:rsidR="00A61E82" w:rsidRPr="0006168B">
        <w:rPr>
          <w:rFonts w:ascii="Traditional Arabic" w:hAnsi="Traditional Arabic" w:cs="Traditional Arabic"/>
          <w:sz w:val="32"/>
          <w:rtl/>
        </w:rPr>
        <w:t xml:space="preserve"> به شمار بیاید. </w:t>
      </w:r>
    </w:p>
    <w:p w:rsidR="0009230D" w:rsidRPr="0006168B" w:rsidRDefault="0009230D" w:rsidP="00331EF8">
      <w:pPr>
        <w:ind w:firstLine="0"/>
        <w:rPr>
          <w:rFonts w:ascii="Traditional Arabic" w:hAnsi="Traditional Arabic" w:cs="Traditional Arabic"/>
          <w:rtl/>
        </w:rPr>
      </w:pPr>
    </w:p>
    <w:sectPr w:rsidR="0009230D" w:rsidRPr="0006168B" w:rsidSect="00384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16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E" w:rsidRDefault="000026CE" w:rsidP="00C60128">
      <w:pPr>
        <w:spacing w:after="0"/>
      </w:pPr>
      <w:r>
        <w:separator/>
      </w:r>
    </w:p>
  </w:endnote>
  <w:endnote w:type="continuationSeparator" w:id="0">
    <w:p w:rsidR="000026CE" w:rsidRDefault="000026CE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6" w:rsidRDefault="00BA7B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6300666"/>
      <w:docPartObj>
        <w:docPartGallery w:val="Page Numbers (Bottom of Page)"/>
        <w:docPartUnique/>
      </w:docPartObj>
    </w:sdtPr>
    <w:sdtEndPr/>
    <w:sdtContent>
      <w:p w:rsidR="00384409" w:rsidRDefault="003844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8" w:rsidRPr="000D2738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031BCB" w:rsidRDefault="00031B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6" w:rsidRDefault="00BA7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E" w:rsidRDefault="000026CE" w:rsidP="00C60128">
      <w:pPr>
        <w:spacing w:after="0"/>
      </w:pPr>
      <w:r>
        <w:separator/>
      </w:r>
    </w:p>
  </w:footnote>
  <w:footnote w:type="continuationSeparator" w:id="0">
    <w:p w:rsidR="000026CE" w:rsidRDefault="000026CE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6" w:rsidRDefault="00BA7B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3" w:rsidRPr="0006168B" w:rsidRDefault="0006168B" w:rsidP="0006168B">
    <w:pPr>
      <w:pStyle w:val="1"/>
    </w:pPr>
    <w:r>
      <w:rPr>
        <w:noProof/>
        <w:sz w:val="22"/>
        <w:rtl/>
        <w:lang w:bidi="fa-I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907012A" wp14:editId="0CC46B9F">
              <wp:simplePos x="0" y="0"/>
              <wp:positionH relativeFrom="column">
                <wp:posOffset>-42545</wp:posOffset>
              </wp:positionH>
              <wp:positionV relativeFrom="paragraph">
                <wp:posOffset>861534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67.85pt" to="515.2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CV/XZC&#10;3QAAAAsBAAAPAAAAAAAAAAAAAAAAAKEEAABkcnMvZG93bnJldi54bWxQSwUGAAAAAAQABADzAAAA&#10;qwUAAAAA&#10;"/>
          </w:pict>
        </mc:Fallback>
      </mc:AlternateContent>
    </w:r>
    <w:r>
      <w:rPr>
        <w:noProof/>
        <w:lang w:bidi="fa-IR"/>
      </w:rPr>
      <w:drawing>
        <wp:inline distT="0" distB="0" distL="0" distR="0" wp14:anchorId="6661718D" wp14:editId="434E104E">
          <wp:extent cx="696035" cy="655093"/>
          <wp:effectExtent l="0" t="0" r="8890" b="0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E49">
      <w:rPr>
        <w:sz w:val="32"/>
        <w:rtl/>
      </w:rPr>
      <w:t xml:space="preserve"> </w:t>
    </w:r>
    <w:r w:rsidR="00E95E49">
      <w:rPr>
        <w:rFonts w:hint="cs"/>
        <w:sz w:val="32"/>
        <w:rtl/>
      </w:rPr>
      <w:t xml:space="preserve">                                                     </w:t>
    </w:r>
    <w:r w:rsidR="00E95E49" w:rsidRPr="008162FC">
      <w:rPr>
        <w:rFonts w:ascii="Traditional Arabic" w:hAnsi="Traditional Arabic" w:cs="Traditional Arabic"/>
        <w:color w:val="auto"/>
        <w:sz w:val="28"/>
        <w:szCs w:val="28"/>
        <w:rtl/>
      </w:rPr>
      <w:t>امر</w:t>
    </w:r>
    <w:r w:rsidR="008162FC" w:rsidRPr="008162FC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</w:t>
    </w:r>
    <w:r w:rsidR="00E95E49" w:rsidRPr="008162FC">
      <w:rPr>
        <w:rFonts w:ascii="Traditional Arabic" w:hAnsi="Traditional Arabic" w:cs="Traditional Arabic"/>
        <w:color w:val="auto"/>
        <w:sz w:val="28"/>
        <w:szCs w:val="28"/>
        <w:rtl/>
      </w:rPr>
      <w:t>به</w:t>
    </w:r>
    <w:r w:rsidRPr="008162FC">
      <w:rPr>
        <w:rFonts w:ascii="Traditional Arabic" w:hAnsi="Traditional Arabic" w:cs="Traditional Arabic"/>
        <w:color w:val="auto"/>
        <w:sz w:val="28"/>
        <w:szCs w:val="28"/>
        <w:rtl/>
      </w:rPr>
      <w:t>‌</w:t>
    </w:r>
    <w:r w:rsidR="008162FC" w:rsidRPr="008162FC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</w:t>
    </w:r>
    <w:r w:rsidRPr="008162FC">
      <w:rPr>
        <w:rFonts w:ascii="Traditional Arabic" w:hAnsi="Traditional Arabic" w:cs="Traditional Arabic"/>
        <w:color w:val="auto"/>
        <w:sz w:val="28"/>
        <w:szCs w:val="28"/>
        <w:rtl/>
      </w:rPr>
      <w:t>معروف و نهی از منکر</w:t>
    </w:r>
    <w:r w:rsidR="00E95E49" w:rsidRPr="00E95E49">
      <w:rPr>
        <w:rFonts w:ascii="Traditional Arabic" w:hAnsi="Traditional Arabic" w:cs="Traditional Arabic"/>
        <w:color w:val="auto"/>
        <w:sz w:val="28"/>
        <w:szCs w:val="28"/>
        <w:rtl/>
      </w:rPr>
      <w:t xml:space="preserve"> </w:t>
    </w:r>
    <w:r w:rsidR="00E95E49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                         </w:t>
    </w:r>
    <w:r w:rsidR="00E95E49" w:rsidRPr="00E95E49">
      <w:rPr>
        <w:rFonts w:ascii="Traditional Arabic" w:hAnsi="Traditional Arabic" w:cs="Traditional Arabic"/>
        <w:color w:val="auto"/>
        <w:sz w:val="28"/>
        <w:szCs w:val="28"/>
        <w:rtl/>
      </w:rPr>
      <w:t>شمار</w:t>
    </w:r>
    <w:r w:rsidR="00E95E49" w:rsidRPr="00E95E49">
      <w:rPr>
        <w:rFonts w:ascii="Times New Roman" w:hAnsi="Times New Roman" w:cs="Times New Roman" w:hint="cs"/>
        <w:color w:val="auto"/>
        <w:sz w:val="28"/>
        <w:szCs w:val="28"/>
        <w:rtl/>
      </w:rPr>
      <w:t>ۀ</w:t>
    </w:r>
    <w:r w:rsidRPr="00E95E49">
      <w:rPr>
        <w:rFonts w:ascii="Traditional Arabic" w:hAnsi="Traditional Arabic" w:cs="Traditional Arabic"/>
        <w:color w:val="auto"/>
        <w:sz w:val="28"/>
        <w:szCs w:val="28"/>
        <w:rtl/>
      </w:rPr>
      <w:t xml:space="preserve"> ثبت:3371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6" w:rsidRDefault="00BA7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26CE"/>
    <w:rsid w:val="0000333E"/>
    <w:rsid w:val="00003E88"/>
    <w:rsid w:val="00004A87"/>
    <w:rsid w:val="000072CC"/>
    <w:rsid w:val="000077A1"/>
    <w:rsid w:val="00013690"/>
    <w:rsid w:val="00013A74"/>
    <w:rsid w:val="00013FA7"/>
    <w:rsid w:val="00014950"/>
    <w:rsid w:val="00014F07"/>
    <w:rsid w:val="00015F76"/>
    <w:rsid w:val="00016936"/>
    <w:rsid w:val="000175EC"/>
    <w:rsid w:val="00027884"/>
    <w:rsid w:val="00031065"/>
    <w:rsid w:val="00031BCB"/>
    <w:rsid w:val="0003540C"/>
    <w:rsid w:val="000379E2"/>
    <w:rsid w:val="00043391"/>
    <w:rsid w:val="00046DFB"/>
    <w:rsid w:val="000472D6"/>
    <w:rsid w:val="000526F2"/>
    <w:rsid w:val="0005565F"/>
    <w:rsid w:val="0005571B"/>
    <w:rsid w:val="0006168B"/>
    <w:rsid w:val="000644F5"/>
    <w:rsid w:val="000658A4"/>
    <w:rsid w:val="00067799"/>
    <w:rsid w:val="00074C7E"/>
    <w:rsid w:val="00075BD2"/>
    <w:rsid w:val="000764C9"/>
    <w:rsid w:val="00086CE7"/>
    <w:rsid w:val="0009230D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0F89"/>
    <w:rsid w:val="000C445C"/>
    <w:rsid w:val="000C6C71"/>
    <w:rsid w:val="000D01BF"/>
    <w:rsid w:val="000D2738"/>
    <w:rsid w:val="000D7319"/>
    <w:rsid w:val="000E0C1D"/>
    <w:rsid w:val="000E1AD9"/>
    <w:rsid w:val="000E5C53"/>
    <w:rsid w:val="000F6535"/>
    <w:rsid w:val="000F6A3A"/>
    <w:rsid w:val="000F6C5E"/>
    <w:rsid w:val="00102CD6"/>
    <w:rsid w:val="001062B3"/>
    <w:rsid w:val="0010733C"/>
    <w:rsid w:val="00107F48"/>
    <w:rsid w:val="0011031D"/>
    <w:rsid w:val="00111DA0"/>
    <w:rsid w:val="00114868"/>
    <w:rsid w:val="0011522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60C6"/>
    <w:rsid w:val="001464FE"/>
    <w:rsid w:val="001504B8"/>
    <w:rsid w:val="00153210"/>
    <w:rsid w:val="001578F7"/>
    <w:rsid w:val="00160472"/>
    <w:rsid w:val="00160B14"/>
    <w:rsid w:val="00160D10"/>
    <w:rsid w:val="00162422"/>
    <w:rsid w:val="00162A39"/>
    <w:rsid w:val="0017322D"/>
    <w:rsid w:val="00173578"/>
    <w:rsid w:val="00175545"/>
    <w:rsid w:val="0017643B"/>
    <w:rsid w:val="001767D2"/>
    <w:rsid w:val="00177C04"/>
    <w:rsid w:val="00180849"/>
    <w:rsid w:val="00182951"/>
    <w:rsid w:val="00186029"/>
    <w:rsid w:val="00187C90"/>
    <w:rsid w:val="00191295"/>
    <w:rsid w:val="00195E0A"/>
    <w:rsid w:val="00197DD2"/>
    <w:rsid w:val="001A03A8"/>
    <w:rsid w:val="001A33A2"/>
    <w:rsid w:val="001A39CC"/>
    <w:rsid w:val="001A4586"/>
    <w:rsid w:val="001A476B"/>
    <w:rsid w:val="001B01C7"/>
    <w:rsid w:val="001B5CE1"/>
    <w:rsid w:val="001B79D1"/>
    <w:rsid w:val="001C52A8"/>
    <w:rsid w:val="001D211A"/>
    <w:rsid w:val="001E5379"/>
    <w:rsid w:val="001E5584"/>
    <w:rsid w:val="001E561A"/>
    <w:rsid w:val="001F0B0C"/>
    <w:rsid w:val="001F0F49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4775E"/>
    <w:rsid w:val="00251009"/>
    <w:rsid w:val="002643A1"/>
    <w:rsid w:val="0026554A"/>
    <w:rsid w:val="002670F7"/>
    <w:rsid w:val="002737B8"/>
    <w:rsid w:val="00274087"/>
    <w:rsid w:val="0027623A"/>
    <w:rsid w:val="00276E54"/>
    <w:rsid w:val="00280EA6"/>
    <w:rsid w:val="00281F7C"/>
    <w:rsid w:val="00285107"/>
    <w:rsid w:val="002870F9"/>
    <w:rsid w:val="00290EB2"/>
    <w:rsid w:val="00291ADC"/>
    <w:rsid w:val="0029371B"/>
    <w:rsid w:val="00293EDC"/>
    <w:rsid w:val="00296A3A"/>
    <w:rsid w:val="00296C66"/>
    <w:rsid w:val="002A08C8"/>
    <w:rsid w:val="002A172C"/>
    <w:rsid w:val="002A30AA"/>
    <w:rsid w:val="002A4C9D"/>
    <w:rsid w:val="002A7B63"/>
    <w:rsid w:val="002B3B75"/>
    <w:rsid w:val="002C1673"/>
    <w:rsid w:val="002C4887"/>
    <w:rsid w:val="002C7477"/>
    <w:rsid w:val="002D3895"/>
    <w:rsid w:val="002D6531"/>
    <w:rsid w:val="002E31B0"/>
    <w:rsid w:val="002E4BC0"/>
    <w:rsid w:val="002E672A"/>
    <w:rsid w:val="002F22F5"/>
    <w:rsid w:val="002F249C"/>
    <w:rsid w:val="002F700B"/>
    <w:rsid w:val="00301780"/>
    <w:rsid w:val="00303616"/>
    <w:rsid w:val="003041C0"/>
    <w:rsid w:val="00305823"/>
    <w:rsid w:val="0030628A"/>
    <w:rsid w:val="0031204A"/>
    <w:rsid w:val="003144F8"/>
    <w:rsid w:val="003146C6"/>
    <w:rsid w:val="003157C7"/>
    <w:rsid w:val="003221D4"/>
    <w:rsid w:val="00327186"/>
    <w:rsid w:val="003273D7"/>
    <w:rsid w:val="00331EF8"/>
    <w:rsid w:val="0033212B"/>
    <w:rsid w:val="00337D7C"/>
    <w:rsid w:val="003407EA"/>
    <w:rsid w:val="00341BCF"/>
    <w:rsid w:val="0034240D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4409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511"/>
    <w:rsid w:val="003C20D5"/>
    <w:rsid w:val="003C4F64"/>
    <w:rsid w:val="003C6CC0"/>
    <w:rsid w:val="003D3C82"/>
    <w:rsid w:val="003D41DF"/>
    <w:rsid w:val="003E11C9"/>
    <w:rsid w:val="003E1303"/>
    <w:rsid w:val="003E4ECF"/>
    <w:rsid w:val="003E5C94"/>
    <w:rsid w:val="003E73E8"/>
    <w:rsid w:val="003F0CDD"/>
    <w:rsid w:val="003F0FE5"/>
    <w:rsid w:val="003F1793"/>
    <w:rsid w:val="003F47B1"/>
    <w:rsid w:val="00400A84"/>
    <w:rsid w:val="004025E1"/>
    <w:rsid w:val="00405B96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008F"/>
    <w:rsid w:val="004308BF"/>
    <w:rsid w:val="00431A72"/>
    <w:rsid w:val="00432897"/>
    <w:rsid w:val="00442854"/>
    <w:rsid w:val="00445EED"/>
    <w:rsid w:val="004467C0"/>
    <w:rsid w:val="00447FD7"/>
    <w:rsid w:val="004502EA"/>
    <w:rsid w:val="00453615"/>
    <w:rsid w:val="00453686"/>
    <w:rsid w:val="0045423B"/>
    <w:rsid w:val="00455083"/>
    <w:rsid w:val="004550EE"/>
    <w:rsid w:val="004568B7"/>
    <w:rsid w:val="00463943"/>
    <w:rsid w:val="00474725"/>
    <w:rsid w:val="00475078"/>
    <w:rsid w:val="004755DA"/>
    <w:rsid w:val="00481987"/>
    <w:rsid w:val="00481B47"/>
    <w:rsid w:val="00483F91"/>
    <w:rsid w:val="0049175C"/>
    <w:rsid w:val="00491D5E"/>
    <w:rsid w:val="00492A16"/>
    <w:rsid w:val="0049431C"/>
    <w:rsid w:val="004A1734"/>
    <w:rsid w:val="004A1F48"/>
    <w:rsid w:val="004A2EDA"/>
    <w:rsid w:val="004A399D"/>
    <w:rsid w:val="004A6619"/>
    <w:rsid w:val="004B1913"/>
    <w:rsid w:val="004B309B"/>
    <w:rsid w:val="004B617A"/>
    <w:rsid w:val="004B7B7D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E61"/>
    <w:rsid w:val="00536C26"/>
    <w:rsid w:val="00536ED6"/>
    <w:rsid w:val="00537579"/>
    <w:rsid w:val="0054130D"/>
    <w:rsid w:val="005468C0"/>
    <w:rsid w:val="0054710D"/>
    <w:rsid w:val="0055348A"/>
    <w:rsid w:val="00560402"/>
    <w:rsid w:val="0056150F"/>
    <w:rsid w:val="00564158"/>
    <w:rsid w:val="00576295"/>
    <w:rsid w:val="00576B31"/>
    <w:rsid w:val="005812B7"/>
    <w:rsid w:val="0058133D"/>
    <w:rsid w:val="00582035"/>
    <w:rsid w:val="005829ED"/>
    <w:rsid w:val="0058323A"/>
    <w:rsid w:val="00585DE3"/>
    <w:rsid w:val="00591405"/>
    <w:rsid w:val="00591882"/>
    <w:rsid w:val="00594573"/>
    <w:rsid w:val="005A3E1D"/>
    <w:rsid w:val="005A3E6B"/>
    <w:rsid w:val="005A44C6"/>
    <w:rsid w:val="005A5FDB"/>
    <w:rsid w:val="005B2328"/>
    <w:rsid w:val="005B3067"/>
    <w:rsid w:val="005B3C97"/>
    <w:rsid w:val="005B624F"/>
    <w:rsid w:val="005C1D1E"/>
    <w:rsid w:val="005C265F"/>
    <w:rsid w:val="005C3373"/>
    <w:rsid w:val="005D037C"/>
    <w:rsid w:val="005D2959"/>
    <w:rsid w:val="005E19EA"/>
    <w:rsid w:val="005E3EA1"/>
    <w:rsid w:val="005E7291"/>
    <w:rsid w:val="005F3C2F"/>
    <w:rsid w:val="005F5D82"/>
    <w:rsid w:val="005F5FE6"/>
    <w:rsid w:val="005F607F"/>
    <w:rsid w:val="005F661E"/>
    <w:rsid w:val="0060213D"/>
    <w:rsid w:val="00610715"/>
    <w:rsid w:val="00612436"/>
    <w:rsid w:val="00612B2A"/>
    <w:rsid w:val="00613AF5"/>
    <w:rsid w:val="00617806"/>
    <w:rsid w:val="0062252C"/>
    <w:rsid w:val="00624A13"/>
    <w:rsid w:val="00626673"/>
    <w:rsid w:val="00626CF3"/>
    <w:rsid w:val="0062752B"/>
    <w:rsid w:val="00627FE9"/>
    <w:rsid w:val="0063529E"/>
    <w:rsid w:val="00635D2F"/>
    <w:rsid w:val="00643121"/>
    <w:rsid w:val="006502E3"/>
    <w:rsid w:val="006512CF"/>
    <w:rsid w:val="0065319F"/>
    <w:rsid w:val="00654575"/>
    <w:rsid w:val="00664862"/>
    <w:rsid w:val="00672201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87942"/>
    <w:rsid w:val="006926BB"/>
    <w:rsid w:val="006953D1"/>
    <w:rsid w:val="00695C23"/>
    <w:rsid w:val="006A033A"/>
    <w:rsid w:val="006A177A"/>
    <w:rsid w:val="006A57C3"/>
    <w:rsid w:val="006A6F26"/>
    <w:rsid w:val="006B047F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B8D"/>
    <w:rsid w:val="006D7D1D"/>
    <w:rsid w:val="006E04D5"/>
    <w:rsid w:val="006E04E8"/>
    <w:rsid w:val="006E1ED6"/>
    <w:rsid w:val="006E25A5"/>
    <w:rsid w:val="006E5DF5"/>
    <w:rsid w:val="006E7847"/>
    <w:rsid w:val="006E7A60"/>
    <w:rsid w:val="006E7C9C"/>
    <w:rsid w:val="006F0F14"/>
    <w:rsid w:val="006F2F93"/>
    <w:rsid w:val="006F56F1"/>
    <w:rsid w:val="006F6C09"/>
    <w:rsid w:val="006F74DE"/>
    <w:rsid w:val="00702571"/>
    <w:rsid w:val="00705E4F"/>
    <w:rsid w:val="00707186"/>
    <w:rsid w:val="0071177B"/>
    <w:rsid w:val="00712D18"/>
    <w:rsid w:val="00712E8E"/>
    <w:rsid w:val="007130D0"/>
    <w:rsid w:val="00720719"/>
    <w:rsid w:val="00724CE7"/>
    <w:rsid w:val="00726BBF"/>
    <w:rsid w:val="007271F7"/>
    <w:rsid w:val="00730AEA"/>
    <w:rsid w:val="0073273E"/>
    <w:rsid w:val="007334EC"/>
    <w:rsid w:val="00736677"/>
    <w:rsid w:val="00736D07"/>
    <w:rsid w:val="0073743C"/>
    <w:rsid w:val="00737F5D"/>
    <w:rsid w:val="00740DCB"/>
    <w:rsid w:val="0074295A"/>
    <w:rsid w:val="007475F3"/>
    <w:rsid w:val="00747867"/>
    <w:rsid w:val="007520C0"/>
    <w:rsid w:val="00752329"/>
    <w:rsid w:val="007606AD"/>
    <w:rsid w:val="0076310F"/>
    <w:rsid w:val="00763296"/>
    <w:rsid w:val="0076366F"/>
    <w:rsid w:val="007672F8"/>
    <w:rsid w:val="007735CD"/>
    <w:rsid w:val="00773980"/>
    <w:rsid w:val="00773A14"/>
    <w:rsid w:val="007745CE"/>
    <w:rsid w:val="007758CC"/>
    <w:rsid w:val="00781050"/>
    <w:rsid w:val="00794238"/>
    <w:rsid w:val="00794ADD"/>
    <w:rsid w:val="00794DD8"/>
    <w:rsid w:val="00797543"/>
    <w:rsid w:val="007A1784"/>
    <w:rsid w:val="007A2FE2"/>
    <w:rsid w:val="007A4CDD"/>
    <w:rsid w:val="007A728A"/>
    <w:rsid w:val="007A7374"/>
    <w:rsid w:val="007B4A1A"/>
    <w:rsid w:val="007B621C"/>
    <w:rsid w:val="007C07CF"/>
    <w:rsid w:val="007C2310"/>
    <w:rsid w:val="007C7B71"/>
    <w:rsid w:val="007D229D"/>
    <w:rsid w:val="007D68F5"/>
    <w:rsid w:val="007D6CAF"/>
    <w:rsid w:val="007E213E"/>
    <w:rsid w:val="007F06D7"/>
    <w:rsid w:val="007F5B31"/>
    <w:rsid w:val="007F6AC7"/>
    <w:rsid w:val="008017E5"/>
    <w:rsid w:val="00806B18"/>
    <w:rsid w:val="00813C94"/>
    <w:rsid w:val="00813F14"/>
    <w:rsid w:val="008147E5"/>
    <w:rsid w:val="00814920"/>
    <w:rsid w:val="00814E68"/>
    <w:rsid w:val="008162FC"/>
    <w:rsid w:val="00817808"/>
    <w:rsid w:val="0082060F"/>
    <w:rsid w:val="00824A35"/>
    <w:rsid w:val="00826535"/>
    <w:rsid w:val="00830D33"/>
    <w:rsid w:val="00834EB1"/>
    <w:rsid w:val="008368CE"/>
    <w:rsid w:val="00841EFC"/>
    <w:rsid w:val="00851835"/>
    <w:rsid w:val="00851FCA"/>
    <w:rsid w:val="00852B6A"/>
    <w:rsid w:val="00853F1A"/>
    <w:rsid w:val="008542D6"/>
    <w:rsid w:val="00866F54"/>
    <w:rsid w:val="00867AA9"/>
    <w:rsid w:val="00870386"/>
    <w:rsid w:val="008705ED"/>
    <w:rsid w:val="0087100D"/>
    <w:rsid w:val="008737A9"/>
    <w:rsid w:val="00873EFE"/>
    <w:rsid w:val="0087561F"/>
    <w:rsid w:val="00882E74"/>
    <w:rsid w:val="00883ADF"/>
    <w:rsid w:val="00885A77"/>
    <w:rsid w:val="00886E99"/>
    <w:rsid w:val="0089129E"/>
    <w:rsid w:val="008A2C15"/>
    <w:rsid w:val="008A3782"/>
    <w:rsid w:val="008A5F74"/>
    <w:rsid w:val="008B113F"/>
    <w:rsid w:val="008B2072"/>
    <w:rsid w:val="008B5FC9"/>
    <w:rsid w:val="008B64FE"/>
    <w:rsid w:val="008B68F3"/>
    <w:rsid w:val="008C0319"/>
    <w:rsid w:val="008C08B3"/>
    <w:rsid w:val="008C2D48"/>
    <w:rsid w:val="008C5D2B"/>
    <w:rsid w:val="008D1A99"/>
    <w:rsid w:val="008E4507"/>
    <w:rsid w:val="008F35FB"/>
    <w:rsid w:val="008F5090"/>
    <w:rsid w:val="008F5C27"/>
    <w:rsid w:val="008F7301"/>
    <w:rsid w:val="00904698"/>
    <w:rsid w:val="00905FF9"/>
    <w:rsid w:val="00906C2E"/>
    <w:rsid w:val="00906E27"/>
    <w:rsid w:val="00910317"/>
    <w:rsid w:val="00912D4F"/>
    <w:rsid w:val="009215C6"/>
    <w:rsid w:val="00924506"/>
    <w:rsid w:val="00925131"/>
    <w:rsid w:val="009403FB"/>
    <w:rsid w:val="00944D26"/>
    <w:rsid w:val="00947A86"/>
    <w:rsid w:val="009534D6"/>
    <w:rsid w:val="009574D1"/>
    <w:rsid w:val="009607D2"/>
    <w:rsid w:val="00962CBC"/>
    <w:rsid w:val="00963A4A"/>
    <w:rsid w:val="00964B26"/>
    <w:rsid w:val="00966CD1"/>
    <w:rsid w:val="00967726"/>
    <w:rsid w:val="00970ADD"/>
    <w:rsid w:val="00973A40"/>
    <w:rsid w:val="00974946"/>
    <w:rsid w:val="00975658"/>
    <w:rsid w:val="00977C7E"/>
    <w:rsid w:val="00977DCA"/>
    <w:rsid w:val="00983396"/>
    <w:rsid w:val="00983C0A"/>
    <w:rsid w:val="0098432E"/>
    <w:rsid w:val="00990D6A"/>
    <w:rsid w:val="00996480"/>
    <w:rsid w:val="009A2DE4"/>
    <w:rsid w:val="009A57FE"/>
    <w:rsid w:val="009B2662"/>
    <w:rsid w:val="009B3F7D"/>
    <w:rsid w:val="009B6CC3"/>
    <w:rsid w:val="009B6F25"/>
    <w:rsid w:val="009B7CED"/>
    <w:rsid w:val="009C4F0A"/>
    <w:rsid w:val="009C64A0"/>
    <w:rsid w:val="009D18EC"/>
    <w:rsid w:val="009D1AD4"/>
    <w:rsid w:val="009D5C3E"/>
    <w:rsid w:val="009E01F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202C5"/>
    <w:rsid w:val="00A21AAA"/>
    <w:rsid w:val="00A21CF2"/>
    <w:rsid w:val="00A22022"/>
    <w:rsid w:val="00A22D67"/>
    <w:rsid w:val="00A311A7"/>
    <w:rsid w:val="00A32396"/>
    <w:rsid w:val="00A3275F"/>
    <w:rsid w:val="00A36636"/>
    <w:rsid w:val="00A42004"/>
    <w:rsid w:val="00A43A58"/>
    <w:rsid w:val="00A46CAB"/>
    <w:rsid w:val="00A5067F"/>
    <w:rsid w:val="00A526E7"/>
    <w:rsid w:val="00A54E88"/>
    <w:rsid w:val="00A550C7"/>
    <w:rsid w:val="00A61E82"/>
    <w:rsid w:val="00A62A47"/>
    <w:rsid w:val="00A65039"/>
    <w:rsid w:val="00A65306"/>
    <w:rsid w:val="00A6798B"/>
    <w:rsid w:val="00A7263B"/>
    <w:rsid w:val="00A735AE"/>
    <w:rsid w:val="00A74846"/>
    <w:rsid w:val="00A81DA6"/>
    <w:rsid w:val="00A85AAF"/>
    <w:rsid w:val="00A8612B"/>
    <w:rsid w:val="00A87A6F"/>
    <w:rsid w:val="00A916BA"/>
    <w:rsid w:val="00A93810"/>
    <w:rsid w:val="00A97EC4"/>
    <w:rsid w:val="00AA64F9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2991"/>
    <w:rsid w:val="00AD3F07"/>
    <w:rsid w:val="00AD4993"/>
    <w:rsid w:val="00AD6108"/>
    <w:rsid w:val="00AD66E3"/>
    <w:rsid w:val="00AD72D5"/>
    <w:rsid w:val="00AE5C38"/>
    <w:rsid w:val="00AE673A"/>
    <w:rsid w:val="00AF4111"/>
    <w:rsid w:val="00AF74A0"/>
    <w:rsid w:val="00AF7C97"/>
    <w:rsid w:val="00B021DD"/>
    <w:rsid w:val="00B030D7"/>
    <w:rsid w:val="00B05C95"/>
    <w:rsid w:val="00B064DA"/>
    <w:rsid w:val="00B06E20"/>
    <w:rsid w:val="00B117C1"/>
    <w:rsid w:val="00B175DF"/>
    <w:rsid w:val="00B22D65"/>
    <w:rsid w:val="00B23BEF"/>
    <w:rsid w:val="00B24FE2"/>
    <w:rsid w:val="00B275C8"/>
    <w:rsid w:val="00B317E8"/>
    <w:rsid w:val="00B318DB"/>
    <w:rsid w:val="00B33EC9"/>
    <w:rsid w:val="00B3488F"/>
    <w:rsid w:val="00B4036C"/>
    <w:rsid w:val="00B41B16"/>
    <w:rsid w:val="00B4206C"/>
    <w:rsid w:val="00B469D5"/>
    <w:rsid w:val="00B50D33"/>
    <w:rsid w:val="00B53BFD"/>
    <w:rsid w:val="00B624D2"/>
    <w:rsid w:val="00B66BB8"/>
    <w:rsid w:val="00B70F13"/>
    <w:rsid w:val="00B71470"/>
    <w:rsid w:val="00B71E8E"/>
    <w:rsid w:val="00B732CC"/>
    <w:rsid w:val="00B74E66"/>
    <w:rsid w:val="00B8290A"/>
    <w:rsid w:val="00B8302A"/>
    <w:rsid w:val="00B873B4"/>
    <w:rsid w:val="00B900C1"/>
    <w:rsid w:val="00B90E29"/>
    <w:rsid w:val="00B92581"/>
    <w:rsid w:val="00B95B11"/>
    <w:rsid w:val="00BA0354"/>
    <w:rsid w:val="00BA04FF"/>
    <w:rsid w:val="00BA0906"/>
    <w:rsid w:val="00BA5B61"/>
    <w:rsid w:val="00BA7559"/>
    <w:rsid w:val="00BA7BD6"/>
    <w:rsid w:val="00BB014A"/>
    <w:rsid w:val="00BC003D"/>
    <w:rsid w:val="00BC33D9"/>
    <w:rsid w:val="00BC4D1D"/>
    <w:rsid w:val="00BC7BC2"/>
    <w:rsid w:val="00BC7DE6"/>
    <w:rsid w:val="00BD1124"/>
    <w:rsid w:val="00BD52BB"/>
    <w:rsid w:val="00BD54CF"/>
    <w:rsid w:val="00BE0101"/>
    <w:rsid w:val="00BE3058"/>
    <w:rsid w:val="00BF35B7"/>
    <w:rsid w:val="00BF5215"/>
    <w:rsid w:val="00BF6FFD"/>
    <w:rsid w:val="00BF7F61"/>
    <w:rsid w:val="00C0006E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300B9"/>
    <w:rsid w:val="00C40365"/>
    <w:rsid w:val="00C409EB"/>
    <w:rsid w:val="00C44222"/>
    <w:rsid w:val="00C44997"/>
    <w:rsid w:val="00C508DD"/>
    <w:rsid w:val="00C50D25"/>
    <w:rsid w:val="00C56C7A"/>
    <w:rsid w:val="00C60128"/>
    <w:rsid w:val="00C6375D"/>
    <w:rsid w:val="00C642C9"/>
    <w:rsid w:val="00C66970"/>
    <w:rsid w:val="00C66975"/>
    <w:rsid w:val="00C715A4"/>
    <w:rsid w:val="00C86E0E"/>
    <w:rsid w:val="00C90463"/>
    <w:rsid w:val="00C90DCA"/>
    <w:rsid w:val="00C92146"/>
    <w:rsid w:val="00C93D7F"/>
    <w:rsid w:val="00CA330E"/>
    <w:rsid w:val="00CA5218"/>
    <w:rsid w:val="00CB1F9A"/>
    <w:rsid w:val="00CB2E2F"/>
    <w:rsid w:val="00CB31D2"/>
    <w:rsid w:val="00CB380B"/>
    <w:rsid w:val="00CB6747"/>
    <w:rsid w:val="00CC208C"/>
    <w:rsid w:val="00CC26B6"/>
    <w:rsid w:val="00CC66DB"/>
    <w:rsid w:val="00CC7CBC"/>
    <w:rsid w:val="00CD14F0"/>
    <w:rsid w:val="00CD40F0"/>
    <w:rsid w:val="00CD6FE8"/>
    <w:rsid w:val="00CE1C01"/>
    <w:rsid w:val="00CE22FA"/>
    <w:rsid w:val="00CE6E01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6722"/>
    <w:rsid w:val="00D10B0B"/>
    <w:rsid w:val="00D1122A"/>
    <w:rsid w:val="00D2318E"/>
    <w:rsid w:val="00D23BFF"/>
    <w:rsid w:val="00D31A58"/>
    <w:rsid w:val="00D32E56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60F1"/>
    <w:rsid w:val="00D479BE"/>
    <w:rsid w:val="00D5063B"/>
    <w:rsid w:val="00D51262"/>
    <w:rsid w:val="00D56203"/>
    <w:rsid w:val="00D56FFD"/>
    <w:rsid w:val="00D57711"/>
    <w:rsid w:val="00D57895"/>
    <w:rsid w:val="00D652D7"/>
    <w:rsid w:val="00D66DAC"/>
    <w:rsid w:val="00D70573"/>
    <w:rsid w:val="00D705A4"/>
    <w:rsid w:val="00D71EBF"/>
    <w:rsid w:val="00D73060"/>
    <w:rsid w:val="00D77CF5"/>
    <w:rsid w:val="00D8504A"/>
    <w:rsid w:val="00D85CB7"/>
    <w:rsid w:val="00DA23FE"/>
    <w:rsid w:val="00DA3F67"/>
    <w:rsid w:val="00DA6618"/>
    <w:rsid w:val="00DB1354"/>
    <w:rsid w:val="00DB45BF"/>
    <w:rsid w:val="00DC0BC3"/>
    <w:rsid w:val="00DC1FBE"/>
    <w:rsid w:val="00DC7C2E"/>
    <w:rsid w:val="00DD2847"/>
    <w:rsid w:val="00DD7099"/>
    <w:rsid w:val="00DE12EC"/>
    <w:rsid w:val="00DE2566"/>
    <w:rsid w:val="00DE3B01"/>
    <w:rsid w:val="00DE42C2"/>
    <w:rsid w:val="00DE4A85"/>
    <w:rsid w:val="00DE6303"/>
    <w:rsid w:val="00DE76ED"/>
    <w:rsid w:val="00DE7804"/>
    <w:rsid w:val="00DF161C"/>
    <w:rsid w:val="00DF16E3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40872"/>
    <w:rsid w:val="00E44F93"/>
    <w:rsid w:val="00E46B82"/>
    <w:rsid w:val="00E5235A"/>
    <w:rsid w:val="00E532D9"/>
    <w:rsid w:val="00E54504"/>
    <w:rsid w:val="00E572FC"/>
    <w:rsid w:val="00E60409"/>
    <w:rsid w:val="00E62E2B"/>
    <w:rsid w:val="00E63707"/>
    <w:rsid w:val="00E707FE"/>
    <w:rsid w:val="00E73446"/>
    <w:rsid w:val="00E73CBB"/>
    <w:rsid w:val="00E86FC0"/>
    <w:rsid w:val="00E9015D"/>
    <w:rsid w:val="00E9098D"/>
    <w:rsid w:val="00E91ADB"/>
    <w:rsid w:val="00E929DC"/>
    <w:rsid w:val="00E95E49"/>
    <w:rsid w:val="00E96D83"/>
    <w:rsid w:val="00EA0D97"/>
    <w:rsid w:val="00EA175B"/>
    <w:rsid w:val="00EA2389"/>
    <w:rsid w:val="00EA29AF"/>
    <w:rsid w:val="00EA4027"/>
    <w:rsid w:val="00EB09FB"/>
    <w:rsid w:val="00EB1CF4"/>
    <w:rsid w:val="00EB1FEB"/>
    <w:rsid w:val="00EB2D0E"/>
    <w:rsid w:val="00EB4EFA"/>
    <w:rsid w:val="00EB5923"/>
    <w:rsid w:val="00EC27A8"/>
    <w:rsid w:val="00EC5A3A"/>
    <w:rsid w:val="00EE14D5"/>
    <w:rsid w:val="00EE2A0C"/>
    <w:rsid w:val="00EE2A97"/>
    <w:rsid w:val="00EE6CFB"/>
    <w:rsid w:val="00EE7C0C"/>
    <w:rsid w:val="00EF1522"/>
    <w:rsid w:val="00EF1A53"/>
    <w:rsid w:val="00EF5AE5"/>
    <w:rsid w:val="00EF6FCF"/>
    <w:rsid w:val="00F0050B"/>
    <w:rsid w:val="00F00648"/>
    <w:rsid w:val="00F019EA"/>
    <w:rsid w:val="00F04C98"/>
    <w:rsid w:val="00F0770F"/>
    <w:rsid w:val="00F1534E"/>
    <w:rsid w:val="00F22FB5"/>
    <w:rsid w:val="00F232DE"/>
    <w:rsid w:val="00F26520"/>
    <w:rsid w:val="00F3029C"/>
    <w:rsid w:val="00F3087C"/>
    <w:rsid w:val="00F33612"/>
    <w:rsid w:val="00F34049"/>
    <w:rsid w:val="00F36243"/>
    <w:rsid w:val="00F36D4D"/>
    <w:rsid w:val="00F42CAC"/>
    <w:rsid w:val="00F42DF1"/>
    <w:rsid w:val="00F43D2F"/>
    <w:rsid w:val="00F46D32"/>
    <w:rsid w:val="00F478DC"/>
    <w:rsid w:val="00F53B7F"/>
    <w:rsid w:val="00F55E0D"/>
    <w:rsid w:val="00F636D5"/>
    <w:rsid w:val="00F649D3"/>
    <w:rsid w:val="00F67000"/>
    <w:rsid w:val="00F74D7F"/>
    <w:rsid w:val="00F75DE5"/>
    <w:rsid w:val="00F8010A"/>
    <w:rsid w:val="00F82BB2"/>
    <w:rsid w:val="00F86600"/>
    <w:rsid w:val="00F87B60"/>
    <w:rsid w:val="00F97E44"/>
    <w:rsid w:val="00FA1D61"/>
    <w:rsid w:val="00FA45DE"/>
    <w:rsid w:val="00FA5C64"/>
    <w:rsid w:val="00FA71B5"/>
    <w:rsid w:val="00FB3E0C"/>
    <w:rsid w:val="00FB5E74"/>
    <w:rsid w:val="00FC5EEC"/>
    <w:rsid w:val="00FC6636"/>
    <w:rsid w:val="00FD1EC9"/>
    <w:rsid w:val="00FD3E35"/>
    <w:rsid w:val="00FD412B"/>
    <w:rsid w:val="00FD4670"/>
    <w:rsid w:val="00FD7D93"/>
    <w:rsid w:val="00FE015B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FB97-82C9-47E0-B7C3-E555818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29</cp:revision>
  <dcterms:created xsi:type="dcterms:W3CDTF">2013-10-08T01:53:00Z</dcterms:created>
  <dcterms:modified xsi:type="dcterms:W3CDTF">2013-10-31T09:09:00Z</dcterms:modified>
</cp:coreProperties>
</file>