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2C" w:rsidRPr="00974E78" w:rsidRDefault="0087622C" w:rsidP="00974E78">
      <w:pPr>
        <w:pStyle w:val="TOC1"/>
        <w:rPr>
          <w:rFonts w:ascii="Traditional Arabic" w:eastAsiaTheme="minorEastAsia" w:hAnsi="Traditional Arabic" w:cs="Traditional Arabic"/>
          <w:noProof/>
          <w:sz w:val="22"/>
          <w:szCs w:val="22"/>
          <w:rtl/>
        </w:rPr>
      </w:pPr>
      <w:r w:rsidRPr="00974E78">
        <w:rPr>
          <w:rFonts w:ascii="Traditional Arabic" w:hAnsi="Traditional Arabic" w:cs="Traditional Arabic"/>
          <w:rtl/>
        </w:rPr>
        <w:fldChar w:fldCharType="begin"/>
      </w:r>
      <w:r w:rsidRPr="00974E78">
        <w:rPr>
          <w:rFonts w:ascii="Traditional Arabic" w:hAnsi="Traditional Arabic" w:cs="Traditional Arabic"/>
        </w:rPr>
        <w:instrText>TOC</w:instrText>
      </w:r>
      <w:r w:rsidRPr="00974E78">
        <w:rPr>
          <w:rFonts w:ascii="Traditional Arabic" w:hAnsi="Traditional Arabic" w:cs="Traditional Arabic"/>
          <w:rtl/>
        </w:rPr>
        <w:instrText xml:space="preserve"> \</w:instrText>
      </w:r>
      <w:r w:rsidRPr="00974E78">
        <w:rPr>
          <w:rFonts w:ascii="Traditional Arabic" w:hAnsi="Traditional Arabic" w:cs="Traditional Arabic"/>
        </w:rPr>
        <w:instrText>o \h \z \u</w:instrText>
      </w:r>
      <w:r w:rsidRPr="00974E78">
        <w:rPr>
          <w:rFonts w:ascii="Traditional Arabic" w:hAnsi="Traditional Arabic" w:cs="Traditional Arabic"/>
          <w:rtl/>
        </w:rPr>
        <w:fldChar w:fldCharType="end"/>
      </w:r>
      <w:r w:rsidRPr="00974E78">
        <w:rPr>
          <w:rFonts w:ascii="Traditional Arabic" w:hAnsi="Traditional Arabic" w:cs="Traditional Arabic"/>
          <w:rtl/>
        </w:rPr>
        <w:t>بسم الله الرحمن الرحیم</w:t>
      </w:r>
    </w:p>
    <w:p w:rsidR="00341C3F" w:rsidRPr="00FA520E" w:rsidRDefault="00341C3F" w:rsidP="00341C3F">
      <w:pPr>
        <w:pStyle w:val="Heading2"/>
        <w:rPr>
          <w:rFonts w:ascii="Traditional Arabic" w:hAnsi="Traditional Arabic" w:cs="Traditional Arabic"/>
          <w:sz w:val="36"/>
          <w:szCs w:val="36"/>
          <w:rtl/>
        </w:rPr>
      </w:pPr>
      <w:bookmarkStart w:id="0" w:name="_Toc368973637"/>
      <w:bookmarkStart w:id="1" w:name="_Toc369067133"/>
      <w:bookmarkStart w:id="2" w:name="_Toc371521768"/>
      <w:r w:rsidRPr="00FA520E">
        <w:rPr>
          <w:rFonts w:ascii="Traditional Arabic" w:hAnsi="Traditional Arabic" w:cs="Traditional Arabic" w:hint="cs"/>
          <w:color w:val="FF0000"/>
          <w:rtl/>
        </w:rPr>
        <w:t xml:space="preserve">موضوع: </w:t>
      </w:r>
      <w:bookmarkEnd w:id="0"/>
      <w:r w:rsidRPr="00FA520E">
        <w:rPr>
          <w:rFonts w:ascii="Traditional Arabic" w:hAnsi="Traditional Arabic" w:cs="Traditional Arabic" w:hint="cs"/>
          <w:color w:val="000000" w:themeColor="text1"/>
          <w:rtl/>
        </w:rPr>
        <w:t xml:space="preserve">ادله / </w:t>
      </w:r>
      <w:r w:rsidRPr="00FA520E">
        <w:rPr>
          <w:rFonts w:ascii="Traditional Arabic" w:hAnsi="Traditional Arabic" w:cs="Traditional Arabic" w:hint="cs"/>
          <w:color w:val="000000"/>
          <w:rtl/>
        </w:rPr>
        <w:t xml:space="preserve">دلیل عقلی / </w:t>
      </w:r>
      <w:r w:rsidRPr="00FA520E">
        <w:rPr>
          <w:rFonts w:ascii="Traditional Arabic" w:hAnsi="Traditional Arabic" w:cs="Traditional Arabic" w:hint="cs"/>
          <w:color w:val="auto"/>
          <w:rtl/>
        </w:rPr>
        <w:t>امربه معروف و نهی از منکر</w:t>
      </w:r>
    </w:p>
    <w:bookmarkEnd w:id="1"/>
    <w:bookmarkEnd w:id="2"/>
    <w:p w:rsidR="0087622C" w:rsidRPr="00F62C5B" w:rsidRDefault="0087622C" w:rsidP="00341C3F">
      <w:pPr>
        <w:pStyle w:val="Heading2"/>
        <w:rPr>
          <w:rFonts w:ascii="Traditional Arabic" w:hAnsi="Traditional Arabic" w:cs="Traditional Arabic"/>
          <w:color w:val="FF0000"/>
          <w:rtl/>
        </w:rPr>
      </w:pPr>
      <w:r w:rsidRPr="00F62C5B">
        <w:rPr>
          <w:rFonts w:ascii="Traditional Arabic" w:hAnsi="Traditional Arabic" w:cs="Traditional Arabic" w:hint="cs"/>
          <w:color w:val="FF0000"/>
          <w:rtl/>
        </w:rPr>
        <w:t>حکم</w:t>
      </w:r>
      <w:r w:rsidRPr="00F62C5B">
        <w:rPr>
          <w:rFonts w:ascii="Traditional Arabic" w:hAnsi="Traditional Arabic" w:cs="Traditional Arabic"/>
          <w:color w:val="FF0000"/>
          <w:rtl/>
        </w:rPr>
        <w:t xml:space="preserve"> اول</w:t>
      </w:r>
      <w:r w:rsidRPr="00F62C5B">
        <w:rPr>
          <w:rFonts w:ascii="Traditional Arabic" w:hAnsi="Traditional Arabic" w:cs="Traditional Arabic" w:hint="cs"/>
          <w:color w:val="FF0000"/>
          <w:rtl/>
        </w:rPr>
        <w:t>ی</w:t>
      </w:r>
      <w:r w:rsidRPr="00F62C5B">
        <w:rPr>
          <w:rFonts w:ascii="Traditional Arabic" w:hAnsi="Traditional Arabic" w:cs="Traditional Arabic" w:hint="eastAsia"/>
          <w:color w:val="FF0000"/>
          <w:rtl/>
        </w:rPr>
        <w:t>ه</w:t>
      </w:r>
      <w:r w:rsidRPr="00F62C5B">
        <w:rPr>
          <w:rFonts w:ascii="Traditional Arabic" w:hAnsi="Traditional Arabic" w:cs="Traditional Arabic" w:hint="cs"/>
          <w:color w:val="FF0000"/>
          <w:rtl/>
        </w:rPr>
        <w:t xml:space="preserve"> امر و نهی در واجبات و محرمات</w:t>
      </w:r>
      <w:r w:rsidR="00341C3F" w:rsidRPr="00F62C5B">
        <w:rPr>
          <w:rFonts w:ascii="Traditional Arabic" w:hAnsi="Traditional Arabic" w:cs="Traditional Arabic" w:hint="cs"/>
          <w:color w:val="FF0000"/>
          <w:rtl/>
        </w:rPr>
        <w:t>/</w:t>
      </w:r>
      <w:r w:rsidRPr="00F62C5B">
        <w:rPr>
          <w:rFonts w:ascii="Traditional Arabic" w:hAnsi="Traditional Arabic" w:cs="Traditional Arabic" w:hint="cs"/>
          <w:color w:val="FF0000"/>
          <w:rtl/>
        </w:rPr>
        <w:t>ادله</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در بحث امر به معروف و نهي از منكر كه از مهم</w:t>
      </w:r>
      <w:r w:rsidRPr="00974E78">
        <w:rPr>
          <w:rFonts w:ascii="Traditional Arabic" w:hAnsi="Traditional Arabic" w:cs="Traditional Arabic"/>
          <w:rtl/>
        </w:rPr>
        <w:softHyphen/>
      </w:r>
      <w:r w:rsidRPr="00974E78">
        <w:rPr>
          <w:rFonts w:ascii="Traditional Arabic" w:hAnsi="Traditional Arabic" w:cs="Traditional Arabic" w:hint="cs"/>
          <w:rtl/>
        </w:rPr>
        <w:t>ترين روش</w:t>
      </w:r>
      <w:r w:rsidRPr="00974E78">
        <w:rPr>
          <w:rFonts w:ascii="Traditional Arabic" w:hAnsi="Traditional Arabic" w:cs="Traditional Arabic"/>
          <w:rtl/>
        </w:rPr>
        <w:softHyphen/>
      </w:r>
      <w:r w:rsidRPr="00974E78">
        <w:rPr>
          <w:rFonts w:ascii="Traditional Arabic" w:hAnsi="Traditional Arabic" w:cs="Traditional Arabic" w:hint="cs"/>
          <w:rtl/>
        </w:rPr>
        <w:t>هاي تعليم و تربيت اسلامي است وارد بيان ادله شديم كه چند دليل عقلي بررسي شد و در بررسي آنها ملاحظه كرديد كه بر خلاف آنچه كه غالباً مي</w:t>
      </w:r>
      <w:r w:rsidRPr="00974E78">
        <w:rPr>
          <w:rFonts w:ascii="Traditional Arabic" w:hAnsi="Traditional Arabic" w:cs="Traditional Arabic"/>
          <w:rtl/>
        </w:rPr>
        <w:softHyphen/>
      </w:r>
      <w:r w:rsidRPr="00974E78">
        <w:rPr>
          <w:rFonts w:ascii="Traditional Arabic" w:hAnsi="Traditional Arabic" w:cs="Traditional Arabic" w:hint="cs"/>
          <w:rtl/>
        </w:rPr>
        <w:t>گويند اين دلائل عقلي چندان بردي ندارد ديديم برد في الجمله به شكل مناسبي دارد و با قطع نظر از ادله لفظيه، آن ادله مداليل خوب و روشني داشت، گرچه اطلاقي نداشت، بعد وارد ادله نقلي شديم كه در ادله نقلي ابتدا آيات را بررسي مي</w:t>
      </w:r>
      <w:r w:rsidRPr="00974E78">
        <w:rPr>
          <w:rFonts w:ascii="Traditional Arabic" w:hAnsi="Traditional Arabic" w:cs="Traditional Arabic"/>
          <w:rtl/>
        </w:rPr>
        <w:softHyphen/>
      </w:r>
      <w:r w:rsidRPr="00974E78">
        <w:rPr>
          <w:rFonts w:ascii="Traditional Arabic" w:hAnsi="Traditional Arabic" w:cs="Traditional Arabic" w:hint="cs"/>
          <w:rtl/>
        </w:rPr>
        <w:t>كنيم.</w:t>
      </w:r>
    </w:p>
    <w:p w:rsidR="0087622C" w:rsidRPr="00F62C5B" w:rsidRDefault="0087622C" w:rsidP="0087622C">
      <w:pPr>
        <w:pStyle w:val="Heading2"/>
        <w:rPr>
          <w:rFonts w:ascii="Traditional Arabic" w:hAnsi="Traditional Arabic" w:cs="Traditional Arabic"/>
          <w:color w:val="FF0000"/>
          <w:rtl/>
        </w:rPr>
      </w:pPr>
      <w:r w:rsidRPr="00F62C5B">
        <w:rPr>
          <w:rFonts w:ascii="Traditional Arabic" w:hAnsi="Traditional Arabic" w:cs="Traditional Arabic" w:hint="cs"/>
          <w:color w:val="FF0000"/>
          <w:rtl/>
        </w:rPr>
        <w:t>ادله نقلی/ ادله خاصه «امر به معروف و نهی از منکر»</w:t>
      </w:r>
    </w:p>
    <w:p w:rsidR="0087622C" w:rsidRPr="00F62C5B" w:rsidRDefault="0087622C" w:rsidP="0087622C">
      <w:pPr>
        <w:pStyle w:val="Heading3"/>
        <w:rPr>
          <w:rFonts w:ascii="Traditional Arabic" w:hAnsi="Traditional Arabic" w:cs="Traditional Arabic"/>
          <w:color w:val="FF0000"/>
          <w:rtl/>
        </w:rPr>
      </w:pPr>
      <w:r w:rsidRPr="00F62C5B">
        <w:rPr>
          <w:rFonts w:ascii="Traditional Arabic" w:hAnsi="Traditional Arabic" w:cs="Traditional Arabic" w:hint="cs"/>
          <w:color w:val="FF0000"/>
          <w:rtl/>
        </w:rPr>
        <w:t>آيه 104 سوره آل عمران</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اولين آيه</w:t>
      </w:r>
      <w:r w:rsidRPr="00974E78">
        <w:rPr>
          <w:rFonts w:ascii="Traditional Arabic" w:hAnsi="Traditional Arabic" w:cs="Traditional Arabic"/>
          <w:rtl/>
        </w:rPr>
        <w:softHyphen/>
      </w:r>
      <w:r w:rsidRPr="00974E78">
        <w:rPr>
          <w:rFonts w:ascii="Traditional Arabic" w:hAnsi="Traditional Arabic" w:cs="Traditional Arabic" w:hint="cs"/>
          <w:rtl/>
        </w:rPr>
        <w:t>اي كه بحث آن را شروع كرديم آيه شريفه 104 سوره آل عمران بود كه از سور مدنيه است و اينكه در سور مكيه هم نام و نشاني از اين قصه است يا نيست در بررسي آيات بعدي روشن خواهد شد. آيه 104 كه از غرر آيات شريفه قرآني است و در حوز</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مسائل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ارشاد،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تربيت،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امر به معروف و نهي از منكر جايگاه بسیار رفيعي دارد آي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شريف</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w:t>
      </w:r>
      <w:r w:rsidRPr="0003530A">
        <w:rPr>
          <w:rFonts w:ascii="Traditional Arabic" w:hAnsi="Traditional Arabic" w:cs="Traditional Arabic" w:hint="cs"/>
          <w:color w:val="008000"/>
          <w:rtl/>
        </w:rPr>
        <w:t xml:space="preserve">وَ لْتَكُنْ مِنْكُمْ </w:t>
      </w:r>
      <w:r w:rsidR="00C664A2" w:rsidRPr="0003530A">
        <w:rPr>
          <w:rFonts w:ascii="Traditional Arabic" w:hAnsi="Traditional Arabic" w:cs="Traditional Arabic" w:hint="cs"/>
          <w:color w:val="008000"/>
          <w:rtl/>
        </w:rPr>
        <w:t>أُمَّة</w:t>
      </w:r>
      <w:r w:rsidRPr="0003530A">
        <w:rPr>
          <w:rFonts w:ascii="Traditional Arabic" w:hAnsi="Traditional Arabic" w:cs="Traditional Arabic" w:hint="cs"/>
          <w:color w:val="008000"/>
          <w:rtl/>
        </w:rPr>
        <w:t xml:space="preserve"> يَدْعُونَ إِلَى الْخَيْرِ وَ يَأْمُرُونَ بِالْمَعْرُوفِ وَ يَنْهَوْنَ عَنِ الْمُنْكَرِ وَ أُولئِكَ هُمُ الْمُفْلِحُون</w:t>
      </w:r>
      <w:r w:rsidRPr="00974E78">
        <w:rPr>
          <w:rFonts w:ascii="Traditional Arabic" w:hAnsi="Traditional Arabic" w:cs="Traditional Arabic" w:hint="cs"/>
          <w:sz w:val="30"/>
          <w:szCs w:val="30"/>
          <w:rtl/>
        </w:rPr>
        <w:t>‏</w:t>
      </w:r>
      <w:r w:rsidRPr="00974E78">
        <w:rPr>
          <w:rFonts w:ascii="Traditional Arabic" w:hAnsi="Traditional Arabic" w:cs="Traditional Arabic" w:hint="cs"/>
          <w:rtl/>
        </w:rPr>
        <w:t>» در ذيل اين آي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شريفه جهاتي را بحث مي</w:t>
      </w:r>
      <w:r w:rsidRPr="00974E78">
        <w:rPr>
          <w:rFonts w:ascii="Traditional Arabic" w:hAnsi="Traditional Arabic" w:cs="Traditional Arabic"/>
          <w:rtl/>
        </w:rPr>
        <w:softHyphen/>
      </w:r>
      <w:r w:rsidRPr="00974E78">
        <w:rPr>
          <w:rFonts w:ascii="Traditional Arabic" w:hAnsi="Traditional Arabic" w:cs="Traditional Arabic" w:hint="cs"/>
          <w:rtl/>
        </w:rPr>
        <w:t>كنيم تا نتيج</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انطباق آن با اينجا روشن شود. </w:t>
      </w:r>
    </w:p>
    <w:p w:rsidR="0087622C" w:rsidRPr="00F62C5B" w:rsidRDefault="0087622C" w:rsidP="0087622C">
      <w:pPr>
        <w:pStyle w:val="Heading4"/>
        <w:rPr>
          <w:rFonts w:ascii="Traditional Arabic" w:hAnsi="Traditional Arabic" w:cs="Traditional Arabic"/>
          <w:color w:val="FF0000"/>
          <w:rtl/>
        </w:rPr>
      </w:pPr>
      <w:r w:rsidRPr="00F62C5B">
        <w:rPr>
          <w:rFonts w:ascii="Traditional Arabic" w:hAnsi="Traditional Arabic" w:cs="Traditional Arabic" w:hint="cs"/>
          <w:color w:val="FF0000"/>
          <w:rtl/>
        </w:rPr>
        <w:t>مفهوم «يَدْعُونَ»</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 xml:space="preserve">دعوت در این آیه شمول دارد؛ </w:t>
      </w:r>
    </w:p>
    <w:p w:rsidR="0087622C" w:rsidRPr="00974E78" w:rsidRDefault="0087622C" w:rsidP="0087622C">
      <w:pPr>
        <w:pStyle w:val="ListParagraph"/>
        <w:numPr>
          <w:ilvl w:val="0"/>
          <w:numId w:val="28"/>
        </w:numPr>
        <w:rPr>
          <w:rFonts w:ascii="Traditional Arabic" w:hAnsi="Traditional Arabic" w:cs="Traditional Arabic"/>
        </w:rPr>
      </w:pPr>
      <w:r w:rsidRPr="00974E78">
        <w:rPr>
          <w:rFonts w:ascii="Traditional Arabic" w:hAnsi="Traditional Arabic" w:cs="Traditional Arabic" w:hint="cs"/>
          <w:rtl/>
        </w:rPr>
        <w:t xml:space="preserve">دعوت ابتدائي؛ به این معنا كه ابتدائاً فرا بخواند؛ </w:t>
      </w:r>
    </w:p>
    <w:p w:rsidR="0087622C" w:rsidRPr="00974E78" w:rsidRDefault="0087622C" w:rsidP="0087622C">
      <w:pPr>
        <w:pStyle w:val="ListParagraph"/>
        <w:numPr>
          <w:ilvl w:val="0"/>
          <w:numId w:val="28"/>
        </w:numPr>
        <w:rPr>
          <w:rFonts w:ascii="Traditional Arabic" w:hAnsi="Traditional Arabic" w:cs="Traditional Arabic"/>
        </w:rPr>
      </w:pPr>
      <w:r w:rsidRPr="00974E78">
        <w:rPr>
          <w:rFonts w:ascii="Traditional Arabic" w:hAnsi="Traditional Arabic" w:cs="Traditional Arabic" w:hint="cs"/>
          <w:rtl/>
        </w:rPr>
        <w:t>هم دعوت در مواردی كه شخص به طرف گناه مي</w:t>
      </w:r>
      <w:r w:rsidRPr="00974E78">
        <w:rPr>
          <w:rFonts w:ascii="Traditional Arabic" w:hAnsi="Traditional Arabic" w:cs="Traditional Arabic"/>
          <w:rtl/>
        </w:rPr>
        <w:softHyphen/>
      </w:r>
      <w:r w:rsidRPr="00974E78">
        <w:rPr>
          <w:rFonts w:ascii="Traditional Arabic" w:hAnsi="Traditional Arabic" w:cs="Traditional Arabic" w:hint="cs"/>
          <w:rtl/>
        </w:rPr>
        <w:t>رود يا در حال ارتكاب گناه يا در حال ترك واجب است.</w:t>
      </w:r>
    </w:p>
    <w:p w:rsidR="0087622C" w:rsidRPr="00F62C5B" w:rsidRDefault="0087622C" w:rsidP="0087622C">
      <w:pPr>
        <w:pStyle w:val="5"/>
        <w:rPr>
          <w:rFonts w:ascii="Traditional Arabic" w:hAnsi="Traditional Arabic" w:cs="Traditional Arabic"/>
          <w:color w:val="FF0000"/>
          <w:rtl/>
        </w:rPr>
      </w:pPr>
      <w:r w:rsidRPr="00F62C5B">
        <w:rPr>
          <w:rFonts w:ascii="Traditional Arabic" w:hAnsi="Traditional Arabic" w:cs="Traditional Arabic" w:hint="cs"/>
          <w:color w:val="FF0000"/>
          <w:rtl/>
        </w:rPr>
        <w:t xml:space="preserve"> شمول «يَدْعُونَ» بر روش</w:t>
      </w:r>
      <w:r w:rsidRPr="00F62C5B">
        <w:rPr>
          <w:rFonts w:ascii="Traditional Arabic" w:hAnsi="Traditional Arabic" w:cs="Traditional Arabic"/>
          <w:color w:val="FF0000"/>
          <w:rtl/>
        </w:rPr>
        <w:softHyphen/>
      </w:r>
      <w:r w:rsidRPr="00F62C5B">
        <w:rPr>
          <w:rFonts w:ascii="Traditional Arabic" w:hAnsi="Traditional Arabic" w:cs="Traditional Arabic" w:hint="cs"/>
          <w:color w:val="FF0000"/>
          <w:rtl/>
        </w:rPr>
        <w:t>هاي تعليم و تربيت اسلامي</w:t>
      </w:r>
    </w:p>
    <w:p w:rsidR="0087622C" w:rsidRPr="00974E78" w:rsidRDefault="0087622C" w:rsidP="0087622C">
      <w:pPr>
        <w:ind w:left="284" w:firstLine="0"/>
        <w:rPr>
          <w:rFonts w:ascii="Traditional Arabic" w:hAnsi="Traditional Arabic" w:cs="Traditional Arabic"/>
          <w:rtl/>
        </w:rPr>
      </w:pPr>
      <w:r w:rsidRPr="00974E78">
        <w:rPr>
          <w:rFonts w:ascii="Traditional Arabic" w:hAnsi="Traditional Arabic" w:cs="Traditional Arabic" w:hint="cs"/>
          <w:rtl/>
        </w:rPr>
        <w:t>به اين دليل است كه دعوت يا مطابقتاً يا بالالتزام هم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ارشاد را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اينكه به شخص آگاهي دهد، هم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تربيت و تزكيه را دربر مي</w:t>
      </w:r>
      <w:r w:rsidRPr="00974E78">
        <w:rPr>
          <w:rFonts w:ascii="Traditional Arabic" w:hAnsi="Traditional Arabic" w:cs="Traditional Arabic"/>
          <w:rtl/>
        </w:rPr>
        <w:softHyphen/>
      </w:r>
      <w:r w:rsidRPr="00974E78">
        <w:rPr>
          <w:rFonts w:ascii="Traditional Arabic" w:hAnsi="Traditional Arabic" w:cs="Traditional Arabic" w:hint="cs"/>
          <w:rtl/>
        </w:rPr>
        <w:t>گيرد و هم امر به معروف و نهي از منكر را شامل می</w:t>
      </w:r>
      <w:r w:rsidRPr="00974E78">
        <w:rPr>
          <w:rFonts w:ascii="Traditional Arabic" w:hAnsi="Traditional Arabic" w:cs="Traditional Arabic" w:hint="cs"/>
          <w:rtl/>
        </w:rPr>
        <w:softHyphen/>
        <w:t>شود، يعني كسي كه دارد گناه مي</w:t>
      </w:r>
      <w:r w:rsidRPr="00974E78">
        <w:rPr>
          <w:rFonts w:ascii="Traditional Arabic" w:hAnsi="Traditional Arabic" w:cs="Traditional Arabic"/>
          <w:rtl/>
        </w:rPr>
        <w:softHyphen/>
      </w:r>
      <w:r w:rsidRPr="00974E78">
        <w:rPr>
          <w:rFonts w:ascii="Traditional Arabic" w:hAnsi="Traditional Arabic" w:cs="Traditional Arabic" w:hint="cs"/>
          <w:rtl/>
        </w:rPr>
        <w:t>كند يا به شكل ارتكاب معصيت يا ترك واجب و او وقتي مي</w:t>
      </w:r>
      <w:r w:rsidRPr="00974E78">
        <w:rPr>
          <w:rFonts w:ascii="Traditional Arabic" w:hAnsi="Traditional Arabic" w:cs="Traditional Arabic"/>
          <w:rtl/>
        </w:rPr>
        <w:softHyphen/>
      </w:r>
      <w:r w:rsidRPr="00974E78">
        <w:rPr>
          <w:rFonts w:ascii="Traditional Arabic" w:hAnsi="Traditional Arabic" w:cs="Traditional Arabic" w:hint="cs"/>
          <w:rtl/>
        </w:rPr>
        <w:t>گويد بكن و نكن اين دعوت آن را شامل مي</w:t>
      </w:r>
      <w:r w:rsidRPr="00974E78">
        <w:rPr>
          <w:rFonts w:ascii="Traditional Arabic" w:hAnsi="Traditional Arabic" w:cs="Traditional Arabic"/>
          <w:rtl/>
        </w:rPr>
        <w:softHyphen/>
      </w:r>
      <w:r w:rsidRPr="00974E78">
        <w:rPr>
          <w:rFonts w:ascii="Traditional Arabic" w:hAnsi="Traditional Arabic" w:cs="Traditional Arabic" w:hint="cs"/>
          <w:rtl/>
        </w:rPr>
        <w:t>شود، بنابراين «</w:t>
      </w:r>
      <w:r w:rsidRPr="0003530A">
        <w:rPr>
          <w:rFonts w:ascii="Traditional Arabic" w:hAnsi="Traditional Arabic" w:cs="Traditional Arabic" w:hint="cs"/>
          <w:color w:val="008000"/>
          <w:rtl/>
        </w:rPr>
        <w:t>يَدْعُونَ إِلَى الْخَيْرِ</w:t>
      </w:r>
      <w:r w:rsidRPr="00974E78">
        <w:rPr>
          <w:rFonts w:ascii="Traditional Arabic" w:hAnsi="Traditional Arabic" w:cs="Traditional Arabic" w:hint="cs"/>
          <w:rtl/>
        </w:rPr>
        <w:t xml:space="preserve">» مفهوم عامي است. </w:t>
      </w:r>
    </w:p>
    <w:p w:rsidR="0087622C" w:rsidRPr="00F62C5B" w:rsidRDefault="0087622C" w:rsidP="0087622C">
      <w:pPr>
        <w:pStyle w:val="6"/>
        <w:rPr>
          <w:rFonts w:ascii="Traditional Arabic" w:hAnsi="Traditional Arabic" w:cs="Traditional Arabic"/>
          <w:color w:val="FF0000"/>
          <w:szCs w:val="30"/>
          <w:rtl/>
        </w:rPr>
      </w:pPr>
      <w:r w:rsidRPr="00F62C5B">
        <w:rPr>
          <w:rFonts w:ascii="Traditional Arabic" w:hAnsi="Traditional Arabic" w:cs="Traditional Arabic" w:hint="cs"/>
          <w:color w:val="FF0000"/>
          <w:szCs w:val="30"/>
          <w:rtl/>
        </w:rPr>
        <w:t>ذكر خاص بعد العام</w:t>
      </w:r>
    </w:p>
    <w:p w:rsidR="0087622C" w:rsidRPr="00974E78" w:rsidRDefault="0087622C" w:rsidP="0087622C">
      <w:pPr>
        <w:ind w:left="284" w:firstLine="0"/>
        <w:rPr>
          <w:rFonts w:ascii="Traditional Arabic" w:hAnsi="Traditional Arabic" w:cs="Traditional Arabic"/>
          <w:rtl/>
        </w:rPr>
      </w:pPr>
      <w:r w:rsidRPr="00974E78">
        <w:rPr>
          <w:rFonts w:ascii="Traditional Arabic" w:hAnsi="Traditional Arabic" w:cs="Traditional Arabic" w:hint="cs"/>
          <w:rtl/>
        </w:rPr>
        <w:t>«</w:t>
      </w:r>
      <w:r w:rsidRPr="0003530A">
        <w:rPr>
          <w:rFonts w:ascii="Traditional Arabic" w:hAnsi="Traditional Arabic" w:cs="Traditional Arabic" w:hint="cs"/>
          <w:color w:val="008000"/>
          <w:rtl/>
        </w:rPr>
        <w:t>وَ يَأْمُرُونَ بِالْمَعْرُوفِ وَ يَنْهَوْنَ عَنِ الْمُنْكَرِ</w:t>
      </w:r>
      <w:r w:rsidRPr="00974E78">
        <w:rPr>
          <w:rFonts w:ascii="Traditional Arabic" w:hAnsi="Traditional Arabic" w:cs="Traditional Arabic" w:hint="cs"/>
          <w:rtl/>
        </w:rPr>
        <w:t>» با دو عنايت ذكر خاص بعد العام است؛</w:t>
      </w:r>
    </w:p>
    <w:p w:rsidR="0087622C" w:rsidRPr="00974E78" w:rsidRDefault="0087622C" w:rsidP="0087622C">
      <w:pPr>
        <w:pStyle w:val="ListParagraph"/>
        <w:numPr>
          <w:ilvl w:val="0"/>
          <w:numId w:val="29"/>
        </w:numPr>
        <w:rPr>
          <w:rFonts w:ascii="Traditional Arabic" w:hAnsi="Traditional Arabic" w:cs="Traditional Arabic"/>
        </w:rPr>
      </w:pPr>
      <w:r w:rsidRPr="00974E78">
        <w:rPr>
          <w:rFonts w:ascii="Traditional Arabic" w:hAnsi="Traditional Arabic" w:cs="Traditional Arabic" w:hint="cs"/>
          <w:rtl/>
        </w:rPr>
        <w:lastRenderedPageBreak/>
        <w:t>مفروض در امر و نهي اين است كه شخص در حين ارتكاب يا در شرف معصيت است، اين را بعد بحث مي</w:t>
      </w:r>
      <w:r w:rsidRPr="00974E78">
        <w:rPr>
          <w:rFonts w:ascii="Traditional Arabic" w:hAnsi="Traditional Arabic" w:cs="Traditional Arabic"/>
          <w:rtl/>
        </w:rPr>
        <w:softHyphen/>
      </w:r>
      <w:r w:rsidRPr="00974E78">
        <w:rPr>
          <w:rFonts w:ascii="Traditional Arabic" w:hAnsi="Traditional Arabic" w:cs="Traditional Arabic" w:hint="cs"/>
          <w:rtl/>
        </w:rPr>
        <w:t>كنيم؛</w:t>
      </w:r>
    </w:p>
    <w:p w:rsidR="0087622C" w:rsidRPr="00974E78" w:rsidRDefault="0087622C" w:rsidP="0087622C">
      <w:pPr>
        <w:pStyle w:val="ListParagraph"/>
        <w:numPr>
          <w:ilvl w:val="0"/>
          <w:numId w:val="29"/>
        </w:numPr>
        <w:rPr>
          <w:rFonts w:ascii="Traditional Arabic" w:hAnsi="Traditional Arabic" w:cs="Traditional Arabic"/>
          <w:rtl/>
        </w:rPr>
      </w:pPr>
      <w:r w:rsidRPr="00974E78">
        <w:rPr>
          <w:rFonts w:ascii="Traditional Arabic" w:hAnsi="Traditional Arabic" w:cs="Traditional Arabic" w:hint="cs"/>
          <w:rtl/>
        </w:rPr>
        <w:t>در امر و نهي تأكيد شده است كه بار فرماني در آن وجود دارد «</w:t>
      </w:r>
      <w:r w:rsidRPr="0003530A">
        <w:rPr>
          <w:rFonts w:ascii="Traditional Arabic" w:hAnsi="Traditional Arabic" w:cs="Traditional Arabic" w:hint="cs"/>
          <w:color w:val="008000"/>
          <w:rtl/>
        </w:rPr>
        <w:t>وَ يَأْمُرُونَ بِالْمَعْرُوفِ وَ يَنْهَوْنَ عَنِ الْمُنْكَرِ</w:t>
      </w:r>
      <w:r w:rsidRPr="00974E78">
        <w:rPr>
          <w:rFonts w:ascii="Traditional Arabic" w:hAnsi="Traditional Arabic" w:cs="Traditional Arabic" w:hint="cs"/>
          <w:rtl/>
        </w:rPr>
        <w:t>» هم نبود «</w:t>
      </w:r>
      <w:r w:rsidRPr="0003530A">
        <w:rPr>
          <w:rFonts w:ascii="Traditional Arabic" w:hAnsi="Traditional Arabic" w:cs="Traditional Arabic" w:hint="cs"/>
          <w:color w:val="008000"/>
          <w:rtl/>
        </w:rPr>
        <w:t>يَدْعُونَ إِلَى الْخَيْرِ</w:t>
      </w:r>
      <w:r w:rsidRPr="00974E78">
        <w:rPr>
          <w:rFonts w:ascii="Traditional Arabic" w:hAnsi="Traditional Arabic" w:cs="Traditional Arabic" w:hint="cs"/>
          <w:rtl/>
        </w:rPr>
        <w:t>» مي</w:t>
      </w:r>
      <w:r w:rsidRPr="00974E78">
        <w:rPr>
          <w:rFonts w:ascii="Traditional Arabic" w:hAnsi="Traditional Arabic" w:cs="Traditional Arabic"/>
          <w:rtl/>
        </w:rPr>
        <w:softHyphen/>
      </w:r>
      <w:r w:rsidRPr="00974E78">
        <w:rPr>
          <w:rFonts w:ascii="Traditional Arabic" w:hAnsi="Traditional Arabic" w:cs="Traditional Arabic" w:hint="cs"/>
          <w:rtl/>
        </w:rPr>
        <w:t>گويد جايي كه كسي گناه مي</w:t>
      </w:r>
      <w:r w:rsidRPr="00974E78">
        <w:rPr>
          <w:rFonts w:ascii="Traditional Arabic" w:hAnsi="Traditional Arabic" w:cs="Traditional Arabic"/>
          <w:rtl/>
        </w:rPr>
        <w:softHyphen/>
      </w:r>
      <w:r w:rsidRPr="00974E78">
        <w:rPr>
          <w:rFonts w:ascii="Traditional Arabic" w:hAnsi="Traditional Arabic" w:cs="Traditional Arabic" w:hint="cs"/>
          <w:rtl/>
        </w:rPr>
        <w:t>كند يا مرتكب معصيت يا ترك واجب مي</w:t>
      </w:r>
      <w:r w:rsidRPr="00974E78">
        <w:rPr>
          <w:rFonts w:ascii="Traditional Arabic" w:hAnsi="Traditional Arabic" w:cs="Traditional Arabic"/>
          <w:rtl/>
        </w:rPr>
        <w:softHyphen/>
      </w:r>
      <w:r w:rsidRPr="00974E78">
        <w:rPr>
          <w:rFonts w:ascii="Traditional Arabic" w:hAnsi="Traditional Arabic" w:cs="Traditional Arabic" w:hint="cs"/>
          <w:rtl/>
        </w:rPr>
        <w:t>شود مي</w:t>
      </w:r>
      <w:r w:rsidRPr="00974E78">
        <w:rPr>
          <w:rFonts w:ascii="Traditional Arabic" w:hAnsi="Traditional Arabic" w:cs="Traditional Arabic"/>
          <w:rtl/>
        </w:rPr>
        <w:softHyphen/>
      </w:r>
      <w:r w:rsidRPr="00974E78">
        <w:rPr>
          <w:rFonts w:ascii="Traditional Arabic" w:hAnsi="Traditional Arabic" w:cs="Traditional Arabic" w:hint="cs"/>
          <w:rtl/>
        </w:rPr>
        <w:t>گويد أدعوهُ إلي الخير، «</w:t>
      </w:r>
      <w:r w:rsidRPr="0003530A">
        <w:rPr>
          <w:rFonts w:ascii="Traditional Arabic" w:hAnsi="Traditional Arabic" w:cs="Traditional Arabic" w:hint="cs"/>
          <w:color w:val="008000"/>
          <w:rtl/>
        </w:rPr>
        <w:t>وَ مَنْ أَحْسَنُ قَوْلاً</w:t>
      </w:r>
      <w:r w:rsidRPr="00974E78">
        <w:rPr>
          <w:rFonts w:ascii="Traditional Arabic" w:hAnsi="Traditional Arabic" w:cs="Traditional Arabic" w:hint="cs"/>
          <w:color w:val="000000"/>
          <w:sz w:val="30"/>
          <w:szCs w:val="30"/>
          <w:rtl/>
        </w:rPr>
        <w:t xml:space="preserve"> </w:t>
      </w:r>
      <w:r w:rsidRPr="0003530A">
        <w:rPr>
          <w:rFonts w:ascii="Traditional Arabic" w:hAnsi="Traditional Arabic" w:cs="Traditional Arabic" w:hint="cs"/>
          <w:color w:val="008000"/>
          <w:rtl/>
        </w:rPr>
        <w:t>مِمَّنْ دَعا إِلَى اللَّهِ وَ عَمِلَ صالِحاً</w:t>
      </w:r>
      <w:r w:rsidRPr="00974E78">
        <w:rPr>
          <w:rFonts w:ascii="Traditional Arabic" w:hAnsi="Traditional Arabic" w:cs="Traditional Arabic" w:hint="cs"/>
          <w:rtl/>
        </w:rPr>
        <w:t>»</w:t>
      </w:r>
      <w:r w:rsidRPr="00974E78">
        <w:rPr>
          <w:rStyle w:val="FootnoteReference"/>
          <w:rFonts w:ascii="Traditional Arabic" w:hAnsi="Traditional Arabic" w:cs="Traditional Arabic"/>
          <w:rtl/>
        </w:rPr>
        <w:footnoteReference w:id="1"/>
      </w:r>
      <w:r w:rsidRPr="00974E78">
        <w:rPr>
          <w:rFonts w:ascii="Traditional Arabic" w:hAnsi="Traditional Arabic" w:cs="Traditional Arabic" w:hint="cs"/>
          <w:rtl/>
        </w:rPr>
        <w:t xml:space="preserve"> شرايط امر به معروف و نهي از منكر را نيز شامل مي</w:t>
      </w:r>
      <w:r w:rsidRPr="00974E78">
        <w:rPr>
          <w:rFonts w:ascii="Traditional Arabic" w:hAnsi="Traditional Arabic" w:cs="Traditional Arabic"/>
          <w:rtl/>
        </w:rPr>
        <w:softHyphen/>
      </w:r>
      <w:r w:rsidRPr="00974E78">
        <w:rPr>
          <w:rFonts w:ascii="Traditional Arabic" w:hAnsi="Traditional Arabic" w:cs="Traditional Arabic" w:hint="cs"/>
          <w:rtl/>
        </w:rPr>
        <w:t>شود يعني وضع امر به معروف و نهي از منكر را نيز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و لذا اين احوال مختلف كه كسي نمي</w:t>
      </w:r>
      <w:r w:rsidRPr="00974E78">
        <w:rPr>
          <w:rFonts w:ascii="Traditional Arabic" w:hAnsi="Traditional Arabic" w:cs="Traditional Arabic"/>
          <w:rtl/>
        </w:rPr>
        <w:softHyphen/>
      </w:r>
      <w:r w:rsidRPr="00974E78">
        <w:rPr>
          <w:rFonts w:ascii="Traditional Arabic" w:hAnsi="Traditional Arabic" w:cs="Traditional Arabic" w:hint="cs"/>
          <w:rtl/>
        </w:rPr>
        <w:t>داند يا مي</w:t>
      </w:r>
      <w:r w:rsidRPr="00974E78">
        <w:rPr>
          <w:rFonts w:ascii="Traditional Arabic" w:hAnsi="Traditional Arabic" w:cs="Traditional Arabic"/>
          <w:rtl/>
        </w:rPr>
        <w:softHyphen/>
      </w:r>
      <w:r w:rsidRPr="00974E78">
        <w:rPr>
          <w:rFonts w:ascii="Traditional Arabic" w:hAnsi="Traditional Arabic" w:cs="Traditional Arabic" w:hint="cs"/>
          <w:rtl/>
        </w:rPr>
        <w:t>داند ولي بايد ترغيب شود تا انجام دهد يا اينكه مي</w:t>
      </w:r>
      <w:r w:rsidRPr="00974E78">
        <w:rPr>
          <w:rFonts w:ascii="Traditional Arabic" w:hAnsi="Traditional Arabic" w:cs="Traditional Arabic"/>
          <w:rtl/>
        </w:rPr>
        <w:softHyphen/>
      </w:r>
      <w:r w:rsidRPr="00974E78">
        <w:rPr>
          <w:rFonts w:ascii="Traditional Arabic" w:hAnsi="Traditional Arabic" w:cs="Traditional Arabic" w:hint="cs"/>
          <w:rtl/>
        </w:rPr>
        <w:t>خواهد بازداشته شود، در 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اينها دعوت إلي الخير صدق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كند. </w:t>
      </w:r>
    </w:p>
    <w:p w:rsidR="0087622C" w:rsidRPr="00F62C5B" w:rsidRDefault="0087622C" w:rsidP="0087622C">
      <w:pPr>
        <w:pStyle w:val="Heading4"/>
        <w:rPr>
          <w:rFonts w:ascii="Traditional Arabic" w:hAnsi="Traditional Arabic" w:cs="Traditional Arabic"/>
          <w:color w:val="FF0000"/>
          <w:rtl/>
        </w:rPr>
      </w:pPr>
      <w:r w:rsidRPr="00F62C5B">
        <w:rPr>
          <w:rFonts w:ascii="Traditional Arabic" w:hAnsi="Traditional Arabic" w:cs="Traditional Arabic" w:hint="cs"/>
          <w:color w:val="FF0000"/>
          <w:rtl/>
        </w:rPr>
        <w:t>مفاهیم «الْخَيْرِ و مَعْرُوفِ و ْمُنْكَرِ»</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نكت</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كلي در مفاهیم «</w:t>
      </w:r>
      <w:r w:rsidRPr="0003530A">
        <w:rPr>
          <w:rFonts w:ascii="Traditional Arabic" w:hAnsi="Traditional Arabic" w:cs="Traditional Arabic" w:hint="cs"/>
          <w:color w:val="008000"/>
          <w:rtl/>
        </w:rPr>
        <w:t>الْخَيْرِ و مَعْرُوفِ و ْمُنْكَرِ</w:t>
      </w:r>
      <w:r w:rsidRPr="00974E78">
        <w:rPr>
          <w:rFonts w:ascii="Traditional Arabic" w:hAnsi="Traditional Arabic" w:cs="Traditional Arabic" w:hint="cs"/>
          <w:rtl/>
        </w:rPr>
        <w:t>» وجود دارد و آن نكت</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كلي در اين سه واژه اين است كه خير و معروف، خير و معروف عقلايي و عرفي را دربرمي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گيرد ولي با تصرفاتي كه شرع كرده است، منكر هم همين طور است. </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 xml:space="preserve">نكته مهم ديگري نيز در خير وجود دارد و آن اين است كه خير در اينجا اطلاق دارد از لحاظ اينكه خير و معروف و منكر، چه خير و معروف و منكر اعتقادي باشند، چه روحي و رواني و خلقي باشند، چه عملي باشند، شمول خیر در این موارد روشن است. </w:t>
      </w:r>
    </w:p>
    <w:p w:rsidR="0087622C" w:rsidRPr="00F62C5B" w:rsidRDefault="0087622C" w:rsidP="0087622C">
      <w:pPr>
        <w:pStyle w:val="5"/>
        <w:rPr>
          <w:rFonts w:ascii="Traditional Arabic" w:hAnsi="Traditional Arabic" w:cs="Traditional Arabic"/>
          <w:color w:val="FF0000"/>
          <w:rtl/>
        </w:rPr>
      </w:pPr>
      <w:r w:rsidRPr="00F62C5B">
        <w:rPr>
          <w:rFonts w:ascii="Traditional Arabic" w:hAnsi="Traditional Arabic" w:cs="Traditional Arabic" w:hint="cs"/>
          <w:color w:val="FF0000"/>
          <w:rtl/>
        </w:rPr>
        <w:t xml:space="preserve">شمول خیر در  واجبات ومستحبات </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نكته</w:t>
      </w:r>
      <w:r w:rsidRPr="00974E78">
        <w:rPr>
          <w:rFonts w:ascii="Traditional Arabic" w:hAnsi="Traditional Arabic" w:cs="Traditional Arabic"/>
          <w:rtl/>
        </w:rPr>
        <w:softHyphen/>
      </w:r>
      <w:r w:rsidRPr="00974E78">
        <w:rPr>
          <w:rFonts w:ascii="Traditional Arabic" w:hAnsi="Traditional Arabic" w:cs="Traditional Arabic" w:hint="cs"/>
          <w:rtl/>
        </w:rPr>
        <w:t>اي كه در بند هفتم مي</w:t>
      </w:r>
      <w:r w:rsidRPr="00974E78">
        <w:rPr>
          <w:rFonts w:ascii="Traditional Arabic" w:hAnsi="Traditional Arabic" w:cs="Traditional Arabic"/>
          <w:rtl/>
        </w:rPr>
        <w:softHyphen/>
      </w:r>
      <w:r w:rsidRPr="00974E78">
        <w:rPr>
          <w:rFonts w:ascii="Traditional Arabic" w:hAnsi="Traditional Arabic" w:cs="Traditional Arabic" w:hint="cs"/>
          <w:rtl/>
        </w:rPr>
        <w:t>خواهيم عرض كنيم اين است كه سوالي كه در اينجا وجود دارد اين است كه اين خير و معروف و اينها آيا مستحبات را هم شامل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شود يا خير؟ </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در منكر ممكن است بگوييم مكروهات را دربرنمي</w:t>
      </w:r>
      <w:r w:rsidRPr="00974E78">
        <w:rPr>
          <w:rFonts w:ascii="Traditional Arabic" w:hAnsi="Traditional Arabic" w:cs="Traditional Arabic"/>
          <w:rtl/>
        </w:rPr>
        <w:softHyphen/>
      </w:r>
      <w:r w:rsidRPr="00974E78">
        <w:rPr>
          <w:rFonts w:ascii="Traditional Arabic" w:hAnsi="Traditional Arabic" w:cs="Traditional Arabic" w:hint="cs"/>
          <w:rtl/>
        </w:rPr>
        <w:t>گيرد، اما در خير و معروف ظهوراوليه آن روشن است كه خير و معروف الزامي و غير الزامي را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ممكن است كسي بگويد منكر نيز آنها را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ولي در منكر يك مقدار جاي تأمل است و كسي ممكن است بگويد مكروهات را دربرنمي</w:t>
      </w:r>
      <w:r w:rsidRPr="00974E78">
        <w:rPr>
          <w:rFonts w:ascii="Traditional Arabic" w:hAnsi="Traditional Arabic" w:cs="Traditional Arabic"/>
          <w:rtl/>
        </w:rPr>
        <w:softHyphen/>
      </w:r>
      <w:r w:rsidRPr="00974E78">
        <w:rPr>
          <w:rFonts w:ascii="Traditional Arabic" w:hAnsi="Traditional Arabic" w:cs="Traditional Arabic" w:hint="cs"/>
          <w:rtl/>
        </w:rPr>
        <w:t>گيرد ولي خير و معروف مطلق واجبات و مستحبات را شامل مي</w:t>
      </w:r>
      <w:r w:rsidRPr="00974E78">
        <w:rPr>
          <w:rFonts w:ascii="Traditional Arabic" w:hAnsi="Traditional Arabic" w:cs="Traditional Arabic"/>
          <w:rtl/>
        </w:rPr>
        <w:softHyphen/>
      </w:r>
      <w:r w:rsidRPr="00974E78">
        <w:rPr>
          <w:rFonts w:ascii="Traditional Arabic" w:hAnsi="Traditional Arabic" w:cs="Traditional Arabic" w:hint="cs"/>
          <w:rtl/>
        </w:rPr>
        <w:t>شود.</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در آن</w:t>
      </w:r>
      <w:r w:rsidRPr="00974E78">
        <w:rPr>
          <w:rFonts w:ascii="Traditional Arabic" w:hAnsi="Traditional Arabic" w:cs="Traditional Arabic"/>
          <w:rtl/>
        </w:rPr>
        <w:softHyphen/>
      </w:r>
      <w:r w:rsidRPr="00974E78">
        <w:rPr>
          <w:rFonts w:ascii="Traditional Arabic" w:hAnsi="Traditional Arabic" w:cs="Traditional Arabic" w:hint="cs"/>
          <w:rtl/>
        </w:rPr>
        <w:t>صورت فرمول تعارض صدر و ذيلي در این مورد نیز جاری است زیرا اينجا «</w:t>
      </w:r>
      <w:r w:rsidRPr="0003530A">
        <w:rPr>
          <w:rFonts w:ascii="Traditional Arabic" w:hAnsi="Traditional Arabic" w:cs="Traditional Arabic" w:hint="cs"/>
          <w:color w:val="008000"/>
          <w:rtl/>
        </w:rPr>
        <w:t>وَ لْتَكُنْ</w:t>
      </w:r>
      <w:r w:rsidRPr="00974E78">
        <w:rPr>
          <w:rFonts w:ascii="Traditional Arabic" w:hAnsi="Traditional Arabic" w:cs="Traditional Arabic" w:hint="cs"/>
          <w:rtl/>
        </w:rPr>
        <w:t>» امر و ظاهر در وجوب است و خير و معروف مطلقند و مستحبات را شامل می</w:t>
      </w:r>
      <w:r w:rsidRPr="00974E78">
        <w:rPr>
          <w:rFonts w:ascii="Traditional Arabic" w:hAnsi="Traditional Arabic" w:cs="Traditional Arabic" w:hint="cs"/>
          <w:rtl/>
        </w:rPr>
        <w:softHyphen/>
        <w:t>شود. ما از خارج نيز قطع داريم كه دعوت به مستحبات يا امر به مستحبات واجب نيست و لذا در اينجا تعارض پيدا مي</w:t>
      </w:r>
      <w:r w:rsidRPr="00974E78">
        <w:rPr>
          <w:rFonts w:ascii="Traditional Arabic" w:hAnsi="Traditional Arabic" w:cs="Traditional Arabic"/>
          <w:rtl/>
        </w:rPr>
        <w:softHyphen/>
      </w:r>
      <w:r w:rsidRPr="00974E78">
        <w:rPr>
          <w:rFonts w:ascii="Traditional Arabic" w:hAnsi="Traditional Arabic" w:cs="Traditional Arabic" w:hint="cs"/>
          <w:rtl/>
        </w:rPr>
        <w:t>كند، اين دو ظهور را نمي</w:t>
      </w:r>
      <w:r w:rsidRPr="00974E78">
        <w:rPr>
          <w:rFonts w:ascii="Traditional Arabic" w:hAnsi="Traditional Arabic" w:cs="Traditional Arabic"/>
          <w:rtl/>
        </w:rPr>
        <w:softHyphen/>
      </w:r>
      <w:r w:rsidRPr="00974E78">
        <w:rPr>
          <w:rFonts w:ascii="Traditional Arabic" w:hAnsi="Traditional Arabic" w:cs="Traditional Arabic" w:hint="cs"/>
          <w:rtl/>
        </w:rPr>
        <w:t>توانيد تحفظ كنيد؛ يا بايد بگوييد «</w:t>
      </w:r>
      <w:r w:rsidRPr="0003530A">
        <w:rPr>
          <w:rFonts w:ascii="Traditional Arabic" w:hAnsi="Traditional Arabic" w:cs="Traditional Arabic" w:hint="cs"/>
          <w:color w:val="008000"/>
          <w:rtl/>
        </w:rPr>
        <w:t>وَ لْتَكُنْ</w:t>
      </w:r>
      <w:r w:rsidRPr="00974E78">
        <w:rPr>
          <w:rFonts w:ascii="Traditional Arabic" w:hAnsi="Traditional Arabic" w:cs="Traditional Arabic" w:hint="cs"/>
          <w:rtl/>
        </w:rPr>
        <w:t>» دلالت بر وجوب ندارد و اصلاً اين آيه يك تكليف رجحان مطلق دعوت به كل خيرات و امر به كل معروفات را دربرمي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گيرد، يا اينكه بايد بگوييد اين الزام در آن است و دست از آن ظهور برداريد و بگوييد در اينجا مقصود از خير و معروف واجبات اعم از اعتقادي يا عملي و اخلاقي و امثال اينها است. </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در تمام اينگونه موارد هم تعارض دو ظهور مي</w:t>
      </w:r>
      <w:r w:rsidRPr="00974E78">
        <w:rPr>
          <w:rFonts w:ascii="Traditional Arabic" w:hAnsi="Traditional Arabic" w:cs="Traditional Arabic"/>
          <w:rtl/>
        </w:rPr>
        <w:softHyphen/>
      </w:r>
      <w:r w:rsidRPr="00974E78">
        <w:rPr>
          <w:rFonts w:ascii="Traditional Arabic" w:hAnsi="Traditional Arabic" w:cs="Traditional Arabic" w:hint="cs"/>
          <w:rtl/>
        </w:rPr>
        <w:t>شود كه بايد أقوی الظهورين را مقدم داشت و هيچ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كلي ندارد و در هر موردي بايد ببينيم ظهور آنجا چيست. </w:t>
      </w:r>
    </w:p>
    <w:p w:rsidR="0087622C" w:rsidRPr="00F62C5B" w:rsidRDefault="0087622C" w:rsidP="0087622C">
      <w:pPr>
        <w:pStyle w:val="6"/>
        <w:rPr>
          <w:rFonts w:ascii="Traditional Arabic" w:hAnsi="Traditional Arabic" w:cs="Traditional Arabic"/>
          <w:color w:val="FF0000"/>
          <w:rtl/>
        </w:rPr>
      </w:pPr>
      <w:r w:rsidRPr="00F62C5B">
        <w:rPr>
          <w:rFonts w:ascii="Traditional Arabic" w:hAnsi="Traditional Arabic" w:cs="Traditional Arabic" w:hint="cs"/>
          <w:color w:val="FF0000"/>
          <w:rtl/>
        </w:rPr>
        <w:t>ادله ظهور «خیر» در واجبات</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به نظر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آيد كه ظهور وجوب و الزام مقدم است، به چند شاهد؛ </w:t>
      </w:r>
    </w:p>
    <w:p w:rsidR="0087622C" w:rsidRPr="00974E78" w:rsidRDefault="0087622C" w:rsidP="0087622C">
      <w:pPr>
        <w:pStyle w:val="ListParagraph"/>
        <w:numPr>
          <w:ilvl w:val="0"/>
          <w:numId w:val="30"/>
        </w:numPr>
        <w:rPr>
          <w:rFonts w:ascii="Traditional Arabic" w:hAnsi="Traditional Arabic" w:cs="Traditional Arabic"/>
        </w:rPr>
      </w:pPr>
      <w:r w:rsidRPr="00974E78">
        <w:rPr>
          <w:rFonts w:ascii="Traditional Arabic" w:hAnsi="Traditional Arabic" w:cs="Traditional Arabic" w:hint="cs"/>
          <w:rtl/>
        </w:rPr>
        <w:lastRenderedPageBreak/>
        <w:t>لحن و سياق آيه «</w:t>
      </w:r>
      <w:r w:rsidRPr="0003530A">
        <w:rPr>
          <w:rFonts w:ascii="Traditional Arabic" w:hAnsi="Traditional Arabic" w:cs="Traditional Arabic" w:hint="cs"/>
          <w:color w:val="008000"/>
          <w:rtl/>
        </w:rPr>
        <w:t xml:space="preserve">وَ لْتَكُنْ مِنْكُمْ </w:t>
      </w:r>
      <w:r w:rsidR="00C664A2" w:rsidRPr="0003530A">
        <w:rPr>
          <w:rFonts w:ascii="Traditional Arabic" w:hAnsi="Traditional Arabic" w:cs="Traditional Arabic" w:hint="cs"/>
          <w:color w:val="008000"/>
          <w:rtl/>
        </w:rPr>
        <w:t>أُمَّة</w:t>
      </w:r>
      <w:r w:rsidRPr="0003530A">
        <w:rPr>
          <w:rFonts w:ascii="Traditional Arabic" w:hAnsi="Traditional Arabic" w:cs="Traditional Arabic" w:hint="cs"/>
          <w:color w:val="008000"/>
          <w:rtl/>
        </w:rPr>
        <w:t xml:space="preserve"> يَدْعُونَ إِلَى الْخَيْرِ</w:t>
      </w:r>
      <w:r w:rsidRPr="00974E78">
        <w:rPr>
          <w:rFonts w:ascii="Traditional Arabic" w:hAnsi="Traditional Arabic" w:cs="Traditional Arabic" w:hint="cs"/>
          <w:rtl/>
        </w:rPr>
        <w:t>» وقتي كه انسان نگاه كند قوّت بيشتري در «</w:t>
      </w:r>
      <w:r w:rsidRPr="0003530A">
        <w:rPr>
          <w:rFonts w:ascii="Traditional Arabic" w:hAnsi="Traditional Arabic" w:cs="Traditional Arabic" w:hint="cs"/>
          <w:color w:val="008000"/>
          <w:rtl/>
        </w:rPr>
        <w:t>وَ لْتَكُنْ</w:t>
      </w:r>
      <w:r w:rsidRPr="00974E78">
        <w:rPr>
          <w:rFonts w:ascii="Traditional Arabic" w:hAnsi="Traditional Arabic" w:cs="Traditional Arabic" w:hint="cs"/>
          <w:rtl/>
        </w:rPr>
        <w:t>»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بيند. </w:t>
      </w:r>
    </w:p>
    <w:p w:rsidR="0087622C" w:rsidRPr="00974E78" w:rsidRDefault="0087622C" w:rsidP="0087622C">
      <w:pPr>
        <w:pStyle w:val="ListParagraph"/>
        <w:numPr>
          <w:ilvl w:val="0"/>
          <w:numId w:val="30"/>
        </w:numPr>
        <w:rPr>
          <w:rFonts w:ascii="Traditional Arabic" w:hAnsi="Traditional Arabic" w:cs="Traditional Arabic"/>
        </w:rPr>
      </w:pPr>
      <w:r w:rsidRPr="00974E78">
        <w:rPr>
          <w:rFonts w:ascii="Traditional Arabic" w:hAnsi="Traditional Arabic" w:cs="Traditional Arabic" w:hint="cs"/>
          <w:rtl/>
        </w:rPr>
        <w:t>آیه شامل عبارت «</w:t>
      </w:r>
      <w:r w:rsidRPr="0003530A">
        <w:rPr>
          <w:rFonts w:ascii="Traditional Arabic" w:hAnsi="Traditional Arabic" w:cs="Traditional Arabic" w:hint="cs"/>
          <w:color w:val="008000"/>
          <w:rtl/>
        </w:rPr>
        <w:t>وَ يَنْهَوْنَ عَنِ الْمُنْكَرِ</w:t>
      </w:r>
      <w:r w:rsidRPr="00974E78">
        <w:rPr>
          <w:rFonts w:ascii="Traditional Arabic" w:hAnsi="Traditional Arabic" w:cs="Traditional Arabic" w:hint="cs"/>
          <w:rtl/>
        </w:rPr>
        <w:t xml:space="preserve">» است و شمول منكر بر مكروهات خيلي واضح نيست و شايد اظهر در همان محرمات باشد و در این صورت تناسب آن با الزام  بيشتر است. </w:t>
      </w:r>
    </w:p>
    <w:p w:rsidR="0087622C" w:rsidRPr="00974E78" w:rsidRDefault="0087622C" w:rsidP="0087622C">
      <w:pPr>
        <w:pStyle w:val="ListParagraph"/>
        <w:numPr>
          <w:ilvl w:val="0"/>
          <w:numId w:val="30"/>
        </w:numPr>
        <w:rPr>
          <w:rFonts w:ascii="Traditional Arabic" w:hAnsi="Traditional Arabic" w:cs="Traditional Arabic"/>
        </w:rPr>
      </w:pPr>
      <w:r w:rsidRPr="00974E78">
        <w:rPr>
          <w:rFonts w:ascii="Traditional Arabic" w:hAnsi="Traditional Arabic" w:cs="Traditional Arabic" w:hint="cs"/>
          <w:rtl/>
        </w:rPr>
        <w:t xml:space="preserve">رواياتي كه ذيل اين آيه آمده است، از جمله روايت </w:t>
      </w:r>
      <w:r w:rsidRPr="00974E78">
        <w:rPr>
          <w:rFonts w:ascii="Traditional Arabic" w:hAnsi="Traditional Arabic" w:cs="Traditional Arabic" w:hint="cs"/>
          <w:sz w:val="30"/>
          <w:szCs w:val="30"/>
          <w:rtl/>
        </w:rPr>
        <w:t>مَسْعَدَ</w:t>
      </w:r>
      <w:r w:rsidR="00C664A2" w:rsidRPr="00974E78">
        <w:rPr>
          <w:rFonts w:ascii="Traditional Arabic" w:hAnsi="Traditional Arabic" w:cs="Traditional Arabic" w:hint="cs"/>
          <w:sz w:val="30"/>
          <w:szCs w:val="30"/>
          <w:rtl/>
        </w:rPr>
        <w:t>ه</w:t>
      </w:r>
      <w:r w:rsidRPr="00974E78">
        <w:rPr>
          <w:rFonts w:ascii="Traditional Arabic" w:hAnsi="Traditional Arabic" w:cs="Traditional Arabic" w:hint="cs"/>
          <w:sz w:val="30"/>
          <w:szCs w:val="30"/>
          <w:rtl/>
        </w:rPr>
        <w:t xml:space="preserve"> بْنِ صَدَقَ</w:t>
      </w:r>
      <w:r w:rsidR="00C664A2" w:rsidRPr="00974E78">
        <w:rPr>
          <w:rFonts w:ascii="Traditional Arabic" w:hAnsi="Traditional Arabic" w:cs="Traditional Arabic" w:hint="cs"/>
          <w:sz w:val="30"/>
          <w:szCs w:val="30"/>
          <w:rtl/>
        </w:rPr>
        <w:t>ه</w:t>
      </w:r>
      <w:r w:rsidRPr="00974E78">
        <w:rPr>
          <w:rFonts w:ascii="Traditional Arabic" w:hAnsi="Traditional Arabic" w:cs="Traditional Arabic" w:hint="cs"/>
          <w:sz w:val="22"/>
          <w:szCs w:val="22"/>
          <w:rtl/>
        </w:rPr>
        <w:t xml:space="preserve"> </w:t>
      </w:r>
      <w:r w:rsidRPr="00974E78">
        <w:rPr>
          <w:rFonts w:ascii="Traditional Arabic" w:hAnsi="Traditional Arabic" w:cs="Traditional Arabic" w:hint="cs"/>
          <w:rtl/>
        </w:rPr>
        <w:t>،</w:t>
      </w:r>
      <w:r w:rsidRPr="00974E78">
        <w:rPr>
          <w:rStyle w:val="FootnoteReference"/>
          <w:rFonts w:ascii="Traditional Arabic" w:hAnsi="Traditional Arabic" w:cs="Traditional Arabic"/>
          <w:rtl/>
        </w:rPr>
        <w:footnoteReference w:id="2"/>
      </w:r>
      <w:r w:rsidRPr="00974E78">
        <w:rPr>
          <w:rFonts w:ascii="Traditional Arabic" w:hAnsi="Traditional Arabic" w:cs="Traditional Arabic" w:hint="cs"/>
          <w:rtl/>
        </w:rPr>
        <w:t xml:space="preserve"> آن روايات ظاهرش اين است كه اين آيه تكليف الزامي را مي</w:t>
      </w:r>
      <w:r w:rsidRPr="00974E78">
        <w:rPr>
          <w:rFonts w:ascii="Traditional Arabic" w:hAnsi="Traditional Arabic" w:cs="Traditional Arabic"/>
          <w:rtl/>
        </w:rPr>
        <w:softHyphen/>
      </w:r>
      <w:r w:rsidRPr="00974E78">
        <w:rPr>
          <w:rFonts w:ascii="Traditional Arabic" w:hAnsi="Traditional Arabic" w:cs="Traditional Arabic" w:hint="cs"/>
          <w:rtl/>
        </w:rPr>
        <w:t>گويد، آن روايت شريفه</w:t>
      </w:r>
      <w:r w:rsidRPr="00974E78">
        <w:rPr>
          <w:rFonts w:ascii="Traditional Arabic" w:hAnsi="Traditional Arabic" w:cs="Traditional Arabic"/>
          <w:rtl/>
        </w:rPr>
        <w:softHyphen/>
      </w:r>
      <w:r w:rsidRPr="00974E78">
        <w:rPr>
          <w:rFonts w:ascii="Traditional Arabic" w:hAnsi="Traditional Arabic" w:cs="Traditional Arabic" w:hint="cs"/>
          <w:rtl/>
        </w:rPr>
        <w:t xml:space="preserve">اي كه ذيل اين آيه است در نورالثقلين آمده، شايد هم در كافي از كافي نقل شده است، آن هم ظهورش اين است كه حكم، حكم الزامي است. </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اينها مجموع</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شواهد است كه تقويت مي</w:t>
      </w:r>
      <w:r w:rsidRPr="00974E78">
        <w:rPr>
          <w:rFonts w:ascii="Traditional Arabic" w:hAnsi="Traditional Arabic" w:cs="Traditional Arabic"/>
          <w:rtl/>
        </w:rPr>
        <w:softHyphen/>
      </w:r>
      <w:r w:rsidRPr="00974E78">
        <w:rPr>
          <w:rFonts w:ascii="Traditional Arabic" w:hAnsi="Traditional Arabic" w:cs="Traditional Arabic" w:hint="cs"/>
          <w:rtl/>
        </w:rPr>
        <w:t>كند كه اين آيه از آيات دالّ بر الزام است، چون اگر نتوانيم اين ظهور را مقدم بداريم آن</w:t>
      </w:r>
      <w:r w:rsidRPr="00974E78">
        <w:rPr>
          <w:rFonts w:ascii="Traditional Arabic" w:hAnsi="Traditional Arabic" w:cs="Traditional Arabic"/>
          <w:rtl/>
        </w:rPr>
        <w:softHyphen/>
      </w:r>
      <w:r w:rsidRPr="00974E78">
        <w:rPr>
          <w:rFonts w:ascii="Traditional Arabic" w:hAnsi="Traditional Arabic" w:cs="Traditional Arabic" w:hint="cs"/>
          <w:rtl/>
        </w:rPr>
        <w:t>وقت آيه از برد الزامي ساقط مي</w:t>
      </w:r>
      <w:r w:rsidRPr="00974E78">
        <w:rPr>
          <w:rFonts w:ascii="Traditional Arabic" w:hAnsi="Traditional Arabic" w:cs="Traditional Arabic"/>
          <w:rtl/>
        </w:rPr>
        <w:softHyphen/>
      </w:r>
      <w:r w:rsidRPr="00974E78">
        <w:rPr>
          <w:rFonts w:ascii="Traditional Arabic" w:hAnsi="Traditional Arabic" w:cs="Traditional Arabic" w:hint="cs"/>
          <w:rtl/>
        </w:rPr>
        <w:t>شود چگونه نتوانيم؟ به يكي از اين دو حالت؛ يا اينكه بگوييم اين تقدم ندارد يعني اينكه بگوييم نه آن ظهور و آن طرف قوي</w:t>
      </w:r>
      <w:r w:rsidRPr="00974E78">
        <w:rPr>
          <w:rFonts w:ascii="Traditional Arabic" w:hAnsi="Traditional Arabic" w:cs="Traditional Arabic"/>
          <w:rtl/>
        </w:rPr>
        <w:softHyphen/>
      </w:r>
      <w:r w:rsidRPr="00974E78">
        <w:rPr>
          <w:rFonts w:ascii="Traditional Arabic" w:hAnsi="Traditional Arabic" w:cs="Traditional Arabic" w:hint="cs"/>
          <w:rtl/>
        </w:rPr>
        <w:t>تر است يا اينكه اگر ترديد هم بكنيم در اينكه اين ظهورها چگونه است باز هم نتيجه تابع اخص مقدمات است و از آيه نمي</w:t>
      </w:r>
      <w:r w:rsidRPr="00974E78">
        <w:rPr>
          <w:rFonts w:ascii="Traditional Arabic" w:hAnsi="Traditional Arabic" w:cs="Traditional Arabic"/>
          <w:rtl/>
        </w:rPr>
        <w:softHyphen/>
      </w:r>
      <w:r w:rsidRPr="00974E78">
        <w:rPr>
          <w:rFonts w:ascii="Traditional Arabic" w:hAnsi="Traditional Arabic" w:cs="Traditional Arabic" w:hint="cs"/>
          <w:rtl/>
        </w:rPr>
        <w:t>شود الزام استفاده كرد و شبيه يكي دو آي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بعدي مي</w:t>
      </w:r>
      <w:r w:rsidRPr="00974E78">
        <w:rPr>
          <w:rFonts w:ascii="Traditional Arabic" w:hAnsi="Traditional Arabic" w:cs="Traditional Arabic"/>
          <w:rtl/>
        </w:rPr>
        <w:softHyphen/>
      </w:r>
      <w:r w:rsidRPr="00974E78">
        <w:rPr>
          <w:rFonts w:ascii="Traditional Arabic" w:hAnsi="Traditional Arabic" w:cs="Traditional Arabic" w:hint="cs"/>
          <w:rtl/>
        </w:rPr>
        <w:t>شود كه مطلق رجحان را مي</w:t>
      </w:r>
      <w:r w:rsidRPr="00974E78">
        <w:rPr>
          <w:rFonts w:ascii="Traditional Arabic" w:hAnsi="Traditional Arabic" w:cs="Traditional Arabic"/>
          <w:rtl/>
        </w:rPr>
        <w:softHyphen/>
      </w:r>
      <w:r w:rsidRPr="00974E78">
        <w:rPr>
          <w:rFonts w:ascii="Traditional Arabic" w:hAnsi="Traditional Arabic" w:cs="Traditional Arabic" w:hint="cs"/>
          <w:rtl/>
        </w:rPr>
        <w:t>گويد. اين مي</w:t>
      </w:r>
      <w:r w:rsidRPr="00974E78">
        <w:rPr>
          <w:rFonts w:ascii="Traditional Arabic" w:hAnsi="Traditional Arabic" w:cs="Traditional Arabic"/>
          <w:rtl/>
        </w:rPr>
        <w:softHyphen/>
      </w:r>
      <w:r w:rsidRPr="00974E78">
        <w:rPr>
          <w:rFonts w:ascii="Traditional Arabic" w:hAnsi="Traditional Arabic" w:cs="Traditional Arabic" w:hint="cs"/>
          <w:rtl/>
        </w:rPr>
        <w:t>شود آي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الزامي بنابر تقديم اين ظهور كه به ذهن مي</w:t>
      </w:r>
      <w:r w:rsidRPr="00974E78">
        <w:rPr>
          <w:rFonts w:ascii="Traditional Arabic" w:hAnsi="Traditional Arabic" w:cs="Traditional Arabic"/>
          <w:rtl/>
        </w:rPr>
        <w:softHyphen/>
      </w:r>
      <w:r w:rsidRPr="00974E78">
        <w:rPr>
          <w:rFonts w:ascii="Traditional Arabic" w:hAnsi="Traditional Arabic" w:cs="Traditional Arabic" w:hint="cs"/>
          <w:rtl/>
        </w:rPr>
        <w:t>آيد اين خيلي قوي</w:t>
      </w:r>
      <w:r w:rsidRPr="00974E78">
        <w:rPr>
          <w:rFonts w:ascii="Traditional Arabic" w:hAnsi="Traditional Arabic" w:cs="Traditional Arabic"/>
          <w:rtl/>
        </w:rPr>
        <w:softHyphen/>
      </w:r>
      <w:r w:rsidRPr="00974E78">
        <w:rPr>
          <w:rFonts w:ascii="Traditional Arabic" w:hAnsi="Traditional Arabic" w:cs="Traditional Arabic" w:hint="cs"/>
          <w:rtl/>
        </w:rPr>
        <w:t>تر است، در آن</w:t>
      </w:r>
      <w:r w:rsidRPr="00974E78">
        <w:rPr>
          <w:rFonts w:ascii="Traditional Arabic" w:hAnsi="Traditional Arabic" w:cs="Traditional Arabic"/>
          <w:rtl/>
        </w:rPr>
        <w:softHyphen/>
      </w:r>
      <w:r w:rsidRPr="00974E78">
        <w:rPr>
          <w:rFonts w:ascii="Traditional Arabic" w:hAnsi="Traditional Arabic" w:cs="Traditional Arabic" w:hint="cs"/>
          <w:rtl/>
        </w:rPr>
        <w:t>صورت اگر اين باشد آن</w:t>
      </w:r>
      <w:r w:rsidRPr="00974E78">
        <w:rPr>
          <w:rFonts w:ascii="Traditional Arabic" w:hAnsi="Traditional Arabic" w:cs="Traditional Arabic"/>
          <w:rtl/>
        </w:rPr>
        <w:softHyphen/>
      </w:r>
      <w:r w:rsidRPr="00974E78">
        <w:rPr>
          <w:rFonts w:ascii="Traditional Arabic" w:hAnsi="Traditional Arabic" w:cs="Traditional Arabic" w:hint="cs"/>
          <w:rtl/>
        </w:rPr>
        <w:t>وقت در آيات امر به معروف و نهي از منكر كلش دو گروه مي</w:t>
      </w:r>
      <w:r w:rsidRPr="00974E78">
        <w:rPr>
          <w:rFonts w:ascii="Traditional Arabic" w:hAnsi="Traditional Arabic" w:cs="Traditional Arabic"/>
          <w:rtl/>
        </w:rPr>
        <w:softHyphen/>
      </w:r>
      <w:r w:rsidRPr="00974E78">
        <w:rPr>
          <w:rFonts w:ascii="Traditional Arabic" w:hAnsi="Traditional Arabic" w:cs="Traditional Arabic" w:hint="cs"/>
          <w:rtl/>
        </w:rPr>
        <w:t>شود؛ بعضي مثل اين آيه دالّ بر وجوب است در محدود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واجبات و محرمات ولي بعضي از آيات امر به معروف و نهي از منكر كه بعد خواهيد ديد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عام</w:t>
      </w:r>
      <w:r w:rsidRPr="00974E78">
        <w:rPr>
          <w:rFonts w:ascii="Traditional Arabic" w:hAnsi="Traditional Arabic" w:cs="Traditional Arabic"/>
          <w:rtl/>
        </w:rPr>
        <w:softHyphen/>
      </w:r>
      <w:r w:rsidRPr="00974E78">
        <w:rPr>
          <w:rFonts w:ascii="Traditional Arabic" w:hAnsi="Traditional Arabic" w:cs="Traditional Arabic" w:hint="cs"/>
          <w:rtl/>
        </w:rPr>
        <w:t>تري را مي</w:t>
      </w:r>
      <w:r w:rsidRPr="00974E78">
        <w:rPr>
          <w:rFonts w:ascii="Traditional Arabic" w:hAnsi="Traditional Arabic" w:cs="Traditional Arabic"/>
          <w:rtl/>
        </w:rPr>
        <w:softHyphen/>
      </w:r>
      <w:r w:rsidRPr="00974E78">
        <w:rPr>
          <w:rFonts w:ascii="Traditional Arabic" w:hAnsi="Traditional Arabic" w:cs="Traditional Arabic" w:hint="cs"/>
          <w:rtl/>
        </w:rPr>
        <w:t>گويد؛ رجحان امر و نهي در مطلق خوبي</w:t>
      </w:r>
      <w:r w:rsidRPr="00974E78">
        <w:rPr>
          <w:rFonts w:ascii="Traditional Arabic" w:hAnsi="Traditional Arabic" w:cs="Traditional Arabic"/>
          <w:rtl/>
        </w:rPr>
        <w:softHyphen/>
      </w:r>
      <w:r w:rsidRPr="00974E78">
        <w:rPr>
          <w:rFonts w:ascii="Traditional Arabic" w:hAnsi="Traditional Arabic" w:cs="Traditional Arabic" w:hint="cs"/>
          <w:rtl/>
        </w:rPr>
        <w:t>ها و بدي</w:t>
      </w:r>
      <w:r w:rsidRPr="00974E78">
        <w:rPr>
          <w:rFonts w:ascii="Traditional Arabic" w:hAnsi="Traditional Arabic" w:cs="Traditional Arabic"/>
          <w:rtl/>
        </w:rPr>
        <w:softHyphen/>
      </w:r>
      <w:r w:rsidRPr="00974E78">
        <w:rPr>
          <w:rFonts w:ascii="Traditional Arabic" w:hAnsi="Traditional Arabic" w:cs="Traditional Arabic" w:hint="cs"/>
          <w:rtl/>
        </w:rPr>
        <w:t>ها، قبلاً هم گفتيم دو قاعده داريم، از عقل نيز در اين دو قاعده استفاده مي</w:t>
      </w:r>
      <w:r w:rsidRPr="00974E78">
        <w:rPr>
          <w:rFonts w:ascii="Traditional Arabic" w:hAnsi="Traditional Arabic" w:cs="Traditional Arabic"/>
          <w:rtl/>
        </w:rPr>
        <w:softHyphen/>
      </w:r>
      <w:r w:rsidRPr="00974E78">
        <w:rPr>
          <w:rFonts w:ascii="Traditional Arabic" w:hAnsi="Traditional Arabic" w:cs="Traditional Arabic" w:hint="cs"/>
          <w:rtl/>
        </w:rPr>
        <w:t>شد و لذا در قرآن نيز همين طور است،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خيلي عمومي داريم كه در آيات بعد مي</w:t>
      </w:r>
      <w:r w:rsidRPr="00974E78">
        <w:rPr>
          <w:rFonts w:ascii="Traditional Arabic" w:hAnsi="Traditional Arabic" w:cs="Traditional Arabic"/>
          <w:rtl/>
        </w:rPr>
        <w:softHyphen/>
      </w:r>
      <w:r w:rsidRPr="00974E78">
        <w:rPr>
          <w:rFonts w:ascii="Traditional Arabic" w:hAnsi="Traditional Arabic" w:cs="Traditional Arabic" w:hint="cs"/>
          <w:rtl/>
        </w:rPr>
        <w:t>بينيم كه مستحبات و مكروهات را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و روي امر و نهي و در 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خوبي</w:t>
      </w:r>
      <w:r w:rsidRPr="00974E78">
        <w:rPr>
          <w:rFonts w:ascii="Traditional Arabic" w:hAnsi="Traditional Arabic" w:cs="Traditional Arabic"/>
          <w:rtl/>
        </w:rPr>
        <w:softHyphen/>
      </w:r>
      <w:r w:rsidRPr="00974E78">
        <w:rPr>
          <w:rFonts w:ascii="Traditional Arabic" w:hAnsi="Traditional Arabic" w:cs="Traditional Arabic" w:hint="cs"/>
          <w:rtl/>
        </w:rPr>
        <w:t>ها و بدي</w:t>
      </w:r>
      <w:r w:rsidRPr="00974E78">
        <w:rPr>
          <w:rFonts w:ascii="Traditional Arabic" w:hAnsi="Traditional Arabic" w:cs="Traditional Arabic"/>
          <w:rtl/>
        </w:rPr>
        <w:softHyphen/>
      </w:r>
      <w:r w:rsidRPr="00974E78">
        <w:rPr>
          <w:rFonts w:ascii="Traditional Arabic" w:hAnsi="Traditional Arabic" w:cs="Traditional Arabic" w:hint="cs"/>
          <w:rtl/>
        </w:rPr>
        <w:t>ها رجحان مي</w:t>
      </w:r>
      <w:r w:rsidRPr="00974E78">
        <w:rPr>
          <w:rFonts w:ascii="Traditional Arabic" w:hAnsi="Traditional Arabic" w:cs="Traditional Arabic"/>
          <w:rtl/>
        </w:rPr>
        <w:softHyphen/>
      </w:r>
      <w:r w:rsidRPr="00974E78">
        <w:rPr>
          <w:rFonts w:ascii="Traditional Arabic" w:hAnsi="Traditional Arabic" w:cs="Traditional Arabic" w:hint="cs"/>
          <w:rtl/>
        </w:rPr>
        <w:t>آورد، ولي اگر ظهور وجوب اين آيه را مقدم بدانيم جزء گروهي مي</w:t>
      </w:r>
      <w:r w:rsidRPr="00974E78">
        <w:rPr>
          <w:rFonts w:ascii="Traditional Arabic" w:hAnsi="Traditional Arabic" w:cs="Traditional Arabic"/>
          <w:rtl/>
        </w:rPr>
        <w:softHyphen/>
      </w:r>
      <w:r w:rsidRPr="00974E78">
        <w:rPr>
          <w:rFonts w:ascii="Traditional Arabic" w:hAnsi="Traditional Arabic" w:cs="Traditional Arabic" w:hint="cs"/>
          <w:rtl/>
        </w:rPr>
        <w:t>شود كه قاعد</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خاص</w:t>
      </w:r>
      <w:r w:rsidRPr="00974E78">
        <w:rPr>
          <w:rFonts w:ascii="Traditional Arabic" w:hAnsi="Traditional Arabic" w:cs="Traditional Arabic"/>
          <w:rtl/>
        </w:rPr>
        <w:softHyphen/>
      </w:r>
      <w:r w:rsidRPr="00974E78">
        <w:rPr>
          <w:rFonts w:ascii="Traditional Arabic" w:hAnsi="Traditional Arabic" w:cs="Traditional Arabic" w:hint="cs"/>
          <w:rtl/>
        </w:rPr>
        <w:t>تري را دربرمي</w:t>
      </w:r>
      <w:r w:rsidRPr="00974E78">
        <w:rPr>
          <w:rFonts w:ascii="Traditional Arabic" w:hAnsi="Traditional Arabic" w:cs="Traditional Arabic"/>
          <w:rtl/>
        </w:rPr>
        <w:softHyphen/>
      </w:r>
      <w:r w:rsidRPr="00974E78">
        <w:rPr>
          <w:rFonts w:ascii="Traditional Arabic" w:hAnsi="Traditional Arabic" w:cs="Traditional Arabic" w:hint="cs"/>
          <w:rtl/>
        </w:rPr>
        <w:t>گويد، مي</w:t>
      </w:r>
      <w:r w:rsidRPr="00974E78">
        <w:rPr>
          <w:rFonts w:ascii="Traditional Arabic" w:hAnsi="Traditional Arabic" w:cs="Traditional Arabic"/>
          <w:rtl/>
        </w:rPr>
        <w:softHyphen/>
      </w:r>
      <w:r w:rsidRPr="00974E78">
        <w:rPr>
          <w:rFonts w:ascii="Traditional Arabic" w:hAnsi="Traditional Arabic" w:cs="Traditional Arabic" w:hint="cs"/>
          <w:rtl/>
        </w:rPr>
        <w:t>گويد در واجبات و محرمات الزام وجود دارد.</w:t>
      </w:r>
    </w:p>
    <w:p w:rsidR="0087622C" w:rsidRPr="00F62C5B" w:rsidRDefault="0087622C" w:rsidP="0087622C">
      <w:pPr>
        <w:pStyle w:val="Heading4"/>
        <w:ind w:firstLine="0"/>
        <w:rPr>
          <w:rFonts w:ascii="Traditional Arabic" w:hAnsi="Traditional Arabic" w:cs="Traditional Arabic"/>
          <w:color w:val="FF0000"/>
          <w:rtl/>
        </w:rPr>
      </w:pPr>
      <w:r w:rsidRPr="00F62C5B">
        <w:rPr>
          <w:rFonts w:ascii="Traditional Arabic" w:hAnsi="Traditional Arabic" w:cs="Traditional Arabic" w:hint="cs"/>
          <w:color w:val="FF0000"/>
          <w:rtl/>
        </w:rPr>
        <w:t>مصادیق امر و نهی</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امر و نهيي كه در اين آيه به كار رفته است با قطع نظر از روايات و ادل</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آينده، ظاهر اين دليل اين است كه امر و نهي شامل بيانات قوليه يا ما يقومُ مقامَ القول مي</w:t>
      </w:r>
      <w:r w:rsidRPr="00974E78">
        <w:rPr>
          <w:rFonts w:ascii="Traditional Arabic" w:hAnsi="Traditional Arabic" w:cs="Traditional Arabic"/>
          <w:rtl/>
        </w:rPr>
        <w:softHyphen/>
      </w:r>
      <w:r w:rsidRPr="00974E78">
        <w:rPr>
          <w:rFonts w:ascii="Traditional Arabic" w:hAnsi="Traditional Arabic" w:cs="Traditional Arabic" w:hint="cs"/>
          <w:rtl/>
        </w:rPr>
        <w:t>شود، يعني امر و نهي شامل آن جايي مي</w:t>
      </w:r>
      <w:r w:rsidRPr="00974E78">
        <w:rPr>
          <w:rFonts w:ascii="Traditional Arabic" w:hAnsi="Traditional Arabic" w:cs="Traditional Arabic"/>
          <w:rtl/>
        </w:rPr>
        <w:softHyphen/>
      </w:r>
      <w:r w:rsidRPr="00974E78">
        <w:rPr>
          <w:rFonts w:ascii="Traditional Arabic" w:hAnsi="Traditional Arabic" w:cs="Traditional Arabic" w:hint="cs"/>
          <w:rtl/>
        </w:rPr>
        <w:t>شود كه قول يا ما يقومُ مقام القول را در مقام بعث و زجر به كار ببرد، اين امر و نهي است، آن وقت آن چيزهايي كه دروني است مثل رضا و اينها، اگر جزء مراتب امر به معروف و نهي از منكر در نظر بگيريم داخل در اين نيست، رضا و عدم رضاي قلبي داخل در امر و نهي نيست اما بالاتر از رضا مثل اشاره و صورت و چهره و لفظ و اينها مشمول اين است و حتي آن اعمالي كه به نيت عمل انجام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دهد به عنوان مبرز بعث و زجر، اينها مشمول امر و نهي است، حال يا به لفظ امر و نهي </w:t>
      </w:r>
      <w:r w:rsidRPr="00974E78">
        <w:rPr>
          <w:rFonts w:ascii="Traditional Arabic" w:hAnsi="Traditional Arabic" w:cs="Traditional Arabic" w:hint="cs"/>
          <w:rtl/>
        </w:rPr>
        <w:lastRenderedPageBreak/>
        <w:t>اينها را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يا به تنقيح مناط آنها را نيز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اما خود عمل بدون اينكه در مقام اين باشد كه با او ابراز بعث و زجر كند آن را دربرنمي</w:t>
      </w:r>
      <w:r w:rsidRPr="00974E78">
        <w:rPr>
          <w:rFonts w:ascii="Traditional Arabic" w:hAnsi="Traditional Arabic" w:cs="Traditional Arabic"/>
          <w:rtl/>
        </w:rPr>
        <w:softHyphen/>
      </w:r>
      <w:r w:rsidRPr="00974E78">
        <w:rPr>
          <w:rFonts w:ascii="Traditional Arabic" w:hAnsi="Traditional Arabic" w:cs="Traditional Arabic" w:hint="cs"/>
          <w:rtl/>
        </w:rPr>
        <w:t>گيرد.</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بنابراين امر و نهيي كه در آيه آمده است اگر هيچ دليل ديگري هم نداشته باشد به شمول لفظي يا اگر هم لفظ بگويد امر يعني فقط گفتار، با شمول تنقيح مناطي آنجايي را شامل مي</w:t>
      </w:r>
      <w:r w:rsidRPr="00974E78">
        <w:rPr>
          <w:rFonts w:ascii="Traditional Arabic" w:hAnsi="Traditional Arabic" w:cs="Traditional Arabic"/>
          <w:rtl/>
        </w:rPr>
        <w:softHyphen/>
      </w:r>
      <w:r w:rsidRPr="00974E78">
        <w:rPr>
          <w:rFonts w:ascii="Traditional Arabic" w:hAnsi="Traditional Arabic" w:cs="Traditional Arabic" w:hint="cs"/>
          <w:rtl/>
        </w:rPr>
        <w:t>شود كه با چهره و حركات و اشارات ابراز بعث و زجر بكند يا اينكه با كلام و سخن يا با رفتاري كه با آن ابراز بعث و زجر مي</w:t>
      </w:r>
      <w:r w:rsidRPr="00974E78">
        <w:rPr>
          <w:rFonts w:ascii="Traditional Arabic" w:hAnsi="Traditional Arabic" w:cs="Traditional Arabic"/>
          <w:rtl/>
        </w:rPr>
        <w:softHyphen/>
      </w:r>
      <w:r w:rsidRPr="00974E78">
        <w:rPr>
          <w:rFonts w:ascii="Traditional Arabic" w:hAnsi="Traditional Arabic" w:cs="Traditional Arabic" w:hint="cs"/>
          <w:rtl/>
        </w:rPr>
        <w:t>كند، همان هولي كه مي</w:t>
      </w:r>
      <w:r w:rsidRPr="00974E78">
        <w:rPr>
          <w:rFonts w:ascii="Traditional Arabic" w:hAnsi="Traditional Arabic" w:cs="Traditional Arabic"/>
          <w:rtl/>
        </w:rPr>
        <w:softHyphen/>
      </w:r>
      <w:r w:rsidRPr="00974E78">
        <w:rPr>
          <w:rFonts w:ascii="Traditional Arabic" w:hAnsi="Traditional Arabic" w:cs="Traditional Arabic" w:hint="cs"/>
          <w:rtl/>
        </w:rPr>
        <w:t>دهد يا دست او را مي</w:t>
      </w:r>
      <w:r w:rsidRPr="00974E78">
        <w:rPr>
          <w:rFonts w:ascii="Traditional Arabic" w:hAnsi="Traditional Arabic" w:cs="Traditional Arabic"/>
          <w:rtl/>
        </w:rPr>
        <w:softHyphen/>
      </w:r>
      <w:r w:rsidRPr="00974E78">
        <w:rPr>
          <w:rFonts w:ascii="Traditional Arabic" w:hAnsi="Traditional Arabic" w:cs="Traditional Arabic" w:hint="cs"/>
          <w:rtl/>
        </w:rPr>
        <w:t>گيرد، 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اينها را شامل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شود. </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دو چيز در دو طرف طيف وجود دارد كه لفظاً يا مناطاً مشمول اين دليل نمي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شود؛ </w:t>
      </w:r>
    </w:p>
    <w:p w:rsidR="0087622C" w:rsidRPr="00974E78" w:rsidRDefault="0087622C" w:rsidP="0087622C">
      <w:pPr>
        <w:pStyle w:val="ListParagraph"/>
        <w:numPr>
          <w:ilvl w:val="0"/>
          <w:numId w:val="31"/>
        </w:numPr>
        <w:rPr>
          <w:rFonts w:ascii="Traditional Arabic" w:hAnsi="Traditional Arabic" w:cs="Traditional Arabic"/>
        </w:rPr>
      </w:pPr>
      <w:r w:rsidRPr="00974E78">
        <w:rPr>
          <w:rFonts w:ascii="Traditional Arabic" w:hAnsi="Traditional Arabic" w:cs="Traditional Arabic" w:hint="cs"/>
          <w:rtl/>
        </w:rPr>
        <w:t xml:space="preserve"> رضايت و كراهت قلبيه است، اگر بگوييم آن امر به معروف و نهي از منكر به حساب مي</w:t>
      </w:r>
      <w:r w:rsidRPr="00974E78">
        <w:rPr>
          <w:rFonts w:ascii="Traditional Arabic" w:hAnsi="Traditional Arabic" w:cs="Traditional Arabic"/>
          <w:rtl/>
        </w:rPr>
        <w:softHyphen/>
      </w:r>
      <w:r w:rsidRPr="00974E78">
        <w:rPr>
          <w:rFonts w:ascii="Traditional Arabic" w:hAnsi="Traditional Arabic" w:cs="Traditional Arabic" w:hint="cs"/>
          <w:rtl/>
        </w:rPr>
        <w:t>آيد، آن دليل خاص مي</w:t>
      </w:r>
      <w:r w:rsidRPr="00974E78">
        <w:rPr>
          <w:rFonts w:ascii="Traditional Arabic" w:hAnsi="Traditional Arabic" w:cs="Traditional Arabic"/>
          <w:rtl/>
        </w:rPr>
        <w:softHyphen/>
      </w:r>
      <w:r w:rsidRPr="00974E78">
        <w:rPr>
          <w:rFonts w:ascii="Traditional Arabic" w:hAnsi="Traditional Arabic" w:cs="Traditional Arabic" w:hint="cs"/>
          <w:rtl/>
        </w:rPr>
        <w:t>خواهد و از اين نمي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شود استفاده كرد </w:t>
      </w:r>
    </w:p>
    <w:p w:rsidR="0087622C" w:rsidRPr="00974E78" w:rsidRDefault="0087622C" w:rsidP="0087622C">
      <w:pPr>
        <w:pStyle w:val="ListParagraph"/>
        <w:numPr>
          <w:ilvl w:val="0"/>
          <w:numId w:val="31"/>
        </w:numPr>
        <w:rPr>
          <w:rFonts w:ascii="Traditional Arabic" w:hAnsi="Traditional Arabic" w:cs="Traditional Arabic"/>
        </w:rPr>
      </w:pPr>
      <w:r w:rsidRPr="00974E78">
        <w:rPr>
          <w:rFonts w:ascii="Traditional Arabic" w:hAnsi="Traditional Arabic" w:cs="Traditional Arabic" w:hint="cs"/>
          <w:rtl/>
        </w:rPr>
        <w:t>عمل بازدارندگي ولو در مقام بعث و زجر اعتباري نباشد، بگوييم آن هم از مراتب امر به معروف و نهي از منكر است، آن وقت آن هم با اين درست نمي</w:t>
      </w:r>
      <w:r w:rsidRPr="00974E78">
        <w:rPr>
          <w:rFonts w:ascii="Traditional Arabic" w:hAnsi="Traditional Arabic" w:cs="Traditional Arabic"/>
          <w:rtl/>
        </w:rPr>
        <w:softHyphen/>
      </w:r>
      <w:r w:rsidRPr="00974E78">
        <w:rPr>
          <w:rFonts w:ascii="Traditional Arabic" w:hAnsi="Traditional Arabic" w:cs="Traditional Arabic" w:hint="cs"/>
          <w:rtl/>
        </w:rPr>
        <w:t>شود و بايد دليل ديگري داشته باشيم، حال آن دليل ديگر ممكن است به نحو حكومت امر و نهي را توسع</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مفهومي دهد، ممكن است اين را هم توسع</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مفهومي ندهد و در كنار اين به طور مستقل دليل شود كه مشهور مي</w:t>
      </w:r>
      <w:r w:rsidRPr="00974E78">
        <w:rPr>
          <w:rFonts w:ascii="Traditional Arabic" w:hAnsi="Traditional Arabic" w:cs="Traditional Arabic"/>
          <w:rtl/>
        </w:rPr>
        <w:softHyphen/>
      </w:r>
      <w:r w:rsidRPr="00974E78">
        <w:rPr>
          <w:rFonts w:ascii="Traditional Arabic" w:hAnsi="Traditional Arabic" w:cs="Traditional Arabic" w:hint="cs"/>
          <w:rtl/>
        </w:rPr>
        <w:t>گويند آن ادله</w:t>
      </w:r>
      <w:r w:rsidRPr="00974E78">
        <w:rPr>
          <w:rFonts w:ascii="Traditional Arabic" w:hAnsi="Traditional Arabic" w:cs="Traditional Arabic"/>
          <w:rtl/>
        </w:rPr>
        <w:softHyphen/>
      </w:r>
      <w:r w:rsidRPr="00974E78">
        <w:rPr>
          <w:rFonts w:ascii="Traditional Arabic" w:hAnsi="Traditional Arabic" w:cs="Traditional Arabic" w:hint="cs"/>
          <w:rtl/>
        </w:rPr>
        <w:t>اي كه عمل و رفتارها را به جاي امر به معروف و نهي از منكر قرار مي</w:t>
      </w:r>
      <w:r w:rsidRPr="00974E78">
        <w:rPr>
          <w:rFonts w:ascii="Traditional Arabic" w:hAnsi="Traditional Arabic" w:cs="Traditional Arabic"/>
          <w:rtl/>
        </w:rPr>
        <w:softHyphen/>
      </w:r>
      <w:r w:rsidRPr="00974E78">
        <w:rPr>
          <w:rFonts w:ascii="Traditional Arabic" w:hAnsi="Traditional Arabic" w:cs="Traditional Arabic" w:hint="cs"/>
          <w:rtl/>
        </w:rPr>
        <w:t>دهد ادله حاكم است اين مفاهيم را توسعه مي</w:t>
      </w:r>
      <w:r w:rsidRPr="00974E78">
        <w:rPr>
          <w:rFonts w:ascii="Traditional Arabic" w:hAnsi="Traditional Arabic" w:cs="Traditional Arabic"/>
          <w:rtl/>
        </w:rPr>
        <w:softHyphen/>
      </w:r>
      <w:r w:rsidRPr="00974E78">
        <w:rPr>
          <w:rFonts w:ascii="Traditional Arabic" w:hAnsi="Traditional Arabic" w:cs="Traditional Arabic" w:hint="cs"/>
          <w:rtl/>
        </w:rPr>
        <w:t>دهد ولي كسي مثل مرحوم استاد آقاي تبريزي رحمه الله عليه مي</w:t>
      </w:r>
      <w:r w:rsidRPr="00974E78">
        <w:rPr>
          <w:rFonts w:ascii="Traditional Arabic" w:hAnsi="Traditional Arabic" w:cs="Traditional Arabic"/>
          <w:rtl/>
        </w:rPr>
        <w:softHyphen/>
      </w:r>
      <w:r w:rsidRPr="00974E78">
        <w:rPr>
          <w:rFonts w:ascii="Traditional Arabic" w:hAnsi="Traditional Arabic" w:cs="Traditional Arabic" w:hint="cs"/>
          <w:rtl/>
        </w:rPr>
        <w:t>فرمودند آن توسع</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مفهومي امر و نهي نمي</w:t>
      </w:r>
      <w:r w:rsidRPr="00974E78">
        <w:rPr>
          <w:rFonts w:ascii="Traditional Arabic" w:hAnsi="Traditional Arabic" w:cs="Traditional Arabic"/>
          <w:rtl/>
        </w:rPr>
        <w:softHyphen/>
      </w:r>
      <w:r w:rsidRPr="00974E78">
        <w:rPr>
          <w:rFonts w:ascii="Traditional Arabic" w:hAnsi="Traditional Arabic" w:cs="Traditional Arabic" w:hint="cs"/>
          <w:rtl/>
        </w:rPr>
        <w:t>دهد و خود حكم مستقل است كه اينها را در آينده بحث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كنيم. ولي اصل اين است كه شمول اين در همان محدوده اي است كه اشاره شد. </w:t>
      </w:r>
    </w:p>
    <w:p w:rsidR="0087622C" w:rsidRPr="00F62C5B" w:rsidRDefault="0087622C" w:rsidP="0087622C">
      <w:pPr>
        <w:pStyle w:val="Heading4"/>
        <w:rPr>
          <w:rFonts w:ascii="Traditional Arabic" w:hAnsi="Traditional Arabic" w:cs="Traditional Arabic"/>
          <w:color w:val="FF0000"/>
          <w:rtl/>
        </w:rPr>
      </w:pPr>
      <w:r w:rsidRPr="00F62C5B">
        <w:rPr>
          <w:rFonts w:ascii="Traditional Arabic" w:hAnsi="Traditional Arabic" w:cs="Traditional Arabic" w:hint="cs"/>
          <w:color w:val="FF0000"/>
          <w:rtl/>
        </w:rPr>
        <w:t>جمع</w:t>
      </w:r>
      <w:r w:rsidRPr="00F62C5B">
        <w:rPr>
          <w:rFonts w:ascii="Traditional Arabic" w:hAnsi="Traditional Arabic" w:cs="Traditional Arabic" w:hint="cs"/>
          <w:color w:val="FF0000"/>
          <w:rtl/>
        </w:rPr>
        <w:softHyphen/>
        <w:t>بندی آیه 104 سوره آل عمران</w:t>
      </w:r>
    </w:p>
    <w:p w:rsidR="0087622C" w:rsidRPr="00974E78" w:rsidRDefault="0087622C" w:rsidP="0087622C">
      <w:pPr>
        <w:ind w:left="360" w:firstLine="0"/>
        <w:rPr>
          <w:rFonts w:ascii="Traditional Arabic" w:hAnsi="Traditional Arabic" w:cs="Traditional Arabic"/>
          <w:rtl/>
        </w:rPr>
      </w:pPr>
      <w:r w:rsidRPr="00974E78">
        <w:rPr>
          <w:rFonts w:ascii="Traditional Arabic" w:hAnsi="Traditional Arabic" w:cs="Traditional Arabic" w:hint="cs"/>
          <w:rtl/>
        </w:rPr>
        <w:t>اين آيه دلالت بر وجوب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كند، </w:t>
      </w:r>
    </w:p>
    <w:p w:rsidR="0087622C" w:rsidRPr="00974E78" w:rsidRDefault="0087622C" w:rsidP="0087622C">
      <w:pPr>
        <w:pStyle w:val="ListParagraph"/>
        <w:numPr>
          <w:ilvl w:val="0"/>
          <w:numId w:val="32"/>
        </w:numPr>
        <w:rPr>
          <w:rFonts w:ascii="Traditional Arabic" w:hAnsi="Traditional Arabic" w:cs="Traditional Arabic"/>
        </w:rPr>
      </w:pPr>
      <w:r w:rsidRPr="00974E78">
        <w:rPr>
          <w:rFonts w:ascii="Traditional Arabic" w:hAnsi="Traditional Arabic" w:cs="Traditional Arabic" w:hint="cs"/>
          <w:rtl/>
        </w:rPr>
        <w:t>ظهور آن با آن قرين</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لبيه</w:t>
      </w:r>
      <w:r w:rsidRPr="00974E78">
        <w:rPr>
          <w:rFonts w:ascii="Traditional Arabic" w:hAnsi="Traditional Arabic" w:cs="Traditional Arabic"/>
          <w:rtl/>
        </w:rPr>
        <w:softHyphen/>
      </w:r>
      <w:r w:rsidRPr="00974E78">
        <w:rPr>
          <w:rFonts w:ascii="Traditional Arabic" w:hAnsi="Traditional Arabic" w:cs="Traditional Arabic" w:hint="cs"/>
          <w:rtl/>
        </w:rPr>
        <w:t xml:space="preserve">اي كه دارد همان وجوب كفايي است </w:t>
      </w:r>
    </w:p>
    <w:p w:rsidR="0087622C" w:rsidRPr="00974E78" w:rsidRDefault="0087622C" w:rsidP="0087622C">
      <w:pPr>
        <w:pStyle w:val="ListParagraph"/>
        <w:numPr>
          <w:ilvl w:val="0"/>
          <w:numId w:val="32"/>
        </w:numPr>
        <w:rPr>
          <w:rFonts w:ascii="Traditional Arabic" w:hAnsi="Traditional Arabic" w:cs="Traditional Arabic"/>
        </w:rPr>
      </w:pPr>
      <w:r w:rsidRPr="00974E78">
        <w:rPr>
          <w:rFonts w:ascii="Traditional Arabic" w:hAnsi="Traditional Arabic" w:cs="Traditional Arabic" w:hint="cs"/>
          <w:rtl/>
        </w:rPr>
        <w:t>مراتب امر به معروف و نهي از منكر را نيز دربرمي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گيرد جز در دو حالتي كه عرض كرديم </w:t>
      </w:r>
    </w:p>
    <w:p w:rsidR="0087622C" w:rsidRPr="00974E78" w:rsidRDefault="0087622C" w:rsidP="0087622C">
      <w:pPr>
        <w:pStyle w:val="ListParagraph"/>
        <w:numPr>
          <w:ilvl w:val="0"/>
          <w:numId w:val="32"/>
        </w:numPr>
        <w:rPr>
          <w:rFonts w:ascii="Traditional Arabic" w:hAnsi="Traditional Arabic" w:cs="Traditional Arabic"/>
        </w:rPr>
      </w:pPr>
      <w:r w:rsidRPr="00974E78">
        <w:rPr>
          <w:rFonts w:ascii="Traditional Arabic" w:hAnsi="Traditional Arabic" w:cs="Traditional Arabic" w:hint="cs"/>
          <w:rtl/>
        </w:rPr>
        <w:t>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واجبات و محرمات هم اعم از اعتقاد و خلقي و عملي را نيز دربرمي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گيرد </w:t>
      </w:r>
    </w:p>
    <w:p w:rsidR="0087622C" w:rsidRPr="00974E78" w:rsidRDefault="0087622C" w:rsidP="0087622C">
      <w:pPr>
        <w:pStyle w:val="ListParagraph"/>
        <w:numPr>
          <w:ilvl w:val="0"/>
          <w:numId w:val="32"/>
        </w:numPr>
        <w:rPr>
          <w:rFonts w:ascii="Traditional Arabic" w:hAnsi="Traditional Arabic" w:cs="Traditional Arabic"/>
          <w:rtl/>
        </w:rPr>
      </w:pPr>
      <w:r w:rsidRPr="00974E78">
        <w:rPr>
          <w:rFonts w:ascii="Traditional Arabic" w:hAnsi="Traditional Arabic" w:cs="Traditional Arabic" w:hint="cs"/>
          <w:rtl/>
        </w:rPr>
        <w:t>البته باطن آيه علاوه بر تكليف عمومي مكلفين تكليفی خاص براي علما و حكومت بيان مي</w:t>
      </w:r>
      <w:r w:rsidRPr="00974E78">
        <w:rPr>
          <w:rFonts w:ascii="Traditional Arabic" w:hAnsi="Traditional Arabic" w:cs="Traditional Arabic"/>
          <w:rtl/>
        </w:rPr>
        <w:softHyphen/>
      </w:r>
      <w:r w:rsidRPr="00974E78">
        <w:rPr>
          <w:rFonts w:ascii="Traditional Arabic" w:hAnsi="Traditional Arabic" w:cs="Traditional Arabic" w:hint="cs"/>
          <w:rtl/>
        </w:rPr>
        <w:t>كند چون اين در روايات آمده بود، يعني بعدها خواهيم گفت امر به معروف و نهي از منكر يك لاي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عمومي دارد ولي يك لاي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علمايي دارد و يك لاي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حكومتي نيز دارد و آنها در باطن اين آيه به خاطر رواياتي كه ذيل آن است وجود دارد ولي آن روايات در حدي نيست كه ظهور آيه را عوض كند، فقط لايه</w:t>
      </w:r>
      <w:r w:rsidRPr="00974E78">
        <w:rPr>
          <w:rFonts w:ascii="Traditional Arabic" w:hAnsi="Traditional Arabic" w:cs="Traditional Arabic"/>
          <w:rtl/>
        </w:rPr>
        <w:softHyphen/>
      </w:r>
      <w:r w:rsidRPr="00974E78">
        <w:rPr>
          <w:rFonts w:ascii="Traditional Arabic" w:hAnsi="Traditional Arabic" w:cs="Traditional Arabic" w:hint="cs"/>
          <w:rtl/>
        </w:rPr>
        <w:t>هاي ديگر را بيان مي</w:t>
      </w:r>
      <w:r w:rsidRPr="00974E78">
        <w:rPr>
          <w:rFonts w:ascii="Traditional Arabic" w:hAnsi="Traditional Arabic" w:cs="Traditional Arabic"/>
          <w:rtl/>
        </w:rPr>
        <w:softHyphen/>
      </w:r>
      <w:r w:rsidRPr="00974E78">
        <w:rPr>
          <w:rFonts w:ascii="Traditional Arabic" w:hAnsi="Traditional Arabic" w:cs="Traditional Arabic" w:hint="cs"/>
          <w:rtl/>
        </w:rPr>
        <w:t>كند.</w:t>
      </w:r>
    </w:p>
    <w:p w:rsidR="0087622C" w:rsidRPr="00F62C5B" w:rsidRDefault="0087622C" w:rsidP="0087622C">
      <w:pPr>
        <w:pStyle w:val="Heading3"/>
        <w:rPr>
          <w:rFonts w:ascii="Traditional Arabic" w:hAnsi="Traditional Arabic" w:cs="Traditional Arabic"/>
          <w:color w:val="FF0000"/>
          <w:rtl/>
        </w:rPr>
      </w:pPr>
      <w:r w:rsidRPr="00F62C5B">
        <w:rPr>
          <w:rFonts w:ascii="Traditional Arabic" w:hAnsi="Traditional Arabic" w:cs="Traditional Arabic" w:hint="cs"/>
          <w:color w:val="FF0000"/>
          <w:rtl/>
        </w:rPr>
        <w:t>آیه 110 سوره آل عمران</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w:t>
      </w:r>
      <w:r w:rsidRPr="0003530A">
        <w:rPr>
          <w:rFonts w:ascii="Traditional Arabic" w:hAnsi="Traditional Arabic" w:cs="Traditional Arabic" w:hint="cs"/>
          <w:color w:val="008000"/>
          <w:rtl/>
        </w:rPr>
        <w:t xml:space="preserve">كُنْتُمْ خَيْرَ </w:t>
      </w:r>
      <w:r w:rsidR="00C664A2" w:rsidRPr="0003530A">
        <w:rPr>
          <w:rFonts w:ascii="Traditional Arabic" w:hAnsi="Traditional Arabic" w:cs="Traditional Arabic" w:hint="cs"/>
          <w:color w:val="008000"/>
          <w:rtl/>
        </w:rPr>
        <w:t>أُمَّة</w:t>
      </w:r>
      <w:r w:rsidRPr="0003530A">
        <w:rPr>
          <w:rFonts w:ascii="Traditional Arabic" w:hAnsi="Traditional Arabic" w:cs="Traditional Arabic" w:hint="cs"/>
          <w:color w:val="008000"/>
          <w:rtl/>
        </w:rPr>
        <w:t xml:space="preserve"> أُخْرِجَتْ لِلنَّاسِ تَأْمُرُونَ بِالْمَعْرُوفِ وَ تَنْهَوْنَ عَنِ الْمُنْكَرِ وَ تُؤْمِنُونَ بِاللَّهِ وَ لَوْ آمَنَ أَهْلُ الْكِتابِ لَكانَ خَيْراً لَهُمْ مِنْهُمُ الْمُؤْمِنُونَ وَ أَكْثَرُهُمُ الْفاسِقُون</w:t>
      </w:r>
      <w:r w:rsidRPr="00974E78">
        <w:rPr>
          <w:rFonts w:ascii="Traditional Arabic" w:hAnsi="Traditional Arabic" w:cs="Traditional Arabic" w:hint="cs"/>
          <w:rtl/>
        </w:rPr>
        <w:t>» به اين آي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شريفه نيز براي بحث امر به معروف و نهي از منكر تمسك شده است. </w:t>
      </w:r>
    </w:p>
    <w:p w:rsidR="0087622C" w:rsidRPr="00F62C5B" w:rsidRDefault="0087622C" w:rsidP="0087622C">
      <w:pPr>
        <w:pStyle w:val="Heading4"/>
        <w:rPr>
          <w:rFonts w:ascii="Traditional Arabic" w:hAnsi="Traditional Arabic" w:cs="Traditional Arabic"/>
          <w:color w:val="FF0000"/>
          <w:rtl/>
        </w:rPr>
      </w:pPr>
      <w:r w:rsidRPr="00F62C5B">
        <w:rPr>
          <w:rFonts w:ascii="Traditional Arabic" w:hAnsi="Traditional Arabic" w:cs="Traditional Arabic" w:hint="cs"/>
          <w:color w:val="FF0000"/>
          <w:rtl/>
        </w:rPr>
        <w:lastRenderedPageBreak/>
        <w:t>مفهوم «كُنْتُمْ»</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يك نكته در اين آيه «</w:t>
      </w:r>
      <w:r w:rsidRPr="0003530A">
        <w:rPr>
          <w:rFonts w:ascii="Traditional Arabic" w:hAnsi="Traditional Arabic" w:cs="Traditional Arabic" w:hint="cs"/>
          <w:color w:val="008000"/>
          <w:rtl/>
        </w:rPr>
        <w:t>كُنْتُمْ</w:t>
      </w:r>
      <w:r w:rsidRPr="00974E78">
        <w:rPr>
          <w:rFonts w:ascii="Traditional Arabic" w:hAnsi="Traditional Arabic" w:cs="Traditional Arabic" w:hint="cs"/>
          <w:rtl/>
        </w:rPr>
        <w:t xml:space="preserve">» است؛ كه در مورد آن دو احتمال در تفاسیر داده شده است؛ </w:t>
      </w:r>
    </w:p>
    <w:p w:rsidR="0087622C" w:rsidRPr="00974E78" w:rsidRDefault="0087622C" w:rsidP="0087622C">
      <w:pPr>
        <w:pStyle w:val="ListParagraph"/>
        <w:numPr>
          <w:ilvl w:val="0"/>
          <w:numId w:val="33"/>
        </w:numPr>
        <w:rPr>
          <w:rFonts w:ascii="Traditional Arabic" w:hAnsi="Traditional Arabic" w:cs="Traditional Arabic"/>
        </w:rPr>
      </w:pPr>
      <w:r w:rsidRPr="00974E78">
        <w:rPr>
          <w:rFonts w:ascii="Traditional Arabic" w:hAnsi="Traditional Arabic" w:cs="Traditional Arabic" w:hint="cs"/>
          <w:rtl/>
        </w:rPr>
        <w:t>يكي اينكه كنتم «</w:t>
      </w:r>
      <w:r w:rsidRPr="0003530A">
        <w:rPr>
          <w:rFonts w:ascii="Traditional Arabic" w:hAnsi="Traditional Arabic" w:cs="Traditional Arabic" w:hint="cs"/>
          <w:color w:val="008000"/>
          <w:rtl/>
        </w:rPr>
        <w:t xml:space="preserve">خَيْرَ </w:t>
      </w:r>
      <w:r w:rsidR="00C664A2" w:rsidRPr="0003530A">
        <w:rPr>
          <w:rFonts w:ascii="Traditional Arabic" w:hAnsi="Traditional Arabic" w:cs="Traditional Arabic" w:hint="cs"/>
          <w:color w:val="008000"/>
          <w:rtl/>
        </w:rPr>
        <w:t>أُمَّة</w:t>
      </w:r>
      <w:r w:rsidRPr="00974E78">
        <w:rPr>
          <w:rFonts w:ascii="Traditional Arabic" w:hAnsi="Traditional Arabic" w:cs="Traditional Arabic" w:hint="cs"/>
          <w:rtl/>
        </w:rPr>
        <w:t>» بار زماني خاصي دارد كه ناظر به آغاز پيدايش امت است، «</w:t>
      </w:r>
      <w:r w:rsidRPr="0003530A">
        <w:rPr>
          <w:rFonts w:ascii="Traditional Arabic" w:hAnsi="Traditional Arabic" w:cs="Traditional Arabic" w:hint="cs"/>
          <w:color w:val="008000"/>
          <w:rtl/>
        </w:rPr>
        <w:t xml:space="preserve">كُنْتُمْ خَيْرَ </w:t>
      </w:r>
      <w:r w:rsidR="00C664A2" w:rsidRPr="0003530A">
        <w:rPr>
          <w:rFonts w:ascii="Traditional Arabic" w:hAnsi="Traditional Arabic" w:cs="Traditional Arabic" w:hint="cs"/>
          <w:color w:val="008000"/>
          <w:rtl/>
        </w:rPr>
        <w:t>أُمَّة</w:t>
      </w:r>
      <w:r w:rsidRPr="00974E78">
        <w:rPr>
          <w:rFonts w:ascii="Traditional Arabic" w:hAnsi="Traditional Arabic" w:cs="Traditional Arabic" w:hint="cs"/>
          <w:color w:val="000000"/>
          <w:sz w:val="30"/>
          <w:szCs w:val="30"/>
          <w:rtl/>
        </w:rPr>
        <w:t xml:space="preserve">» </w:t>
      </w:r>
      <w:r w:rsidRPr="00974E78">
        <w:rPr>
          <w:rFonts w:ascii="Traditional Arabic" w:hAnsi="Traditional Arabic" w:cs="Traditional Arabic" w:hint="cs"/>
          <w:rtl/>
        </w:rPr>
        <w:t>يعني نخستين هسته</w:t>
      </w:r>
      <w:r w:rsidRPr="00974E78">
        <w:rPr>
          <w:rFonts w:ascii="Traditional Arabic" w:hAnsi="Traditional Arabic" w:cs="Traditional Arabic"/>
          <w:rtl/>
        </w:rPr>
        <w:softHyphen/>
      </w:r>
      <w:r w:rsidRPr="00974E78">
        <w:rPr>
          <w:rFonts w:ascii="Traditional Arabic" w:hAnsi="Traditional Arabic" w:cs="Traditional Arabic" w:hint="cs"/>
          <w:rtl/>
        </w:rPr>
        <w:t xml:space="preserve">هاي اسلامي و تمدن اسلامي و امت اسلامي كه در جزيره العرب پيدا شد و </w:t>
      </w:r>
      <w:r w:rsidRPr="0003530A">
        <w:rPr>
          <w:rFonts w:ascii="Traditional Arabic" w:hAnsi="Traditional Arabic" w:cs="Traditional Arabic" w:hint="cs"/>
          <w:color w:val="008000"/>
          <w:rtl/>
        </w:rPr>
        <w:t>أُخْرِجَتْ لِلنَّاسِ</w:t>
      </w:r>
      <w:r w:rsidRPr="00974E78">
        <w:rPr>
          <w:rFonts w:ascii="Traditional Arabic" w:hAnsi="Traditional Arabic" w:cs="Traditional Arabic" w:hint="cs"/>
          <w:color w:val="000000"/>
          <w:sz w:val="30"/>
          <w:szCs w:val="30"/>
          <w:rtl/>
        </w:rPr>
        <w:t xml:space="preserve"> </w:t>
      </w:r>
      <w:r w:rsidRPr="00974E78">
        <w:rPr>
          <w:rFonts w:ascii="Traditional Arabic" w:hAnsi="Traditional Arabic" w:cs="Traditional Arabic" w:hint="cs"/>
          <w:rtl/>
        </w:rPr>
        <w:t>هم اين را تأييد مي</w:t>
      </w:r>
      <w:r w:rsidRPr="00974E78">
        <w:rPr>
          <w:rFonts w:ascii="Traditional Arabic" w:hAnsi="Traditional Arabic" w:cs="Traditional Arabic"/>
          <w:rtl/>
        </w:rPr>
        <w:softHyphen/>
      </w:r>
      <w:r w:rsidRPr="00974E78">
        <w:rPr>
          <w:rFonts w:ascii="Traditional Arabic" w:hAnsi="Traditional Arabic" w:cs="Traditional Arabic" w:hint="cs"/>
          <w:rtl/>
        </w:rPr>
        <w:t>كند يعني گويا زمانه شكل ديگري بود و تمدن بشري طور ديگري بود، از دل اين جامعه يك امت برتري برخاست و ناظر به سابقونَ السابقون است، اين يك احتمال است كه مرحوم علامه طباطبايي</w:t>
      </w:r>
      <w:r w:rsidRPr="00974E78">
        <w:rPr>
          <w:rStyle w:val="FootnoteReference"/>
          <w:rFonts w:ascii="Traditional Arabic" w:hAnsi="Traditional Arabic" w:cs="Traditional Arabic"/>
          <w:rtl/>
        </w:rPr>
        <w:footnoteReference w:id="3"/>
      </w:r>
      <w:r w:rsidRPr="00974E78">
        <w:rPr>
          <w:rFonts w:ascii="Traditional Arabic" w:hAnsi="Traditional Arabic" w:cs="Traditional Arabic" w:hint="cs"/>
          <w:rtl/>
        </w:rPr>
        <w:t xml:space="preserve"> اين را تقويت كردند. </w:t>
      </w:r>
    </w:p>
    <w:p w:rsidR="0087622C" w:rsidRPr="00974E78" w:rsidRDefault="0087622C" w:rsidP="0087622C">
      <w:pPr>
        <w:pStyle w:val="ListParagraph"/>
        <w:numPr>
          <w:ilvl w:val="0"/>
          <w:numId w:val="33"/>
        </w:numPr>
        <w:rPr>
          <w:rFonts w:ascii="Traditional Arabic" w:hAnsi="Traditional Arabic" w:cs="Traditional Arabic"/>
        </w:rPr>
      </w:pPr>
      <w:r w:rsidRPr="00974E78">
        <w:rPr>
          <w:rFonts w:ascii="Traditional Arabic" w:hAnsi="Traditional Arabic" w:cs="Traditional Arabic" w:hint="cs"/>
          <w:rtl/>
        </w:rPr>
        <w:t>اما احتمال ديگري كه غالب مفسرين مي</w:t>
      </w:r>
      <w:r w:rsidRPr="00974E78">
        <w:rPr>
          <w:rFonts w:ascii="Traditional Arabic" w:hAnsi="Traditional Arabic" w:cs="Traditional Arabic"/>
          <w:rtl/>
        </w:rPr>
        <w:softHyphen/>
      </w:r>
      <w:r w:rsidRPr="00974E78">
        <w:rPr>
          <w:rFonts w:ascii="Traditional Arabic" w:hAnsi="Traditional Arabic" w:cs="Traditional Arabic" w:hint="cs"/>
          <w:rtl/>
        </w:rPr>
        <w:t>گويند اين است كه كنتم خير أمهٍ كار به بار زماني ناظر به آن عصر به طور خاص ندارد، 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امت را شامل مي</w:t>
      </w:r>
      <w:r w:rsidRPr="00974E78">
        <w:rPr>
          <w:rFonts w:ascii="Traditional Arabic" w:hAnsi="Traditional Arabic" w:cs="Traditional Arabic"/>
          <w:rtl/>
        </w:rPr>
        <w:softHyphen/>
      </w:r>
      <w:r w:rsidRPr="00974E78">
        <w:rPr>
          <w:rFonts w:ascii="Traditional Arabic" w:hAnsi="Traditional Arabic" w:cs="Traditional Arabic" w:hint="cs"/>
          <w:rtl/>
        </w:rPr>
        <w:t>شود، كل امت را من البدو إلي الختم دربر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گيرد، اين امت امتي است كه </w:t>
      </w:r>
      <w:r w:rsidRPr="0003530A">
        <w:rPr>
          <w:rFonts w:ascii="Traditional Arabic" w:hAnsi="Traditional Arabic" w:cs="Traditional Arabic" w:hint="cs"/>
          <w:color w:val="008000"/>
          <w:rtl/>
        </w:rPr>
        <w:t>أُخْرِجَتْ لِلنَّاسِ</w:t>
      </w:r>
      <w:r w:rsidRPr="00974E78">
        <w:rPr>
          <w:rFonts w:ascii="Traditional Arabic" w:hAnsi="Traditional Arabic" w:cs="Traditional Arabic" w:hint="cs"/>
          <w:color w:val="000000"/>
          <w:sz w:val="30"/>
          <w:szCs w:val="30"/>
          <w:rtl/>
        </w:rPr>
        <w:t xml:space="preserve"> </w:t>
      </w:r>
      <w:r w:rsidRPr="00974E78">
        <w:rPr>
          <w:rFonts w:ascii="Traditional Arabic" w:hAnsi="Traditional Arabic" w:cs="Traditional Arabic" w:hint="cs"/>
          <w:rtl/>
        </w:rPr>
        <w:t>با اين ويژگي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ها. </w:t>
      </w:r>
    </w:p>
    <w:p w:rsidR="0087622C" w:rsidRPr="00974E78" w:rsidRDefault="0087622C" w:rsidP="0087622C">
      <w:pPr>
        <w:ind w:left="284" w:firstLine="0"/>
        <w:rPr>
          <w:rFonts w:ascii="Traditional Arabic" w:hAnsi="Traditional Arabic" w:cs="Traditional Arabic"/>
          <w:rtl/>
        </w:rPr>
      </w:pPr>
      <w:r w:rsidRPr="00974E78">
        <w:rPr>
          <w:rFonts w:ascii="Traditional Arabic" w:hAnsi="Traditional Arabic" w:cs="Traditional Arabic" w:hint="cs"/>
          <w:rtl/>
        </w:rPr>
        <w:t>اين يك بحث است كه اولي همين دومي است، «</w:t>
      </w:r>
      <w:r w:rsidRPr="0003530A">
        <w:rPr>
          <w:rFonts w:ascii="Traditional Arabic" w:hAnsi="Traditional Arabic" w:cs="Traditional Arabic" w:hint="cs"/>
          <w:color w:val="008000"/>
          <w:rtl/>
        </w:rPr>
        <w:t xml:space="preserve">كُنْتُمْ خَيْرَ </w:t>
      </w:r>
      <w:r w:rsidR="00C664A2" w:rsidRPr="0003530A">
        <w:rPr>
          <w:rFonts w:ascii="Traditional Arabic" w:hAnsi="Traditional Arabic" w:cs="Traditional Arabic" w:hint="cs"/>
          <w:color w:val="008000"/>
          <w:rtl/>
        </w:rPr>
        <w:t>أُمَّة</w:t>
      </w:r>
      <w:r w:rsidRPr="0003530A">
        <w:rPr>
          <w:rFonts w:ascii="Traditional Arabic" w:hAnsi="Traditional Arabic" w:cs="Traditional Arabic" w:hint="cs"/>
          <w:color w:val="008000"/>
          <w:rtl/>
        </w:rPr>
        <w:t xml:space="preserve"> أُخْرِجَتْ لِلنَّاسِ</w:t>
      </w:r>
      <w:r w:rsidRPr="00974E78">
        <w:rPr>
          <w:rFonts w:ascii="Traditional Arabic" w:hAnsi="Traditional Arabic" w:cs="Traditional Arabic" w:hint="cs"/>
          <w:rtl/>
        </w:rPr>
        <w:t>»</w:t>
      </w:r>
      <w:r w:rsidRPr="0003530A">
        <w:rPr>
          <w:rFonts w:ascii="Traditional Arabic" w:hAnsi="Traditional Arabic" w:cs="Traditional Arabic" w:hint="cs"/>
          <w:color w:val="008000"/>
          <w:rtl/>
        </w:rPr>
        <w:t xml:space="preserve"> </w:t>
      </w:r>
      <w:r w:rsidRPr="00974E78">
        <w:rPr>
          <w:rFonts w:ascii="Traditional Arabic" w:hAnsi="Traditional Arabic" w:cs="Traditional Arabic" w:hint="cs"/>
          <w:rtl/>
        </w:rPr>
        <w:t>شاهد آن اين است كه هر زماني مي</w:t>
      </w:r>
      <w:r w:rsidRPr="00974E78">
        <w:rPr>
          <w:rFonts w:ascii="Traditional Arabic" w:hAnsi="Traditional Arabic" w:cs="Traditional Arabic"/>
          <w:rtl/>
        </w:rPr>
        <w:softHyphen/>
      </w:r>
      <w:r w:rsidRPr="00974E78">
        <w:rPr>
          <w:rFonts w:ascii="Traditional Arabic" w:hAnsi="Traditional Arabic" w:cs="Traditional Arabic" w:hint="cs"/>
          <w:rtl/>
        </w:rPr>
        <w:t>شود گفت اين امت «</w:t>
      </w:r>
      <w:r w:rsidRPr="0003530A">
        <w:rPr>
          <w:rFonts w:ascii="Traditional Arabic" w:hAnsi="Traditional Arabic" w:cs="Traditional Arabic" w:hint="cs"/>
          <w:color w:val="008000"/>
          <w:rtl/>
        </w:rPr>
        <w:t xml:space="preserve">كُنْتُمْ خَيْرَ </w:t>
      </w:r>
      <w:r w:rsidR="00C664A2" w:rsidRPr="0003530A">
        <w:rPr>
          <w:rFonts w:ascii="Traditional Arabic" w:hAnsi="Traditional Arabic" w:cs="Traditional Arabic" w:hint="cs"/>
          <w:color w:val="008000"/>
          <w:rtl/>
        </w:rPr>
        <w:t>أُمَّة</w:t>
      </w:r>
      <w:r w:rsidRPr="0003530A">
        <w:rPr>
          <w:rFonts w:ascii="Traditional Arabic" w:hAnsi="Traditional Arabic" w:cs="Traditional Arabic" w:hint="cs"/>
          <w:color w:val="008000"/>
          <w:rtl/>
        </w:rPr>
        <w:t xml:space="preserve"> أُخْرِجَتْ لِلنَّاسِ</w:t>
      </w:r>
      <w:r w:rsidRPr="00974E78">
        <w:rPr>
          <w:rFonts w:ascii="Traditional Arabic" w:hAnsi="Traditional Arabic" w:cs="Traditional Arabic" w:hint="cs"/>
          <w:rtl/>
        </w:rPr>
        <w:t>» اين به نحو قضي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حقيقيه و كلي است و همه را دربرمي</w:t>
      </w:r>
      <w:r w:rsidRPr="00974E78">
        <w:rPr>
          <w:rFonts w:ascii="Traditional Arabic" w:hAnsi="Traditional Arabic" w:cs="Traditional Arabic"/>
          <w:rtl/>
        </w:rPr>
        <w:softHyphen/>
      </w:r>
      <w:r w:rsidRPr="00974E78">
        <w:rPr>
          <w:rFonts w:ascii="Traditional Arabic" w:hAnsi="Traditional Arabic" w:cs="Traditional Arabic" w:hint="cs"/>
          <w:rtl/>
        </w:rPr>
        <w:t>گيرد، اين اظهر است.</w:t>
      </w:r>
    </w:p>
    <w:p w:rsidR="0087622C" w:rsidRPr="00F62C5B" w:rsidRDefault="0087622C" w:rsidP="0087622C">
      <w:pPr>
        <w:pStyle w:val="Heading4"/>
        <w:rPr>
          <w:rFonts w:ascii="Traditional Arabic" w:hAnsi="Traditional Arabic" w:cs="Traditional Arabic"/>
          <w:color w:val="FF0000"/>
          <w:rtl/>
        </w:rPr>
      </w:pPr>
      <w:r w:rsidRPr="00F62C5B">
        <w:rPr>
          <w:rFonts w:ascii="Traditional Arabic" w:hAnsi="Traditional Arabic" w:cs="Traditional Arabic" w:hint="cs"/>
          <w:color w:val="FF0000"/>
          <w:rtl/>
        </w:rPr>
        <w:t>مفهوم «</w:t>
      </w:r>
      <w:r w:rsidR="00C664A2" w:rsidRPr="00F62C5B">
        <w:rPr>
          <w:rFonts w:ascii="Traditional Arabic" w:hAnsi="Traditional Arabic" w:cs="Traditional Arabic" w:hint="cs"/>
          <w:color w:val="FF0000"/>
          <w:rtl/>
        </w:rPr>
        <w:t>أُمَّة</w:t>
      </w:r>
      <w:r w:rsidRPr="00F62C5B">
        <w:rPr>
          <w:rFonts w:ascii="Traditional Arabic" w:hAnsi="Traditional Arabic" w:cs="Traditional Arabic" w:hint="cs"/>
          <w:color w:val="FF0000"/>
          <w:rtl/>
        </w:rPr>
        <w:t>»</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مقصود از امت در اينجا با آي</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قبل تفاوت دارد، اينجا ظاهر امت 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امت است، يعني امت اسلامي من حيث المجموع بهترين امت است كه </w:t>
      </w:r>
      <w:r w:rsidRPr="00974E78">
        <w:rPr>
          <w:rFonts w:ascii="Traditional Arabic" w:hAnsi="Traditional Arabic" w:cs="Traditional Arabic" w:hint="cs"/>
          <w:color w:val="000000"/>
          <w:sz w:val="30"/>
          <w:szCs w:val="30"/>
          <w:rtl/>
        </w:rPr>
        <w:t>أُخْرِجَتْ لِلنَّاسِ</w:t>
      </w:r>
      <w:r w:rsidRPr="00974E78">
        <w:rPr>
          <w:rFonts w:ascii="Traditional Arabic" w:hAnsi="Traditional Arabic" w:cs="Traditional Arabic" w:hint="cs"/>
          <w:rtl/>
        </w:rPr>
        <w:t>. البته در باطن مسئله اين است كه خيريت اين مجموع به لحاظ همه نيست، به لحاظ چهره</w:t>
      </w:r>
      <w:r w:rsidRPr="00974E78">
        <w:rPr>
          <w:rFonts w:ascii="Traditional Arabic" w:hAnsi="Traditional Arabic" w:cs="Traditional Arabic"/>
          <w:rtl/>
        </w:rPr>
        <w:softHyphen/>
      </w:r>
      <w:r w:rsidRPr="00974E78">
        <w:rPr>
          <w:rFonts w:ascii="Traditional Arabic" w:hAnsi="Traditional Arabic" w:cs="Traditional Arabic" w:hint="cs"/>
          <w:rtl/>
        </w:rPr>
        <w:t>هاي برتر است و حتي ممكن است به لحاظ خود ائم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معصومين و اوليا پاك و مطهر است اما در عين حال مانعي ندارد كه مجموع من حيث</w:t>
      </w:r>
      <w:r w:rsidRPr="00974E78">
        <w:rPr>
          <w:rFonts w:ascii="Traditional Arabic" w:hAnsi="Traditional Arabic" w:cs="Traditional Arabic"/>
          <w:rtl/>
        </w:rPr>
        <w:softHyphen/>
      </w:r>
      <w:r w:rsidRPr="00974E78">
        <w:rPr>
          <w:rFonts w:ascii="Traditional Arabic" w:hAnsi="Traditional Arabic" w:cs="Traditional Arabic" w:hint="cs"/>
          <w:rtl/>
        </w:rPr>
        <w:t>المجموع را مي</w:t>
      </w:r>
      <w:r w:rsidRPr="00974E78">
        <w:rPr>
          <w:rFonts w:ascii="Traditional Arabic" w:hAnsi="Traditional Arabic" w:cs="Traditional Arabic"/>
          <w:rtl/>
        </w:rPr>
        <w:softHyphen/>
      </w:r>
      <w:r w:rsidRPr="00974E78">
        <w:rPr>
          <w:rFonts w:ascii="Traditional Arabic" w:hAnsi="Traditional Arabic" w:cs="Traditional Arabic" w:hint="cs"/>
          <w:rtl/>
        </w:rPr>
        <w:t>گويد برتر است، گاهي اين برتري به شكل استغراق است يعني همه تك تك آن ملاك برتري را دارند، گاهي اينطور نيست و در جمعي كه وجود دارد، كل را مي</w:t>
      </w:r>
      <w:r w:rsidRPr="00974E78">
        <w:rPr>
          <w:rFonts w:ascii="Traditional Arabic" w:hAnsi="Traditional Arabic" w:cs="Traditional Arabic"/>
          <w:rtl/>
        </w:rPr>
        <w:softHyphen/>
      </w:r>
      <w:r w:rsidRPr="00974E78">
        <w:rPr>
          <w:rFonts w:ascii="Traditional Arabic" w:hAnsi="Traditional Arabic" w:cs="Traditional Arabic" w:hint="cs"/>
          <w:rtl/>
        </w:rPr>
        <w:t>گويد برتر است، ظاهر در اينجا اين است كه امت اينجا كل و مجموع را مي</w:t>
      </w:r>
      <w:r w:rsidRPr="00974E78">
        <w:rPr>
          <w:rFonts w:ascii="Traditional Arabic" w:hAnsi="Traditional Arabic" w:cs="Traditional Arabic"/>
          <w:rtl/>
        </w:rPr>
        <w:softHyphen/>
      </w:r>
      <w:r w:rsidRPr="00974E78">
        <w:rPr>
          <w:rFonts w:ascii="Traditional Arabic" w:hAnsi="Traditional Arabic" w:cs="Traditional Arabic" w:hint="cs"/>
          <w:rtl/>
        </w:rPr>
        <w:t>گويد و مجموع من حيث المجموع است و ملاك برتري البته در جميع نيست. اين هم ظاهر آيه است و برخلاف آیه «</w:t>
      </w:r>
      <w:r w:rsidRPr="0003530A">
        <w:rPr>
          <w:rFonts w:ascii="Traditional Arabic" w:hAnsi="Traditional Arabic" w:cs="Traditional Arabic" w:hint="cs"/>
          <w:color w:val="008000"/>
          <w:rtl/>
        </w:rPr>
        <w:t xml:space="preserve">وَ لْتَكُنْ مِنْكُمْ </w:t>
      </w:r>
      <w:r w:rsidR="00C664A2" w:rsidRPr="0003530A">
        <w:rPr>
          <w:rFonts w:ascii="Traditional Arabic" w:hAnsi="Traditional Arabic" w:cs="Traditional Arabic" w:hint="cs"/>
          <w:color w:val="008000"/>
          <w:rtl/>
        </w:rPr>
        <w:t>أُمَّة</w:t>
      </w:r>
      <w:r w:rsidRPr="0003530A">
        <w:rPr>
          <w:rFonts w:ascii="Traditional Arabic" w:hAnsi="Traditional Arabic" w:cs="Traditional Arabic" w:hint="cs"/>
          <w:color w:val="008000"/>
          <w:rtl/>
        </w:rPr>
        <w:t xml:space="preserve"> يَدْعُونَ إِلَى الْخَيْرِ</w:t>
      </w:r>
      <w:r w:rsidRPr="00974E78">
        <w:rPr>
          <w:rFonts w:ascii="Traditional Arabic" w:hAnsi="Traditional Arabic" w:cs="Traditional Arabic" w:hint="cs"/>
          <w:rtl/>
        </w:rPr>
        <w:t>» که ممكن بود بگوييم مقصود طائفه خاص است اما اينجا مقصود از امت، مجموع امت می</w:t>
      </w:r>
      <w:r w:rsidRPr="00974E78">
        <w:rPr>
          <w:rFonts w:ascii="Traditional Arabic" w:hAnsi="Traditional Arabic" w:cs="Traditional Arabic" w:hint="cs"/>
          <w:rtl/>
        </w:rPr>
        <w:softHyphen/>
        <w:t>باشد.</w:t>
      </w:r>
    </w:p>
    <w:p w:rsidR="0087622C" w:rsidRPr="00F62C5B" w:rsidRDefault="0087622C" w:rsidP="00F62C5B">
      <w:pPr>
        <w:pStyle w:val="Heading4"/>
        <w:tabs>
          <w:tab w:val="center" w:pos="5245"/>
        </w:tabs>
        <w:rPr>
          <w:rFonts w:ascii="Traditional Arabic" w:hAnsi="Traditional Arabic" w:cs="Traditional Arabic"/>
          <w:color w:val="FF0000"/>
          <w:rtl/>
        </w:rPr>
      </w:pPr>
      <w:r w:rsidRPr="00F62C5B">
        <w:rPr>
          <w:rFonts w:ascii="Traditional Arabic" w:hAnsi="Traditional Arabic" w:cs="Traditional Arabic" w:hint="cs"/>
          <w:color w:val="FF0000"/>
          <w:rtl/>
        </w:rPr>
        <w:t xml:space="preserve">مفهوم «كُنْتُمْ خَيْرَ </w:t>
      </w:r>
      <w:r w:rsidR="00C664A2" w:rsidRPr="00F62C5B">
        <w:rPr>
          <w:rFonts w:ascii="Traditional Arabic" w:hAnsi="Traditional Arabic" w:cs="Traditional Arabic" w:hint="cs"/>
          <w:color w:val="FF0000"/>
          <w:rtl/>
        </w:rPr>
        <w:t>أُمَّة</w:t>
      </w:r>
      <w:r w:rsidRPr="00F62C5B">
        <w:rPr>
          <w:rFonts w:ascii="Traditional Arabic" w:hAnsi="Traditional Arabic" w:cs="Traditional Arabic" w:hint="cs"/>
          <w:color w:val="FF0000"/>
          <w:rtl/>
        </w:rPr>
        <w:t xml:space="preserve"> أُخْرِجَتْ لِلنَّاسِ»</w:t>
      </w:r>
      <w:r w:rsidR="00F62C5B">
        <w:rPr>
          <w:rFonts w:ascii="Traditional Arabic" w:hAnsi="Traditional Arabic" w:cs="Traditional Arabic"/>
          <w:color w:val="FF0000"/>
          <w:rtl/>
        </w:rPr>
        <w:tab/>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w:t>
      </w:r>
      <w:r w:rsidRPr="0003530A">
        <w:rPr>
          <w:rFonts w:ascii="Traditional Arabic" w:hAnsi="Traditional Arabic" w:cs="Traditional Arabic" w:hint="cs"/>
          <w:color w:val="008000"/>
          <w:rtl/>
        </w:rPr>
        <w:t xml:space="preserve">كُنْتُمْ خَيْرَ </w:t>
      </w:r>
      <w:r w:rsidR="00C664A2" w:rsidRPr="0003530A">
        <w:rPr>
          <w:rFonts w:ascii="Traditional Arabic" w:hAnsi="Traditional Arabic" w:cs="Traditional Arabic" w:hint="cs"/>
          <w:color w:val="008000"/>
          <w:rtl/>
        </w:rPr>
        <w:t>أُمَّة</w:t>
      </w:r>
      <w:r w:rsidRPr="0003530A">
        <w:rPr>
          <w:rFonts w:ascii="Traditional Arabic" w:hAnsi="Traditional Arabic" w:cs="Traditional Arabic" w:hint="cs"/>
          <w:color w:val="008000"/>
          <w:rtl/>
        </w:rPr>
        <w:t xml:space="preserve"> أُخْرِجَتْ لِلنَّاسِ</w:t>
      </w:r>
      <w:r w:rsidRPr="00974E78">
        <w:rPr>
          <w:rFonts w:ascii="Traditional Arabic" w:hAnsi="Traditional Arabic" w:cs="Traditional Arabic" w:hint="cs"/>
          <w:rtl/>
        </w:rPr>
        <w:t>» مي</w:t>
      </w:r>
      <w:r w:rsidRPr="00974E78">
        <w:rPr>
          <w:rFonts w:ascii="Traditional Arabic" w:hAnsi="Traditional Arabic" w:cs="Traditional Arabic"/>
          <w:rtl/>
        </w:rPr>
        <w:softHyphen/>
      </w:r>
      <w:r w:rsidRPr="00974E78">
        <w:rPr>
          <w:rFonts w:ascii="Traditional Arabic" w:hAnsi="Traditional Arabic" w:cs="Traditional Arabic" w:hint="cs"/>
          <w:rtl/>
        </w:rPr>
        <w:t xml:space="preserve">گويد بهتري و سود و برتري اين امت براي مردم است، اين يعني چه كه شما بهترين امتي هستيد كه أخرجت للناس؟ يعني در واقع للناس يعني چه؟ </w:t>
      </w:r>
    </w:p>
    <w:p w:rsidR="0087622C" w:rsidRPr="00974E78" w:rsidRDefault="0087622C" w:rsidP="0087622C">
      <w:pPr>
        <w:pStyle w:val="ListParagraph"/>
        <w:numPr>
          <w:ilvl w:val="0"/>
          <w:numId w:val="34"/>
        </w:numPr>
        <w:rPr>
          <w:rFonts w:ascii="Traditional Arabic" w:hAnsi="Traditional Arabic" w:cs="Traditional Arabic"/>
        </w:rPr>
      </w:pPr>
      <w:r w:rsidRPr="00974E78">
        <w:rPr>
          <w:rFonts w:ascii="Traditional Arabic" w:hAnsi="Traditional Arabic" w:cs="Traditional Arabic" w:hint="cs"/>
          <w:rtl/>
        </w:rPr>
        <w:t>گاهي مي</w:t>
      </w:r>
      <w:r w:rsidRPr="00974E78">
        <w:rPr>
          <w:rFonts w:ascii="Traditional Arabic" w:hAnsi="Traditional Arabic" w:cs="Traditional Arabic"/>
          <w:rtl/>
        </w:rPr>
        <w:softHyphen/>
      </w:r>
      <w:r w:rsidRPr="00974E78">
        <w:rPr>
          <w:rFonts w:ascii="Traditional Arabic" w:hAnsi="Traditional Arabic" w:cs="Traditional Arabic" w:hint="cs"/>
          <w:rtl/>
        </w:rPr>
        <w:t>گوييم خير أمه أخرجت للناس، للناس اينجا يعني در واقع همان معناي في الناس دارد يعني در مجموع</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بشريت شما قله</w:t>
      </w:r>
      <w:r w:rsidRPr="00974E78">
        <w:rPr>
          <w:rFonts w:ascii="Traditional Arabic" w:hAnsi="Traditional Arabic" w:cs="Traditional Arabic"/>
          <w:rtl/>
        </w:rPr>
        <w:softHyphen/>
      </w:r>
      <w:r w:rsidRPr="00974E78">
        <w:rPr>
          <w:rFonts w:ascii="Traditional Arabic" w:hAnsi="Traditional Arabic" w:cs="Traditional Arabic" w:hint="cs"/>
          <w:rtl/>
        </w:rPr>
        <w:t xml:space="preserve">ها هستيد و برترينيد. </w:t>
      </w:r>
    </w:p>
    <w:p w:rsidR="0087622C" w:rsidRPr="00974E78" w:rsidRDefault="0087622C" w:rsidP="0087622C">
      <w:pPr>
        <w:pStyle w:val="ListParagraph"/>
        <w:numPr>
          <w:ilvl w:val="0"/>
          <w:numId w:val="34"/>
        </w:numPr>
        <w:rPr>
          <w:rFonts w:ascii="Traditional Arabic" w:hAnsi="Traditional Arabic" w:cs="Traditional Arabic"/>
        </w:rPr>
      </w:pPr>
      <w:r w:rsidRPr="00974E78">
        <w:rPr>
          <w:rFonts w:ascii="Traditional Arabic" w:hAnsi="Traditional Arabic" w:cs="Traditional Arabic" w:hint="cs"/>
          <w:rtl/>
        </w:rPr>
        <w:t>گاهي مي</w:t>
      </w:r>
      <w:r w:rsidRPr="00974E78">
        <w:rPr>
          <w:rFonts w:ascii="Traditional Arabic" w:hAnsi="Traditional Arabic" w:cs="Traditional Arabic"/>
          <w:rtl/>
        </w:rPr>
        <w:softHyphen/>
      </w:r>
      <w:r w:rsidRPr="00974E78">
        <w:rPr>
          <w:rFonts w:ascii="Traditional Arabic" w:hAnsi="Traditional Arabic" w:cs="Traditional Arabic" w:hint="cs"/>
          <w:rtl/>
        </w:rPr>
        <w:t>گوييم در لام معناي نفعيت وجود دارد و معناي في الناس نيست و للناس است.</w:t>
      </w:r>
    </w:p>
    <w:p w:rsidR="0087622C" w:rsidRPr="00974E78" w:rsidRDefault="0087622C" w:rsidP="0087622C">
      <w:pPr>
        <w:ind w:left="284" w:firstLine="0"/>
        <w:rPr>
          <w:rFonts w:ascii="Traditional Arabic" w:hAnsi="Traditional Arabic" w:cs="Traditional Arabic"/>
          <w:rtl/>
        </w:rPr>
      </w:pPr>
      <w:r w:rsidRPr="00974E78">
        <w:rPr>
          <w:rFonts w:ascii="Traditional Arabic" w:hAnsi="Traditional Arabic" w:cs="Traditional Arabic" w:hint="cs"/>
          <w:rtl/>
        </w:rPr>
        <w:t>اگر اين دومي باشد آن وقت نفع آن براي 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مردم يعني چه؟ يعني ناس هم مطلق است. در اينجا بايد يكي از اين احتمالات را بگوييم؛ </w:t>
      </w:r>
    </w:p>
    <w:p w:rsidR="0087622C" w:rsidRPr="00974E78" w:rsidRDefault="0087622C" w:rsidP="0087622C">
      <w:pPr>
        <w:pStyle w:val="ListParagraph"/>
        <w:numPr>
          <w:ilvl w:val="0"/>
          <w:numId w:val="35"/>
        </w:numPr>
        <w:rPr>
          <w:rFonts w:ascii="Traditional Arabic" w:hAnsi="Traditional Arabic" w:cs="Traditional Arabic"/>
        </w:rPr>
      </w:pPr>
      <w:r w:rsidRPr="00974E78">
        <w:rPr>
          <w:rFonts w:ascii="Traditional Arabic" w:hAnsi="Traditional Arabic" w:cs="Traditional Arabic" w:hint="cs"/>
          <w:rtl/>
        </w:rPr>
        <w:lastRenderedPageBreak/>
        <w:t xml:space="preserve">يك احتمال اين است كه بگوييم بنابر اينكه لام را براي نفع بگيريم اين است كه للناس بودن و نفع آن از حيث اين است كه خود شما گروهي از مردم هستيد، نفع كه برديد يعني في الجمله ناس نفع بردند كه اين كمي خلاف ظاهر است. </w:t>
      </w:r>
    </w:p>
    <w:p w:rsidR="0087622C" w:rsidRPr="00974E78" w:rsidRDefault="0087622C" w:rsidP="0087622C">
      <w:pPr>
        <w:pStyle w:val="ListParagraph"/>
        <w:numPr>
          <w:ilvl w:val="0"/>
          <w:numId w:val="35"/>
        </w:numPr>
        <w:rPr>
          <w:rFonts w:ascii="Traditional Arabic" w:hAnsi="Traditional Arabic" w:cs="Traditional Arabic"/>
          <w:rtl/>
        </w:rPr>
      </w:pPr>
      <w:r w:rsidRPr="00974E78">
        <w:rPr>
          <w:rFonts w:ascii="Traditional Arabic" w:hAnsi="Traditional Arabic" w:cs="Traditional Arabic" w:hint="cs"/>
          <w:rtl/>
        </w:rPr>
        <w:t>احتمال دوم اين است كه اين نفع واقعاً براي هم</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مردم است، چرا؟ براي اينكه رواياتي داريم كه اصلاً با ظهور اسلام و به بركت اين امت يك سلسله عذاب هايي كه در امم سابقه بود از كل بشريت برداشته شد.</w:t>
      </w:r>
    </w:p>
    <w:p w:rsidR="0087622C" w:rsidRPr="00974E78" w:rsidRDefault="0087622C" w:rsidP="0087622C">
      <w:pPr>
        <w:rPr>
          <w:rFonts w:ascii="Traditional Arabic" w:hAnsi="Traditional Arabic" w:cs="Traditional Arabic"/>
          <w:rtl/>
        </w:rPr>
      </w:pPr>
      <w:r w:rsidRPr="00974E78">
        <w:rPr>
          <w:rFonts w:ascii="Traditional Arabic" w:hAnsi="Traditional Arabic" w:cs="Traditional Arabic" w:hint="cs"/>
          <w:rtl/>
        </w:rPr>
        <w:t xml:space="preserve">بنابراين سه احتمال شد؛ </w:t>
      </w:r>
    </w:p>
    <w:p w:rsidR="0087622C" w:rsidRPr="00974E78" w:rsidRDefault="0087622C" w:rsidP="0087622C">
      <w:pPr>
        <w:pStyle w:val="ListParagraph"/>
        <w:numPr>
          <w:ilvl w:val="0"/>
          <w:numId w:val="36"/>
        </w:numPr>
        <w:rPr>
          <w:rFonts w:ascii="Traditional Arabic" w:hAnsi="Traditional Arabic" w:cs="Traditional Arabic"/>
        </w:rPr>
      </w:pPr>
      <w:r w:rsidRPr="00974E78">
        <w:rPr>
          <w:rFonts w:ascii="Traditional Arabic" w:hAnsi="Traditional Arabic" w:cs="Traditional Arabic" w:hint="cs"/>
          <w:rtl/>
        </w:rPr>
        <w:t xml:space="preserve">يكي اينكه مقصود از للناس در اينجا في الناس باشد. </w:t>
      </w:r>
    </w:p>
    <w:p w:rsidR="0087622C" w:rsidRPr="00974E78" w:rsidRDefault="0087622C" w:rsidP="0087622C">
      <w:pPr>
        <w:pStyle w:val="ListParagraph"/>
        <w:numPr>
          <w:ilvl w:val="0"/>
          <w:numId w:val="36"/>
        </w:numPr>
        <w:rPr>
          <w:rFonts w:ascii="Traditional Arabic" w:hAnsi="Traditional Arabic" w:cs="Traditional Arabic"/>
        </w:rPr>
      </w:pPr>
      <w:r w:rsidRPr="00974E78">
        <w:rPr>
          <w:rFonts w:ascii="Traditional Arabic" w:hAnsi="Traditional Arabic" w:cs="Traditional Arabic" w:hint="cs"/>
          <w:rtl/>
        </w:rPr>
        <w:t xml:space="preserve">يكي اينكه نفع باشد اما نفع براي في الجمله. </w:t>
      </w:r>
    </w:p>
    <w:p w:rsidR="0087622C" w:rsidRPr="00974E78" w:rsidRDefault="0087622C" w:rsidP="0087622C">
      <w:pPr>
        <w:pStyle w:val="ListParagraph"/>
        <w:numPr>
          <w:ilvl w:val="0"/>
          <w:numId w:val="36"/>
        </w:numPr>
        <w:rPr>
          <w:rFonts w:ascii="Traditional Arabic" w:hAnsi="Traditional Arabic" w:cs="Traditional Arabic"/>
        </w:rPr>
      </w:pPr>
      <w:r w:rsidRPr="00974E78">
        <w:rPr>
          <w:rFonts w:ascii="Traditional Arabic" w:hAnsi="Traditional Arabic" w:cs="Traditional Arabic" w:hint="cs"/>
          <w:rtl/>
        </w:rPr>
        <w:t>سوم هم اينكه نفع براي عموم است و مصداق اين نفع است، عمومش هم همان دفع بعضي از عذاب</w:t>
      </w:r>
      <w:r w:rsidRPr="00974E78">
        <w:rPr>
          <w:rFonts w:ascii="Traditional Arabic" w:hAnsi="Traditional Arabic" w:cs="Traditional Arabic"/>
          <w:rtl/>
        </w:rPr>
        <w:softHyphen/>
      </w:r>
      <w:r w:rsidRPr="00974E78">
        <w:rPr>
          <w:rFonts w:ascii="Traditional Arabic" w:hAnsi="Traditional Arabic" w:cs="Traditional Arabic" w:hint="cs"/>
          <w:rtl/>
        </w:rPr>
        <w:t>هاي دنيوي است.</w:t>
      </w:r>
    </w:p>
    <w:p w:rsidR="0087622C" w:rsidRPr="00974E78" w:rsidRDefault="0087622C" w:rsidP="0087622C">
      <w:pPr>
        <w:pStyle w:val="ListParagraph"/>
        <w:numPr>
          <w:ilvl w:val="0"/>
          <w:numId w:val="36"/>
        </w:numPr>
        <w:rPr>
          <w:rFonts w:ascii="Traditional Arabic" w:hAnsi="Traditional Arabic" w:cs="Traditional Arabic"/>
        </w:rPr>
      </w:pPr>
      <w:r w:rsidRPr="00974E78">
        <w:rPr>
          <w:rFonts w:ascii="Traditional Arabic" w:hAnsi="Traditional Arabic" w:cs="Traditional Arabic" w:hint="cs"/>
          <w:rtl/>
        </w:rPr>
        <w:t>خير أمه أخرجت للناس خير و نفع شأني است، براي همه است ولي شأني است براي اينكه با سخن و كلام شما ديگران هم هدايت مي</w:t>
      </w:r>
      <w:r w:rsidRPr="00974E78">
        <w:rPr>
          <w:rFonts w:ascii="Traditional Arabic" w:hAnsi="Traditional Arabic" w:cs="Traditional Arabic"/>
          <w:rtl/>
        </w:rPr>
        <w:softHyphen/>
      </w:r>
      <w:r w:rsidRPr="00974E78">
        <w:rPr>
          <w:rFonts w:ascii="Traditional Arabic" w:hAnsi="Traditional Arabic" w:cs="Traditional Arabic" w:hint="cs"/>
          <w:rtl/>
        </w:rPr>
        <w:t>شوند.</w:t>
      </w:r>
    </w:p>
    <w:p w:rsidR="0087622C" w:rsidRPr="00974E78" w:rsidRDefault="0087622C" w:rsidP="0087622C">
      <w:pPr>
        <w:pStyle w:val="ListParagraph"/>
        <w:ind w:left="644" w:firstLine="0"/>
        <w:rPr>
          <w:rFonts w:ascii="Traditional Arabic" w:hAnsi="Traditional Arabic" w:cs="Traditional Arabic"/>
          <w:rtl/>
        </w:rPr>
      </w:pPr>
      <w:r w:rsidRPr="00974E78">
        <w:rPr>
          <w:rFonts w:ascii="Traditional Arabic" w:hAnsi="Traditional Arabic" w:cs="Traditional Arabic" w:hint="cs"/>
          <w:rtl/>
        </w:rPr>
        <w:t xml:space="preserve"> ممكن است اين هم باشد ولي شايد اشاره</w:t>
      </w:r>
      <w:r w:rsidRPr="00974E78">
        <w:rPr>
          <w:rFonts w:ascii="Traditional Arabic" w:hAnsi="Traditional Arabic" w:cs="Traditional Arabic"/>
          <w:rtl/>
        </w:rPr>
        <w:softHyphen/>
      </w:r>
      <w:r w:rsidRPr="00974E78">
        <w:rPr>
          <w:rFonts w:ascii="Traditional Arabic" w:hAnsi="Traditional Arabic" w:cs="Traditional Arabic" w:hint="cs"/>
          <w:rtl/>
        </w:rPr>
        <w:t>اي به آن نكته هم داشته باشد، مخصوصاً آن نكته</w:t>
      </w:r>
      <w:r w:rsidRPr="00974E78">
        <w:rPr>
          <w:rFonts w:ascii="Traditional Arabic" w:hAnsi="Traditional Arabic" w:cs="Traditional Arabic"/>
          <w:rtl/>
        </w:rPr>
        <w:softHyphen/>
      </w:r>
      <w:r w:rsidRPr="00974E78">
        <w:rPr>
          <w:rFonts w:ascii="Traditional Arabic" w:hAnsi="Traditional Arabic" w:cs="Traditional Arabic" w:hint="cs"/>
          <w:rtl/>
        </w:rPr>
        <w:t>اي كه عرض كردم با اينكه آن تأمرون بالمعروف و تنهون عن المنكر يك حالت استقلال هم داشته باشد با آن نيز ارتباط دارد. شايد در جمل</w:t>
      </w:r>
      <w:r w:rsidR="00C664A2" w:rsidRPr="00974E78">
        <w:rPr>
          <w:rFonts w:ascii="Traditional Arabic" w:hAnsi="Traditional Arabic" w:cs="Traditional Arabic" w:hint="cs"/>
          <w:rtl/>
        </w:rPr>
        <w:t>ه</w:t>
      </w:r>
      <w:r w:rsidRPr="00974E78">
        <w:rPr>
          <w:rFonts w:ascii="Traditional Arabic" w:hAnsi="Traditional Arabic" w:cs="Traditional Arabic" w:hint="cs"/>
          <w:rtl/>
        </w:rPr>
        <w:t xml:space="preserve"> بعدي نيز دوباره به اين نكته برگرديم.</w:t>
      </w:r>
    </w:p>
    <w:p w:rsidR="00B52CE4" w:rsidRPr="00974E78" w:rsidRDefault="00B52CE4" w:rsidP="0087622C">
      <w:pPr>
        <w:rPr>
          <w:rFonts w:ascii="Traditional Arabic" w:hAnsi="Traditional Arabic" w:cs="Traditional Arabic"/>
          <w:rtl/>
        </w:rPr>
      </w:pPr>
    </w:p>
    <w:sectPr w:rsidR="00B52CE4" w:rsidRPr="00974E78"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EA" w:rsidRDefault="000C5AEA" w:rsidP="00C60128">
      <w:pPr>
        <w:spacing w:after="0"/>
      </w:pPr>
      <w:r>
        <w:separator/>
      </w:r>
    </w:p>
  </w:endnote>
  <w:endnote w:type="continuationSeparator" w:id="0">
    <w:p w:rsidR="000C5AEA" w:rsidRDefault="000C5AEA"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D0" w:rsidRDefault="004C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90967175"/>
      <w:docPartObj>
        <w:docPartGallery w:val="Page Numbers (Bottom of Page)"/>
        <w:docPartUnique/>
      </w:docPartObj>
    </w:sdtPr>
    <w:sdtEndPr/>
    <w:sdtContent>
      <w:p w:rsidR="00444633" w:rsidRDefault="00F62C5B" w:rsidP="00F62C5B">
        <w:pPr>
          <w:pStyle w:val="Footer"/>
          <w:jc w:val="center"/>
        </w:pPr>
        <w:r>
          <w:fldChar w:fldCharType="begin"/>
        </w:r>
        <w:r>
          <w:instrText xml:space="preserve"> PAGE   \* MERGEFORMAT </w:instrText>
        </w:r>
        <w:r>
          <w:fldChar w:fldCharType="separate"/>
        </w:r>
        <w:r w:rsidR="0003530A">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D0" w:rsidRDefault="004C4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EA" w:rsidRDefault="000C5AEA" w:rsidP="00C60128">
      <w:pPr>
        <w:spacing w:after="0"/>
      </w:pPr>
      <w:r>
        <w:separator/>
      </w:r>
    </w:p>
  </w:footnote>
  <w:footnote w:type="continuationSeparator" w:id="0">
    <w:p w:rsidR="000C5AEA" w:rsidRDefault="000C5AEA" w:rsidP="00C60128">
      <w:pPr>
        <w:spacing w:after="0"/>
      </w:pPr>
      <w:r>
        <w:continuationSeparator/>
      </w:r>
    </w:p>
  </w:footnote>
  <w:footnote w:id="1">
    <w:p w:rsidR="0087622C" w:rsidRDefault="0087622C" w:rsidP="0087622C">
      <w:pPr>
        <w:pStyle w:val="FootnoteText"/>
      </w:pPr>
      <w:r>
        <w:rPr>
          <w:rStyle w:val="FootnoteReference"/>
        </w:rPr>
        <w:footnoteRef/>
      </w:r>
      <w:r>
        <w:rPr>
          <w:rtl/>
        </w:rPr>
        <w:t xml:space="preserve"> </w:t>
      </w:r>
      <w:r>
        <w:rPr>
          <w:rFonts w:hint="cs"/>
          <w:rtl/>
        </w:rPr>
        <w:t>. فصلت،33</w:t>
      </w:r>
    </w:p>
  </w:footnote>
  <w:footnote w:id="2">
    <w:p w:rsidR="0087622C" w:rsidRDefault="0087622C" w:rsidP="0087622C">
      <w:pPr>
        <w:pStyle w:val="FootnoteText"/>
      </w:pPr>
      <w:r>
        <w:rPr>
          <w:rStyle w:val="FootnoteReference"/>
        </w:rPr>
        <w:footnoteRef/>
      </w:r>
      <w:r>
        <w:rPr>
          <w:rtl/>
        </w:rPr>
        <w:t xml:space="preserve"> </w:t>
      </w:r>
      <w:r>
        <w:rPr>
          <w:rFonts w:hint="cs"/>
          <w:rtl/>
        </w:rPr>
        <w:t xml:space="preserve">. </w:t>
      </w:r>
      <w:r w:rsidRPr="007D3A27">
        <w:rPr>
          <w:rFonts w:ascii="Traditional Arabic" w:hAnsi="Traditional Arabic" w:cs="2  Badr" w:hint="cs"/>
          <w:sz w:val="22"/>
          <w:szCs w:val="22"/>
          <w:rtl/>
        </w:rPr>
        <w:t>عَلِيُّ بْنُ إِبْرَاهِيمَ عَنْ هَارُونَ بْنِ مُسْلِمٍ عَنْ مَسْعَدَ</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بْنِ صَدَقَ</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‏قَالَ سَمِعْتُ أَبَا عَبْدِ اللَّهِ ع يَقُولُ‏ وَ سُئِلَ عَنِ الْأَمْرِ بِالْمَعْرُوفِ وَ النَّهْيِ عَنِ الْمُنْكَرِ أَ وَاجِبٌ هُوَ عَلَى الْأُمَّ</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جَمِيعاً فَقَالَ لَا فَقِيلَ لَهُ وَ لِمَ قَالَ إِنَّمَا هُوَ عَلَى الْقَوِيِّ الْمُطَاعِ الْعَالِمِ بِالْمَعْرُ</w:t>
      </w:r>
      <w:bookmarkStart w:id="3" w:name="_GoBack"/>
      <w:bookmarkEnd w:id="3"/>
      <w:r w:rsidRPr="007D3A27">
        <w:rPr>
          <w:rFonts w:ascii="Traditional Arabic" w:hAnsi="Traditional Arabic" w:cs="2  Badr" w:hint="cs"/>
          <w:sz w:val="22"/>
          <w:szCs w:val="22"/>
          <w:rtl/>
        </w:rPr>
        <w:t>وفِ مِنَ الْمُنْكَرِ لَا عَلَى الضَّعِيفِ الَّذِي لَا يَهْتَدِي سَبِيلًا إِلَى‏ أَيٍّ مِنْ أَيٍّ يَقُولُ مِنَ الْحَقِّ إِلَى الْبَاطِلِ‏  وَ الدَّلِيلُ عَلَى ذَلِكَ كِتَابُ اللَّهِ عَزَّ وَ جَلَّ قَوْلُهُ‏ وَ لْتَكُنْ مِنْكُمْ أُمَّ</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يَدْعُونَ إِلَى الْخَيْرِ وَ يَأْمُرُونَ بِالْمَعْرُوفِ وَ يَنْهَوْنَ عَنِ الْمُنْكَرِ  فَهَذَا خَاصٌّ غَيْرُ عَامٍّ كَمَا قَالَ اللَّهُ عَزَّ وَ جَلَّ- وَ مِنْ قَوْمِ مُوسى‏ أُمَّ</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يَهْدُونَ بِالْحَقِّ وَ بِهِ يَعْدِلُونَ‏  وَ لَمْ يَقُلْ عَلَى أُمَّ</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مُوسَى وَ لَا عَلَى كُلِّ قَوْمِهِ وَ هُمْ يَوْمَئِذٍ أُمَمٌ مُخْتَلِفَ</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 الْأُمَّ</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وَاحِدَ</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فَصَاعِداً كَمَا قَالَ اللَّهُ عَزَّ وَ جَلَ‏ إِنَّ إِبْراهِيمَ كانَ أُمَّ</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قانِتاً لِلَّهِ‏  يَقُولُ مُطِيعاً لِلَّهِ عَزَّ وَ جَلَّ وَ لَيْسَ عَلَى مَنْ يَعْلَمُ ذَلِكَ فِي هَذِهِ الْهُدْنَ</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مِنْ حَرَجٍ‏  إِذَا كَانَ لَا قُوَّ</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لَهُ وَ لَا عُذْرَ وَ لَا طَاعَ</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قَالَ مَسْعَدَ</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وَ سَمِعْتُ أَبَا عَبْدِ اللَّهِ ع يَقُولُ وَ سُئِلَ عَنِ الْحَدِيثِ الَّذِي جَاءَ عَنِ النَّبِيِّ ص إِنَّ أَفْضَلَ الْجِهَادِ كَلِمَ</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عَدْلٍ عِنْدَ إِمَامٍ جَائِرٍ مَا مَعْنَاهُ قَالَ هَذَا عَلَى أَنْ يَأْمُرَهُ بَعْدَ مَعْرِفَتِهِ وَ هُوَ مَعَ ذَلِكَ يُقْبَلُ مِنْهُ وَ إِلَّا فَلَا.</w:t>
      </w:r>
      <w:r w:rsidRPr="003A7083">
        <w:rPr>
          <w:rFonts w:ascii="Traditional Arabic" w:hAnsi="Traditional Arabic" w:cs="2  Badr" w:hint="cs"/>
          <w:sz w:val="22"/>
          <w:szCs w:val="22"/>
          <w:rtl/>
        </w:rPr>
        <w:t xml:space="preserve"> </w:t>
      </w:r>
      <w:r w:rsidRPr="007D3A27">
        <w:rPr>
          <w:rFonts w:ascii="Traditional Arabic" w:hAnsi="Traditional Arabic" w:cs="2  Badr" w:hint="cs"/>
          <w:sz w:val="22"/>
          <w:szCs w:val="22"/>
          <w:rtl/>
        </w:rPr>
        <w:t>الكافي (ط - الإسلامي</w:t>
      </w:r>
      <w:r w:rsidR="00C664A2">
        <w:rPr>
          <w:rFonts w:ascii="Traditional Arabic" w:hAnsi="Traditional Arabic" w:cs="2  Badr" w:hint="cs"/>
          <w:sz w:val="22"/>
          <w:szCs w:val="22"/>
          <w:rtl/>
        </w:rPr>
        <w:t>ه</w:t>
      </w:r>
      <w:r w:rsidRPr="007D3A27">
        <w:rPr>
          <w:rFonts w:ascii="Traditional Arabic" w:hAnsi="Traditional Arabic" w:cs="2  Badr" w:hint="cs"/>
          <w:sz w:val="22"/>
          <w:szCs w:val="22"/>
          <w:rtl/>
        </w:rPr>
        <w:t xml:space="preserve">)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ج‏5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59 </w:t>
      </w:r>
      <w:r w:rsidRPr="007D3A27">
        <w:rPr>
          <w:rFonts w:ascii="Times New Roman" w:hAnsi="Times New Roman" w:cs="Times New Roman" w:hint="cs"/>
          <w:sz w:val="22"/>
          <w:szCs w:val="22"/>
          <w:rtl/>
        </w:rPr>
        <w:t>   </w:t>
      </w:r>
      <w:r w:rsidRPr="007D3A27">
        <w:rPr>
          <w:rFonts w:ascii="Traditional Arabic" w:hAnsi="Traditional Arabic" w:cs="2  Badr" w:hint="cs"/>
          <w:sz w:val="22"/>
          <w:szCs w:val="22"/>
          <w:rtl/>
        </w:rPr>
        <w:t xml:space="preserve"> باب الأمر بالمعروف و النهي عن المنكر</w:t>
      </w:r>
    </w:p>
  </w:footnote>
  <w:footnote w:id="3">
    <w:p w:rsidR="0087622C" w:rsidRDefault="0087622C" w:rsidP="0087622C">
      <w:pPr>
        <w:pStyle w:val="FootnoteText"/>
      </w:pPr>
      <w:r>
        <w:rPr>
          <w:rStyle w:val="FootnoteReference"/>
        </w:rPr>
        <w:footnoteRef/>
      </w:r>
      <w:r>
        <w:rPr>
          <w:rtl/>
        </w:rPr>
        <w:t xml:space="preserve"> </w:t>
      </w:r>
      <w:r>
        <w:rPr>
          <w:rFonts w:hint="cs"/>
          <w:rtl/>
        </w:rPr>
        <w:t xml:space="preserve">. </w:t>
      </w:r>
      <w:r w:rsidRPr="00EA3EAB">
        <w:rPr>
          <w:rFonts w:cs="2  Badr"/>
          <w:rtl/>
          <w:lang w:bidi="ar-SA"/>
        </w:rPr>
        <w:t>الميزان في تفسير القرآن، ج‏3، ص: 377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D0" w:rsidRDefault="004C49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633" w:rsidRPr="00455083" w:rsidRDefault="0087622C" w:rsidP="00474139">
    <w:pPr>
      <w:tabs>
        <w:tab w:val="left" w:pos="7985"/>
      </w:tabs>
      <w:rPr>
        <w:b/>
        <w:bCs/>
        <w:sz w:val="32"/>
        <w:rtl/>
      </w:rPr>
    </w:pPr>
    <w:r>
      <w:rPr>
        <w:noProof/>
        <w:sz w:val="22"/>
        <w:rtl/>
      </w:rPr>
      <mc:AlternateContent>
        <mc:Choice Requires="wps">
          <w:drawing>
            <wp:anchor distT="4294967292" distB="4294967292" distL="114300" distR="114300" simplePos="0" relativeHeight="251659264" behindDoc="0" locked="0" layoutInCell="1" allowOverlap="1" wp14:anchorId="1AAC9131" wp14:editId="694ABA39">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sidR="00444633">
      <w:rPr>
        <w:noProof/>
      </w:rPr>
      <w:drawing>
        <wp:inline distT="0" distB="0" distL="0" distR="0" wp14:anchorId="72D70A19" wp14:editId="3EAB68C7">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4" w:name="OLE_LINK1"/>
    <w:bookmarkStart w:id="5" w:name="OLE_LINK2"/>
    <w:bookmarkEnd w:id="4"/>
    <w:bookmarkEnd w:id="5"/>
    <w:r w:rsidR="00444633">
      <w:rPr>
        <w:rFonts w:ascii="IranNastaliq" w:hAnsi="IranNastaliq" w:cs="IranNastaliq" w:hint="cs"/>
        <w:b/>
        <w:bCs/>
        <w:sz w:val="32"/>
        <w:rtl/>
      </w:rPr>
      <w:t xml:space="preserve">                      </w:t>
    </w:r>
    <w:r w:rsidR="00474139">
      <w:rPr>
        <w:rFonts w:ascii="IranNastaliq" w:hAnsi="IranNastaliq" w:cs="IranNastaliq" w:hint="cs"/>
        <w:b/>
        <w:bCs/>
        <w:sz w:val="32"/>
        <w:rtl/>
      </w:rPr>
      <w:t xml:space="preserve">                                                 </w:t>
    </w:r>
    <w:r w:rsidR="00444633">
      <w:rPr>
        <w:rFonts w:ascii="IranNastaliq" w:hAnsi="IranNastaliq" w:cs="IranNastaliq" w:hint="cs"/>
        <w:b/>
        <w:bCs/>
        <w:sz w:val="32"/>
        <w:rtl/>
      </w:rPr>
      <w:t xml:space="preserve">  </w:t>
    </w:r>
    <w:r w:rsidR="00474139">
      <w:rPr>
        <w:b/>
        <w:bCs/>
        <w:sz w:val="32"/>
        <w:rtl/>
      </w:rPr>
      <w:t>امربه</w:t>
    </w:r>
    <w:r w:rsidR="00474139" w:rsidRPr="002F4146">
      <w:rPr>
        <w:rFonts w:hint="cs"/>
        <w:b/>
        <w:bCs/>
        <w:sz w:val="32"/>
        <w:rtl/>
        <w:lang w:bidi="ar-SA"/>
      </w:rPr>
      <w:t xml:space="preserve"> معروف و نهی از منکر</w:t>
    </w:r>
    <w:r w:rsidR="00474139">
      <w:rPr>
        <w:b/>
        <w:bCs/>
        <w:sz w:val="32"/>
        <w:rtl/>
      </w:rPr>
      <w:t xml:space="preserve"> </w:t>
    </w:r>
    <w:r w:rsidR="00474139">
      <w:rPr>
        <w:rFonts w:hint="cs"/>
        <w:b/>
        <w:bCs/>
        <w:sz w:val="32"/>
        <w:rtl/>
      </w:rPr>
      <w:t xml:space="preserve">              </w:t>
    </w:r>
    <w:r w:rsidR="00444633">
      <w:rPr>
        <w:rFonts w:ascii="IranNastaliq" w:hAnsi="IranNastaliq" w:cs="IranNastaliq" w:hint="cs"/>
        <w:b/>
        <w:bCs/>
        <w:sz w:val="32"/>
        <w:rtl/>
      </w:rPr>
      <w:t xml:space="preserve">                    </w:t>
    </w:r>
    <w:r w:rsidR="00444633" w:rsidRPr="00CF0013">
      <w:rPr>
        <w:rFonts w:ascii="IranNastaliq" w:hAnsi="IranNastaliq" w:cs="IranNastaliq"/>
        <w:b/>
        <w:bCs/>
        <w:sz w:val="32"/>
        <w:rtl/>
      </w:rPr>
      <w:t>شمار</w:t>
    </w:r>
    <w:r w:rsidR="005C59E4">
      <w:rPr>
        <w:rFonts w:ascii="IranNastaliq" w:hAnsi="IranNastaliq" w:cs="IranNastaliq"/>
        <w:b/>
        <w:bCs/>
        <w:sz w:val="32"/>
        <w:rtl/>
      </w:rPr>
      <w:t>ه</w:t>
    </w:r>
    <w:r w:rsidR="00444633" w:rsidRPr="00CF0013">
      <w:rPr>
        <w:rFonts w:ascii="IranNastaliq" w:hAnsi="IranNastaliq" w:cs="IranNastaliq"/>
        <w:b/>
        <w:bCs/>
        <w:sz w:val="32"/>
        <w:rtl/>
      </w:rPr>
      <w:t xml:space="preserve"> ثبت:</w:t>
    </w:r>
    <w:r w:rsidR="00444633">
      <w:rPr>
        <w:rFonts w:hint="cs"/>
        <w:b/>
        <w:bCs/>
        <w:sz w:val="32"/>
        <w:rtl/>
      </w:rPr>
      <w:t>35</w:t>
    </w:r>
    <w:r>
      <w:rPr>
        <w:rFonts w:hint="cs"/>
        <w:b/>
        <w:bCs/>
        <w:sz w:val="32"/>
        <w:rtl/>
      </w:rPr>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D0" w:rsidRDefault="004C4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601DE"/>
    <w:multiLevelType w:val="hybridMultilevel"/>
    <w:tmpl w:val="E07CADFE"/>
    <w:lvl w:ilvl="0" w:tplc="913657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0881FDA"/>
    <w:multiLevelType w:val="hybridMultilevel"/>
    <w:tmpl w:val="AF38A9D4"/>
    <w:lvl w:ilvl="0" w:tplc="C464B3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6F46AB8"/>
    <w:multiLevelType w:val="hybridMultilevel"/>
    <w:tmpl w:val="FA36A318"/>
    <w:lvl w:ilvl="0" w:tplc="AB380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BC3675"/>
    <w:multiLevelType w:val="hybridMultilevel"/>
    <w:tmpl w:val="199A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F27BE"/>
    <w:multiLevelType w:val="hybridMultilevel"/>
    <w:tmpl w:val="17384388"/>
    <w:lvl w:ilvl="0" w:tplc="C08EB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D082C3D"/>
    <w:multiLevelType w:val="hybridMultilevel"/>
    <w:tmpl w:val="AE64DAF6"/>
    <w:lvl w:ilvl="0" w:tplc="29F88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9A07F4"/>
    <w:multiLevelType w:val="hybridMultilevel"/>
    <w:tmpl w:val="88D84EFC"/>
    <w:lvl w:ilvl="0" w:tplc="25A6DC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22305"/>
    <w:multiLevelType w:val="hybridMultilevel"/>
    <w:tmpl w:val="981C0324"/>
    <w:lvl w:ilvl="0" w:tplc="FAAE9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92D6E"/>
    <w:multiLevelType w:val="hybridMultilevel"/>
    <w:tmpl w:val="FF563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31"/>
  </w:num>
  <w:num w:numId="5">
    <w:abstractNumId w:val="9"/>
  </w:num>
  <w:num w:numId="6">
    <w:abstractNumId w:val="2"/>
  </w:num>
  <w:num w:numId="7">
    <w:abstractNumId w:val="5"/>
  </w:num>
  <w:num w:numId="8">
    <w:abstractNumId w:val="30"/>
  </w:num>
  <w:num w:numId="9">
    <w:abstractNumId w:val="0"/>
  </w:num>
  <w:num w:numId="10">
    <w:abstractNumId w:val="26"/>
  </w:num>
  <w:num w:numId="11">
    <w:abstractNumId w:val="1"/>
  </w:num>
  <w:num w:numId="12">
    <w:abstractNumId w:val="12"/>
  </w:num>
  <w:num w:numId="13">
    <w:abstractNumId w:val="33"/>
  </w:num>
  <w:num w:numId="14">
    <w:abstractNumId w:val="11"/>
  </w:num>
  <w:num w:numId="15">
    <w:abstractNumId w:val="20"/>
  </w:num>
  <w:num w:numId="16">
    <w:abstractNumId w:val="14"/>
  </w:num>
  <w:num w:numId="17">
    <w:abstractNumId w:val="32"/>
  </w:num>
  <w:num w:numId="18">
    <w:abstractNumId w:val="34"/>
  </w:num>
  <w:num w:numId="19">
    <w:abstractNumId w:val="23"/>
  </w:num>
  <w:num w:numId="20">
    <w:abstractNumId w:val="29"/>
  </w:num>
  <w:num w:numId="21">
    <w:abstractNumId w:val="16"/>
  </w:num>
  <w:num w:numId="22">
    <w:abstractNumId w:val="25"/>
  </w:num>
  <w:num w:numId="23">
    <w:abstractNumId w:val="3"/>
  </w:num>
  <w:num w:numId="24">
    <w:abstractNumId w:val="27"/>
  </w:num>
  <w:num w:numId="25">
    <w:abstractNumId w:val="28"/>
  </w:num>
  <w:num w:numId="26">
    <w:abstractNumId w:val="7"/>
  </w:num>
  <w:num w:numId="27">
    <w:abstractNumId w:val="10"/>
  </w:num>
  <w:num w:numId="28">
    <w:abstractNumId w:val="15"/>
  </w:num>
  <w:num w:numId="29">
    <w:abstractNumId w:val="24"/>
  </w:num>
  <w:num w:numId="30">
    <w:abstractNumId w:val="4"/>
  </w:num>
  <w:num w:numId="31">
    <w:abstractNumId w:val="17"/>
  </w:num>
  <w:num w:numId="32">
    <w:abstractNumId w:val="35"/>
  </w:num>
  <w:num w:numId="33">
    <w:abstractNumId w:val="13"/>
  </w:num>
  <w:num w:numId="34">
    <w:abstractNumId w:val="22"/>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2B19"/>
    <w:rsid w:val="00013690"/>
    <w:rsid w:val="00013A0B"/>
    <w:rsid w:val="00013A74"/>
    <w:rsid w:val="00013EC0"/>
    <w:rsid w:val="00013FA7"/>
    <w:rsid w:val="00014950"/>
    <w:rsid w:val="00014F07"/>
    <w:rsid w:val="00015F76"/>
    <w:rsid w:val="00022190"/>
    <w:rsid w:val="00031065"/>
    <w:rsid w:val="00031BCB"/>
    <w:rsid w:val="0003530A"/>
    <w:rsid w:val="00035626"/>
    <w:rsid w:val="000379E2"/>
    <w:rsid w:val="00040D22"/>
    <w:rsid w:val="00043391"/>
    <w:rsid w:val="00046DFB"/>
    <w:rsid w:val="00050B47"/>
    <w:rsid w:val="000526F2"/>
    <w:rsid w:val="0005565F"/>
    <w:rsid w:val="0005571B"/>
    <w:rsid w:val="000644F5"/>
    <w:rsid w:val="000658A4"/>
    <w:rsid w:val="00074C7E"/>
    <w:rsid w:val="00075BD2"/>
    <w:rsid w:val="00086C33"/>
    <w:rsid w:val="00086CE7"/>
    <w:rsid w:val="0009230D"/>
    <w:rsid w:val="000951BE"/>
    <w:rsid w:val="0009741F"/>
    <w:rsid w:val="000975E0"/>
    <w:rsid w:val="000976D5"/>
    <w:rsid w:val="000A1F90"/>
    <w:rsid w:val="000A2C53"/>
    <w:rsid w:val="000A5318"/>
    <w:rsid w:val="000A79F0"/>
    <w:rsid w:val="000B1E2D"/>
    <w:rsid w:val="000B2C9E"/>
    <w:rsid w:val="000B35B6"/>
    <w:rsid w:val="000C0C65"/>
    <w:rsid w:val="000C3633"/>
    <w:rsid w:val="000C3BCF"/>
    <w:rsid w:val="000C5AEA"/>
    <w:rsid w:val="000C6C71"/>
    <w:rsid w:val="000D01BF"/>
    <w:rsid w:val="000D7319"/>
    <w:rsid w:val="000E5C53"/>
    <w:rsid w:val="000F5819"/>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71AD"/>
    <w:rsid w:val="001172A7"/>
    <w:rsid w:val="00117306"/>
    <w:rsid w:val="00117D91"/>
    <w:rsid w:val="001226D2"/>
    <w:rsid w:val="00125EC7"/>
    <w:rsid w:val="00127D8A"/>
    <w:rsid w:val="001307BB"/>
    <w:rsid w:val="00134E13"/>
    <w:rsid w:val="00136214"/>
    <w:rsid w:val="001437D4"/>
    <w:rsid w:val="001460C6"/>
    <w:rsid w:val="001464FE"/>
    <w:rsid w:val="001504B8"/>
    <w:rsid w:val="0015234D"/>
    <w:rsid w:val="00153210"/>
    <w:rsid w:val="001578F7"/>
    <w:rsid w:val="00160472"/>
    <w:rsid w:val="00160B14"/>
    <w:rsid w:val="00160D10"/>
    <w:rsid w:val="00162422"/>
    <w:rsid w:val="0016256C"/>
    <w:rsid w:val="00162A39"/>
    <w:rsid w:val="00163B3E"/>
    <w:rsid w:val="00173578"/>
    <w:rsid w:val="00175545"/>
    <w:rsid w:val="0017643B"/>
    <w:rsid w:val="001767D2"/>
    <w:rsid w:val="00177C04"/>
    <w:rsid w:val="00182951"/>
    <w:rsid w:val="00184C6F"/>
    <w:rsid w:val="00186029"/>
    <w:rsid w:val="00187707"/>
    <w:rsid w:val="00187C90"/>
    <w:rsid w:val="00191295"/>
    <w:rsid w:val="00195E0A"/>
    <w:rsid w:val="00197DD2"/>
    <w:rsid w:val="001A03A8"/>
    <w:rsid w:val="001A17B9"/>
    <w:rsid w:val="001A33A2"/>
    <w:rsid w:val="001A39CC"/>
    <w:rsid w:val="001A4586"/>
    <w:rsid w:val="001A476B"/>
    <w:rsid w:val="001B01C7"/>
    <w:rsid w:val="001B5CE1"/>
    <w:rsid w:val="001B79D1"/>
    <w:rsid w:val="001C7C75"/>
    <w:rsid w:val="001D211A"/>
    <w:rsid w:val="001D4881"/>
    <w:rsid w:val="001E5379"/>
    <w:rsid w:val="001E5584"/>
    <w:rsid w:val="001E561A"/>
    <w:rsid w:val="001F0B0C"/>
    <w:rsid w:val="001F0F49"/>
    <w:rsid w:val="002039FE"/>
    <w:rsid w:val="0020515B"/>
    <w:rsid w:val="00205E5E"/>
    <w:rsid w:val="00206F00"/>
    <w:rsid w:val="0021021E"/>
    <w:rsid w:val="00214397"/>
    <w:rsid w:val="00214F60"/>
    <w:rsid w:val="002209AB"/>
    <w:rsid w:val="00220DE7"/>
    <w:rsid w:val="002273B3"/>
    <w:rsid w:val="00227B1B"/>
    <w:rsid w:val="0023076A"/>
    <w:rsid w:val="00232B11"/>
    <w:rsid w:val="00234B19"/>
    <w:rsid w:val="002400B0"/>
    <w:rsid w:val="0024775E"/>
    <w:rsid w:val="002504E6"/>
    <w:rsid w:val="00251009"/>
    <w:rsid w:val="00252A8B"/>
    <w:rsid w:val="002547A2"/>
    <w:rsid w:val="00257932"/>
    <w:rsid w:val="00263C9E"/>
    <w:rsid w:val="002643A1"/>
    <w:rsid w:val="002670F7"/>
    <w:rsid w:val="002737B8"/>
    <w:rsid w:val="0027623A"/>
    <w:rsid w:val="00276E54"/>
    <w:rsid w:val="00280EA6"/>
    <w:rsid w:val="00281F7C"/>
    <w:rsid w:val="00285107"/>
    <w:rsid w:val="002870F9"/>
    <w:rsid w:val="00287C33"/>
    <w:rsid w:val="00290EB2"/>
    <w:rsid w:val="00291ADC"/>
    <w:rsid w:val="0029371B"/>
    <w:rsid w:val="00293EDC"/>
    <w:rsid w:val="00296A3A"/>
    <w:rsid w:val="00296C66"/>
    <w:rsid w:val="002A172C"/>
    <w:rsid w:val="002A2376"/>
    <w:rsid w:val="002A30AA"/>
    <w:rsid w:val="002A4C9D"/>
    <w:rsid w:val="002A4CA2"/>
    <w:rsid w:val="002A7B63"/>
    <w:rsid w:val="002B3B75"/>
    <w:rsid w:val="002C4887"/>
    <w:rsid w:val="002C7477"/>
    <w:rsid w:val="002D3895"/>
    <w:rsid w:val="002D6248"/>
    <w:rsid w:val="002D6531"/>
    <w:rsid w:val="002E020F"/>
    <w:rsid w:val="002E4BC0"/>
    <w:rsid w:val="002E672A"/>
    <w:rsid w:val="002F22F5"/>
    <w:rsid w:val="002F249C"/>
    <w:rsid w:val="002F700B"/>
    <w:rsid w:val="002F73F0"/>
    <w:rsid w:val="00301780"/>
    <w:rsid w:val="00303616"/>
    <w:rsid w:val="003041C0"/>
    <w:rsid w:val="00304303"/>
    <w:rsid w:val="0030628A"/>
    <w:rsid w:val="0031204A"/>
    <w:rsid w:val="0031274F"/>
    <w:rsid w:val="003144F8"/>
    <w:rsid w:val="003146C6"/>
    <w:rsid w:val="003157C7"/>
    <w:rsid w:val="00320ABF"/>
    <w:rsid w:val="0032115A"/>
    <w:rsid w:val="003221D4"/>
    <w:rsid w:val="00324655"/>
    <w:rsid w:val="00327186"/>
    <w:rsid w:val="003273D7"/>
    <w:rsid w:val="00331EF8"/>
    <w:rsid w:val="0033212B"/>
    <w:rsid w:val="00332496"/>
    <w:rsid w:val="00334A71"/>
    <w:rsid w:val="00337D7C"/>
    <w:rsid w:val="003407EA"/>
    <w:rsid w:val="00341BCF"/>
    <w:rsid w:val="00341C3F"/>
    <w:rsid w:val="0034240D"/>
    <w:rsid w:val="00342459"/>
    <w:rsid w:val="00347251"/>
    <w:rsid w:val="003472CA"/>
    <w:rsid w:val="00347AF1"/>
    <w:rsid w:val="00350747"/>
    <w:rsid w:val="003513A7"/>
    <w:rsid w:val="00352602"/>
    <w:rsid w:val="00355AC4"/>
    <w:rsid w:val="00355AF1"/>
    <w:rsid w:val="00360C7C"/>
    <w:rsid w:val="0036686A"/>
    <w:rsid w:val="003713BB"/>
    <w:rsid w:val="00372710"/>
    <w:rsid w:val="00373D8B"/>
    <w:rsid w:val="003748FA"/>
    <w:rsid w:val="00384801"/>
    <w:rsid w:val="00385DD4"/>
    <w:rsid w:val="00387CD9"/>
    <w:rsid w:val="003939DB"/>
    <w:rsid w:val="00394419"/>
    <w:rsid w:val="00394584"/>
    <w:rsid w:val="00394BC4"/>
    <w:rsid w:val="003A2776"/>
    <w:rsid w:val="003A733E"/>
    <w:rsid w:val="003B00BF"/>
    <w:rsid w:val="003B55D6"/>
    <w:rsid w:val="003B667C"/>
    <w:rsid w:val="003B7FED"/>
    <w:rsid w:val="003C1047"/>
    <w:rsid w:val="003C1511"/>
    <w:rsid w:val="003C20D5"/>
    <w:rsid w:val="003C4F64"/>
    <w:rsid w:val="003C6CC0"/>
    <w:rsid w:val="003D41DF"/>
    <w:rsid w:val="003D505F"/>
    <w:rsid w:val="003E11C9"/>
    <w:rsid w:val="003E1303"/>
    <w:rsid w:val="003E4ECF"/>
    <w:rsid w:val="003E4F37"/>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31A72"/>
    <w:rsid w:val="00432897"/>
    <w:rsid w:val="004420AE"/>
    <w:rsid w:val="00442854"/>
    <w:rsid w:val="00444633"/>
    <w:rsid w:val="00444DD1"/>
    <w:rsid w:val="00445EED"/>
    <w:rsid w:val="004467C0"/>
    <w:rsid w:val="00447FD7"/>
    <w:rsid w:val="00453615"/>
    <w:rsid w:val="00453686"/>
    <w:rsid w:val="0045423B"/>
    <w:rsid w:val="00455083"/>
    <w:rsid w:val="004550EE"/>
    <w:rsid w:val="004568B7"/>
    <w:rsid w:val="00463943"/>
    <w:rsid w:val="00471428"/>
    <w:rsid w:val="00473F10"/>
    <w:rsid w:val="00474139"/>
    <w:rsid w:val="00474725"/>
    <w:rsid w:val="00475078"/>
    <w:rsid w:val="004755DA"/>
    <w:rsid w:val="00481987"/>
    <w:rsid w:val="00481B47"/>
    <w:rsid w:val="00483F91"/>
    <w:rsid w:val="0049175C"/>
    <w:rsid w:val="00491D5E"/>
    <w:rsid w:val="00492A16"/>
    <w:rsid w:val="0049431C"/>
    <w:rsid w:val="004A144B"/>
    <w:rsid w:val="004A1734"/>
    <w:rsid w:val="004A1F48"/>
    <w:rsid w:val="004A2EDA"/>
    <w:rsid w:val="004A399D"/>
    <w:rsid w:val="004A6619"/>
    <w:rsid w:val="004B1913"/>
    <w:rsid w:val="004B309B"/>
    <w:rsid w:val="004B339E"/>
    <w:rsid w:val="004B401D"/>
    <w:rsid w:val="004B617A"/>
    <w:rsid w:val="004B7B7D"/>
    <w:rsid w:val="004C49D0"/>
    <w:rsid w:val="004C6F03"/>
    <w:rsid w:val="004D1AE1"/>
    <w:rsid w:val="004D1C59"/>
    <w:rsid w:val="004D4187"/>
    <w:rsid w:val="004E12E6"/>
    <w:rsid w:val="004E5227"/>
    <w:rsid w:val="004E6381"/>
    <w:rsid w:val="004F116B"/>
    <w:rsid w:val="004F1E7E"/>
    <w:rsid w:val="004F1FFD"/>
    <w:rsid w:val="004F701D"/>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4BFA"/>
    <w:rsid w:val="00544C09"/>
    <w:rsid w:val="005468C0"/>
    <w:rsid w:val="0054710D"/>
    <w:rsid w:val="00547BC5"/>
    <w:rsid w:val="00550807"/>
    <w:rsid w:val="0055348A"/>
    <w:rsid w:val="0055472D"/>
    <w:rsid w:val="00560402"/>
    <w:rsid w:val="0056150F"/>
    <w:rsid w:val="00564158"/>
    <w:rsid w:val="005812B7"/>
    <w:rsid w:val="0058133D"/>
    <w:rsid w:val="00582035"/>
    <w:rsid w:val="005829ED"/>
    <w:rsid w:val="0058323A"/>
    <w:rsid w:val="00585429"/>
    <w:rsid w:val="00585DE3"/>
    <w:rsid w:val="00591405"/>
    <w:rsid w:val="00591882"/>
    <w:rsid w:val="00594573"/>
    <w:rsid w:val="005A3E1D"/>
    <w:rsid w:val="005A3E6B"/>
    <w:rsid w:val="005A5FDB"/>
    <w:rsid w:val="005A76F4"/>
    <w:rsid w:val="005B2328"/>
    <w:rsid w:val="005B3067"/>
    <w:rsid w:val="005B3C97"/>
    <w:rsid w:val="005B624F"/>
    <w:rsid w:val="005C1D1E"/>
    <w:rsid w:val="005C265F"/>
    <w:rsid w:val="005C3373"/>
    <w:rsid w:val="005C59E4"/>
    <w:rsid w:val="005D037C"/>
    <w:rsid w:val="005D2959"/>
    <w:rsid w:val="005D3E1F"/>
    <w:rsid w:val="005D7032"/>
    <w:rsid w:val="005E04CF"/>
    <w:rsid w:val="005E19EA"/>
    <w:rsid w:val="005E3EA1"/>
    <w:rsid w:val="005E7291"/>
    <w:rsid w:val="005F355D"/>
    <w:rsid w:val="005F3C2F"/>
    <w:rsid w:val="005F5FE6"/>
    <w:rsid w:val="005F607F"/>
    <w:rsid w:val="005F661E"/>
    <w:rsid w:val="00600557"/>
    <w:rsid w:val="0060213D"/>
    <w:rsid w:val="00610715"/>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3121"/>
    <w:rsid w:val="00646B3B"/>
    <w:rsid w:val="006502E3"/>
    <w:rsid w:val="006512CF"/>
    <w:rsid w:val="0065319F"/>
    <w:rsid w:val="0065752A"/>
    <w:rsid w:val="00664539"/>
    <w:rsid w:val="00664862"/>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348A"/>
    <w:rsid w:val="006B3EEB"/>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7847"/>
    <w:rsid w:val="006E7A60"/>
    <w:rsid w:val="006E7C9C"/>
    <w:rsid w:val="006F06D4"/>
    <w:rsid w:val="006F0F14"/>
    <w:rsid w:val="006F2F93"/>
    <w:rsid w:val="006F56F1"/>
    <w:rsid w:val="006F5E8B"/>
    <w:rsid w:val="00702571"/>
    <w:rsid w:val="0070460B"/>
    <w:rsid w:val="00705E4F"/>
    <w:rsid w:val="00707186"/>
    <w:rsid w:val="0071177B"/>
    <w:rsid w:val="00712D18"/>
    <w:rsid w:val="00712E8E"/>
    <w:rsid w:val="007130D0"/>
    <w:rsid w:val="00720719"/>
    <w:rsid w:val="00726304"/>
    <w:rsid w:val="00726BBF"/>
    <w:rsid w:val="007271F7"/>
    <w:rsid w:val="00730AEA"/>
    <w:rsid w:val="00730D69"/>
    <w:rsid w:val="0073273E"/>
    <w:rsid w:val="007334EC"/>
    <w:rsid w:val="00736677"/>
    <w:rsid w:val="00736D07"/>
    <w:rsid w:val="0073743C"/>
    <w:rsid w:val="00737F5D"/>
    <w:rsid w:val="0074295A"/>
    <w:rsid w:val="00743162"/>
    <w:rsid w:val="00747867"/>
    <w:rsid w:val="007520C0"/>
    <w:rsid w:val="00752329"/>
    <w:rsid w:val="0075502B"/>
    <w:rsid w:val="007573B3"/>
    <w:rsid w:val="00757C74"/>
    <w:rsid w:val="007606AD"/>
    <w:rsid w:val="00761E2E"/>
    <w:rsid w:val="0076310F"/>
    <w:rsid w:val="00763296"/>
    <w:rsid w:val="0076366F"/>
    <w:rsid w:val="00766153"/>
    <w:rsid w:val="007662C6"/>
    <w:rsid w:val="007672F8"/>
    <w:rsid w:val="007735CD"/>
    <w:rsid w:val="00773980"/>
    <w:rsid w:val="00773A14"/>
    <w:rsid w:val="007745CE"/>
    <w:rsid w:val="007758CC"/>
    <w:rsid w:val="00781050"/>
    <w:rsid w:val="007940E5"/>
    <w:rsid w:val="00794238"/>
    <w:rsid w:val="00794ADD"/>
    <w:rsid w:val="00794DD8"/>
    <w:rsid w:val="00797543"/>
    <w:rsid w:val="007A1784"/>
    <w:rsid w:val="007A2FE2"/>
    <w:rsid w:val="007A4CDD"/>
    <w:rsid w:val="007A6A52"/>
    <w:rsid w:val="007A728A"/>
    <w:rsid w:val="007A7374"/>
    <w:rsid w:val="007B4A1A"/>
    <w:rsid w:val="007B621C"/>
    <w:rsid w:val="007C07CF"/>
    <w:rsid w:val="007C0ACA"/>
    <w:rsid w:val="007C2310"/>
    <w:rsid w:val="007C7B71"/>
    <w:rsid w:val="007C7FDD"/>
    <w:rsid w:val="007D229D"/>
    <w:rsid w:val="007D393D"/>
    <w:rsid w:val="007D5091"/>
    <w:rsid w:val="007D68F5"/>
    <w:rsid w:val="007D6CAF"/>
    <w:rsid w:val="007D7482"/>
    <w:rsid w:val="007E213E"/>
    <w:rsid w:val="007F06D7"/>
    <w:rsid w:val="007F5B31"/>
    <w:rsid w:val="007F618C"/>
    <w:rsid w:val="007F6AC7"/>
    <w:rsid w:val="00806B18"/>
    <w:rsid w:val="00813F14"/>
    <w:rsid w:val="008147E5"/>
    <w:rsid w:val="00814920"/>
    <w:rsid w:val="00814E68"/>
    <w:rsid w:val="00817808"/>
    <w:rsid w:val="0082060F"/>
    <w:rsid w:val="0082218F"/>
    <w:rsid w:val="00824A35"/>
    <w:rsid w:val="00825D00"/>
    <w:rsid w:val="00826535"/>
    <w:rsid w:val="00830D33"/>
    <w:rsid w:val="00834EB1"/>
    <w:rsid w:val="008368CE"/>
    <w:rsid w:val="00841EFC"/>
    <w:rsid w:val="0084386D"/>
    <w:rsid w:val="00846E88"/>
    <w:rsid w:val="00851835"/>
    <w:rsid w:val="00851FCA"/>
    <w:rsid w:val="00852B6A"/>
    <w:rsid w:val="00853F1A"/>
    <w:rsid w:val="008542D6"/>
    <w:rsid w:val="0085713E"/>
    <w:rsid w:val="008643C8"/>
    <w:rsid w:val="00866F54"/>
    <w:rsid w:val="00867AA9"/>
    <w:rsid w:val="008705ED"/>
    <w:rsid w:val="00870671"/>
    <w:rsid w:val="00870B1E"/>
    <w:rsid w:val="0087100D"/>
    <w:rsid w:val="008737A9"/>
    <w:rsid w:val="00873EFE"/>
    <w:rsid w:val="0087561F"/>
    <w:rsid w:val="0087622C"/>
    <w:rsid w:val="00876CAF"/>
    <w:rsid w:val="00880BB5"/>
    <w:rsid w:val="00882E74"/>
    <w:rsid w:val="00883ADF"/>
    <w:rsid w:val="008853CE"/>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A9E"/>
    <w:rsid w:val="008C2D48"/>
    <w:rsid w:val="008C5D2B"/>
    <w:rsid w:val="008C767D"/>
    <w:rsid w:val="008D1A99"/>
    <w:rsid w:val="008D40E4"/>
    <w:rsid w:val="008E0CC4"/>
    <w:rsid w:val="008E1517"/>
    <w:rsid w:val="008E4EE2"/>
    <w:rsid w:val="008F280E"/>
    <w:rsid w:val="008F35FB"/>
    <w:rsid w:val="008F5090"/>
    <w:rsid w:val="008F5C27"/>
    <w:rsid w:val="00904698"/>
    <w:rsid w:val="00905205"/>
    <w:rsid w:val="00905FF9"/>
    <w:rsid w:val="00906C2E"/>
    <w:rsid w:val="00906E27"/>
    <w:rsid w:val="00912D4F"/>
    <w:rsid w:val="009215C6"/>
    <w:rsid w:val="00924506"/>
    <w:rsid w:val="00925131"/>
    <w:rsid w:val="00936E5F"/>
    <w:rsid w:val="009403FB"/>
    <w:rsid w:val="00944D26"/>
    <w:rsid w:val="00945452"/>
    <w:rsid w:val="00947A86"/>
    <w:rsid w:val="009534D6"/>
    <w:rsid w:val="009607D2"/>
    <w:rsid w:val="00962CBC"/>
    <w:rsid w:val="00963A4A"/>
    <w:rsid w:val="00964B26"/>
    <w:rsid w:val="00966CD1"/>
    <w:rsid w:val="00967726"/>
    <w:rsid w:val="00967845"/>
    <w:rsid w:val="00970ADD"/>
    <w:rsid w:val="00973A40"/>
    <w:rsid w:val="00974946"/>
    <w:rsid w:val="00974E78"/>
    <w:rsid w:val="00975658"/>
    <w:rsid w:val="00977DCA"/>
    <w:rsid w:val="00983396"/>
    <w:rsid w:val="00983C0A"/>
    <w:rsid w:val="0098432E"/>
    <w:rsid w:val="00985843"/>
    <w:rsid w:val="00990D6A"/>
    <w:rsid w:val="00996480"/>
    <w:rsid w:val="009A0BAD"/>
    <w:rsid w:val="009A2DE4"/>
    <w:rsid w:val="009A57FE"/>
    <w:rsid w:val="009B2662"/>
    <w:rsid w:val="009B3F7D"/>
    <w:rsid w:val="009B6417"/>
    <w:rsid w:val="009B6CC3"/>
    <w:rsid w:val="009B6F25"/>
    <w:rsid w:val="009B7CED"/>
    <w:rsid w:val="009C0ACB"/>
    <w:rsid w:val="009C4F0A"/>
    <w:rsid w:val="009C64A0"/>
    <w:rsid w:val="009D1605"/>
    <w:rsid w:val="009D18EC"/>
    <w:rsid w:val="009D1AD4"/>
    <w:rsid w:val="009D22B9"/>
    <w:rsid w:val="009D5287"/>
    <w:rsid w:val="009D6408"/>
    <w:rsid w:val="009E01F2"/>
    <w:rsid w:val="009E1662"/>
    <w:rsid w:val="009E55EF"/>
    <w:rsid w:val="009E5E0F"/>
    <w:rsid w:val="009E6534"/>
    <w:rsid w:val="009F1172"/>
    <w:rsid w:val="009F2B23"/>
    <w:rsid w:val="009F45E0"/>
    <w:rsid w:val="009F4CCB"/>
    <w:rsid w:val="009F663B"/>
    <w:rsid w:val="00A004CC"/>
    <w:rsid w:val="00A037B2"/>
    <w:rsid w:val="00A0506C"/>
    <w:rsid w:val="00A118EC"/>
    <w:rsid w:val="00A15127"/>
    <w:rsid w:val="00A202C5"/>
    <w:rsid w:val="00A21CF2"/>
    <w:rsid w:val="00A22022"/>
    <w:rsid w:val="00A22D67"/>
    <w:rsid w:val="00A311A7"/>
    <w:rsid w:val="00A32396"/>
    <w:rsid w:val="00A3275F"/>
    <w:rsid w:val="00A42004"/>
    <w:rsid w:val="00A42162"/>
    <w:rsid w:val="00A43A58"/>
    <w:rsid w:val="00A46CAB"/>
    <w:rsid w:val="00A5067F"/>
    <w:rsid w:val="00A526E7"/>
    <w:rsid w:val="00A546C7"/>
    <w:rsid w:val="00A54E88"/>
    <w:rsid w:val="00A550C7"/>
    <w:rsid w:val="00A61E82"/>
    <w:rsid w:val="00A62A47"/>
    <w:rsid w:val="00A65039"/>
    <w:rsid w:val="00A65306"/>
    <w:rsid w:val="00A6798B"/>
    <w:rsid w:val="00A7263B"/>
    <w:rsid w:val="00A735AE"/>
    <w:rsid w:val="00A74846"/>
    <w:rsid w:val="00A81DA6"/>
    <w:rsid w:val="00A844E3"/>
    <w:rsid w:val="00A85AAF"/>
    <w:rsid w:val="00A8612B"/>
    <w:rsid w:val="00A87A6F"/>
    <w:rsid w:val="00A916BA"/>
    <w:rsid w:val="00A93810"/>
    <w:rsid w:val="00A97EC4"/>
    <w:rsid w:val="00AA2C0A"/>
    <w:rsid w:val="00AA42C6"/>
    <w:rsid w:val="00AA64F9"/>
    <w:rsid w:val="00AA7FAE"/>
    <w:rsid w:val="00AB1115"/>
    <w:rsid w:val="00AB1159"/>
    <w:rsid w:val="00AB15C3"/>
    <w:rsid w:val="00AB2B09"/>
    <w:rsid w:val="00AB4352"/>
    <w:rsid w:val="00AB46DF"/>
    <w:rsid w:val="00AB6C37"/>
    <w:rsid w:val="00AB78C0"/>
    <w:rsid w:val="00AC26C6"/>
    <w:rsid w:val="00AC2F7F"/>
    <w:rsid w:val="00AC4C75"/>
    <w:rsid w:val="00AD01D8"/>
    <w:rsid w:val="00AD3F07"/>
    <w:rsid w:val="00AD4993"/>
    <w:rsid w:val="00AD6108"/>
    <w:rsid w:val="00AD66E3"/>
    <w:rsid w:val="00AD72D5"/>
    <w:rsid w:val="00AE5373"/>
    <w:rsid w:val="00AE5C38"/>
    <w:rsid w:val="00AE673A"/>
    <w:rsid w:val="00AF4111"/>
    <w:rsid w:val="00AF74A0"/>
    <w:rsid w:val="00B021DD"/>
    <w:rsid w:val="00B030D7"/>
    <w:rsid w:val="00B0379E"/>
    <w:rsid w:val="00B05C95"/>
    <w:rsid w:val="00B064DA"/>
    <w:rsid w:val="00B06E20"/>
    <w:rsid w:val="00B117C1"/>
    <w:rsid w:val="00B1366E"/>
    <w:rsid w:val="00B175DF"/>
    <w:rsid w:val="00B22D65"/>
    <w:rsid w:val="00B23C1F"/>
    <w:rsid w:val="00B24FE2"/>
    <w:rsid w:val="00B275C8"/>
    <w:rsid w:val="00B302A1"/>
    <w:rsid w:val="00B317E8"/>
    <w:rsid w:val="00B318DB"/>
    <w:rsid w:val="00B33D75"/>
    <w:rsid w:val="00B33EC9"/>
    <w:rsid w:val="00B3488F"/>
    <w:rsid w:val="00B372A0"/>
    <w:rsid w:val="00B4036C"/>
    <w:rsid w:val="00B41B16"/>
    <w:rsid w:val="00B4206C"/>
    <w:rsid w:val="00B469D5"/>
    <w:rsid w:val="00B50D33"/>
    <w:rsid w:val="00B52CE4"/>
    <w:rsid w:val="00B53BFD"/>
    <w:rsid w:val="00B54469"/>
    <w:rsid w:val="00B624D2"/>
    <w:rsid w:val="00B62769"/>
    <w:rsid w:val="00B62879"/>
    <w:rsid w:val="00B65A65"/>
    <w:rsid w:val="00B66BB8"/>
    <w:rsid w:val="00B70F13"/>
    <w:rsid w:val="00B71470"/>
    <w:rsid w:val="00B71E8E"/>
    <w:rsid w:val="00B732CC"/>
    <w:rsid w:val="00B74E66"/>
    <w:rsid w:val="00B7752B"/>
    <w:rsid w:val="00B8290A"/>
    <w:rsid w:val="00B8302A"/>
    <w:rsid w:val="00B869AA"/>
    <w:rsid w:val="00B873B4"/>
    <w:rsid w:val="00B900C1"/>
    <w:rsid w:val="00B90316"/>
    <w:rsid w:val="00B92581"/>
    <w:rsid w:val="00B95B11"/>
    <w:rsid w:val="00BA0354"/>
    <w:rsid w:val="00BA04FF"/>
    <w:rsid w:val="00BA5B61"/>
    <w:rsid w:val="00BA7559"/>
    <w:rsid w:val="00BB014A"/>
    <w:rsid w:val="00BB564E"/>
    <w:rsid w:val="00BB7600"/>
    <w:rsid w:val="00BB77A2"/>
    <w:rsid w:val="00BC003D"/>
    <w:rsid w:val="00BC4D1D"/>
    <w:rsid w:val="00BC66D2"/>
    <w:rsid w:val="00BC7BC2"/>
    <w:rsid w:val="00BC7DE6"/>
    <w:rsid w:val="00BD1124"/>
    <w:rsid w:val="00BD52BB"/>
    <w:rsid w:val="00BD54CF"/>
    <w:rsid w:val="00BE0101"/>
    <w:rsid w:val="00BF31F6"/>
    <w:rsid w:val="00BF35B7"/>
    <w:rsid w:val="00BF5215"/>
    <w:rsid w:val="00BF6FFD"/>
    <w:rsid w:val="00BF7F61"/>
    <w:rsid w:val="00C0006E"/>
    <w:rsid w:val="00C02F4F"/>
    <w:rsid w:val="00C05C30"/>
    <w:rsid w:val="00C06224"/>
    <w:rsid w:val="00C06915"/>
    <w:rsid w:val="00C11CED"/>
    <w:rsid w:val="00C13DF4"/>
    <w:rsid w:val="00C219D7"/>
    <w:rsid w:val="00C225E5"/>
    <w:rsid w:val="00C22804"/>
    <w:rsid w:val="00C23CA9"/>
    <w:rsid w:val="00C24B15"/>
    <w:rsid w:val="00C37FEE"/>
    <w:rsid w:val="00C40365"/>
    <w:rsid w:val="00C409EB"/>
    <w:rsid w:val="00C44222"/>
    <w:rsid w:val="00C44997"/>
    <w:rsid w:val="00C46CD3"/>
    <w:rsid w:val="00C47984"/>
    <w:rsid w:val="00C508DD"/>
    <w:rsid w:val="00C50D25"/>
    <w:rsid w:val="00C56C7A"/>
    <w:rsid w:val="00C60128"/>
    <w:rsid w:val="00C6375D"/>
    <w:rsid w:val="00C664A2"/>
    <w:rsid w:val="00C66970"/>
    <w:rsid w:val="00C66975"/>
    <w:rsid w:val="00C715A4"/>
    <w:rsid w:val="00C743B5"/>
    <w:rsid w:val="00C74439"/>
    <w:rsid w:val="00C86E0E"/>
    <w:rsid w:val="00C90463"/>
    <w:rsid w:val="00C90DCA"/>
    <w:rsid w:val="00C92146"/>
    <w:rsid w:val="00C93D7F"/>
    <w:rsid w:val="00CA330E"/>
    <w:rsid w:val="00CA5218"/>
    <w:rsid w:val="00CA7CA6"/>
    <w:rsid w:val="00CB1F9A"/>
    <w:rsid w:val="00CB2E2F"/>
    <w:rsid w:val="00CB31D2"/>
    <w:rsid w:val="00CB380B"/>
    <w:rsid w:val="00CB6747"/>
    <w:rsid w:val="00CC02CD"/>
    <w:rsid w:val="00CC208C"/>
    <w:rsid w:val="00CC66DB"/>
    <w:rsid w:val="00CC78B5"/>
    <w:rsid w:val="00CC7CBC"/>
    <w:rsid w:val="00CD14F0"/>
    <w:rsid w:val="00CD40F0"/>
    <w:rsid w:val="00CD53BA"/>
    <w:rsid w:val="00CD6FE8"/>
    <w:rsid w:val="00CE1C01"/>
    <w:rsid w:val="00CE22FA"/>
    <w:rsid w:val="00CE2762"/>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DF1"/>
    <w:rsid w:val="00D2318E"/>
    <w:rsid w:val="00D23BFF"/>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79BE"/>
    <w:rsid w:val="00D5063B"/>
    <w:rsid w:val="00D50C9D"/>
    <w:rsid w:val="00D56203"/>
    <w:rsid w:val="00D56FFD"/>
    <w:rsid w:val="00D57711"/>
    <w:rsid w:val="00D57895"/>
    <w:rsid w:val="00D63BA9"/>
    <w:rsid w:val="00D6576A"/>
    <w:rsid w:val="00D66DAC"/>
    <w:rsid w:val="00D705A4"/>
    <w:rsid w:val="00D70FE7"/>
    <w:rsid w:val="00D71EBF"/>
    <w:rsid w:val="00D729EA"/>
    <w:rsid w:val="00D73060"/>
    <w:rsid w:val="00D738F3"/>
    <w:rsid w:val="00D840B9"/>
    <w:rsid w:val="00D8504A"/>
    <w:rsid w:val="00D85CB7"/>
    <w:rsid w:val="00D86A51"/>
    <w:rsid w:val="00DA23FE"/>
    <w:rsid w:val="00DA3E91"/>
    <w:rsid w:val="00DA3F67"/>
    <w:rsid w:val="00DA6618"/>
    <w:rsid w:val="00DB1354"/>
    <w:rsid w:val="00DB45BF"/>
    <w:rsid w:val="00DC0BC3"/>
    <w:rsid w:val="00DC1FBE"/>
    <w:rsid w:val="00DC7C2E"/>
    <w:rsid w:val="00DD2847"/>
    <w:rsid w:val="00DD7099"/>
    <w:rsid w:val="00DE10B6"/>
    <w:rsid w:val="00DE12EC"/>
    <w:rsid w:val="00DE2566"/>
    <w:rsid w:val="00DE2888"/>
    <w:rsid w:val="00DE3B01"/>
    <w:rsid w:val="00DE42C2"/>
    <w:rsid w:val="00DE4A85"/>
    <w:rsid w:val="00DE67C7"/>
    <w:rsid w:val="00DE76ED"/>
    <w:rsid w:val="00DE7804"/>
    <w:rsid w:val="00DF161C"/>
    <w:rsid w:val="00DF16E3"/>
    <w:rsid w:val="00DF1DA2"/>
    <w:rsid w:val="00DF20D6"/>
    <w:rsid w:val="00DF21BF"/>
    <w:rsid w:val="00DF629E"/>
    <w:rsid w:val="00E011A3"/>
    <w:rsid w:val="00E01493"/>
    <w:rsid w:val="00E04823"/>
    <w:rsid w:val="00E05BD1"/>
    <w:rsid w:val="00E10176"/>
    <w:rsid w:val="00E10430"/>
    <w:rsid w:val="00E154FF"/>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32D9"/>
    <w:rsid w:val="00E54504"/>
    <w:rsid w:val="00E572FC"/>
    <w:rsid w:val="00E60409"/>
    <w:rsid w:val="00E63707"/>
    <w:rsid w:val="00E677CC"/>
    <w:rsid w:val="00E707FE"/>
    <w:rsid w:val="00E731CF"/>
    <w:rsid w:val="00E73446"/>
    <w:rsid w:val="00E73CBB"/>
    <w:rsid w:val="00E814D7"/>
    <w:rsid w:val="00E8453E"/>
    <w:rsid w:val="00E87560"/>
    <w:rsid w:val="00E876A5"/>
    <w:rsid w:val="00E9015D"/>
    <w:rsid w:val="00E9098D"/>
    <w:rsid w:val="00E91ADB"/>
    <w:rsid w:val="00E929DC"/>
    <w:rsid w:val="00E96D83"/>
    <w:rsid w:val="00EA175B"/>
    <w:rsid w:val="00EA2389"/>
    <w:rsid w:val="00EA29AF"/>
    <w:rsid w:val="00EA4027"/>
    <w:rsid w:val="00EA661E"/>
    <w:rsid w:val="00EB09FB"/>
    <w:rsid w:val="00EB0BF6"/>
    <w:rsid w:val="00EB1CF4"/>
    <w:rsid w:val="00EB1FEB"/>
    <w:rsid w:val="00EB2D0E"/>
    <w:rsid w:val="00EB4EFA"/>
    <w:rsid w:val="00EB5923"/>
    <w:rsid w:val="00EC27A8"/>
    <w:rsid w:val="00EC5A3A"/>
    <w:rsid w:val="00ED4148"/>
    <w:rsid w:val="00ED509E"/>
    <w:rsid w:val="00ED54F4"/>
    <w:rsid w:val="00EE021C"/>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4032"/>
    <w:rsid w:val="00F1534E"/>
    <w:rsid w:val="00F21E37"/>
    <w:rsid w:val="00F232DE"/>
    <w:rsid w:val="00F25696"/>
    <w:rsid w:val="00F26520"/>
    <w:rsid w:val="00F2775B"/>
    <w:rsid w:val="00F3029C"/>
    <w:rsid w:val="00F3087C"/>
    <w:rsid w:val="00F324E2"/>
    <w:rsid w:val="00F33612"/>
    <w:rsid w:val="00F34049"/>
    <w:rsid w:val="00F36243"/>
    <w:rsid w:val="00F36D4D"/>
    <w:rsid w:val="00F42CAC"/>
    <w:rsid w:val="00F478DC"/>
    <w:rsid w:val="00F53B7F"/>
    <w:rsid w:val="00F55E0D"/>
    <w:rsid w:val="00F62C5B"/>
    <w:rsid w:val="00F636D5"/>
    <w:rsid w:val="00F649D3"/>
    <w:rsid w:val="00F702E0"/>
    <w:rsid w:val="00F742DE"/>
    <w:rsid w:val="00F74D7F"/>
    <w:rsid w:val="00F75DE5"/>
    <w:rsid w:val="00F76F6F"/>
    <w:rsid w:val="00F8010A"/>
    <w:rsid w:val="00F82BB2"/>
    <w:rsid w:val="00F87B60"/>
    <w:rsid w:val="00F97E44"/>
    <w:rsid w:val="00FA0F29"/>
    <w:rsid w:val="00FA1D61"/>
    <w:rsid w:val="00FA45DE"/>
    <w:rsid w:val="00FA5C64"/>
    <w:rsid w:val="00FA71B5"/>
    <w:rsid w:val="00FB3E0C"/>
    <w:rsid w:val="00FB4523"/>
    <w:rsid w:val="00FB5E74"/>
    <w:rsid w:val="00FC242E"/>
    <w:rsid w:val="00FC5EEC"/>
    <w:rsid w:val="00FC6636"/>
    <w:rsid w:val="00FD1EC9"/>
    <w:rsid w:val="00FD3B75"/>
    <w:rsid w:val="00FD3E35"/>
    <w:rsid w:val="00FD412B"/>
    <w:rsid w:val="00FD4670"/>
    <w:rsid w:val="00FD7D27"/>
    <w:rsid w:val="00FD7D93"/>
    <w:rsid w:val="00FE015B"/>
    <w:rsid w:val="00FE3F2A"/>
    <w:rsid w:val="00FE4117"/>
    <w:rsid w:val="00FE4404"/>
    <w:rsid w:val="00FE56F7"/>
    <w:rsid w:val="00FF630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974E78"/>
    <w:pPr>
      <w:tabs>
        <w:tab w:val="right" w:leader="dot" w:pos="10196"/>
      </w:tabs>
      <w:spacing w:after="100"/>
      <w:jc w:val="center"/>
    </w:pPr>
    <w:rPr>
      <w:rFonts w:cs="2  Badr"/>
    </w:r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115221"/>
    <w:rPr>
      <w:color w:val="990099"/>
      <w:sz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974E78"/>
    <w:pPr>
      <w:tabs>
        <w:tab w:val="right" w:leader="dot" w:pos="10196"/>
      </w:tabs>
      <w:spacing w:after="100"/>
      <w:jc w:val="center"/>
    </w:pPr>
    <w:rPr>
      <w:rFonts w:cs="2  Badr"/>
    </w:r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115221"/>
    <w:rPr>
      <w:color w:val="990099"/>
      <w:sz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FB6E-4A12-454D-853F-A1114502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1870</Words>
  <Characters>10664</Characters>
  <Application>Microsoft Office Word</Application>
  <DocSecurity>0</DocSecurity>
  <Lines>88</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9</cp:revision>
  <dcterms:created xsi:type="dcterms:W3CDTF">2014-04-17T09:23:00Z</dcterms:created>
  <dcterms:modified xsi:type="dcterms:W3CDTF">2014-04-28T03:20:00Z</dcterms:modified>
</cp:coreProperties>
</file>