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585656" w:rsidRDefault="009E3CBF" w:rsidP="00585656">
      <w:pPr>
        <w:pStyle w:val="11"/>
        <w:rPr>
          <w:rFonts w:eastAsiaTheme="minorEastAsia"/>
          <w:noProof/>
          <w:sz w:val="22"/>
          <w:szCs w:val="22"/>
          <w:rtl/>
        </w:rPr>
      </w:pPr>
      <w:r w:rsidRPr="00585656">
        <w:rPr>
          <w:rtl/>
        </w:rPr>
        <w:fldChar w:fldCharType="begin"/>
      </w:r>
      <w:r w:rsidR="001B21F6" w:rsidRPr="00585656">
        <w:instrText>TOC</w:instrText>
      </w:r>
      <w:r w:rsidR="001B21F6" w:rsidRPr="00585656">
        <w:rPr>
          <w:rtl/>
        </w:rPr>
        <w:instrText xml:space="preserve"> \</w:instrText>
      </w:r>
      <w:r w:rsidR="001B21F6" w:rsidRPr="00585656">
        <w:instrText>o \h \z \u</w:instrText>
      </w:r>
      <w:r w:rsidRPr="00585656">
        <w:rPr>
          <w:rtl/>
        </w:rPr>
        <w:fldChar w:fldCharType="end"/>
      </w:r>
      <w:r w:rsidR="001B21F6" w:rsidRPr="00585656">
        <w:rPr>
          <w:rtl/>
        </w:rPr>
        <w:t>بسم الله الرحمن الرحیم</w:t>
      </w:r>
    </w:p>
    <w:p w:rsidR="00585656" w:rsidRPr="00585656" w:rsidRDefault="00585656" w:rsidP="00585656">
      <w:pPr>
        <w:pStyle w:val="2"/>
        <w:rPr>
          <w:rFonts w:ascii="Traditional Arabic" w:hAnsi="Traditional Arabic" w:cs="Traditional Arabic"/>
          <w:sz w:val="36"/>
          <w:szCs w:val="36"/>
          <w:rtl/>
        </w:rPr>
      </w:pPr>
      <w:bookmarkStart w:id="0" w:name="_Toc368973637"/>
      <w:bookmarkStart w:id="1" w:name="_Toc369067133"/>
      <w:bookmarkStart w:id="2" w:name="_Toc371521768"/>
      <w:r w:rsidRPr="00585656">
        <w:rPr>
          <w:rFonts w:ascii="Traditional Arabic" w:hAnsi="Traditional Arabic" w:cs="Traditional Arabic" w:hint="cs"/>
          <w:color w:val="FF0000"/>
          <w:rtl/>
        </w:rPr>
        <w:t xml:space="preserve">موضوع: </w:t>
      </w:r>
      <w:bookmarkEnd w:id="0"/>
      <w:r w:rsidRPr="00585656">
        <w:rPr>
          <w:rFonts w:ascii="Traditional Arabic" w:hAnsi="Traditional Arabic" w:cs="Traditional Arabic" w:hint="cs"/>
          <w:color w:val="000000" w:themeColor="text1"/>
          <w:rtl/>
        </w:rPr>
        <w:t xml:space="preserve">ادله / </w:t>
      </w:r>
      <w:r w:rsidRPr="00585656">
        <w:rPr>
          <w:rFonts w:ascii="Traditional Arabic" w:hAnsi="Traditional Arabic" w:cs="Traditional Arabic" w:hint="cs"/>
          <w:color w:val="000000"/>
          <w:rtl/>
        </w:rPr>
        <w:t xml:space="preserve">دلیل عقلی / </w:t>
      </w:r>
      <w:r w:rsidRPr="00585656">
        <w:rPr>
          <w:rFonts w:ascii="Traditional Arabic" w:hAnsi="Traditional Arabic" w:cs="Traditional Arabic" w:hint="cs"/>
          <w:color w:val="auto"/>
          <w:rtl/>
        </w:rPr>
        <w:t>امربه معروف و نهی از منکر</w:t>
      </w:r>
    </w:p>
    <w:bookmarkEnd w:id="1"/>
    <w:bookmarkEnd w:id="2"/>
    <w:p w:rsidR="00ED76CE" w:rsidRPr="00585656" w:rsidRDefault="00ED76CE" w:rsidP="00585656">
      <w:pPr>
        <w:pStyle w:val="2"/>
        <w:ind w:firstLine="0"/>
        <w:rPr>
          <w:rFonts w:ascii="Traditional Arabic" w:hAnsi="Traditional Arabic" w:cs="Traditional Arabic"/>
          <w:color w:val="FF0000"/>
          <w:rtl/>
        </w:rPr>
      </w:pPr>
      <w:r w:rsidRPr="00585656">
        <w:rPr>
          <w:rFonts w:ascii="Traditional Arabic" w:hAnsi="Traditional Arabic" w:cs="Traditional Arabic" w:hint="cs"/>
          <w:color w:val="FF0000"/>
          <w:rtl/>
        </w:rPr>
        <w:t>حکم</w:t>
      </w:r>
      <w:r w:rsidRPr="00585656">
        <w:rPr>
          <w:rFonts w:ascii="Traditional Arabic" w:hAnsi="Traditional Arabic" w:cs="Traditional Arabic"/>
          <w:color w:val="FF0000"/>
          <w:rtl/>
        </w:rPr>
        <w:t xml:space="preserve"> اول</w:t>
      </w:r>
      <w:r w:rsidRPr="00585656">
        <w:rPr>
          <w:rFonts w:ascii="Traditional Arabic" w:hAnsi="Traditional Arabic" w:cs="Traditional Arabic" w:hint="cs"/>
          <w:color w:val="FF0000"/>
          <w:rtl/>
        </w:rPr>
        <w:t>ی</w:t>
      </w:r>
      <w:r w:rsidRPr="00585656">
        <w:rPr>
          <w:rFonts w:ascii="Traditional Arabic" w:hAnsi="Traditional Arabic" w:cs="Traditional Arabic" w:hint="eastAsia"/>
          <w:color w:val="FF0000"/>
          <w:rtl/>
        </w:rPr>
        <w:t>ه</w:t>
      </w:r>
      <w:r w:rsidRPr="00585656">
        <w:rPr>
          <w:rFonts w:ascii="Traditional Arabic" w:hAnsi="Traditional Arabic" w:cs="Traditional Arabic" w:hint="cs"/>
          <w:color w:val="FF0000"/>
          <w:rtl/>
        </w:rPr>
        <w:t xml:space="preserve"> امر و نهی در واجبات و محرمات/ ادله خاصه «امر به معروف و نهی از منکر»</w:t>
      </w:r>
      <w:r w:rsidR="00585656" w:rsidRPr="00585656">
        <w:rPr>
          <w:rFonts w:ascii="Traditional Arabic" w:hAnsi="Traditional Arabic" w:cs="Traditional Arabic" w:hint="cs"/>
          <w:color w:val="FF0000"/>
          <w:rtl/>
        </w:rPr>
        <w:t xml:space="preserve">/ </w:t>
      </w:r>
      <w:r w:rsidRPr="00585656">
        <w:rPr>
          <w:rFonts w:ascii="Traditional Arabic" w:hAnsi="Traditional Arabic" w:cs="Traditional Arabic" w:hint="cs"/>
          <w:color w:val="FF0000"/>
          <w:rtl/>
        </w:rPr>
        <w:t>بحث اصولی</w:t>
      </w:r>
    </w:p>
    <w:p w:rsidR="00ED76CE" w:rsidRPr="00585656" w:rsidRDefault="00ED76CE" w:rsidP="00ED76CE">
      <w:pPr>
        <w:pStyle w:val="4"/>
        <w:ind w:firstLine="0"/>
        <w:rPr>
          <w:rFonts w:ascii="Traditional Arabic" w:hAnsi="Traditional Arabic" w:cs="Traditional Arabic"/>
          <w:color w:val="FF0000"/>
          <w:rtl/>
        </w:rPr>
      </w:pPr>
      <w:r w:rsidRPr="00585656">
        <w:rPr>
          <w:rFonts w:ascii="Traditional Arabic" w:hAnsi="Traditional Arabic" w:cs="Traditional Arabic" w:hint="cs"/>
          <w:color w:val="FF0000"/>
          <w:rtl/>
        </w:rPr>
        <w:t>تعارض ظهور صيغه در وجوب و ظهور متعلق در اطلاق</w:t>
      </w:r>
      <w:bookmarkStart w:id="3" w:name="_GoBack"/>
      <w:bookmarkEnd w:id="3"/>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«تعارض ظهور صيغه در وجوب و ظهور متعلق در اطلاق» بحث بسيار بحث پرمصداقي است و اگر راه حلي پيدا شود خيلي گره</w:t>
      </w:r>
      <w:r w:rsidRPr="00585656">
        <w:rPr>
          <w:rFonts w:ascii="Traditional Arabic" w:hAnsi="Traditional Arabic" w:cs="Traditional Arabic"/>
          <w:rtl/>
        </w:rPr>
        <w:softHyphen/>
      </w:r>
      <w:r w:rsidRPr="00585656">
        <w:rPr>
          <w:rFonts w:ascii="Traditional Arabic" w:hAnsi="Traditional Arabic" w:cs="Traditional Arabic" w:hint="cs"/>
          <w:rtl/>
        </w:rPr>
        <w:t>گشا است و حالت اصولي پيدا مي</w:t>
      </w:r>
      <w:r w:rsidRPr="00585656">
        <w:rPr>
          <w:rFonts w:ascii="Traditional Arabic" w:hAnsi="Traditional Arabic" w:cs="Traditional Arabic"/>
          <w:rtl/>
        </w:rPr>
        <w:softHyphen/>
      </w:r>
      <w:r w:rsidRPr="00585656">
        <w:rPr>
          <w:rFonts w:ascii="Traditional Arabic" w:hAnsi="Traditional Arabic" w:cs="Traditional Arabic" w:hint="cs"/>
          <w:rtl/>
        </w:rPr>
        <w:t>كند كه خيلي ثمره دارد و قاعده</w:t>
      </w:r>
      <w:r w:rsidRPr="00585656">
        <w:rPr>
          <w:rFonts w:ascii="Traditional Arabic" w:hAnsi="Traditional Arabic" w:cs="Traditional Arabic"/>
          <w:rtl/>
        </w:rPr>
        <w:softHyphen/>
      </w:r>
      <w:r w:rsidRPr="00585656">
        <w:rPr>
          <w:rFonts w:ascii="Traditional Arabic" w:hAnsi="Traditional Arabic" w:cs="Traditional Arabic" w:hint="cs"/>
          <w:rtl/>
        </w:rPr>
        <w:t>ای ساري و جاري است، مانند؛ «</w:t>
      </w:r>
      <w:r w:rsidRPr="00457475">
        <w:rPr>
          <w:rFonts w:ascii="Traditional Arabic" w:hAnsi="Traditional Arabic" w:cs="Traditional Arabic" w:hint="cs"/>
          <w:color w:val="008000"/>
          <w:rtl/>
        </w:rPr>
        <w:t>وَ تَعاوَنُوا عَلَى الْبِرِّ وَ التَّقْوى‏ وَ لا تَعاوَنُوا عَلَى الْإِثْمِ وَ الْعُدْوانِ وَ اتَّقُوا اللَّه</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1"/>
      </w:r>
      <w:r w:rsidRPr="00585656">
        <w:rPr>
          <w:rFonts w:ascii="Traditional Arabic" w:hAnsi="Traditional Arabic" w:cs="Traditional Arabic" w:hint="cs"/>
          <w:rtl/>
        </w:rPr>
        <w:t>، در این آیه جهت اضافه</w:t>
      </w:r>
      <w:r w:rsidRPr="00585656">
        <w:rPr>
          <w:rFonts w:ascii="Traditional Arabic" w:hAnsi="Traditional Arabic" w:cs="Traditional Arabic"/>
          <w:rtl/>
        </w:rPr>
        <w:softHyphen/>
      </w:r>
      <w:r w:rsidRPr="00585656">
        <w:rPr>
          <w:rFonts w:ascii="Traditional Arabic" w:hAnsi="Traditional Arabic" w:cs="Traditional Arabic" w:hint="cs"/>
          <w:rtl/>
        </w:rPr>
        <w:t>ای نيز دارد ولي يكي از مثال</w:t>
      </w:r>
      <w:r w:rsidRPr="00585656">
        <w:rPr>
          <w:rFonts w:ascii="Traditional Arabic" w:hAnsi="Traditional Arabic" w:cs="Traditional Arabic"/>
          <w:rtl/>
        </w:rPr>
        <w:softHyphen/>
      </w:r>
      <w:r w:rsidRPr="00585656">
        <w:rPr>
          <w:rFonts w:ascii="Traditional Arabic" w:hAnsi="Traditional Arabic" w:cs="Traditional Arabic" w:hint="cs"/>
          <w:rtl/>
        </w:rPr>
        <w:t>هاي آن اين است. «</w:t>
      </w:r>
      <w:r w:rsidRPr="00585656">
        <w:rPr>
          <w:rFonts w:ascii="Traditional Arabic" w:hAnsi="Traditional Arabic" w:cs="Traditional Arabic" w:hint="cs"/>
          <w:sz w:val="30"/>
          <w:szCs w:val="30"/>
          <w:rtl/>
        </w:rPr>
        <w:t xml:space="preserve">أَخْبَرَنَا مُحَمَّدُ بْنُ يَعْقُوبَ عَنْ عَلِيِّ بْنِ إِبْرَاهِيمَ بْنِ هَاشِمٍ عَنْ أَبِيهِ عَنِ الْحَسَنِ بْنِ أَبِي الْحُسَيْنِ الْفَارِسِيِّ عَنْ عَبْدِ الرَّحْمَنِ بْنِ زَيْدٍ عَنْ أَبِيهِ عَنْ أَبِي عَبْدِ اللَّهِ </w:t>
      </w:r>
      <w:r w:rsidRPr="00585656">
        <w:rPr>
          <w:rFonts w:ascii="Traditional Arabic" w:hAnsi="Traditional Arabic" w:cs="Traditional Arabic" w:hint="cs"/>
          <w:sz w:val="30"/>
          <w:szCs w:val="30"/>
          <w:vertAlign w:val="subscript"/>
          <w:rtl/>
        </w:rPr>
        <w:t>علیه السلام</w:t>
      </w:r>
      <w:r w:rsidRPr="00585656">
        <w:rPr>
          <w:rFonts w:ascii="Traditional Arabic" w:hAnsi="Traditional Arabic" w:cs="Traditional Arabic" w:hint="cs"/>
          <w:sz w:val="30"/>
          <w:szCs w:val="30"/>
          <w:rtl/>
        </w:rPr>
        <w:t xml:space="preserve"> قَالَ قَالَ رَسُولُ اللَّهِ </w:t>
      </w:r>
      <w:r w:rsidRPr="00585656">
        <w:rPr>
          <w:rFonts w:ascii="Traditional Arabic" w:hAnsi="Traditional Arabic" w:cs="Traditional Arabic" w:hint="cs"/>
          <w:sz w:val="30"/>
          <w:szCs w:val="30"/>
          <w:vertAlign w:val="subscript"/>
          <w:rtl/>
        </w:rPr>
        <w:t>صلی الله علیه و آله</w:t>
      </w:r>
      <w:r w:rsidRPr="00585656">
        <w:rPr>
          <w:rFonts w:ascii="Traditional Arabic" w:hAnsi="Traditional Arabic" w:cs="Traditional Arabic" w:hint="cs"/>
          <w:sz w:val="30"/>
          <w:szCs w:val="30"/>
          <w:rtl/>
        </w:rPr>
        <w:t>‏ طَلَبُ‏ الْعِلْمِ‏ فَرِيضَه عَلَى‏ كُلِ‏ مُسْلِمٍ أَلَا إِنَّ اللَّهَ يُحِبُّ بُغَاه الْعِلْمِ.</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2"/>
      </w:r>
      <w:r w:rsidRPr="00585656">
        <w:rPr>
          <w:rFonts w:ascii="Traditional Arabic" w:hAnsi="Traditional Arabic" w:cs="Traditional Arabic" w:hint="cs"/>
          <w:rtl/>
        </w:rPr>
        <w:t>، «</w:t>
      </w:r>
      <w:r w:rsidRPr="00457475">
        <w:rPr>
          <w:rFonts w:ascii="Traditional Arabic" w:hAnsi="Traditional Arabic" w:cs="Traditional Arabic" w:hint="cs"/>
          <w:color w:val="008000"/>
          <w:rtl/>
        </w:rPr>
        <w:t>وَ لْتَكُنْ مِنْكُمْ أُمَّة يَدْعُونَ إِلَى الْخَيْرِ وَ يَأْمُرُونَ بِالْمَعْرُوفِ وَ يَنْهَوْنَ عَنِ الْمُنْكَرِ‏</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3"/>
      </w:r>
      <w:r w:rsidRPr="00585656">
        <w:rPr>
          <w:rFonts w:ascii="Traditional Arabic" w:hAnsi="Traditional Arabic" w:cs="Traditional Arabic" w:hint="cs"/>
          <w:rtl/>
        </w:rPr>
        <w:t xml:space="preserve"> در اين موارد و كثيري از اين موارد وجود دارد كه امر بر موضوع و متعلقي آمده است كه از طرفی امر ظهور در وجوب دارد، از طرف دیگر در آن متعلق اطلاق جاري است، ولي يقين داريم كه نمي</w:t>
      </w:r>
      <w:r w:rsidRPr="00585656">
        <w:rPr>
          <w:rFonts w:ascii="Traditional Arabic" w:hAnsi="Traditional Arabic" w:cs="Traditional Arabic"/>
          <w:rtl/>
        </w:rPr>
        <w:softHyphen/>
      </w:r>
      <w:r w:rsidRPr="00585656">
        <w:rPr>
          <w:rFonts w:ascii="Traditional Arabic" w:hAnsi="Traditional Arabic" w:cs="Traditional Arabic" w:hint="cs"/>
          <w:rtl/>
        </w:rPr>
        <w:t>توان اين دو را  باهم جمع كرد، در «</w:t>
      </w:r>
      <w:r w:rsidRPr="00457475">
        <w:rPr>
          <w:rFonts w:ascii="Traditional Arabic" w:hAnsi="Traditional Arabic" w:cs="Traditional Arabic" w:hint="cs"/>
          <w:color w:val="008000"/>
          <w:rtl/>
        </w:rPr>
        <w:t>وَ تَعاوَنُوا عَلَى الْبِرِّ وَ التَّقْوى‏</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4"/>
      </w:r>
      <w:r w:rsidRPr="00585656">
        <w:rPr>
          <w:rFonts w:ascii="Traditional Arabic" w:hAnsi="Traditional Arabic" w:cs="Traditional Arabic" w:hint="cs"/>
          <w:rtl/>
        </w:rPr>
        <w:t xml:space="preserve"> مي</w:t>
      </w:r>
      <w:r w:rsidRPr="00585656">
        <w:rPr>
          <w:rFonts w:ascii="Traditional Arabic" w:hAnsi="Traditional Arabic" w:cs="Traditional Arabic"/>
          <w:rtl/>
        </w:rPr>
        <w:softHyphen/>
      </w:r>
      <w:r w:rsidRPr="00585656">
        <w:rPr>
          <w:rFonts w:ascii="Traditional Arabic" w:hAnsi="Traditional Arabic" w:cs="Traditional Arabic" w:hint="cs"/>
          <w:rtl/>
        </w:rPr>
        <w:t>دانيم كه نمي</w:t>
      </w:r>
      <w:r w:rsidRPr="00585656">
        <w:rPr>
          <w:rFonts w:ascii="Traditional Arabic" w:hAnsi="Traditional Arabic" w:cs="Traditional Arabic"/>
          <w:rtl/>
        </w:rPr>
        <w:softHyphen/>
      </w:r>
      <w:r w:rsidRPr="00585656">
        <w:rPr>
          <w:rFonts w:ascii="Traditional Arabic" w:hAnsi="Traditional Arabic" w:cs="Traditional Arabic" w:hint="cs"/>
          <w:rtl/>
        </w:rPr>
        <w:t>توان گفت در همه خوبي</w:t>
      </w:r>
      <w:r w:rsidRPr="00585656">
        <w:rPr>
          <w:rFonts w:ascii="Traditional Arabic" w:hAnsi="Traditional Arabic" w:cs="Traditional Arabic"/>
          <w:rtl/>
        </w:rPr>
        <w:softHyphen/>
      </w:r>
      <w:r w:rsidRPr="00585656">
        <w:rPr>
          <w:rFonts w:ascii="Traditional Arabic" w:hAnsi="Traditional Arabic" w:cs="Traditional Arabic" w:hint="cs"/>
          <w:rtl/>
        </w:rPr>
        <w:t>ها و حتي مستحبات تعاون است، يا بگوييم «</w:t>
      </w:r>
      <w:r w:rsidRPr="00457475">
        <w:rPr>
          <w:rFonts w:ascii="Traditional Arabic" w:hAnsi="Traditional Arabic" w:cs="Traditional Arabic" w:hint="cs"/>
          <w:color w:val="008000"/>
          <w:rtl/>
        </w:rPr>
        <w:t>وَ لْتَكُنْ مِنْكُمْ أُمَّة يَدْعُونَ إِلَى الْخَيْرِ</w:t>
      </w:r>
      <w:r w:rsidRPr="00585656">
        <w:rPr>
          <w:rFonts w:ascii="Traditional Arabic" w:hAnsi="Traditional Arabic" w:cs="Traditional Arabic" w:hint="cs"/>
          <w:sz w:val="30"/>
          <w:szCs w:val="30"/>
          <w:rtl/>
        </w:rPr>
        <w:t xml:space="preserve"> ‏</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5"/>
      </w:r>
      <w:r w:rsidRPr="00585656">
        <w:rPr>
          <w:rFonts w:ascii="Traditional Arabic" w:hAnsi="Traditional Arabic" w:cs="Traditional Arabic" w:hint="cs"/>
          <w:rtl/>
        </w:rPr>
        <w:t xml:space="preserve">  دال بر وجوب در تمام خيرات ولو مستحبات كه دعوت شود،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دانيم كه واجب نيست و لذا يا بايد ظهور وجوب و يا ظهور مطلق را بگيريم. </w:t>
      </w:r>
    </w:p>
    <w:p w:rsidR="00ED76CE" w:rsidRPr="00585656" w:rsidRDefault="00ED76CE" w:rsidP="00ED76CE">
      <w:pPr>
        <w:pStyle w:val="51"/>
        <w:rPr>
          <w:rFonts w:ascii="Traditional Arabic" w:hAnsi="Traditional Arabic" w:cs="Traditional Arabic"/>
          <w:color w:val="FF0000"/>
          <w:rtl/>
        </w:rPr>
      </w:pPr>
      <w:r w:rsidRPr="00585656">
        <w:rPr>
          <w:rFonts w:ascii="Traditional Arabic" w:hAnsi="Traditional Arabic" w:cs="Traditional Arabic" w:hint="cs"/>
          <w:color w:val="FF0000"/>
          <w:rtl/>
        </w:rPr>
        <w:t>احتمالات در «تعارض ظهور صيغه در وجوب و ظهور متعلق در اطلاق»</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 xml:space="preserve">همواره در این موارد دو احتمال وجود دارد كه بايد بين آنها انتخاب كرد؛ </w:t>
      </w:r>
    </w:p>
    <w:p w:rsidR="00ED76CE" w:rsidRPr="00585656" w:rsidRDefault="00ED76CE" w:rsidP="00ED76CE">
      <w:pPr>
        <w:pStyle w:val="af1"/>
        <w:numPr>
          <w:ilvl w:val="0"/>
          <w:numId w:val="14"/>
        </w:numPr>
        <w:rPr>
          <w:rFonts w:ascii="Traditional Arabic" w:hAnsi="Traditional Arabic" w:cs="Traditional Arabic"/>
        </w:rPr>
      </w:pPr>
      <w:r w:rsidRPr="00585656">
        <w:rPr>
          <w:rFonts w:ascii="Traditional Arabic" w:hAnsi="Traditional Arabic" w:cs="Traditional Arabic" w:hint="cs"/>
          <w:rtl/>
        </w:rPr>
        <w:t>صرف نظر کردن از «ظهور صيغه در وجوب»؛</w:t>
      </w:r>
    </w:p>
    <w:p w:rsidR="00ED76CE" w:rsidRPr="00585656" w:rsidRDefault="00ED76CE" w:rsidP="00ED76CE">
      <w:pPr>
        <w:pStyle w:val="af1"/>
        <w:numPr>
          <w:ilvl w:val="0"/>
          <w:numId w:val="14"/>
        </w:numPr>
        <w:rPr>
          <w:rFonts w:ascii="Traditional Arabic" w:hAnsi="Traditional Arabic" w:cs="Traditional Arabic"/>
        </w:rPr>
      </w:pPr>
      <w:r w:rsidRPr="00585656">
        <w:rPr>
          <w:rFonts w:ascii="Traditional Arabic" w:hAnsi="Traditional Arabic" w:cs="Traditional Arabic" w:hint="cs"/>
          <w:rtl/>
        </w:rPr>
        <w:t xml:space="preserve">صرف نظر کردن از «ظهور موضوع و متعلق در اطلاق آن»؛ </w:t>
      </w:r>
    </w:p>
    <w:p w:rsidR="00ED76CE" w:rsidRPr="00585656" w:rsidRDefault="00ED76CE" w:rsidP="00ED76CE">
      <w:pPr>
        <w:pStyle w:val="af1"/>
        <w:ind w:left="644" w:firstLine="0"/>
        <w:rPr>
          <w:rFonts w:ascii="Traditional Arabic" w:hAnsi="Traditional Arabic" w:cs="Traditional Arabic"/>
          <w:rtl/>
        </w:rPr>
      </w:pPr>
      <w:r w:rsidRPr="00585656">
        <w:rPr>
          <w:rFonts w:ascii="Traditional Arabic" w:hAnsi="Traditional Arabic" w:cs="Traditional Arabic" w:hint="cs"/>
          <w:rtl/>
        </w:rPr>
        <w:t xml:space="preserve">بر حسب مورد بايد ببينيم كدام يك از اين دو ظهور اقوي است، </w:t>
      </w:r>
    </w:p>
    <w:p w:rsidR="00ED76CE" w:rsidRPr="00585656" w:rsidRDefault="00ED76CE" w:rsidP="00ED76CE">
      <w:pPr>
        <w:pStyle w:val="af1"/>
        <w:numPr>
          <w:ilvl w:val="0"/>
          <w:numId w:val="14"/>
        </w:numPr>
        <w:rPr>
          <w:rFonts w:ascii="Traditional Arabic" w:hAnsi="Traditional Arabic" w:cs="Traditional Arabic"/>
        </w:rPr>
      </w:pPr>
      <w:r w:rsidRPr="00585656">
        <w:rPr>
          <w:rFonts w:ascii="Traditional Arabic" w:hAnsi="Traditional Arabic" w:cs="Traditional Arabic" w:hint="cs"/>
          <w:rtl/>
        </w:rPr>
        <w:t>یا اینکه بگوييم جمله</w:t>
      </w:r>
      <w:r w:rsidRPr="00585656">
        <w:rPr>
          <w:rFonts w:ascii="Traditional Arabic" w:hAnsi="Traditional Arabic" w:cs="Traditional Arabic"/>
          <w:rtl/>
        </w:rPr>
        <w:softHyphen/>
      </w:r>
      <w:r w:rsidRPr="00585656">
        <w:rPr>
          <w:rFonts w:ascii="Traditional Arabic" w:hAnsi="Traditional Arabic" w:cs="Traditional Arabic" w:hint="cs"/>
          <w:rtl/>
        </w:rPr>
        <w:t>هايي از اين قبيل هم</w:t>
      </w:r>
      <w:r w:rsidRPr="00585656">
        <w:rPr>
          <w:rFonts w:ascii="Traditional Arabic" w:hAnsi="Traditional Arabic" w:cs="Traditional Arabic"/>
          <w:rtl/>
        </w:rPr>
        <w:softHyphen/>
      </w:r>
      <w:r w:rsidRPr="00585656">
        <w:rPr>
          <w:rFonts w:ascii="Traditional Arabic" w:hAnsi="Traditional Arabic" w:cs="Traditional Arabic" w:hint="cs"/>
          <w:rtl/>
        </w:rPr>
        <w:t>زمان بتواند هم وجوب را در محدوده</w:t>
      </w:r>
      <w:r w:rsidRPr="00585656">
        <w:rPr>
          <w:rFonts w:ascii="Traditional Arabic" w:hAnsi="Traditional Arabic" w:cs="Traditional Arabic"/>
          <w:rtl/>
        </w:rPr>
        <w:softHyphen/>
      </w:r>
      <w:r w:rsidRPr="00585656">
        <w:rPr>
          <w:rFonts w:ascii="Traditional Arabic" w:hAnsi="Traditional Arabic" w:cs="Traditional Arabic" w:hint="cs"/>
          <w:rtl/>
        </w:rPr>
        <w:t>اي افاده كند و استحباب را در محدوده ديگري. ـ هميشه مي</w:t>
      </w:r>
      <w:r w:rsidRPr="00585656">
        <w:rPr>
          <w:rFonts w:ascii="Traditional Arabic" w:hAnsi="Traditional Arabic" w:cs="Traditional Arabic"/>
          <w:rtl/>
        </w:rPr>
        <w:softHyphen/>
      </w:r>
      <w:r w:rsidRPr="00585656">
        <w:rPr>
          <w:rFonts w:ascii="Traditional Arabic" w:hAnsi="Traditional Arabic" w:cs="Traditional Arabic" w:hint="cs"/>
          <w:rtl/>
        </w:rPr>
        <w:t>گفتيم اين كار، كار سختي است، الان هم مي</w:t>
      </w:r>
      <w:r w:rsidRPr="00585656">
        <w:rPr>
          <w:rFonts w:ascii="Traditional Arabic" w:hAnsi="Traditional Arabic" w:cs="Traditional Arabic"/>
          <w:rtl/>
        </w:rPr>
        <w:softHyphen/>
      </w:r>
      <w:r w:rsidRPr="00585656">
        <w:rPr>
          <w:rFonts w:ascii="Traditional Arabic" w:hAnsi="Traditional Arabic" w:cs="Traditional Arabic" w:hint="cs"/>
          <w:rtl/>
        </w:rPr>
        <w:t>گوييم كار سختي است ـ اما راهي كه ممكن است براي اين پيدا كنيم(راه سوم) اين است كه بگوييم راهي پيدا كنيم كه در تعارض بين يا ظهور اين، يا ظهور آن اتفاق نيافتد، راه سوم اين است كه جمعي درست مي</w:t>
      </w:r>
      <w:r w:rsidRPr="00585656">
        <w:rPr>
          <w:rFonts w:ascii="Traditional Arabic" w:hAnsi="Traditional Arabic" w:cs="Traditional Arabic"/>
          <w:rtl/>
        </w:rPr>
        <w:softHyphen/>
      </w:r>
      <w:r w:rsidRPr="00585656">
        <w:rPr>
          <w:rFonts w:ascii="Traditional Arabic" w:hAnsi="Traditional Arabic" w:cs="Traditional Arabic" w:hint="cs"/>
          <w:rtl/>
        </w:rPr>
        <w:t>كنيم در درون دليل با اين وجه فني كه عرض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كنيم، </w:t>
      </w:r>
    </w:p>
    <w:p w:rsidR="00ED76CE" w:rsidRPr="00585656" w:rsidRDefault="00ED76CE" w:rsidP="00ED76CE">
      <w:pPr>
        <w:pStyle w:val="6"/>
        <w:rPr>
          <w:rFonts w:ascii="Traditional Arabic" w:hAnsi="Traditional Arabic" w:cs="Traditional Arabic"/>
          <w:color w:val="FF0000"/>
          <w:rtl/>
        </w:rPr>
      </w:pPr>
      <w:r w:rsidRPr="00585656">
        <w:rPr>
          <w:rFonts w:ascii="Traditional Arabic" w:hAnsi="Traditional Arabic" w:cs="Traditional Arabic" w:hint="cs"/>
          <w:color w:val="FF0000"/>
          <w:rtl/>
        </w:rPr>
        <w:lastRenderedPageBreak/>
        <w:t>جمع بین دو ظهور</w:t>
      </w:r>
    </w:p>
    <w:p w:rsidR="00ED76CE" w:rsidRPr="00585656" w:rsidRDefault="00ED76CE" w:rsidP="00ED76CE">
      <w:pPr>
        <w:rPr>
          <w:rFonts w:ascii="Traditional Arabic" w:hAnsi="Traditional Arabic" w:cs="Traditional Arabic"/>
        </w:rPr>
      </w:pPr>
      <w:r w:rsidRPr="00585656">
        <w:rPr>
          <w:rFonts w:ascii="Traditional Arabic" w:hAnsi="Traditional Arabic" w:cs="Traditional Arabic" w:hint="cs"/>
          <w:rtl/>
        </w:rPr>
        <w:t>اين جمع به این شکل است ـ به خصوص با توجه به بحث</w:t>
      </w:r>
      <w:r w:rsidRPr="00585656">
        <w:rPr>
          <w:rFonts w:ascii="Traditional Arabic" w:hAnsi="Traditional Arabic" w:cs="Traditional Arabic"/>
          <w:rtl/>
        </w:rPr>
        <w:softHyphen/>
      </w:r>
      <w:r w:rsidRPr="00585656">
        <w:rPr>
          <w:rFonts w:ascii="Traditional Arabic" w:hAnsi="Traditional Arabic" w:cs="Traditional Arabic" w:hint="cs"/>
          <w:rtl/>
        </w:rPr>
        <w:t>هايي كه اخيراً در اصول داشتيم ـ در اصول گفتيم كه بيشتر نظر ما به سمت فرمايش قدما است درست است كه وجوب نوعي بساطت در آن است ولي يك شبه تركيب از جنس و فصل هم در آن است، اين بحثی است كه در اصول نيز اخيراً مي</w:t>
      </w:r>
      <w:r w:rsidRPr="00585656">
        <w:rPr>
          <w:rFonts w:ascii="Traditional Arabic" w:hAnsi="Traditional Arabic" w:cs="Traditional Arabic"/>
          <w:rtl/>
        </w:rPr>
        <w:softHyphen/>
      </w:r>
      <w:r w:rsidRPr="00585656">
        <w:rPr>
          <w:rFonts w:ascii="Traditional Arabic" w:hAnsi="Traditional Arabic" w:cs="Traditional Arabic" w:hint="cs"/>
          <w:rtl/>
        </w:rPr>
        <w:t>گفتيم متفاوت با اين است كه معمولاً متأخرين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گويند. </w:t>
      </w:r>
    </w:p>
    <w:p w:rsidR="00ED76CE" w:rsidRPr="00585656" w:rsidRDefault="00ED76CE" w:rsidP="00ED76CE">
      <w:pPr>
        <w:ind w:firstLine="0"/>
        <w:rPr>
          <w:rFonts w:ascii="Traditional Arabic" w:hAnsi="Traditional Arabic" w:cs="Traditional Arabic"/>
          <w:rtl/>
        </w:rPr>
      </w:pPr>
      <w:r w:rsidRPr="00585656">
        <w:rPr>
          <w:rFonts w:ascii="Traditional Arabic" w:hAnsi="Traditional Arabic" w:cs="Traditional Arabic" w:hint="cs"/>
          <w:rtl/>
        </w:rPr>
        <w:t>اگر از اين بگذريم عمده بحث نكته بعدي است كه حكم وجوب و اينها كه از ادله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كنيم حكم رجحان را از خود مدلول لفظي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كنيم و وجوب را از حكم عقل يا اطلاق. اگر اين مبنا را بپذيريم كه مبناي درستي است آن وقت ممكن است كسي بگويد كه اين مقدمات حكمت يا حكم عقل كه در صيغه جاري مي</w:t>
      </w:r>
      <w:r w:rsidRPr="00585656">
        <w:rPr>
          <w:rFonts w:ascii="Traditional Arabic" w:hAnsi="Traditional Arabic" w:cs="Traditional Arabic"/>
          <w:rtl/>
        </w:rPr>
        <w:softHyphen/>
      </w:r>
      <w:r w:rsidRPr="00585656">
        <w:rPr>
          <w:rFonts w:ascii="Traditional Arabic" w:hAnsi="Traditional Arabic" w:cs="Traditional Arabic" w:hint="cs"/>
          <w:rtl/>
        </w:rPr>
        <w:t>شود اين مي</w:t>
      </w:r>
      <w:r w:rsidRPr="00585656">
        <w:rPr>
          <w:rFonts w:ascii="Traditional Arabic" w:hAnsi="Traditional Arabic" w:cs="Traditional Arabic"/>
          <w:rtl/>
        </w:rPr>
        <w:softHyphen/>
      </w:r>
      <w:r w:rsidRPr="00585656">
        <w:rPr>
          <w:rFonts w:ascii="Traditional Arabic" w:hAnsi="Traditional Arabic" w:cs="Traditional Arabic" w:hint="cs"/>
          <w:rtl/>
        </w:rPr>
        <w:t>گويد وجوب، «</w:t>
      </w:r>
      <w:r w:rsidRPr="00457475">
        <w:rPr>
          <w:rFonts w:ascii="Traditional Arabic" w:hAnsi="Traditional Arabic" w:cs="Traditional Arabic" w:hint="cs"/>
          <w:color w:val="008000"/>
          <w:rtl/>
        </w:rPr>
        <w:t>وَ لْتَكُنْ مِنْكُمْ أُمَّة يَدْعُونَ إِلَى الْخَيْرِ</w:t>
      </w:r>
      <w:r w:rsidRPr="00585656">
        <w:rPr>
          <w:rFonts w:ascii="Traditional Arabic" w:hAnsi="Traditional Arabic" w:cs="Traditional Arabic" w:hint="cs"/>
          <w:sz w:val="30"/>
          <w:szCs w:val="30"/>
          <w:rtl/>
        </w:rPr>
        <w:t>‏</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6"/>
      </w:r>
      <w:r w:rsidRPr="00585656">
        <w:rPr>
          <w:rFonts w:ascii="Traditional Arabic" w:hAnsi="Traditional Arabic" w:cs="Traditional Arabic" w:hint="cs"/>
          <w:rtl/>
        </w:rPr>
        <w:t xml:space="preserve"> مقدمات حكمت مي</w:t>
      </w:r>
      <w:r w:rsidRPr="00585656">
        <w:rPr>
          <w:rFonts w:ascii="Traditional Arabic" w:hAnsi="Traditional Arabic" w:cs="Traditional Arabic"/>
          <w:rtl/>
        </w:rPr>
        <w:softHyphen/>
      </w:r>
      <w:r w:rsidRPr="00585656">
        <w:rPr>
          <w:rFonts w:ascii="Traditional Arabic" w:hAnsi="Traditional Arabic" w:cs="Traditional Arabic" w:hint="cs"/>
          <w:rtl/>
        </w:rPr>
        <w:t>گويد «</w:t>
      </w:r>
      <w:r w:rsidRPr="00457475">
        <w:rPr>
          <w:rFonts w:ascii="Traditional Arabic" w:hAnsi="Traditional Arabic" w:cs="Traditional Arabic" w:hint="cs"/>
          <w:color w:val="008000"/>
          <w:rtl/>
        </w:rPr>
        <w:t>وَ لْتَكُنْ</w:t>
      </w:r>
      <w:r w:rsidRPr="00585656">
        <w:rPr>
          <w:rFonts w:ascii="Traditional Arabic" w:hAnsi="Traditional Arabic" w:cs="Traditional Arabic" w:hint="cs"/>
          <w:rtl/>
        </w:rPr>
        <w:t>» يعني واجب است منتها يقين داريم در خيرات و مستحباتي كه واجب نيست، مقدمات حكمت تمام نيست و يك مقدمه آن هم انحلال اين است زیرا بنابر نظريه انحلال خطاب به واجبات و مستحبات همه منحل مي</w:t>
      </w:r>
      <w:r w:rsidRPr="00585656">
        <w:rPr>
          <w:rFonts w:ascii="Traditional Arabic" w:hAnsi="Traditional Arabic" w:cs="Traditional Arabic"/>
          <w:rtl/>
        </w:rPr>
        <w:softHyphen/>
      </w:r>
      <w:r w:rsidRPr="00585656">
        <w:rPr>
          <w:rFonts w:ascii="Traditional Arabic" w:hAnsi="Traditional Arabic" w:cs="Traditional Arabic" w:hint="cs"/>
          <w:rtl/>
        </w:rPr>
        <w:t>شود، مي</w:t>
      </w:r>
      <w:r w:rsidRPr="00585656">
        <w:rPr>
          <w:rFonts w:ascii="Traditional Arabic" w:hAnsi="Traditional Arabic" w:cs="Traditional Arabic"/>
          <w:rtl/>
        </w:rPr>
        <w:softHyphen/>
      </w:r>
      <w:r w:rsidRPr="00585656">
        <w:rPr>
          <w:rFonts w:ascii="Traditional Arabic" w:hAnsi="Traditional Arabic" w:cs="Traditional Arabic" w:hint="cs"/>
          <w:rtl/>
        </w:rPr>
        <w:t>گوييم خطابي كه منحل شده است مقدمات حكمتي كه تمام شد وجوب را در اينجا درست مي</w:t>
      </w:r>
      <w:r w:rsidRPr="00585656">
        <w:rPr>
          <w:rFonts w:ascii="Traditional Arabic" w:hAnsi="Traditional Arabic" w:cs="Traditional Arabic"/>
          <w:rtl/>
        </w:rPr>
        <w:softHyphen/>
      </w:r>
      <w:r w:rsidRPr="00585656">
        <w:rPr>
          <w:rFonts w:ascii="Traditional Arabic" w:hAnsi="Traditional Arabic" w:cs="Traditional Arabic" w:hint="cs"/>
          <w:rtl/>
        </w:rPr>
        <w:t>كند و در حوزه واجبات و محرمات تمام است و لذا ضميمه به اين مي</w:t>
      </w:r>
      <w:r w:rsidRPr="00585656">
        <w:rPr>
          <w:rFonts w:ascii="Traditional Arabic" w:hAnsi="Traditional Arabic" w:cs="Traditional Arabic"/>
          <w:rtl/>
        </w:rPr>
        <w:softHyphen/>
      </w:r>
      <w:r w:rsidRPr="00585656">
        <w:rPr>
          <w:rFonts w:ascii="Traditional Arabic" w:hAnsi="Traditional Arabic" w:cs="Traditional Arabic" w:hint="cs"/>
          <w:rtl/>
        </w:rPr>
        <w:t>شود و وجوب را در اين محدوده درست مي</w:t>
      </w:r>
      <w:r w:rsidRPr="00585656">
        <w:rPr>
          <w:rFonts w:ascii="Traditional Arabic" w:hAnsi="Traditional Arabic" w:cs="Traditional Arabic"/>
          <w:rtl/>
        </w:rPr>
        <w:softHyphen/>
      </w:r>
      <w:r w:rsidRPr="00585656">
        <w:rPr>
          <w:rFonts w:ascii="Traditional Arabic" w:hAnsi="Traditional Arabic" w:cs="Traditional Arabic" w:hint="cs"/>
          <w:rtl/>
        </w:rPr>
        <w:t>كند، اما در حوزه مستحبات و مكروهات مقدمات حكمت تمام نيست، اگر اين را بگوييم كه حالا به عنوان يك احتمال است كه شايد تا حدي قابل دفاع باشد، البته بعضي شبهات نسبت به اين پیش مي</w:t>
      </w:r>
      <w:r w:rsidRPr="00585656">
        <w:rPr>
          <w:rFonts w:ascii="Traditional Arabic" w:hAnsi="Traditional Arabic" w:cs="Traditional Arabic"/>
          <w:rtl/>
        </w:rPr>
        <w:softHyphen/>
      </w:r>
      <w:r w:rsidRPr="00585656">
        <w:rPr>
          <w:rFonts w:ascii="Traditional Arabic" w:hAnsi="Traditional Arabic" w:cs="Traditional Arabic" w:hint="cs"/>
          <w:rtl/>
        </w:rPr>
        <w:t>آيد، اگر اين را بگوييم در این صورت اين دليل و بسیاری از ادله ديگر درست مي</w:t>
      </w:r>
      <w:r w:rsidRPr="00585656">
        <w:rPr>
          <w:rFonts w:ascii="Traditional Arabic" w:hAnsi="Traditional Arabic" w:cs="Traditional Arabic"/>
          <w:rtl/>
        </w:rPr>
        <w:softHyphen/>
      </w:r>
      <w:r w:rsidRPr="00585656">
        <w:rPr>
          <w:rFonts w:ascii="Traditional Arabic" w:hAnsi="Traditional Arabic" w:cs="Traditional Arabic" w:hint="cs"/>
          <w:rtl/>
        </w:rPr>
        <w:t>شود، يعني مي</w:t>
      </w:r>
      <w:r w:rsidRPr="00585656">
        <w:rPr>
          <w:rFonts w:ascii="Traditional Arabic" w:hAnsi="Traditional Arabic" w:cs="Traditional Arabic"/>
          <w:rtl/>
        </w:rPr>
        <w:softHyphen/>
      </w:r>
      <w:r w:rsidRPr="00585656">
        <w:rPr>
          <w:rFonts w:ascii="Traditional Arabic" w:hAnsi="Traditional Arabic" w:cs="Traditional Arabic" w:hint="cs"/>
          <w:rtl/>
        </w:rPr>
        <w:t>گوييم اين دليل رجحان مطلق را مي</w:t>
      </w:r>
      <w:r w:rsidRPr="00585656">
        <w:rPr>
          <w:rFonts w:ascii="Traditional Arabic" w:hAnsi="Traditional Arabic" w:cs="Traditional Arabic"/>
          <w:rtl/>
        </w:rPr>
        <w:softHyphen/>
      </w:r>
      <w:r w:rsidRPr="00585656">
        <w:rPr>
          <w:rFonts w:ascii="Traditional Arabic" w:hAnsi="Traditional Arabic" w:cs="Traditional Arabic" w:hint="cs"/>
          <w:rtl/>
        </w:rPr>
        <w:t>گويد، بعد با مقدمات حكمت وجوب در محدوده واجبات و مواردی كه محذور ندارد، درست مي</w:t>
      </w:r>
      <w:r w:rsidRPr="00585656">
        <w:rPr>
          <w:rFonts w:ascii="Traditional Arabic" w:hAnsi="Traditional Arabic" w:cs="Traditional Arabic"/>
          <w:rtl/>
        </w:rPr>
        <w:softHyphen/>
      </w:r>
      <w:r w:rsidRPr="00585656">
        <w:rPr>
          <w:rFonts w:ascii="Traditional Arabic" w:hAnsi="Traditional Arabic" w:cs="Traditional Arabic" w:hint="cs"/>
          <w:rtl/>
        </w:rPr>
        <w:t>شود، اما در محدوده</w:t>
      </w:r>
      <w:r w:rsidRPr="00585656">
        <w:rPr>
          <w:rFonts w:ascii="Traditional Arabic" w:hAnsi="Traditional Arabic" w:cs="Traditional Arabic"/>
          <w:rtl/>
        </w:rPr>
        <w:softHyphen/>
      </w:r>
      <w:r w:rsidRPr="00585656">
        <w:rPr>
          <w:rFonts w:ascii="Traditional Arabic" w:hAnsi="Traditional Arabic" w:cs="Traditional Arabic" w:hint="cs"/>
          <w:rtl/>
        </w:rPr>
        <w:t xml:space="preserve">اي كه يقين داريم كه واجب نیست، مقدمات حكمت تمام نيست.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پس؛</w:t>
      </w:r>
    </w:p>
    <w:p w:rsidR="00ED76CE" w:rsidRPr="00585656" w:rsidRDefault="00ED76CE" w:rsidP="00ED76CE">
      <w:pPr>
        <w:pStyle w:val="af1"/>
        <w:numPr>
          <w:ilvl w:val="0"/>
          <w:numId w:val="15"/>
        </w:numPr>
        <w:rPr>
          <w:rFonts w:ascii="Traditional Arabic" w:hAnsi="Traditional Arabic" w:cs="Traditional Arabic"/>
        </w:rPr>
      </w:pPr>
      <w:r w:rsidRPr="00585656">
        <w:rPr>
          <w:rFonts w:ascii="Traditional Arabic" w:hAnsi="Traditional Arabic" w:cs="Traditional Arabic" w:hint="cs"/>
          <w:rtl/>
        </w:rPr>
        <w:t>احكامي كه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گوييم نوعي مركب است؛ </w:t>
      </w:r>
    </w:p>
    <w:p w:rsidR="00ED76CE" w:rsidRPr="00585656" w:rsidRDefault="00ED76CE" w:rsidP="006A7264">
      <w:pPr>
        <w:pStyle w:val="af1"/>
        <w:numPr>
          <w:ilvl w:val="0"/>
          <w:numId w:val="15"/>
        </w:numPr>
        <w:rPr>
          <w:rFonts w:ascii="Traditional Arabic" w:hAnsi="Traditional Arabic" w:cs="Traditional Arabic"/>
        </w:rPr>
      </w:pPr>
      <w:r w:rsidRPr="00585656">
        <w:rPr>
          <w:rFonts w:ascii="Traditional Arabic" w:hAnsi="Traditional Arabic" w:cs="Traditional Arabic" w:hint="cs"/>
          <w:rtl/>
        </w:rPr>
        <w:t>وجوب را از اطلاق يا حكم عقل به دست مي</w:t>
      </w:r>
      <w:r w:rsidRPr="00585656">
        <w:rPr>
          <w:rFonts w:ascii="Traditional Arabic" w:hAnsi="Traditional Arabic" w:cs="Traditional Arabic"/>
          <w:rtl/>
        </w:rPr>
        <w:softHyphen/>
      </w:r>
      <w:r w:rsidRPr="00585656">
        <w:rPr>
          <w:rFonts w:ascii="Traditional Arabic" w:hAnsi="Traditional Arabic" w:cs="Traditional Arabic" w:hint="cs"/>
          <w:rtl/>
        </w:rPr>
        <w:t>آوريم</w:t>
      </w:r>
      <w:r w:rsidR="006A7264"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ED76CE" w:rsidRPr="00585656" w:rsidRDefault="00ED76CE" w:rsidP="00ED76CE">
      <w:pPr>
        <w:pStyle w:val="af1"/>
        <w:numPr>
          <w:ilvl w:val="0"/>
          <w:numId w:val="15"/>
        </w:numPr>
        <w:rPr>
          <w:rFonts w:ascii="Traditional Arabic" w:hAnsi="Traditional Arabic" w:cs="Traditional Arabic"/>
        </w:rPr>
      </w:pPr>
      <w:r w:rsidRPr="00585656">
        <w:rPr>
          <w:rFonts w:ascii="Traditional Arabic" w:hAnsi="Traditional Arabic" w:cs="Traditional Arabic" w:hint="cs"/>
          <w:rtl/>
        </w:rPr>
        <w:t xml:space="preserve">احكام انحلالي هستند؛ يعني خطابات انحلالي هستند.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ـ بنابر ممكن است اينها را بگوييم، اگر كسي بتواند اين را درست كند خيلي هنر بزرگي كرده است و مي</w:t>
      </w:r>
      <w:r w:rsidRPr="00585656">
        <w:rPr>
          <w:rFonts w:ascii="Traditional Arabic" w:hAnsi="Traditional Arabic" w:cs="Traditional Arabic"/>
          <w:rtl/>
        </w:rPr>
        <w:softHyphen/>
      </w:r>
      <w:r w:rsidRPr="00585656">
        <w:rPr>
          <w:rFonts w:ascii="Traditional Arabic" w:hAnsi="Traditional Arabic" w:cs="Traditional Arabic" w:hint="cs"/>
          <w:rtl/>
        </w:rPr>
        <w:t>تواند خيلي جاها از آن استفاده كند. ـ</w:t>
      </w:r>
    </w:p>
    <w:p w:rsidR="00ED76CE" w:rsidRPr="00585656" w:rsidRDefault="00ED76CE" w:rsidP="00ED76CE">
      <w:pPr>
        <w:pStyle w:val="3"/>
        <w:rPr>
          <w:rFonts w:ascii="Traditional Arabic" w:hAnsi="Traditional Arabic" w:cs="Traditional Arabic"/>
          <w:color w:val="FF0000"/>
          <w:rtl/>
        </w:rPr>
      </w:pPr>
      <w:r w:rsidRPr="00585656">
        <w:rPr>
          <w:rFonts w:ascii="Traditional Arabic" w:hAnsi="Traditional Arabic" w:cs="Traditional Arabic" w:hint="cs"/>
          <w:color w:val="FF0000"/>
          <w:rtl/>
        </w:rPr>
        <w:t>آیه 110 سوره آل عمران</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آيه دوم آیه «</w:t>
      </w:r>
      <w:r w:rsidRPr="00457475">
        <w:rPr>
          <w:rFonts w:ascii="Traditional Arabic" w:hAnsi="Traditional Arabic" w:cs="Traditional Arabic" w:hint="cs"/>
          <w:color w:val="008000"/>
          <w:rtl/>
        </w:rPr>
        <w:t>كُنْتُمْ خَيْرَ أُمَّة أُخْرِجَتْ لِلنَّاسِ تَأْمُرُونَ بِالْمَعْرُوفِ وَ تَنْهَوْنَ عَنِ الْمُنْكَرِ وَ تُؤْمِنُونَ بِاللَّهِ وَ لَوْ آمَنَ أَهْلُ الْكِتابِ لَكانَ خَيْراً لَهُمْ مِنْهُمُ الْمُؤْمِنُونَ وَ أَكْثَرُهُمُ الْفاسِقُون</w:t>
      </w:r>
      <w:r w:rsidRPr="00585656">
        <w:rPr>
          <w:rFonts w:ascii="Traditional Arabic" w:hAnsi="Traditional Arabic" w:cs="Traditional Arabic" w:hint="cs"/>
          <w:rtl/>
        </w:rPr>
        <w:t xml:space="preserve">» بود كه نکاتی را در مورد آن بيان كرديم. </w:t>
      </w:r>
    </w:p>
    <w:p w:rsidR="00ED76CE" w:rsidRPr="00585656" w:rsidRDefault="00ED76CE" w:rsidP="00ED76CE">
      <w:pPr>
        <w:pStyle w:val="4"/>
        <w:rPr>
          <w:rFonts w:ascii="Traditional Arabic" w:hAnsi="Traditional Arabic" w:cs="Traditional Arabic"/>
          <w:color w:val="FF0000"/>
          <w:rtl/>
        </w:rPr>
      </w:pPr>
      <w:r w:rsidRPr="00585656">
        <w:rPr>
          <w:rFonts w:ascii="Traditional Arabic" w:hAnsi="Traditional Arabic" w:cs="Traditional Arabic" w:hint="cs"/>
          <w:color w:val="FF0000"/>
          <w:rtl/>
        </w:rPr>
        <w:t>مفهوم «تَأْمُرُونَ»</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نكته ديگري كه اينجا وجود دارد راجع به «</w:t>
      </w:r>
      <w:r w:rsidRPr="00457475">
        <w:rPr>
          <w:rFonts w:ascii="Traditional Arabic" w:hAnsi="Traditional Arabic" w:cs="Traditional Arabic" w:hint="cs"/>
          <w:color w:val="008000"/>
          <w:rtl/>
        </w:rPr>
        <w:t>تَأْمُرُونَ بِالْمَعْرُوفِ وَ تَنْهَوْنَ عَنِ الْمُنْكَرِ</w:t>
      </w:r>
      <w:r w:rsidRPr="00585656">
        <w:rPr>
          <w:rFonts w:ascii="Traditional Arabic" w:hAnsi="Traditional Arabic" w:cs="Traditional Arabic" w:hint="cs"/>
          <w:rtl/>
        </w:rPr>
        <w:t>» است. «</w:t>
      </w:r>
      <w:r w:rsidRPr="00585656">
        <w:rPr>
          <w:rFonts w:ascii="Traditional Arabic" w:hAnsi="Traditional Arabic" w:cs="Traditional Arabic" w:hint="cs"/>
          <w:color w:val="000000"/>
          <w:sz w:val="30"/>
          <w:szCs w:val="30"/>
          <w:rtl/>
        </w:rPr>
        <w:t>ت</w:t>
      </w:r>
      <w:r w:rsidRPr="00457475">
        <w:rPr>
          <w:rFonts w:ascii="Traditional Arabic" w:hAnsi="Traditional Arabic" w:cs="Traditional Arabic" w:hint="cs"/>
          <w:color w:val="008000"/>
          <w:rtl/>
        </w:rPr>
        <w:t>َأْمُرُونَ</w:t>
      </w:r>
      <w:r w:rsidRPr="00585656">
        <w:rPr>
          <w:rFonts w:ascii="Traditional Arabic" w:hAnsi="Traditional Arabic" w:cs="Traditional Arabic" w:hint="cs"/>
          <w:rtl/>
        </w:rPr>
        <w:t>»</w:t>
      </w:r>
      <w:r w:rsidRPr="00585656">
        <w:rPr>
          <w:rFonts w:ascii="Traditional Arabic" w:hAnsi="Traditional Arabic" w:cs="Traditional Arabic" w:hint="cs"/>
          <w:color w:val="000000"/>
          <w:sz w:val="30"/>
          <w:szCs w:val="30"/>
          <w:rtl/>
        </w:rPr>
        <w:t xml:space="preserve"> </w:t>
      </w:r>
      <w:r w:rsidRPr="00585656">
        <w:rPr>
          <w:rFonts w:ascii="Traditional Arabic" w:hAnsi="Traditional Arabic" w:cs="Traditional Arabic" w:hint="cs"/>
          <w:rtl/>
        </w:rPr>
        <w:t xml:space="preserve">از نظر ادبي ظاهراً صفت است، از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كه </w:t>
      </w:r>
      <w:r w:rsidRPr="00457475">
        <w:rPr>
          <w:rFonts w:ascii="Traditional Arabic" w:hAnsi="Traditional Arabic" w:cs="Traditional Arabic" w:hint="cs"/>
          <w:color w:val="008000"/>
          <w:rtl/>
        </w:rPr>
        <w:t>أُخْرِجَتْ لِلنَّاسِ تَأْمُرُونَ بِالْمَعْرُوفِ وَ تَنْهَوْنَ عَنِ الْمُنْكَرِ</w:t>
      </w:r>
      <w:r w:rsidRPr="00585656">
        <w:rPr>
          <w:rFonts w:ascii="Traditional Arabic" w:hAnsi="Traditional Arabic" w:cs="Traditional Arabic" w:hint="cs"/>
          <w:rtl/>
        </w:rPr>
        <w:t xml:space="preserve"> است، در جمله</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هاي خبريه دو احتمال وجود دارد؛ </w:t>
      </w:r>
    </w:p>
    <w:p w:rsidR="00ED76CE" w:rsidRPr="00585656" w:rsidRDefault="00ED76CE" w:rsidP="00ED76CE">
      <w:pPr>
        <w:pStyle w:val="af1"/>
        <w:numPr>
          <w:ilvl w:val="0"/>
          <w:numId w:val="16"/>
        </w:numPr>
        <w:rPr>
          <w:rFonts w:ascii="Traditional Arabic" w:hAnsi="Traditional Arabic" w:cs="Traditional Arabic"/>
        </w:rPr>
      </w:pPr>
      <w:r w:rsidRPr="00585656">
        <w:rPr>
          <w:rFonts w:ascii="Traditional Arabic" w:hAnsi="Traditional Arabic" w:cs="Traditional Arabic" w:hint="cs"/>
          <w:rtl/>
        </w:rPr>
        <w:lastRenderedPageBreak/>
        <w:t>گاهي مي</w:t>
      </w:r>
      <w:r w:rsidRPr="00585656">
        <w:rPr>
          <w:rFonts w:ascii="Traditional Arabic" w:hAnsi="Traditional Arabic" w:cs="Traditional Arabic"/>
          <w:rtl/>
        </w:rPr>
        <w:softHyphen/>
      </w:r>
      <w:r w:rsidRPr="00585656">
        <w:rPr>
          <w:rFonts w:ascii="Traditional Arabic" w:hAnsi="Traditional Arabic" w:cs="Traditional Arabic" w:hint="cs"/>
          <w:rtl/>
        </w:rPr>
        <w:t>گويد جمله خبريه در مقام انشاء است؛</w:t>
      </w:r>
    </w:p>
    <w:p w:rsidR="00ED76CE" w:rsidRPr="00585656" w:rsidRDefault="00ED76CE" w:rsidP="00ED76CE">
      <w:pPr>
        <w:pStyle w:val="af1"/>
        <w:numPr>
          <w:ilvl w:val="0"/>
          <w:numId w:val="16"/>
        </w:numPr>
        <w:rPr>
          <w:rFonts w:ascii="Traditional Arabic" w:hAnsi="Traditional Arabic" w:cs="Traditional Arabic"/>
        </w:rPr>
      </w:pPr>
      <w:r w:rsidRPr="00585656">
        <w:rPr>
          <w:rFonts w:ascii="Traditional Arabic" w:hAnsi="Traditional Arabic" w:cs="Traditional Arabic" w:hint="cs"/>
          <w:rtl/>
        </w:rPr>
        <w:t xml:space="preserve">گاهي جمله خبريه حالت وصفي دارد. </w:t>
      </w:r>
    </w:p>
    <w:p w:rsidR="00ED76CE" w:rsidRPr="00585656" w:rsidRDefault="00ED76CE" w:rsidP="00ED76CE">
      <w:pPr>
        <w:pStyle w:val="af1"/>
        <w:ind w:left="644" w:firstLine="0"/>
        <w:rPr>
          <w:rFonts w:ascii="Traditional Arabic" w:hAnsi="Traditional Arabic" w:cs="Traditional Arabic"/>
          <w:rtl/>
        </w:rPr>
      </w:pPr>
      <w:r w:rsidRPr="00585656">
        <w:rPr>
          <w:rFonts w:ascii="Traditional Arabic" w:hAnsi="Traditional Arabic" w:cs="Traditional Arabic" w:hint="cs"/>
          <w:rtl/>
        </w:rPr>
        <w:t>در جمله</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هاي وصفيه هم ممكن است كسي اين دو احتمال را بدهد و بگويد: </w:t>
      </w:r>
    </w:p>
    <w:p w:rsidR="00ED76CE" w:rsidRPr="00585656" w:rsidRDefault="00ED76CE" w:rsidP="00ED76CE">
      <w:pPr>
        <w:pStyle w:val="af1"/>
        <w:numPr>
          <w:ilvl w:val="0"/>
          <w:numId w:val="17"/>
        </w:numPr>
        <w:rPr>
          <w:rFonts w:ascii="Traditional Arabic" w:hAnsi="Traditional Arabic" w:cs="Traditional Arabic"/>
        </w:rPr>
      </w:pPr>
      <w:r w:rsidRPr="00585656">
        <w:rPr>
          <w:rFonts w:ascii="Traditional Arabic" w:hAnsi="Traditional Arabic" w:cs="Traditional Arabic" w:hint="cs"/>
          <w:rtl/>
        </w:rPr>
        <w:t>اين صفت براي موصوفي ذكر شده ولي در مقام انشاء است. يعني شبيه اينكه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گويد يَغتَسِلُ كه جمله خبريه است ولي در مقام انشا است. </w:t>
      </w:r>
    </w:p>
    <w:p w:rsidR="00ED76CE" w:rsidRPr="00585656" w:rsidRDefault="00ED76CE" w:rsidP="00ED76CE">
      <w:pPr>
        <w:pStyle w:val="af1"/>
        <w:numPr>
          <w:ilvl w:val="0"/>
          <w:numId w:val="17"/>
        </w:numPr>
        <w:rPr>
          <w:rFonts w:ascii="Traditional Arabic" w:hAnsi="Traditional Arabic" w:cs="Traditional Arabic"/>
        </w:rPr>
      </w:pPr>
      <w:r w:rsidRPr="00585656">
        <w:rPr>
          <w:rFonts w:ascii="Traditional Arabic" w:hAnsi="Traditional Arabic" w:cs="Traditional Arabic" w:hint="cs"/>
          <w:rtl/>
        </w:rPr>
        <w:t>ممكن است در جاهايي جمله وصفيه باشد ولي در مقام انشاء باشد، اين احتمال وجود دارد، اما اين احتمال البته ظاهر نيست، اصل در جمله وصفيه مثل جمله خبريه اين است كه حالت خبري و توصيفي دارد.</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فلذا اينجا علي</w:t>
      </w:r>
      <w:r w:rsidRPr="00585656">
        <w:rPr>
          <w:rFonts w:ascii="Traditional Arabic" w:hAnsi="Traditional Arabic" w:cs="Traditional Arabic"/>
          <w:rtl/>
        </w:rPr>
        <w:softHyphen/>
      </w:r>
      <w:r w:rsidRPr="00585656">
        <w:rPr>
          <w:rFonts w:ascii="Traditional Arabic" w:hAnsi="Traditional Arabic" w:cs="Traditional Arabic" w:hint="cs"/>
          <w:rtl/>
        </w:rPr>
        <w:t>رغم اينكه احتمالي مطرح مي</w:t>
      </w:r>
      <w:r w:rsidRPr="00585656">
        <w:rPr>
          <w:rFonts w:ascii="Traditional Arabic" w:hAnsi="Traditional Arabic" w:cs="Traditional Arabic"/>
          <w:rtl/>
        </w:rPr>
        <w:softHyphen/>
      </w:r>
      <w:r w:rsidRPr="00585656">
        <w:rPr>
          <w:rFonts w:ascii="Traditional Arabic" w:hAnsi="Traditional Arabic" w:cs="Traditional Arabic" w:hint="cs"/>
          <w:rtl/>
        </w:rPr>
        <w:t>شود كه اين «</w:t>
      </w:r>
      <w:r w:rsidRPr="00457475">
        <w:rPr>
          <w:rFonts w:ascii="Traditional Arabic" w:hAnsi="Traditional Arabic" w:cs="Traditional Arabic" w:hint="cs"/>
          <w:color w:val="008000"/>
          <w:rtl/>
        </w:rPr>
        <w:t>تَأْمُرُونَ</w:t>
      </w:r>
      <w:r w:rsidRPr="00585656">
        <w:rPr>
          <w:rFonts w:ascii="Traditional Arabic" w:hAnsi="Traditional Arabic" w:cs="Traditional Arabic" w:hint="cs"/>
          <w:rtl/>
        </w:rPr>
        <w:t>»</w:t>
      </w:r>
      <w:r w:rsidRPr="00585656">
        <w:rPr>
          <w:rFonts w:ascii="Traditional Arabic" w:hAnsi="Traditional Arabic" w:cs="Traditional Arabic" w:hint="cs"/>
          <w:color w:val="000000"/>
          <w:sz w:val="30"/>
          <w:szCs w:val="30"/>
          <w:rtl/>
        </w:rPr>
        <w:t xml:space="preserve"> </w:t>
      </w:r>
      <w:r w:rsidRPr="00585656">
        <w:rPr>
          <w:rFonts w:ascii="Traditional Arabic" w:hAnsi="Traditional Arabic" w:cs="Traditional Arabic" w:hint="cs"/>
          <w:rtl/>
        </w:rPr>
        <w:t>وصفي در مقام انشا باشد ولي اين خلاف ظاهر است و ظاهر اين است كه توصيف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كند، امتي هستيد كه تأمرون بالمعروف. و اينكه در مقام انشا باشد بعيد است، </w:t>
      </w:r>
    </w:p>
    <w:p w:rsidR="00ED76CE" w:rsidRPr="00585656" w:rsidRDefault="00ED76CE" w:rsidP="00ED76CE">
      <w:pPr>
        <w:pStyle w:val="51"/>
        <w:rPr>
          <w:rFonts w:ascii="Traditional Arabic" w:hAnsi="Traditional Arabic" w:cs="Traditional Arabic"/>
          <w:color w:val="FF0000"/>
          <w:rtl/>
        </w:rPr>
      </w:pPr>
      <w:r w:rsidRPr="00585656">
        <w:rPr>
          <w:rFonts w:ascii="Traditional Arabic" w:hAnsi="Traditional Arabic" w:cs="Traditional Arabic" w:hint="cs"/>
          <w:color w:val="FF0000"/>
          <w:rtl/>
        </w:rPr>
        <w:t>دلالت «تَأْمُرُونَ» بر رجحان</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منتها همين توصيف چون توصيف از امت برتر است قرائن دارد كه در واقع رجحان در اين كار است و در آن صورت از اين بيش از رجحان استفاده نمي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 شود، تأمرون وصفي است، اصلِ اين وصفي هم اين است كه در مقام توصيف است نه انشا، اما به دليل اينكه اين وصف برای امت برتر است، در مقام مدح است، از اين جهت است كه رجحان اين عمل را مي</w:t>
      </w:r>
      <w:r w:rsidRPr="00585656">
        <w:rPr>
          <w:rFonts w:ascii="Traditional Arabic" w:hAnsi="Traditional Arabic" w:cs="Traditional Arabic"/>
          <w:rtl/>
        </w:rPr>
        <w:softHyphen/>
      </w:r>
      <w:r w:rsidRPr="00585656">
        <w:rPr>
          <w:rFonts w:ascii="Traditional Arabic" w:hAnsi="Traditional Arabic" w:cs="Traditional Arabic" w:hint="cs"/>
          <w:rtl/>
        </w:rPr>
        <w:t>فهميم اما بارها گفته شده است كه در مقام مدح بودن، افاده وجوب نمي</w:t>
      </w:r>
      <w:r w:rsidRPr="00585656">
        <w:rPr>
          <w:rFonts w:ascii="Traditional Arabic" w:hAnsi="Traditional Arabic" w:cs="Traditional Arabic"/>
          <w:rtl/>
        </w:rPr>
        <w:softHyphen/>
      </w:r>
      <w:r w:rsidRPr="00585656">
        <w:rPr>
          <w:rFonts w:ascii="Traditional Arabic" w:hAnsi="Traditional Arabic" w:cs="Traditional Arabic" w:hint="cs"/>
          <w:rtl/>
        </w:rPr>
        <w:t>كند و فقط مطلق رجحان مي</w:t>
      </w:r>
      <w:r w:rsidRPr="00585656">
        <w:rPr>
          <w:rFonts w:ascii="Traditional Arabic" w:hAnsi="Traditional Arabic" w:cs="Traditional Arabic"/>
          <w:rtl/>
        </w:rPr>
        <w:softHyphen/>
      </w:r>
      <w:r w:rsidRPr="00585656">
        <w:rPr>
          <w:rFonts w:ascii="Traditional Arabic" w:hAnsi="Traditional Arabic" w:cs="Traditional Arabic" w:hint="cs"/>
          <w:rtl/>
        </w:rPr>
        <w:t>كند، «</w:t>
      </w:r>
      <w:r w:rsidRPr="00457475">
        <w:rPr>
          <w:rFonts w:ascii="Traditional Arabic" w:hAnsi="Traditional Arabic" w:cs="Traditional Arabic" w:hint="cs"/>
          <w:color w:val="008000"/>
          <w:rtl/>
        </w:rPr>
        <w:t>وَ عِبادُ الرَّحْمنِ الَّذينَ يَمْشُونَ عَلَى الْأَرْضِ هَوْناً وَ إِذا خاطَبَهُمُ الْجاهِلُونَ قالُوا سَلاماً</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7"/>
      </w:r>
      <w:r w:rsidRPr="00585656">
        <w:rPr>
          <w:rFonts w:ascii="Traditional Arabic" w:hAnsi="Traditional Arabic" w:cs="Traditional Arabic" w:hint="cs"/>
          <w:rtl/>
        </w:rPr>
        <w:t xml:space="preserve"> در مقام مدح است و بيش از رجحان را نمي</w:t>
      </w:r>
      <w:r w:rsidRPr="00585656">
        <w:rPr>
          <w:rFonts w:ascii="Traditional Arabic" w:hAnsi="Traditional Arabic" w:cs="Traditional Arabic"/>
          <w:rtl/>
        </w:rPr>
        <w:softHyphen/>
      </w:r>
      <w:r w:rsidRPr="00585656">
        <w:rPr>
          <w:rFonts w:ascii="Traditional Arabic" w:hAnsi="Traditional Arabic" w:cs="Traditional Arabic" w:hint="cs"/>
          <w:rtl/>
        </w:rPr>
        <w:t>رساند مگر اينكه قرينه خاصه</w:t>
      </w:r>
      <w:r w:rsidRPr="00585656">
        <w:rPr>
          <w:rFonts w:ascii="Traditional Arabic" w:hAnsi="Traditional Arabic" w:cs="Traditional Arabic"/>
          <w:rtl/>
        </w:rPr>
        <w:softHyphen/>
      </w:r>
      <w:r w:rsidRPr="00585656">
        <w:rPr>
          <w:rFonts w:ascii="Traditional Arabic" w:hAnsi="Traditional Arabic" w:cs="Traditional Arabic" w:hint="cs"/>
          <w:rtl/>
        </w:rPr>
        <w:t>اي باشد. «</w:t>
      </w:r>
      <w:r w:rsidRPr="00457475">
        <w:rPr>
          <w:rFonts w:ascii="Traditional Arabic" w:hAnsi="Traditional Arabic" w:cs="Traditional Arabic" w:hint="cs"/>
          <w:color w:val="008000"/>
          <w:rtl/>
        </w:rPr>
        <w:t>قَدْ أَفْلَحَ الْمُؤْمِنُون‏ الَّذينَ هُمْ في‏ صَلاتِهِمْ خاشِعُون</w:t>
      </w:r>
      <w:r w:rsidRPr="00585656">
        <w:rPr>
          <w:rFonts w:ascii="Traditional Arabic" w:hAnsi="Traditional Arabic" w:cs="Traditional Arabic" w:hint="cs"/>
          <w:color w:val="000000"/>
          <w:sz w:val="30"/>
          <w:szCs w:val="30"/>
          <w:rtl/>
        </w:rPr>
        <w:t>‏</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8"/>
      </w:r>
      <w:r w:rsidRPr="00585656">
        <w:rPr>
          <w:rFonts w:ascii="Traditional Arabic" w:hAnsi="Traditional Arabic" w:cs="Traditional Arabic" w:hint="cs"/>
          <w:rtl/>
        </w:rPr>
        <w:t xml:space="preserve"> در مقام مدح فقط مي</w:t>
      </w:r>
      <w:r w:rsidRPr="00585656">
        <w:rPr>
          <w:rFonts w:ascii="Traditional Arabic" w:hAnsi="Traditional Arabic" w:cs="Traditional Arabic"/>
          <w:rtl/>
        </w:rPr>
        <w:softHyphen/>
      </w:r>
      <w:r w:rsidRPr="00585656">
        <w:rPr>
          <w:rFonts w:ascii="Traditional Arabic" w:hAnsi="Traditional Arabic" w:cs="Traditional Arabic" w:hint="cs"/>
          <w:rtl/>
        </w:rPr>
        <w:t>رساند كه خوب است.</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اينكه در اينجا قرينه</w:t>
      </w:r>
      <w:r w:rsidRPr="00585656">
        <w:rPr>
          <w:rFonts w:ascii="Traditional Arabic" w:hAnsi="Traditional Arabic" w:cs="Traditional Arabic"/>
          <w:rtl/>
        </w:rPr>
        <w:softHyphen/>
      </w:r>
      <w:r w:rsidRPr="00585656">
        <w:rPr>
          <w:rFonts w:ascii="Traditional Arabic" w:hAnsi="Traditional Arabic" w:cs="Traditional Arabic" w:hint="cs"/>
          <w:rtl/>
        </w:rPr>
        <w:t>اي قاطع باشد كه بگويد اين وصف يك وصف الزامي است وجود ندارد. امتي كه به اين كار خوب دست ميزنند، كافي است و بيش از اين اطميناني نيست، مقداري به ذهن مي</w:t>
      </w:r>
      <w:r w:rsidRPr="00585656">
        <w:rPr>
          <w:rFonts w:ascii="Traditional Arabic" w:hAnsi="Traditional Arabic" w:cs="Traditional Arabic"/>
          <w:rtl/>
        </w:rPr>
        <w:softHyphen/>
      </w:r>
      <w:r w:rsidRPr="00585656">
        <w:rPr>
          <w:rFonts w:ascii="Traditional Arabic" w:hAnsi="Traditional Arabic" w:cs="Traditional Arabic" w:hint="cs"/>
          <w:rtl/>
        </w:rPr>
        <w:t>آيد كه اين وصف خاص امت بايد يك امر الزامي باشد و از مميزات آنها باشد ولي اين در حدّ اشعار است، صرف اينكه در مقام مدح باشد بيش از رجحان را نمي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رساند.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بنابراين «</w:t>
      </w:r>
      <w:r w:rsidRPr="00457475">
        <w:rPr>
          <w:rFonts w:ascii="Traditional Arabic" w:hAnsi="Traditional Arabic" w:cs="Traditional Arabic" w:hint="cs"/>
          <w:color w:val="008000"/>
          <w:rtl/>
        </w:rPr>
        <w:t>تَأْمُرُونَ بِالْمَعْرُوفِ وَ تَنْهَوْنَ عَنِ الْمُنْكَرِ</w:t>
      </w:r>
      <w:r w:rsidRPr="00585656">
        <w:rPr>
          <w:rFonts w:ascii="Traditional Arabic" w:hAnsi="Traditional Arabic" w:cs="Traditional Arabic" w:hint="cs"/>
          <w:rtl/>
        </w:rPr>
        <w:t>» وصف است، ظاهر آن اين است كه در مقام انشا نيست بلكه مقام خبر و توصيف است، البته چون مقام مدح است رجحان از آن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شود، قرينه قاطعه</w:t>
      </w:r>
      <w:r w:rsidRPr="00585656">
        <w:rPr>
          <w:rFonts w:ascii="Traditional Arabic" w:hAnsi="Traditional Arabic" w:cs="Traditional Arabic"/>
          <w:rtl/>
        </w:rPr>
        <w:softHyphen/>
      </w:r>
      <w:r w:rsidRPr="00585656">
        <w:rPr>
          <w:rFonts w:ascii="Traditional Arabic" w:hAnsi="Traditional Arabic" w:cs="Traditional Arabic" w:hint="cs"/>
          <w:rtl/>
        </w:rPr>
        <w:t>اي براي اينكه افاده وجوب كند در اين آيه شريفه وجود ندارد و در مقام مدح بودن جز براي رجحان برای چیز دیگری قرينه نيست. خير امت و ويژگي امت بودن هم باز دليل بر اين نمي</w:t>
      </w:r>
      <w:r w:rsidRPr="00585656">
        <w:rPr>
          <w:rFonts w:ascii="Traditional Arabic" w:hAnsi="Traditional Arabic" w:cs="Traditional Arabic"/>
          <w:rtl/>
        </w:rPr>
        <w:softHyphen/>
      </w:r>
      <w:r w:rsidRPr="00585656">
        <w:rPr>
          <w:rFonts w:ascii="Traditional Arabic" w:hAnsi="Traditional Arabic" w:cs="Traditional Arabic" w:hint="cs"/>
          <w:rtl/>
        </w:rPr>
        <w:t>شود كه حتماً امری الزامي است، همان</w:t>
      </w:r>
      <w:r w:rsidRPr="00585656">
        <w:rPr>
          <w:rFonts w:ascii="Traditional Arabic" w:hAnsi="Traditional Arabic" w:cs="Traditional Arabic"/>
          <w:rtl/>
        </w:rPr>
        <w:softHyphen/>
      </w:r>
      <w:r w:rsidRPr="00585656">
        <w:rPr>
          <w:rFonts w:ascii="Traditional Arabic" w:hAnsi="Traditional Arabic" w:cs="Traditional Arabic" w:hint="cs"/>
          <w:rtl/>
        </w:rPr>
        <w:t>طور كه سياق است «</w:t>
      </w:r>
      <w:r w:rsidRPr="00457475">
        <w:rPr>
          <w:rFonts w:ascii="Traditional Arabic" w:hAnsi="Traditional Arabic" w:cs="Traditional Arabic" w:hint="cs"/>
          <w:color w:val="008000"/>
          <w:rtl/>
        </w:rPr>
        <w:t>وَ تُؤْمِنُونَ بِاللَّهِ</w:t>
      </w:r>
      <w:r w:rsidRPr="00585656">
        <w:rPr>
          <w:rFonts w:ascii="Traditional Arabic" w:hAnsi="Traditional Arabic" w:cs="Traditional Arabic" w:hint="cs"/>
          <w:rtl/>
        </w:rPr>
        <w:t>» كه امر الزامي است نیز نمی</w:t>
      </w:r>
      <w:r w:rsidRPr="00585656">
        <w:rPr>
          <w:rFonts w:ascii="Traditional Arabic" w:hAnsi="Traditional Arabic" w:cs="Traditional Arabic" w:hint="cs"/>
          <w:rtl/>
        </w:rPr>
        <w:softHyphen/>
        <w:t>تواند دليل برای وجوب باشد فلذا اين شواهد هيچكدام در حدّ افاده وجوب نيستند؛ نه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نه «</w:t>
      </w:r>
      <w:r w:rsidRPr="00457475">
        <w:rPr>
          <w:rFonts w:ascii="Traditional Arabic" w:hAnsi="Traditional Arabic" w:cs="Traditional Arabic" w:hint="cs"/>
          <w:color w:val="008000"/>
          <w:rtl/>
        </w:rPr>
        <w:t>وَ تُؤْمِنُونَ بِاللَّهِ»</w:t>
      </w:r>
      <w:r w:rsidRPr="00585656">
        <w:rPr>
          <w:rFonts w:ascii="Traditional Arabic" w:hAnsi="Traditional Arabic" w:cs="Traditional Arabic" w:hint="cs"/>
          <w:rtl/>
        </w:rPr>
        <w:t xml:space="preserve"> كه سياق باشد. </w:t>
      </w:r>
    </w:p>
    <w:p w:rsidR="00ED76CE" w:rsidRPr="00585656" w:rsidRDefault="00ED76CE" w:rsidP="00ED76CE">
      <w:pPr>
        <w:pStyle w:val="51"/>
        <w:rPr>
          <w:rFonts w:ascii="Traditional Arabic" w:hAnsi="Traditional Arabic" w:cs="Traditional Arabic"/>
          <w:color w:val="FF0000"/>
          <w:rtl/>
        </w:rPr>
      </w:pPr>
      <w:r w:rsidRPr="00585656">
        <w:rPr>
          <w:rFonts w:ascii="Traditional Arabic" w:hAnsi="Traditional Arabic" w:cs="Traditional Arabic" w:hint="cs"/>
          <w:color w:val="FF0000"/>
          <w:rtl/>
        </w:rPr>
        <w:t xml:space="preserve">جمع بندی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 xml:space="preserve">بنابراين </w:t>
      </w:r>
    </w:p>
    <w:p w:rsidR="00ED76CE" w:rsidRPr="00585656" w:rsidRDefault="00ED76CE" w:rsidP="00ED76CE">
      <w:pPr>
        <w:pStyle w:val="af1"/>
        <w:numPr>
          <w:ilvl w:val="0"/>
          <w:numId w:val="18"/>
        </w:numPr>
        <w:rPr>
          <w:rFonts w:ascii="Traditional Arabic" w:hAnsi="Traditional Arabic" w:cs="Traditional Arabic"/>
        </w:rPr>
      </w:pPr>
      <w:r w:rsidRPr="00585656">
        <w:rPr>
          <w:rFonts w:ascii="Traditional Arabic" w:hAnsi="Traditional Arabic" w:cs="Traditional Arabic" w:hint="cs"/>
          <w:rtl/>
        </w:rPr>
        <w:lastRenderedPageBreak/>
        <w:t>از اين آيه شريفه حكم رجحان استفاده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شود؛ </w:t>
      </w:r>
    </w:p>
    <w:p w:rsidR="00ED76CE" w:rsidRPr="00585656" w:rsidRDefault="00ED76CE" w:rsidP="00ED76CE">
      <w:pPr>
        <w:pStyle w:val="af1"/>
        <w:numPr>
          <w:ilvl w:val="0"/>
          <w:numId w:val="18"/>
        </w:numPr>
        <w:rPr>
          <w:rFonts w:ascii="Traditional Arabic" w:hAnsi="Traditional Arabic" w:cs="Traditional Arabic"/>
        </w:rPr>
      </w:pPr>
      <w:r w:rsidRPr="00585656">
        <w:rPr>
          <w:rFonts w:ascii="Traditional Arabic" w:hAnsi="Traditional Arabic" w:cs="Traditional Arabic" w:hint="cs"/>
          <w:rtl/>
        </w:rPr>
        <w:t>بر اساس نکته اول روشن است كه اين آيه بر خلاف آيه قبلي حكم رجحان مطلق براي مطلق معروف را بيان مي</w:t>
      </w:r>
      <w:r w:rsidRPr="00585656">
        <w:rPr>
          <w:rFonts w:ascii="Traditional Arabic" w:hAnsi="Traditional Arabic" w:cs="Traditional Arabic"/>
          <w:rtl/>
        </w:rPr>
        <w:softHyphen/>
      </w:r>
      <w:r w:rsidRPr="00585656">
        <w:rPr>
          <w:rFonts w:ascii="Traditional Arabic" w:hAnsi="Traditional Arabic" w:cs="Traditional Arabic" w:hint="cs"/>
          <w:rtl/>
        </w:rPr>
        <w:t>كند؛ اين منافات ندارد كه در يك قسم خاص آن دليل ديگري دالالت بر وجوب کند و لذا در باب امر به معروف و نهي از منكر عقل نیز اين را افاده مي</w:t>
      </w:r>
      <w:r w:rsidRPr="00585656">
        <w:rPr>
          <w:rFonts w:ascii="Traditional Arabic" w:hAnsi="Traditional Arabic" w:cs="Traditional Arabic"/>
          <w:rtl/>
        </w:rPr>
        <w:softHyphen/>
      </w:r>
      <w:r w:rsidRPr="00585656">
        <w:rPr>
          <w:rFonts w:ascii="Traditional Arabic" w:hAnsi="Traditional Arabic" w:cs="Traditional Arabic" w:hint="cs"/>
          <w:rtl/>
        </w:rPr>
        <w:softHyphen/>
        <w:t xml:space="preserve">كرد كه دو حكم وجود دارد؛  </w:t>
      </w:r>
    </w:p>
    <w:p w:rsidR="00ED76CE" w:rsidRPr="00585656" w:rsidRDefault="00ED76CE" w:rsidP="00ED76CE">
      <w:pPr>
        <w:pStyle w:val="af1"/>
        <w:numPr>
          <w:ilvl w:val="0"/>
          <w:numId w:val="19"/>
        </w:numPr>
        <w:rPr>
          <w:rFonts w:ascii="Traditional Arabic" w:hAnsi="Traditional Arabic" w:cs="Traditional Arabic"/>
        </w:rPr>
      </w:pPr>
      <w:r w:rsidRPr="00585656">
        <w:rPr>
          <w:rFonts w:ascii="Traditional Arabic" w:hAnsi="Traditional Arabic" w:cs="Traditional Arabic" w:hint="cs"/>
          <w:rtl/>
        </w:rPr>
        <w:t xml:space="preserve">يك حكم الزامي در واجبات و محرمات داريم، </w:t>
      </w:r>
    </w:p>
    <w:p w:rsidR="00ED76CE" w:rsidRPr="00585656" w:rsidRDefault="00ED76CE" w:rsidP="00ED76CE">
      <w:pPr>
        <w:pStyle w:val="af1"/>
        <w:numPr>
          <w:ilvl w:val="0"/>
          <w:numId w:val="19"/>
        </w:numPr>
        <w:rPr>
          <w:rFonts w:ascii="Traditional Arabic" w:hAnsi="Traditional Arabic" w:cs="Traditional Arabic"/>
          <w:rtl/>
        </w:rPr>
      </w:pPr>
      <w:r w:rsidRPr="00585656">
        <w:rPr>
          <w:rFonts w:ascii="Traditional Arabic" w:hAnsi="Traditional Arabic" w:cs="Traditional Arabic" w:hint="cs"/>
          <w:rtl/>
        </w:rPr>
        <w:t>ولي حكمي قبل از اين داريم كه حكم مطلق رجحان است، امر به معروف در مطلق ارزش</w:t>
      </w:r>
      <w:r w:rsidRPr="00585656">
        <w:rPr>
          <w:rFonts w:ascii="Traditional Arabic" w:hAnsi="Traditional Arabic" w:cs="Traditional Arabic"/>
          <w:rtl/>
        </w:rPr>
        <w:softHyphen/>
      </w:r>
      <w:r w:rsidRPr="00585656">
        <w:rPr>
          <w:rFonts w:ascii="Traditional Arabic" w:hAnsi="Traditional Arabic" w:cs="Traditional Arabic" w:hint="cs"/>
          <w:rtl/>
        </w:rPr>
        <w:t>ها؛ ارزش</w:t>
      </w:r>
      <w:r w:rsidRPr="00585656">
        <w:rPr>
          <w:rFonts w:ascii="Traditional Arabic" w:hAnsi="Traditional Arabic" w:cs="Traditional Arabic"/>
          <w:rtl/>
        </w:rPr>
        <w:softHyphen/>
      </w:r>
      <w:r w:rsidRPr="00585656">
        <w:rPr>
          <w:rFonts w:ascii="Traditional Arabic" w:hAnsi="Traditional Arabic" w:cs="Traditional Arabic" w:hint="cs"/>
          <w:rtl/>
        </w:rPr>
        <w:t>هاي اعتقادي، اخلاقي، عملي رجحان دارد و مرجح است كه امر و نهي انجام شود.</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البته اين وصف مشعر به عليت هم است، يعني شايد بتوان گفت كه جهت خيريت اين امت برمي</w:t>
      </w:r>
      <w:r w:rsidRPr="00585656">
        <w:rPr>
          <w:rFonts w:ascii="Traditional Arabic" w:hAnsi="Traditional Arabic" w:cs="Traditional Arabic"/>
          <w:rtl/>
        </w:rPr>
        <w:softHyphen/>
      </w:r>
      <w:r w:rsidRPr="00585656">
        <w:rPr>
          <w:rFonts w:ascii="Traditional Arabic" w:hAnsi="Traditional Arabic" w:cs="Traditional Arabic" w:hint="cs"/>
          <w:rtl/>
        </w:rPr>
        <w:t>گردد به اينكه آمر معروف و ناهي از منكرند منتها اين در حد اشعار است، اگر هم اشعار آن را بپذيريم و دلالت را هم حتي بپذيريم خيريت را در اين جهت حصر نمي</w:t>
      </w:r>
      <w:r w:rsidRPr="00585656">
        <w:rPr>
          <w:rFonts w:ascii="Traditional Arabic" w:hAnsi="Traditional Arabic" w:cs="Traditional Arabic"/>
          <w:rtl/>
        </w:rPr>
        <w:softHyphen/>
      </w:r>
      <w:r w:rsidRPr="00585656">
        <w:rPr>
          <w:rFonts w:ascii="Traditional Arabic" w:hAnsi="Traditional Arabic" w:cs="Traditional Arabic" w:hint="cs"/>
          <w:rtl/>
        </w:rPr>
        <w:t>كند و لذا وجوه ديگري كه مي</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گفتيم چرا </w:t>
      </w:r>
      <w:r w:rsidRPr="00457475">
        <w:rPr>
          <w:rFonts w:ascii="Traditional Arabic" w:hAnsi="Traditional Arabic" w:cs="Traditional Arabic" w:hint="cs"/>
          <w:color w:val="008000"/>
          <w:rtl/>
        </w:rPr>
        <w:t>خَيْرَ أُمَّة أُخْرِجَتْ لِلنَّاسِ</w:t>
      </w:r>
      <w:r w:rsidRPr="00585656">
        <w:rPr>
          <w:rFonts w:ascii="Traditional Arabic" w:hAnsi="Traditional Arabic" w:cs="Traditional Arabic" w:hint="cs"/>
          <w:color w:val="000000"/>
          <w:sz w:val="30"/>
          <w:szCs w:val="30"/>
          <w:rtl/>
        </w:rPr>
        <w:t xml:space="preserve"> </w:t>
      </w:r>
      <w:r w:rsidRPr="00585656">
        <w:rPr>
          <w:rFonts w:ascii="Traditional Arabic" w:hAnsi="Traditional Arabic" w:cs="Traditional Arabic" w:hint="cs"/>
          <w:rtl/>
        </w:rPr>
        <w:t>همه آنها محفوظ است ولي يكی از وجوه آن هم ممكن است تأمرون باشد كه اشعار به عليت است.</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 xml:space="preserve">در جلسه دیروز وجوهي براي </w:t>
      </w:r>
      <w:r w:rsidRPr="00457475">
        <w:rPr>
          <w:rFonts w:ascii="Traditional Arabic" w:hAnsi="Traditional Arabic" w:cs="Traditional Arabic" w:hint="cs"/>
          <w:color w:val="008000"/>
          <w:rtl/>
        </w:rPr>
        <w:t>خَيْرَ أُمَّة أُخْرِجَتْ لِلنَّاسِ</w:t>
      </w:r>
      <w:r w:rsidRPr="00585656">
        <w:rPr>
          <w:rFonts w:ascii="Traditional Arabic" w:hAnsi="Traditional Arabic" w:cs="Traditional Arabic" w:hint="cs"/>
          <w:rtl/>
        </w:rPr>
        <w:t xml:space="preserve"> ذكر مي</w:t>
      </w:r>
      <w:r w:rsidRPr="00585656">
        <w:rPr>
          <w:rFonts w:ascii="Traditional Arabic" w:hAnsi="Traditional Arabic" w:cs="Traditional Arabic"/>
          <w:rtl/>
        </w:rPr>
        <w:softHyphen/>
      </w:r>
      <w:r w:rsidRPr="00585656">
        <w:rPr>
          <w:rFonts w:ascii="Traditional Arabic" w:hAnsi="Traditional Arabic" w:cs="Traditional Arabic" w:hint="cs"/>
          <w:rtl/>
        </w:rPr>
        <w:t>كرديم، يك وجه اين بود كه خود اين تأمرون وصف مشعر به عليت است، می</w:t>
      </w:r>
      <w:r w:rsidRPr="00585656">
        <w:rPr>
          <w:rFonts w:ascii="Traditional Arabic" w:hAnsi="Traditional Arabic" w:cs="Traditional Arabic"/>
          <w:rtl/>
        </w:rPr>
        <w:softHyphen/>
      </w:r>
      <w:r w:rsidRPr="00585656">
        <w:rPr>
          <w:rFonts w:ascii="Traditional Arabic" w:hAnsi="Traditional Arabic" w:cs="Traditional Arabic" w:hint="cs"/>
          <w:rtl/>
        </w:rPr>
        <w:t>گوییم که اگر هم مشعر به علیت باشد حصر نمی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کند و لذا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یک قضیه مستقله است و ممکن است وجوه مختلفی داشته باشد البته این وصف هم مشعر به علیت است و لذا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خواهیم بگوییم که این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یک قاعده و یک اصل مهمی است، بالاخره قرآن می</w:t>
      </w:r>
      <w:r w:rsidRPr="00585656">
        <w:rPr>
          <w:rFonts w:ascii="Traditional Arabic" w:hAnsi="Traditional Arabic" w:cs="Traditional Arabic"/>
          <w:rtl/>
        </w:rPr>
        <w:softHyphen/>
      </w:r>
      <w:r w:rsidRPr="00585656">
        <w:rPr>
          <w:rFonts w:ascii="Traditional Arabic" w:hAnsi="Traditional Arabic" w:cs="Traditional Arabic" w:hint="cs"/>
          <w:rtl/>
        </w:rPr>
        <w:t>گوید این بهترین امت</w:t>
      </w:r>
      <w:r w:rsidRPr="00585656">
        <w:rPr>
          <w:rFonts w:ascii="Traditional Arabic" w:hAnsi="Traditional Arabic" w:cs="Traditional Arabic"/>
          <w:rtl/>
        </w:rPr>
        <w:softHyphen/>
      </w:r>
      <w:r w:rsidRPr="00585656">
        <w:rPr>
          <w:rFonts w:ascii="Traditional Arabic" w:hAnsi="Traditional Arabic" w:cs="Traditional Arabic" w:hint="cs"/>
          <w:rtl/>
        </w:rPr>
        <w:t>ها هستند و این می</w:t>
      </w:r>
      <w:r w:rsidRPr="00585656">
        <w:rPr>
          <w:rFonts w:ascii="Traditional Arabic" w:hAnsi="Traditional Arabic" w:cs="Traditional Arabic"/>
          <w:rtl/>
        </w:rPr>
        <w:softHyphen/>
      </w:r>
      <w:r w:rsidRPr="00585656">
        <w:rPr>
          <w:rFonts w:ascii="Traditional Arabic" w:hAnsi="Traditional Arabic" w:cs="Traditional Arabic" w:hint="cs"/>
          <w:rtl/>
        </w:rPr>
        <w:t>تواند جهات مختلفی داشته باشد، یک جهت آن هم این است که در این امت امر به معروف و نهی از منکر است.</w:t>
      </w:r>
    </w:p>
    <w:p w:rsidR="00ED76CE" w:rsidRPr="00585656" w:rsidRDefault="00ED76CE" w:rsidP="00ED76CE">
      <w:pPr>
        <w:pStyle w:val="6"/>
        <w:rPr>
          <w:rFonts w:ascii="Traditional Arabic" w:hAnsi="Traditional Arabic" w:cs="Traditional Arabic"/>
          <w:color w:val="FF0000"/>
          <w:rtl/>
        </w:rPr>
      </w:pPr>
      <w:r w:rsidRPr="00585656">
        <w:rPr>
          <w:rFonts w:ascii="Traditional Arabic" w:hAnsi="Traditional Arabic" w:cs="Traditional Arabic" w:hint="cs"/>
          <w:color w:val="FF0000"/>
          <w:rtl/>
        </w:rPr>
        <w:t>مناقشه</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البته اگر کسی بگوید که این اشعار نباشد و دلالت و ظهور باشد که جهت خیریت امر و نهی است، اگر این باشد، به اضافه اینکه می</w:t>
      </w:r>
      <w:r w:rsidRPr="00585656">
        <w:rPr>
          <w:rFonts w:ascii="Traditional Arabic" w:hAnsi="Traditional Arabic" w:cs="Traditional Arabic"/>
          <w:rtl/>
        </w:rPr>
        <w:softHyphen/>
      </w:r>
      <w:r w:rsidRPr="00585656">
        <w:rPr>
          <w:rFonts w:ascii="Traditional Arabic" w:hAnsi="Traditional Arabic" w:cs="Traditional Arabic" w:hint="cs"/>
          <w:rtl/>
        </w:rPr>
        <w:t>دانیم در امم سابقه هم رجحان امر و نهی بوده است ولی وجوب آن نبوده است آن وقت ممکن است این کمی آیه را به سمت الزام ببرد ولی اینها همه اشعار است. ظاهراً این امر الان مسلم است. کتاب امر به معروف و نهی از منکر آن نویسنده آمریکایی را که می</w:t>
      </w:r>
      <w:r w:rsidRPr="00585656">
        <w:rPr>
          <w:rFonts w:ascii="Traditional Arabic" w:hAnsi="Traditional Arabic" w:cs="Traditional Arabic"/>
          <w:rtl/>
        </w:rPr>
        <w:softHyphen/>
      </w:r>
      <w:r w:rsidRPr="00585656">
        <w:rPr>
          <w:rFonts w:ascii="Traditional Arabic" w:hAnsi="Traditional Arabic" w:cs="Traditional Arabic" w:hint="cs"/>
          <w:rtl/>
        </w:rPr>
        <w:t>بینید آنجا خیلی کارهای تحقیقی مفصلی کرده است و در مقدمه آن نوشته است که بیست سال کار کرده</w:t>
      </w:r>
      <w:r w:rsidRPr="00585656">
        <w:rPr>
          <w:rFonts w:ascii="Traditional Arabic" w:hAnsi="Traditional Arabic" w:cs="Traditional Arabic"/>
          <w:rtl/>
        </w:rPr>
        <w:softHyphen/>
      </w:r>
      <w:r w:rsidRPr="00585656">
        <w:rPr>
          <w:rFonts w:ascii="Traditional Arabic" w:hAnsi="Traditional Arabic" w:cs="Traditional Arabic" w:hint="cs"/>
          <w:rtl/>
        </w:rPr>
        <w:t>ام، اصل شروع آن هم از حادثه</w:t>
      </w:r>
      <w:r w:rsidRPr="00585656">
        <w:rPr>
          <w:rFonts w:ascii="Traditional Arabic" w:hAnsi="Traditional Arabic" w:cs="Traditional Arabic"/>
          <w:rtl/>
        </w:rPr>
        <w:softHyphen/>
      </w:r>
      <w:r w:rsidRPr="00585656">
        <w:rPr>
          <w:rFonts w:ascii="Traditional Arabic" w:hAnsi="Traditional Arabic" w:cs="Traditional Arabic" w:hint="cs"/>
          <w:rtl/>
        </w:rPr>
        <w:t>ای بود که در مترو افتاد. آنجا هم مذاهب اسلامی را مقایسه کرده است و هم اینکه تقریباً این را نشان می</w:t>
      </w:r>
      <w:r w:rsidRPr="00585656">
        <w:rPr>
          <w:rFonts w:ascii="Traditional Arabic" w:hAnsi="Traditional Arabic" w:cs="Traditional Arabic"/>
          <w:rtl/>
        </w:rPr>
        <w:softHyphen/>
      </w:r>
      <w:r w:rsidRPr="00585656">
        <w:rPr>
          <w:rFonts w:ascii="Traditional Arabic" w:hAnsi="Traditional Arabic" w:cs="Traditional Arabic" w:hint="cs"/>
          <w:rtl/>
        </w:rPr>
        <w:t>دهد که در امم سابقه و مسیحیت و یهودیت هم این مسئله بوده است ولی در حد خیلی ضعیف و نحیف و بدون اینکه الزام و نظام فقهی و حقوقی قاطعی داشته باشد.</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اگر این اشعار نبود و دلالت بود و آیه به نحو دلالت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فهماند که وجه خیریت شما این است که </w:t>
      </w:r>
      <w:r w:rsidRPr="00457475">
        <w:rPr>
          <w:rStyle w:val="Char"/>
          <w:rFonts w:ascii="Traditional Arabic" w:hAnsi="Traditional Arabic" w:cs="Traditional Arabic" w:hint="cs"/>
          <w:color w:val="008000"/>
          <w:sz w:val="28"/>
          <w:szCs w:val="28"/>
          <w:rtl/>
        </w:rPr>
        <w:t>تأمرون بالمعروف و تنهون عن المنکر</w:t>
      </w:r>
      <w:r w:rsidRPr="00585656">
        <w:rPr>
          <w:rFonts w:ascii="Traditional Arabic" w:hAnsi="Traditional Arabic" w:cs="Traditional Arabic" w:hint="cs"/>
          <w:rtl/>
        </w:rPr>
        <w:t xml:space="preserve"> هستید آن وقت وجه خیریت باید چیزی باشد که متفاوت از امت قبل باشد، متفاوت بودن در اصل نیست بلکه در الزام آن است، آن وقت شاید می</w:t>
      </w:r>
      <w:r w:rsidRPr="00585656">
        <w:rPr>
          <w:rFonts w:ascii="Traditional Arabic" w:hAnsi="Traditional Arabic" w:cs="Traditional Arabic" w:hint="cs"/>
          <w:rtl/>
        </w:rPr>
        <w:softHyphen/>
        <w:t>توانستیم الزام از این استفاده کرد منتها این چند مقدمه دارد که کمی زور می</w:t>
      </w:r>
      <w:r w:rsidRPr="00585656">
        <w:rPr>
          <w:rFonts w:ascii="Traditional Arabic" w:hAnsi="Traditional Arabic" w:cs="Traditional Arabic"/>
          <w:rtl/>
        </w:rPr>
        <w:softHyphen/>
      </w:r>
      <w:r w:rsidRPr="00585656">
        <w:rPr>
          <w:rFonts w:ascii="Traditional Arabic" w:hAnsi="Traditional Arabic" w:cs="Traditional Arabic" w:hint="cs"/>
          <w:rtl/>
        </w:rPr>
        <w:t>برد تا انسان بخواهد مطمئن شود.</w:t>
      </w:r>
    </w:p>
    <w:p w:rsidR="00ED76CE" w:rsidRPr="00585656" w:rsidRDefault="00B2002A" w:rsidP="00B2002A">
      <w:pPr>
        <w:pStyle w:val="51"/>
        <w:rPr>
          <w:rFonts w:ascii="Traditional Arabic" w:hAnsi="Traditional Arabic" w:cs="Traditional Arabic"/>
          <w:color w:val="FF0000"/>
          <w:rtl/>
        </w:rPr>
      </w:pPr>
      <w:r w:rsidRPr="00585656">
        <w:rPr>
          <w:rFonts w:ascii="Traditional Arabic" w:hAnsi="Traditional Arabic" w:cs="Traditional Arabic" w:hint="cs"/>
          <w:color w:val="FF0000"/>
          <w:rtl/>
        </w:rPr>
        <w:lastRenderedPageBreak/>
        <w:t>تشرعی و تکوینی بودن «</w:t>
      </w:r>
      <w:r w:rsidRPr="00585656">
        <w:rPr>
          <w:rStyle w:val="Char"/>
          <w:rFonts w:ascii="Traditional Arabic" w:hAnsi="Traditional Arabic" w:cs="Traditional Arabic" w:hint="cs"/>
          <w:color w:val="FF0000"/>
          <w:rtl/>
        </w:rPr>
        <w:t>خَيْرَ</w:t>
      </w:r>
      <w:r w:rsidRPr="00585656">
        <w:rPr>
          <w:rFonts w:ascii="Traditional Arabic" w:hAnsi="Traditional Arabic" w:cs="Traditional Arabic" w:hint="cs"/>
          <w:color w:val="FF0000"/>
          <w:rtl/>
        </w:rPr>
        <w:t>»</w:t>
      </w:r>
      <w:r w:rsidRPr="00585656">
        <w:rPr>
          <w:rStyle w:val="Char"/>
          <w:rFonts w:ascii="Traditional Arabic" w:hAnsi="Traditional Arabic" w:cs="Traditional Arabic" w:hint="cs"/>
          <w:color w:val="FF0000"/>
          <w:rtl/>
        </w:rPr>
        <w:t xml:space="preserve"> </w:t>
      </w:r>
    </w:p>
    <w:p w:rsidR="00ED76CE" w:rsidRPr="00585656" w:rsidRDefault="00ED76CE" w:rsidP="00ED76CE">
      <w:pPr>
        <w:rPr>
          <w:rFonts w:ascii="Traditional Arabic" w:hAnsi="Traditional Arabic" w:cs="Traditional Arabic"/>
          <w:rtl/>
        </w:rPr>
      </w:pPr>
      <w:r w:rsidRPr="00585656">
        <w:rPr>
          <w:rFonts w:ascii="Traditional Arabic" w:hAnsi="Traditional Arabic" w:cs="Traditional Arabic" w:hint="cs"/>
          <w:rtl/>
        </w:rPr>
        <w:t>خیریتی که اینجا آمده است خیریت تشریعی است یا تکوینی؟ این</w:t>
      </w:r>
      <w:r w:rsidRPr="00585656">
        <w:rPr>
          <w:rFonts w:ascii="Traditional Arabic" w:hAnsi="Traditional Arabic" w:cs="Traditional Arabic" w:hint="cs"/>
          <w:i/>
          <w:iCs/>
          <w:rtl/>
        </w:rPr>
        <w:t xml:space="preserve"> </w:t>
      </w:r>
      <w:r w:rsidRPr="00585656">
        <w:rPr>
          <w:rFonts w:ascii="Traditional Arabic" w:hAnsi="Traditional Arabic" w:cs="Traditional Arabic" w:hint="cs"/>
          <w:rtl/>
        </w:rPr>
        <w:t>بحث در</w:t>
      </w:r>
      <w:r w:rsidRPr="00585656">
        <w:rPr>
          <w:rFonts w:ascii="Traditional Arabic" w:hAnsi="Traditional Arabic" w:cs="Traditional Arabic" w:hint="cs"/>
          <w:i/>
          <w:iCs/>
          <w:rtl/>
        </w:rPr>
        <w:t xml:space="preserve"> </w:t>
      </w:r>
      <w:r w:rsidRPr="00585656">
        <w:rPr>
          <w:rFonts w:ascii="Traditional Arabic" w:hAnsi="Traditional Arabic" w:cs="Traditional Arabic" w:hint="cs"/>
          <w:rtl/>
        </w:rPr>
        <w:t xml:space="preserve">آیه قابل تأمل است، </w:t>
      </w:r>
      <w:r w:rsidRPr="00585656">
        <w:rPr>
          <w:rStyle w:val="Char"/>
          <w:rFonts w:ascii="Traditional Arabic" w:hAnsi="Traditional Arabic" w:cs="Traditional Arabic" w:hint="cs"/>
          <w:rtl/>
        </w:rPr>
        <w:t>کنتم</w:t>
      </w:r>
      <w:r w:rsidRPr="00585656">
        <w:rPr>
          <w:rFonts w:ascii="Traditional Arabic" w:hAnsi="Traditional Arabic" w:cs="Traditional Arabic" w:hint="cs"/>
          <w:rtl/>
        </w:rPr>
        <w:t xml:space="preserve"> </w:t>
      </w:r>
      <w:r w:rsidRPr="00457475">
        <w:rPr>
          <w:rFonts w:ascii="Traditional Arabic" w:hAnsi="Traditional Arabic" w:cs="Traditional Arabic" w:hint="cs"/>
          <w:color w:val="008000"/>
          <w:rtl/>
        </w:rPr>
        <w:t>خَيْرَ أُمَّة</w:t>
      </w:r>
      <w:r w:rsidRPr="00585656">
        <w:rPr>
          <w:rFonts w:ascii="Traditional Arabic" w:hAnsi="Traditional Arabic" w:cs="Traditional Arabic" w:hint="cs"/>
          <w:rtl/>
        </w:rPr>
        <w:t xml:space="preserve"> یعنی ما در مقام تشریع شما را در یک جایگاه برتر قرار دادیم و احکام ویژه را به شما دادیم و آیا شما تفضیل تشریعی دارید؟ یا اینکه </w:t>
      </w:r>
      <w:r w:rsidRPr="00457475">
        <w:rPr>
          <w:rStyle w:val="Char"/>
          <w:rFonts w:ascii="Traditional Arabic" w:hAnsi="Traditional Arabic" w:cs="Traditional Arabic" w:hint="cs"/>
          <w:color w:val="008000"/>
          <w:sz w:val="28"/>
          <w:szCs w:val="28"/>
          <w:rtl/>
        </w:rPr>
        <w:t>خَيْرَ أُمَّة أخرجت للناس</w:t>
      </w:r>
      <w:r w:rsidRPr="00585656">
        <w:rPr>
          <w:rFonts w:ascii="Traditional Arabic" w:hAnsi="Traditional Arabic" w:cs="Traditional Arabic" w:hint="cs"/>
          <w:rtl/>
        </w:rPr>
        <w:t xml:space="preserve"> تفضیل تکوینی است یعنی در متن خارج هم شما برتری دارید؟ </w:t>
      </w:r>
    </w:p>
    <w:p w:rsidR="00B2002A" w:rsidRPr="00585656" w:rsidRDefault="00ED76CE" w:rsidP="00B2002A">
      <w:pPr>
        <w:rPr>
          <w:rFonts w:ascii="Traditional Arabic" w:hAnsi="Traditional Arabic" w:cs="Traditional Arabic"/>
          <w:rtl/>
        </w:rPr>
      </w:pPr>
      <w:r w:rsidRPr="00585656">
        <w:rPr>
          <w:rFonts w:ascii="Traditional Arabic" w:hAnsi="Traditional Arabic" w:cs="Traditional Arabic" w:hint="cs"/>
          <w:rtl/>
        </w:rPr>
        <w:t>برتری ای که خدا به شما داده است در تشریع است یا اینکه تکویناً نیز شما را برتر قرار داده است؟ مثل «</w:t>
      </w:r>
      <w:r w:rsidRPr="00457475">
        <w:rPr>
          <w:rStyle w:val="Char"/>
          <w:rFonts w:ascii="Traditional Arabic" w:hAnsi="Traditional Arabic" w:cs="Traditional Arabic" w:hint="cs"/>
          <w:color w:val="008000"/>
          <w:sz w:val="28"/>
          <w:szCs w:val="28"/>
          <w:rtl/>
        </w:rPr>
        <w:t>وَ لَقَدْ كَرَّمْنا بَنِي آدَمَ وَ حَمَلْناهُمْ فِي الْبَرِّ وَ الْبَحْرِ- وَ رَزَقْناهُمْ مِنَ الطَّيِّباتِ- وَ فَضَّلْناهُمْ عَلى‏ كَثِيرٍ مِمَّنْ خَلَقْنا تَفْضِيلا</w:t>
      </w:r>
      <w:r w:rsidRPr="00585656">
        <w:rPr>
          <w:rFonts w:ascii="Traditional Arabic" w:hAnsi="Traditional Arabic" w:cs="Traditional Arabic" w:hint="cs"/>
          <w:rtl/>
        </w:rPr>
        <w:t>»</w:t>
      </w:r>
      <w:r w:rsidRPr="00585656">
        <w:rPr>
          <w:rStyle w:val="ae"/>
          <w:rFonts w:ascii="Traditional Arabic" w:hAnsi="Traditional Arabic" w:cs="Traditional Arabic"/>
          <w:rtl/>
        </w:rPr>
        <w:footnoteReference w:id="9"/>
      </w:r>
      <w:r w:rsidRPr="00585656">
        <w:rPr>
          <w:rFonts w:ascii="Traditional Arabic" w:hAnsi="Traditional Arabic" w:cs="Traditional Arabic" w:hint="cs"/>
          <w:rtl/>
        </w:rPr>
        <w:t xml:space="preserve"> که آنجا نیز همین سوال </w:t>
      </w:r>
      <w:r w:rsidR="00B2002A" w:rsidRPr="00585656">
        <w:rPr>
          <w:rFonts w:ascii="Traditional Arabic" w:hAnsi="Traditional Arabic" w:cs="Traditional Arabic" w:hint="cs"/>
          <w:rtl/>
        </w:rPr>
        <w:t xml:space="preserve">مطرح </w:t>
      </w:r>
      <w:r w:rsidRPr="00585656">
        <w:rPr>
          <w:rFonts w:ascii="Traditional Arabic" w:hAnsi="Traditional Arabic" w:cs="Traditional Arabic" w:hint="cs"/>
          <w:rtl/>
        </w:rPr>
        <w:t xml:space="preserve">است، یعنی </w:t>
      </w:r>
      <w:r w:rsidR="00B2002A" w:rsidRPr="00585656">
        <w:rPr>
          <w:rFonts w:ascii="Traditional Arabic" w:hAnsi="Traditional Arabic" w:cs="Traditional Arabic" w:hint="cs"/>
          <w:rtl/>
        </w:rPr>
        <w:t>كَرَّمْنایی</w:t>
      </w:r>
      <w:r w:rsidRPr="00585656">
        <w:rPr>
          <w:rFonts w:ascii="Traditional Arabic" w:hAnsi="Traditional Arabic" w:cs="Traditional Arabic" w:hint="cs"/>
          <w:rtl/>
        </w:rPr>
        <w:t xml:space="preserve">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خواهد بگوید که به </w:t>
      </w:r>
      <w:r w:rsidR="00B2002A" w:rsidRPr="00585656">
        <w:rPr>
          <w:rFonts w:ascii="Traditional Arabic" w:hAnsi="Traditional Arabic" w:cs="Traditional Arabic" w:hint="cs"/>
          <w:rtl/>
        </w:rPr>
        <w:t>دلیل</w:t>
      </w:r>
      <w:r w:rsidRPr="00585656">
        <w:rPr>
          <w:rFonts w:ascii="Traditional Arabic" w:hAnsi="Traditional Arabic" w:cs="Traditional Arabic" w:hint="cs"/>
          <w:rtl/>
        </w:rPr>
        <w:t xml:space="preserve"> اینکه تکلیف به آنها داده است یا اینکه ذات</w:t>
      </w:r>
      <w:r w:rsidR="00B2002A" w:rsidRPr="00585656">
        <w:rPr>
          <w:rFonts w:ascii="Traditional Arabic" w:hAnsi="Traditional Arabic" w:cs="Traditional Arabic" w:hint="cs"/>
          <w:rtl/>
        </w:rPr>
        <w:t xml:space="preserve"> ای</w:t>
      </w:r>
      <w:r w:rsidRPr="00585656">
        <w:rPr>
          <w:rFonts w:ascii="Traditional Arabic" w:hAnsi="Traditional Arabic" w:cs="Traditional Arabic" w:hint="cs"/>
          <w:rtl/>
        </w:rPr>
        <w:t>شان برتری است؟ اینجا هم چیزی شبیه آن است البته با تفاوت</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هایی که بحث دارد. این </w:t>
      </w:r>
      <w:r w:rsidR="00B2002A" w:rsidRPr="00585656">
        <w:rPr>
          <w:rFonts w:ascii="Traditional Arabic" w:hAnsi="Traditional Arabic" w:cs="Traditional Arabic" w:hint="cs"/>
          <w:rtl/>
        </w:rPr>
        <w:t>مطلب نیز</w:t>
      </w:r>
      <w:r w:rsidRPr="00585656">
        <w:rPr>
          <w:rFonts w:ascii="Traditional Arabic" w:hAnsi="Traditional Arabic" w:cs="Traditional Arabic" w:hint="cs"/>
          <w:rtl/>
        </w:rPr>
        <w:t xml:space="preserve"> در آیه قابل تأمل است که احتمال دارد بگوییم</w:t>
      </w:r>
      <w:r w:rsidR="00B2002A"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B2002A" w:rsidRPr="00585656" w:rsidRDefault="00ED76CE" w:rsidP="00B2002A">
      <w:pPr>
        <w:pStyle w:val="af1"/>
        <w:numPr>
          <w:ilvl w:val="0"/>
          <w:numId w:val="20"/>
        </w:numPr>
        <w:rPr>
          <w:rFonts w:ascii="Traditional Arabic" w:hAnsi="Traditional Arabic" w:cs="Traditional Arabic"/>
        </w:rPr>
      </w:pPr>
      <w:r w:rsidRPr="00457475">
        <w:rPr>
          <w:rStyle w:val="Char"/>
          <w:rFonts w:ascii="Traditional Arabic" w:hAnsi="Traditional Arabic" w:cs="Traditional Arabic" w:hint="cs"/>
          <w:color w:val="008000"/>
          <w:sz w:val="28"/>
          <w:szCs w:val="28"/>
          <w:rtl/>
        </w:rPr>
        <w:t xml:space="preserve">کنتم </w:t>
      </w:r>
      <w:r w:rsidR="00B2002A" w:rsidRPr="00457475">
        <w:rPr>
          <w:rStyle w:val="Char"/>
          <w:rFonts w:ascii="Traditional Arabic" w:hAnsi="Traditional Arabic" w:cs="Traditional Arabic" w:hint="cs"/>
          <w:color w:val="008000"/>
          <w:sz w:val="28"/>
          <w:szCs w:val="28"/>
          <w:rtl/>
        </w:rPr>
        <w:t>خَيْرَ أُمَّة</w:t>
      </w:r>
      <w:r w:rsidR="00B2002A" w:rsidRPr="00585656">
        <w:rPr>
          <w:rStyle w:val="Char"/>
          <w:rFonts w:ascii="Traditional Arabic" w:hAnsi="Traditional Arabic" w:cs="Traditional Arabic" w:hint="cs"/>
          <w:rtl/>
        </w:rPr>
        <w:t xml:space="preserve"> </w:t>
      </w:r>
      <w:r w:rsidRPr="00585656">
        <w:rPr>
          <w:rFonts w:ascii="Traditional Arabic" w:hAnsi="Traditional Arabic" w:cs="Traditional Arabic" w:hint="cs"/>
          <w:rtl/>
        </w:rPr>
        <w:t>خیریت تکوینی است</w:t>
      </w:r>
      <w:r w:rsidR="00B2002A"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B2002A" w:rsidRPr="00585656" w:rsidRDefault="00ED76CE" w:rsidP="00B2002A">
      <w:pPr>
        <w:pStyle w:val="af1"/>
        <w:numPr>
          <w:ilvl w:val="0"/>
          <w:numId w:val="20"/>
        </w:numPr>
        <w:rPr>
          <w:rFonts w:ascii="Traditional Arabic" w:hAnsi="Traditional Arabic" w:cs="Traditional Arabic"/>
        </w:rPr>
      </w:pPr>
      <w:r w:rsidRPr="00585656">
        <w:rPr>
          <w:rFonts w:ascii="Traditional Arabic" w:hAnsi="Traditional Arabic" w:cs="Traditional Arabic" w:hint="cs"/>
          <w:rtl/>
        </w:rPr>
        <w:t>خیریت تشریعی است</w:t>
      </w:r>
      <w:r w:rsidR="00B2002A" w:rsidRPr="00585656">
        <w:rPr>
          <w:rFonts w:ascii="Traditional Arabic" w:hAnsi="Traditional Arabic" w:cs="Traditional Arabic" w:hint="cs"/>
          <w:rtl/>
        </w:rPr>
        <w:t>؛</w:t>
      </w:r>
    </w:p>
    <w:p w:rsidR="00ED76CE" w:rsidRPr="00585656" w:rsidRDefault="00ED76CE" w:rsidP="00B2002A">
      <w:pPr>
        <w:pStyle w:val="af1"/>
        <w:numPr>
          <w:ilvl w:val="0"/>
          <w:numId w:val="20"/>
        </w:numPr>
        <w:rPr>
          <w:rFonts w:ascii="Traditional Arabic" w:hAnsi="Traditional Arabic" w:cs="Traditional Arabic"/>
          <w:rtl/>
        </w:rPr>
      </w:pPr>
      <w:r w:rsidRPr="00585656">
        <w:rPr>
          <w:rFonts w:ascii="Traditional Arabic" w:hAnsi="Traditional Arabic" w:cs="Traditional Arabic" w:hint="cs"/>
          <w:rtl/>
        </w:rPr>
        <w:t xml:space="preserve">البته </w:t>
      </w:r>
      <w:r w:rsidR="00B2002A" w:rsidRPr="00585656">
        <w:rPr>
          <w:rFonts w:ascii="Traditional Arabic" w:hAnsi="Traditional Arabic" w:cs="Traditional Arabic" w:hint="cs"/>
          <w:rtl/>
        </w:rPr>
        <w:t>بعید نیست</w:t>
      </w:r>
      <w:r w:rsidRPr="00585656">
        <w:rPr>
          <w:rFonts w:ascii="Traditional Arabic" w:hAnsi="Traditional Arabic" w:cs="Traditional Arabic" w:hint="cs"/>
          <w:rtl/>
        </w:rPr>
        <w:t xml:space="preserve"> بگوییم اطلاق دارد و هر دو را </w:t>
      </w:r>
      <w:r w:rsidR="00B2002A" w:rsidRPr="00585656">
        <w:rPr>
          <w:rFonts w:ascii="Traditional Arabic" w:hAnsi="Traditional Arabic" w:cs="Traditional Arabic" w:hint="cs"/>
          <w:rtl/>
        </w:rPr>
        <w:t>دربر</w:t>
      </w:r>
      <w:r w:rsidRPr="00585656">
        <w:rPr>
          <w:rFonts w:ascii="Traditional Arabic" w:hAnsi="Traditional Arabic" w:cs="Traditional Arabic" w:hint="cs"/>
          <w:rtl/>
        </w:rPr>
        <w:t>می</w:t>
      </w:r>
      <w:r w:rsidR="00B2002A" w:rsidRPr="00585656">
        <w:rPr>
          <w:rFonts w:ascii="Traditional Arabic" w:hAnsi="Traditional Arabic" w:cs="Traditional Arabic"/>
          <w:rtl/>
        </w:rPr>
        <w:softHyphen/>
      </w:r>
      <w:r w:rsidRPr="00585656">
        <w:rPr>
          <w:rFonts w:ascii="Traditional Arabic" w:hAnsi="Traditional Arabic" w:cs="Traditional Arabic" w:hint="cs"/>
          <w:rtl/>
        </w:rPr>
        <w:t>گیرد</w:t>
      </w:r>
      <w:r w:rsidR="00B2002A" w:rsidRPr="00585656">
        <w:rPr>
          <w:rFonts w:ascii="Traditional Arabic" w:hAnsi="Traditional Arabic" w:cs="Traditional Arabic" w:hint="cs"/>
          <w:rtl/>
        </w:rPr>
        <w:t>؛ به این معنا که</w:t>
      </w:r>
      <w:r w:rsidRPr="00585656">
        <w:rPr>
          <w:rFonts w:ascii="Traditional Arabic" w:hAnsi="Traditional Arabic" w:cs="Traditional Arabic" w:hint="cs"/>
          <w:rtl/>
        </w:rPr>
        <w:t xml:space="preserve"> شما تشریعاً و تکویناً برترید.</w:t>
      </w:r>
    </w:p>
    <w:p w:rsidR="002D063C" w:rsidRPr="00585656" w:rsidRDefault="002D063C" w:rsidP="002D063C">
      <w:pPr>
        <w:pStyle w:val="51"/>
        <w:rPr>
          <w:rFonts w:ascii="Traditional Arabic" w:hAnsi="Traditional Arabic" w:cs="Traditional Arabic"/>
          <w:color w:val="FF0000"/>
          <w:rtl/>
        </w:rPr>
      </w:pPr>
      <w:r w:rsidRPr="00585656">
        <w:rPr>
          <w:rFonts w:ascii="Traditional Arabic" w:hAnsi="Traditional Arabic" w:cs="Traditional Arabic" w:hint="cs"/>
          <w:color w:val="FF0000"/>
          <w:rtl/>
        </w:rPr>
        <w:t>جمع بندی</w:t>
      </w:r>
    </w:p>
    <w:p w:rsidR="00ED76CE" w:rsidRPr="00585656" w:rsidRDefault="00ED76CE" w:rsidP="002D063C">
      <w:pPr>
        <w:rPr>
          <w:rFonts w:ascii="Traditional Arabic" w:hAnsi="Traditional Arabic" w:cs="Traditional Arabic"/>
          <w:rtl/>
        </w:rPr>
      </w:pPr>
      <w:r w:rsidRPr="00585656">
        <w:rPr>
          <w:rFonts w:ascii="Traditional Arabic" w:hAnsi="Traditional Arabic" w:cs="Traditional Arabic" w:hint="cs"/>
          <w:rtl/>
        </w:rPr>
        <w:t>این آیه بر خلاف آیه قبل آن قاعده الزامی را نمی</w:t>
      </w:r>
      <w:r w:rsidRPr="00585656">
        <w:rPr>
          <w:rFonts w:ascii="Traditional Arabic" w:hAnsi="Traditional Arabic" w:cs="Traditional Arabic"/>
          <w:rtl/>
        </w:rPr>
        <w:softHyphen/>
      </w:r>
      <w:r w:rsidRPr="00585656">
        <w:rPr>
          <w:rFonts w:ascii="Traditional Arabic" w:hAnsi="Traditional Arabic" w:cs="Traditional Arabic" w:hint="cs"/>
          <w:rtl/>
        </w:rPr>
        <w:t>گوید</w:t>
      </w:r>
      <w:r w:rsidR="002D063C" w:rsidRPr="00585656">
        <w:rPr>
          <w:rFonts w:ascii="Traditional Arabic" w:hAnsi="Traditional Arabic" w:cs="Traditional Arabic" w:hint="cs"/>
          <w:rtl/>
        </w:rPr>
        <w:t xml:space="preserve"> بلکه</w:t>
      </w:r>
      <w:r w:rsidRPr="00585656">
        <w:rPr>
          <w:rFonts w:ascii="Traditional Arabic" w:hAnsi="Traditional Arabic" w:cs="Traditional Arabic" w:hint="cs"/>
          <w:rtl/>
        </w:rPr>
        <w:t xml:space="preserve"> </w:t>
      </w:r>
      <w:r w:rsidR="002D063C" w:rsidRPr="00585656">
        <w:rPr>
          <w:rFonts w:ascii="Traditional Arabic" w:hAnsi="Traditional Arabic" w:cs="Traditional Arabic" w:hint="cs"/>
          <w:rtl/>
        </w:rPr>
        <w:t>دال بر</w:t>
      </w:r>
      <w:r w:rsidRPr="00585656">
        <w:rPr>
          <w:rFonts w:ascii="Traditional Arabic" w:hAnsi="Traditional Arabic" w:cs="Traditional Arabic" w:hint="cs"/>
          <w:rtl/>
        </w:rPr>
        <w:t xml:space="preserve"> قاعده</w:t>
      </w:r>
      <w:r w:rsidR="002D063C" w:rsidRPr="00585656">
        <w:rPr>
          <w:rFonts w:ascii="Traditional Arabic" w:hAnsi="Traditional Arabic" w:cs="Traditional Arabic"/>
          <w:rtl/>
        </w:rPr>
        <w:softHyphen/>
      </w:r>
      <w:r w:rsidR="002D063C" w:rsidRPr="00585656">
        <w:rPr>
          <w:rFonts w:ascii="Traditional Arabic" w:hAnsi="Traditional Arabic" w:cs="Traditional Arabic" w:hint="cs"/>
          <w:rtl/>
        </w:rPr>
        <w:t>ای</w:t>
      </w:r>
      <w:r w:rsidRPr="00585656">
        <w:rPr>
          <w:rFonts w:ascii="Traditional Arabic" w:hAnsi="Traditional Arabic" w:cs="Traditional Arabic" w:hint="cs"/>
          <w:rtl/>
        </w:rPr>
        <w:t xml:space="preserve"> ترجیحی </w:t>
      </w:r>
      <w:r w:rsidR="002D063C" w:rsidRPr="00585656">
        <w:rPr>
          <w:rFonts w:ascii="Traditional Arabic" w:hAnsi="Traditional Arabic" w:cs="Traditional Arabic" w:hint="cs"/>
          <w:rtl/>
        </w:rPr>
        <w:t>است</w:t>
      </w:r>
      <w:r w:rsidRPr="00585656">
        <w:rPr>
          <w:rFonts w:ascii="Traditional Arabic" w:hAnsi="Traditional Arabic" w:cs="Traditional Arabic" w:hint="cs"/>
          <w:rtl/>
        </w:rPr>
        <w:t xml:space="preserve"> و لذا دامنه </w:t>
      </w:r>
      <w:r w:rsidR="002D063C" w:rsidRPr="00585656">
        <w:rPr>
          <w:rFonts w:ascii="Traditional Arabic" w:hAnsi="Traditional Arabic" w:cs="Traditional Arabic" w:hint="cs"/>
          <w:rtl/>
        </w:rPr>
        <w:t>آن</w:t>
      </w:r>
      <w:r w:rsidRPr="00585656">
        <w:rPr>
          <w:rFonts w:ascii="Traditional Arabic" w:hAnsi="Traditional Arabic" w:cs="Traditional Arabic" w:hint="cs"/>
          <w:rtl/>
        </w:rPr>
        <w:t xml:space="preserve"> </w:t>
      </w:r>
      <w:r w:rsidR="002D063C" w:rsidRPr="00585656">
        <w:rPr>
          <w:rFonts w:ascii="Traditional Arabic" w:hAnsi="Traditional Arabic" w:cs="Traditional Arabic" w:hint="cs"/>
          <w:rtl/>
        </w:rPr>
        <w:t xml:space="preserve">بسیار </w:t>
      </w:r>
      <w:r w:rsidRPr="00585656">
        <w:rPr>
          <w:rFonts w:ascii="Traditional Arabic" w:hAnsi="Traditional Arabic" w:cs="Traditional Arabic" w:hint="cs"/>
          <w:rtl/>
        </w:rPr>
        <w:t>وسیع</w:t>
      </w:r>
      <w:r w:rsidRPr="00585656">
        <w:rPr>
          <w:rFonts w:ascii="Traditional Arabic" w:hAnsi="Traditional Arabic" w:cs="Traditional Arabic"/>
          <w:rtl/>
        </w:rPr>
        <w:softHyphen/>
      </w:r>
      <w:r w:rsidRPr="00585656">
        <w:rPr>
          <w:rFonts w:ascii="Traditional Arabic" w:hAnsi="Traditional Arabic" w:cs="Traditional Arabic" w:hint="cs"/>
          <w:rtl/>
        </w:rPr>
        <w:t>تر است</w:t>
      </w:r>
      <w:r w:rsidR="002D063C" w:rsidRPr="00585656">
        <w:rPr>
          <w:rFonts w:ascii="Traditional Arabic" w:hAnsi="Traditional Arabic" w:cs="Traditional Arabic" w:hint="cs"/>
          <w:rtl/>
        </w:rPr>
        <w:t>،</w:t>
      </w:r>
      <w:r w:rsidRPr="00585656">
        <w:rPr>
          <w:rFonts w:ascii="Traditional Arabic" w:hAnsi="Traditional Arabic" w:cs="Traditional Arabic" w:hint="cs"/>
          <w:rtl/>
        </w:rPr>
        <w:t xml:space="preserve"> پس معلوم شد تفاوت این دو آیه خیلی زیاد است علی</w:t>
      </w:r>
      <w:r w:rsidR="002D063C" w:rsidRPr="00585656">
        <w:rPr>
          <w:rFonts w:ascii="Traditional Arabic" w:hAnsi="Traditional Arabic" w:cs="Traditional Arabic"/>
          <w:rtl/>
        </w:rPr>
        <w:softHyphen/>
      </w:r>
      <w:r w:rsidRPr="00585656">
        <w:rPr>
          <w:rFonts w:ascii="Traditional Arabic" w:hAnsi="Traditional Arabic" w:cs="Traditional Arabic" w:hint="cs"/>
          <w:rtl/>
        </w:rPr>
        <w:t>رغم اشعارات و گوشه کنایه</w:t>
      </w:r>
      <w:r w:rsidRPr="00585656">
        <w:rPr>
          <w:rFonts w:ascii="Traditional Arabic" w:hAnsi="Traditional Arabic" w:cs="Traditional Arabic"/>
          <w:rtl/>
        </w:rPr>
        <w:softHyphen/>
      </w:r>
      <w:r w:rsidRPr="00585656">
        <w:rPr>
          <w:rFonts w:ascii="Traditional Arabic" w:hAnsi="Traditional Arabic" w:cs="Traditional Arabic" w:hint="cs"/>
          <w:rtl/>
        </w:rPr>
        <w:t>هایی که ممکن بود از آیه برای آن مسئله به دست بیاوریم ولی در مجموع نمی</w:t>
      </w:r>
      <w:r w:rsidRPr="00585656">
        <w:rPr>
          <w:rFonts w:ascii="Traditional Arabic" w:hAnsi="Traditional Arabic" w:cs="Traditional Arabic"/>
          <w:rtl/>
        </w:rPr>
        <w:softHyphen/>
      </w:r>
      <w:r w:rsidRPr="00585656">
        <w:rPr>
          <w:rFonts w:ascii="Traditional Arabic" w:hAnsi="Traditional Arabic" w:cs="Traditional Arabic" w:hint="cs"/>
          <w:rtl/>
        </w:rPr>
        <w:t>شود به لحاظ فنی و اصولی بگوییم این بیش از رجحان افاده می</w:t>
      </w:r>
      <w:r w:rsidRPr="00585656">
        <w:rPr>
          <w:rFonts w:ascii="Traditional Arabic" w:hAnsi="Traditional Arabic" w:cs="Traditional Arabic"/>
          <w:rtl/>
        </w:rPr>
        <w:softHyphen/>
      </w:r>
      <w:r w:rsidRPr="00585656">
        <w:rPr>
          <w:rFonts w:ascii="Traditional Arabic" w:hAnsi="Traditional Arabic" w:cs="Traditional Arabic" w:hint="cs"/>
          <w:rtl/>
        </w:rPr>
        <w:t>کند. اگر رجحان باشد معروف می</w:t>
      </w:r>
      <w:r w:rsidRPr="00585656">
        <w:rPr>
          <w:rFonts w:ascii="Traditional Arabic" w:hAnsi="Traditional Arabic" w:cs="Traditional Arabic"/>
          <w:rtl/>
        </w:rPr>
        <w:softHyphen/>
      </w:r>
      <w:r w:rsidRPr="00585656">
        <w:rPr>
          <w:rFonts w:ascii="Traditional Arabic" w:hAnsi="Traditional Arabic" w:cs="Traditional Arabic" w:hint="cs"/>
          <w:rtl/>
        </w:rPr>
        <w:t>تواند همه خوبی و بدی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 مستحب و واجب و حرام و مکروه را </w:t>
      </w:r>
      <w:r w:rsidR="002D063C" w:rsidRPr="00585656">
        <w:rPr>
          <w:rFonts w:ascii="Traditional Arabic" w:hAnsi="Traditional Arabic" w:cs="Traditional Arabic" w:hint="cs"/>
          <w:rtl/>
        </w:rPr>
        <w:t>دربر</w:t>
      </w:r>
      <w:r w:rsidRPr="00585656">
        <w:rPr>
          <w:rFonts w:ascii="Traditional Arabic" w:hAnsi="Traditional Arabic" w:cs="Traditional Arabic" w:hint="cs"/>
          <w:rtl/>
        </w:rPr>
        <w:t>گیرد. پس آن قاعده الزامی بود با محدوده مشخص</w:t>
      </w:r>
      <w:r w:rsidR="002D063C" w:rsidRPr="00585656">
        <w:rPr>
          <w:rFonts w:ascii="Traditional Arabic" w:hAnsi="Traditional Arabic" w:cs="Traditional Arabic" w:hint="cs"/>
          <w:rtl/>
        </w:rPr>
        <w:t xml:space="preserve"> و</w:t>
      </w:r>
      <w:r w:rsidRPr="00585656">
        <w:rPr>
          <w:rFonts w:ascii="Traditional Arabic" w:hAnsi="Traditional Arabic" w:cs="Traditional Arabic" w:hint="cs"/>
          <w:rtl/>
        </w:rPr>
        <w:t xml:space="preserve"> این قاعده رجحانی است با محدوده اوسع.</w:t>
      </w:r>
    </w:p>
    <w:p w:rsidR="00ED76CE" w:rsidRPr="00585656" w:rsidRDefault="00ED76CE" w:rsidP="00407369">
      <w:pPr>
        <w:pStyle w:val="3"/>
        <w:rPr>
          <w:rFonts w:ascii="Traditional Arabic" w:hAnsi="Traditional Arabic" w:cs="Traditional Arabic"/>
          <w:color w:val="FF0000"/>
          <w:rtl/>
        </w:rPr>
      </w:pPr>
      <w:r w:rsidRPr="00585656">
        <w:rPr>
          <w:rFonts w:ascii="Traditional Arabic" w:hAnsi="Traditional Arabic" w:cs="Traditional Arabic" w:hint="cs"/>
          <w:color w:val="FF0000"/>
          <w:rtl/>
        </w:rPr>
        <w:t>آیه 11</w:t>
      </w:r>
      <w:r w:rsidR="00407369" w:rsidRPr="00585656">
        <w:rPr>
          <w:rFonts w:ascii="Traditional Arabic" w:hAnsi="Traditional Arabic" w:cs="Traditional Arabic" w:hint="cs"/>
          <w:color w:val="FF0000"/>
          <w:rtl/>
        </w:rPr>
        <w:t>4</w:t>
      </w:r>
      <w:r w:rsidRPr="00585656">
        <w:rPr>
          <w:rFonts w:ascii="Traditional Arabic" w:hAnsi="Traditional Arabic" w:cs="Traditional Arabic" w:hint="cs"/>
          <w:color w:val="FF0000"/>
          <w:rtl/>
        </w:rPr>
        <w:t xml:space="preserve"> سوره آل عمران</w:t>
      </w:r>
    </w:p>
    <w:p w:rsidR="00407369"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آیه سوم آیه شریفه 11</w:t>
      </w:r>
      <w:r w:rsidR="00407369" w:rsidRPr="00585656">
        <w:rPr>
          <w:rFonts w:ascii="Traditional Arabic" w:hAnsi="Traditional Arabic" w:cs="Traditional Arabic" w:hint="cs"/>
          <w:rtl/>
        </w:rPr>
        <w:t>4</w:t>
      </w:r>
      <w:r w:rsidRPr="00585656">
        <w:rPr>
          <w:rFonts w:ascii="Traditional Arabic" w:hAnsi="Traditional Arabic" w:cs="Traditional Arabic" w:hint="cs"/>
          <w:rtl/>
        </w:rPr>
        <w:t xml:space="preserve"> سوره آل عمران است؛ </w:t>
      </w:r>
      <w:r w:rsidR="00407369" w:rsidRPr="00585656">
        <w:rPr>
          <w:rFonts w:ascii="Traditional Arabic" w:hAnsi="Traditional Arabic" w:cs="Traditional Arabic" w:hint="cs"/>
          <w:rtl/>
        </w:rPr>
        <w:t>«</w:t>
      </w:r>
      <w:r w:rsidR="00407369" w:rsidRPr="00457475">
        <w:rPr>
          <w:rStyle w:val="Char"/>
          <w:rFonts w:ascii="Traditional Arabic" w:hAnsi="Traditional Arabic" w:cs="Traditional Arabic" w:hint="cs"/>
          <w:color w:val="008000"/>
          <w:sz w:val="28"/>
          <w:szCs w:val="28"/>
          <w:rtl/>
        </w:rPr>
        <w:t>لَيْسُوا سَواءً مِنْ أَهْلِ الْكِتابِ أُمَّةٌ قائِمَةٌ يَتْلُونَ آياتِ اللَّهِ آناءَ اللَّيْلِ وَ هُمْ يَسْجُدُون</w:t>
      </w:r>
      <w:r w:rsidR="00407369" w:rsidRPr="00457475">
        <w:rPr>
          <w:rStyle w:val="Char"/>
          <w:rFonts w:ascii="Traditional Arabic" w:hAnsi="Traditional Arabic" w:cs="Traditional Arabic" w:hint="cs"/>
          <w:color w:val="008000"/>
          <w:sz w:val="28"/>
          <w:szCs w:val="28"/>
          <w:vertAlign w:val="subscript"/>
          <w:rtl/>
        </w:rPr>
        <w:t>(113)</w:t>
      </w:r>
      <w:r w:rsidR="00407369" w:rsidRPr="00457475">
        <w:rPr>
          <w:rStyle w:val="Char"/>
          <w:rFonts w:ascii="Traditional Arabic" w:hAnsi="Traditional Arabic" w:cs="Traditional Arabic" w:hint="cs"/>
          <w:color w:val="008000"/>
          <w:sz w:val="28"/>
          <w:szCs w:val="28"/>
          <w:rtl/>
        </w:rPr>
        <w:t xml:space="preserve"> يُؤْمِنُونَ بِاللَّهِ وَ الْيَوْمِ الْآخِرِ وَ يَأْمُرُونَ بِالْمَعْرُوفِ وَ يَنْهَوْنَ عَنِ الْمُنْكَرِ وَ يُسارِعُونَ فِي الْخَيْراتِ وَ أُولئِكَ مِنَ الصَّالِحين</w:t>
      </w:r>
      <w:r w:rsidR="00407369" w:rsidRPr="00585656">
        <w:rPr>
          <w:rStyle w:val="Char"/>
          <w:rFonts w:ascii="Traditional Arabic" w:hAnsi="Traditional Arabic" w:cs="Traditional Arabic" w:hint="cs"/>
          <w:vertAlign w:val="subscript"/>
          <w:rtl/>
        </w:rPr>
        <w:t>(114)</w:t>
      </w:r>
      <w:r w:rsidR="00407369" w:rsidRPr="00585656">
        <w:rPr>
          <w:rFonts w:ascii="Traditional Arabic" w:hAnsi="Traditional Arabic" w:cs="Traditional Arabic" w:hint="cs"/>
          <w:rtl/>
        </w:rPr>
        <w:t>»</w:t>
      </w:r>
    </w:p>
    <w:p w:rsidR="00ED76CE"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گروهی از اهل کتاب این ویژگی</w:t>
      </w:r>
      <w:r w:rsidRPr="00585656">
        <w:rPr>
          <w:rFonts w:ascii="Traditional Arabic" w:hAnsi="Traditional Arabic" w:cs="Traditional Arabic"/>
          <w:rtl/>
        </w:rPr>
        <w:softHyphen/>
      </w:r>
      <w:r w:rsidRPr="00585656">
        <w:rPr>
          <w:rFonts w:ascii="Traditional Arabic" w:hAnsi="Traditional Arabic" w:cs="Traditional Arabic" w:hint="cs"/>
          <w:rtl/>
        </w:rPr>
        <w:t>ها را دارند که گفته شده است مقصود گروهی از اهل کتاب است که مسلمان شدند، این ویژگی</w:t>
      </w:r>
      <w:r w:rsidRPr="00585656">
        <w:rPr>
          <w:rFonts w:ascii="Traditional Arabic" w:hAnsi="Traditional Arabic" w:cs="Traditional Arabic"/>
          <w:rtl/>
        </w:rPr>
        <w:softHyphen/>
      </w:r>
      <w:r w:rsidRPr="00585656">
        <w:rPr>
          <w:rFonts w:ascii="Traditional Arabic" w:hAnsi="Traditional Arabic" w:cs="Traditional Arabic" w:hint="cs"/>
          <w:rtl/>
        </w:rPr>
        <w:t>ها، ویژگی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 اسلامی است نه اینکه با حفظ هویت اهل کتابی </w:t>
      </w:r>
      <w:r w:rsidR="00407369" w:rsidRPr="00585656">
        <w:rPr>
          <w:rFonts w:ascii="Traditional Arabic" w:hAnsi="Traditional Arabic" w:cs="Traditional Arabic" w:hint="cs"/>
          <w:rtl/>
        </w:rPr>
        <w:t>آنها</w:t>
      </w:r>
      <w:r w:rsidRPr="00585656">
        <w:rPr>
          <w:rFonts w:ascii="Traditional Arabic" w:hAnsi="Traditional Arabic" w:cs="Traditional Arabic" w:hint="cs"/>
          <w:rtl/>
        </w:rPr>
        <w:t xml:space="preserve"> این ویژگی</w:t>
      </w:r>
      <w:r w:rsidRPr="00585656">
        <w:rPr>
          <w:rFonts w:ascii="Traditional Arabic" w:hAnsi="Traditional Arabic" w:cs="Traditional Arabic"/>
          <w:rtl/>
        </w:rPr>
        <w:softHyphen/>
      </w:r>
      <w:r w:rsidRPr="00585656">
        <w:rPr>
          <w:rFonts w:ascii="Traditional Arabic" w:hAnsi="Traditional Arabic" w:cs="Traditional Arabic" w:hint="cs"/>
          <w:rtl/>
        </w:rPr>
        <w:t>ها را دارند چون بعضی می</w:t>
      </w:r>
      <w:r w:rsidRPr="00585656">
        <w:rPr>
          <w:rFonts w:ascii="Traditional Arabic" w:hAnsi="Traditional Arabic" w:cs="Traditional Arabic"/>
          <w:rtl/>
        </w:rPr>
        <w:softHyphen/>
      </w:r>
      <w:r w:rsidRPr="00585656">
        <w:rPr>
          <w:rFonts w:ascii="Traditional Arabic" w:hAnsi="Traditional Arabic" w:cs="Traditional Arabic" w:hint="cs"/>
          <w:rtl/>
        </w:rPr>
        <w:t>گویند این آیه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گوید اهل کتاب هم رستگار و نجات دارند، در نظریه رستگاری و نجات یکی از آیاتی که به آن تمسک شده است این است و آن تمسک درستی نیست. </w:t>
      </w:r>
      <w:r w:rsidR="00407369" w:rsidRPr="00585656">
        <w:rPr>
          <w:rFonts w:ascii="Traditional Arabic" w:hAnsi="Traditional Arabic" w:cs="Traditional Arabic" w:hint="cs"/>
          <w:rtl/>
        </w:rPr>
        <w:t>«</w:t>
      </w:r>
      <w:r w:rsidR="00407369" w:rsidRPr="00457475">
        <w:rPr>
          <w:rStyle w:val="Char"/>
          <w:rFonts w:ascii="Traditional Arabic" w:hAnsi="Traditional Arabic" w:cs="Traditional Arabic" w:hint="cs"/>
          <w:color w:val="008000"/>
          <w:sz w:val="28"/>
          <w:szCs w:val="28"/>
          <w:rtl/>
        </w:rPr>
        <w:t>مِنْ أَهْلِ</w:t>
      </w:r>
      <w:r w:rsidR="00407369" w:rsidRPr="00585656">
        <w:rPr>
          <w:rStyle w:val="Char"/>
          <w:rFonts w:ascii="Traditional Arabic" w:hAnsi="Traditional Arabic" w:cs="Traditional Arabic" w:hint="cs"/>
          <w:rtl/>
        </w:rPr>
        <w:t xml:space="preserve"> </w:t>
      </w:r>
      <w:r w:rsidR="00407369" w:rsidRPr="00457475">
        <w:rPr>
          <w:rStyle w:val="Char"/>
          <w:rFonts w:ascii="Traditional Arabic" w:hAnsi="Traditional Arabic" w:cs="Traditional Arabic" w:hint="cs"/>
          <w:color w:val="008000"/>
          <w:sz w:val="28"/>
          <w:szCs w:val="28"/>
          <w:rtl/>
        </w:rPr>
        <w:t>الْكِتابِ أُمَّةٌ قائِمَةٌ</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می</w:t>
      </w:r>
      <w:r w:rsidRPr="00585656">
        <w:rPr>
          <w:rFonts w:ascii="Traditional Arabic" w:hAnsi="Traditional Arabic" w:cs="Traditional Arabic"/>
          <w:rtl/>
        </w:rPr>
        <w:softHyphen/>
      </w:r>
      <w:r w:rsidRPr="00585656">
        <w:rPr>
          <w:rFonts w:ascii="Traditional Arabic" w:hAnsi="Traditional Arabic" w:cs="Traditional Arabic" w:hint="cs"/>
          <w:rtl/>
        </w:rPr>
        <w:t>گوید اینها ویژگی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هایی دارند؛ </w:t>
      </w:r>
      <w:r w:rsidR="00407369" w:rsidRPr="00585656">
        <w:rPr>
          <w:rFonts w:ascii="Traditional Arabic" w:hAnsi="Traditional Arabic" w:cs="Traditional Arabic" w:hint="cs"/>
          <w:rtl/>
        </w:rPr>
        <w:t>«</w:t>
      </w:r>
      <w:r w:rsidR="00407369" w:rsidRPr="00585656">
        <w:rPr>
          <w:rStyle w:val="Char"/>
          <w:rFonts w:ascii="Traditional Arabic" w:hAnsi="Traditional Arabic" w:cs="Traditional Arabic" w:hint="cs"/>
          <w:rtl/>
        </w:rPr>
        <w:t xml:space="preserve">1. </w:t>
      </w:r>
      <w:r w:rsidR="00407369" w:rsidRPr="00457475">
        <w:rPr>
          <w:rStyle w:val="Char"/>
          <w:rFonts w:ascii="Traditional Arabic" w:hAnsi="Traditional Arabic" w:cs="Traditional Arabic" w:hint="cs"/>
          <w:color w:val="008000"/>
          <w:sz w:val="28"/>
          <w:szCs w:val="28"/>
          <w:rtl/>
        </w:rPr>
        <w:t>يَتْلُونَ آياتِ اللَّهِ آناءَ اللَّيْلِ وَ هُمْ يَسْجُدُون</w:t>
      </w:r>
      <w:r w:rsidR="00407369" w:rsidRPr="00585656">
        <w:rPr>
          <w:rStyle w:val="Char"/>
          <w:rFonts w:ascii="Traditional Arabic" w:hAnsi="Traditional Arabic" w:cs="Traditional Arabic" w:hint="cs"/>
          <w:rtl/>
        </w:rPr>
        <w:t xml:space="preserve"> 2. </w:t>
      </w:r>
      <w:r w:rsidR="00407369" w:rsidRPr="00457475">
        <w:rPr>
          <w:rStyle w:val="Char"/>
          <w:rFonts w:ascii="Traditional Arabic" w:hAnsi="Traditional Arabic" w:cs="Traditional Arabic" w:hint="cs"/>
          <w:color w:val="008000"/>
          <w:sz w:val="28"/>
          <w:szCs w:val="28"/>
          <w:rtl/>
        </w:rPr>
        <w:t>يُؤْمِنُونَ بِاللَّهِ وَ الْيَوْمِ الْآخِرِ</w:t>
      </w:r>
      <w:r w:rsidR="00407369" w:rsidRPr="00585656">
        <w:rPr>
          <w:rStyle w:val="Char"/>
          <w:rFonts w:ascii="Traditional Arabic" w:hAnsi="Traditional Arabic" w:cs="Traditional Arabic" w:hint="cs"/>
          <w:rtl/>
        </w:rPr>
        <w:t xml:space="preserve">  3. </w:t>
      </w:r>
      <w:r w:rsidR="00407369" w:rsidRPr="00457475">
        <w:rPr>
          <w:rStyle w:val="Char"/>
          <w:rFonts w:ascii="Traditional Arabic" w:hAnsi="Traditional Arabic" w:cs="Traditional Arabic" w:hint="cs"/>
          <w:color w:val="008000"/>
          <w:sz w:val="28"/>
          <w:szCs w:val="28"/>
          <w:rtl/>
        </w:rPr>
        <w:t>وَ يَأْمُرُونَ بِالْمَعْرُوفِ</w:t>
      </w:r>
      <w:r w:rsidR="00407369" w:rsidRPr="00585656">
        <w:rPr>
          <w:rStyle w:val="Char"/>
          <w:rFonts w:ascii="Traditional Arabic" w:hAnsi="Traditional Arabic" w:cs="Traditional Arabic" w:hint="cs"/>
          <w:rtl/>
        </w:rPr>
        <w:t xml:space="preserve"> 4. </w:t>
      </w:r>
      <w:r w:rsidR="00407369" w:rsidRPr="00457475">
        <w:rPr>
          <w:rStyle w:val="Char"/>
          <w:rFonts w:ascii="Traditional Arabic" w:hAnsi="Traditional Arabic" w:cs="Traditional Arabic" w:hint="cs"/>
          <w:color w:val="008000"/>
          <w:sz w:val="28"/>
          <w:szCs w:val="28"/>
          <w:rtl/>
        </w:rPr>
        <w:t>وَ يَنْهَوْنَ عَنِ الْمُنْكَرِ وَ</w:t>
      </w:r>
      <w:r w:rsidR="00407369" w:rsidRPr="00585656">
        <w:rPr>
          <w:rStyle w:val="Char"/>
          <w:rFonts w:ascii="Traditional Arabic" w:hAnsi="Traditional Arabic" w:cs="Traditional Arabic" w:hint="cs"/>
          <w:rtl/>
        </w:rPr>
        <w:t xml:space="preserve"> 5. </w:t>
      </w:r>
      <w:r w:rsidR="00407369" w:rsidRPr="00457475">
        <w:rPr>
          <w:rStyle w:val="Char"/>
          <w:rFonts w:ascii="Traditional Arabic" w:hAnsi="Traditional Arabic" w:cs="Traditional Arabic" w:hint="cs"/>
          <w:color w:val="008000"/>
          <w:sz w:val="28"/>
          <w:szCs w:val="28"/>
          <w:rtl/>
        </w:rPr>
        <w:t>يُسارِعُونَ فِي الْخَيْراتِ</w:t>
      </w:r>
      <w:r w:rsidR="00407369" w:rsidRPr="00585656">
        <w:rPr>
          <w:rStyle w:val="Char"/>
          <w:rFonts w:ascii="Traditional Arabic" w:hAnsi="Traditional Arabic" w:cs="Traditional Arabic" w:hint="cs"/>
          <w:rtl/>
        </w:rPr>
        <w:t xml:space="preserve"> </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به این آیه برای نوعی پلرالیزم نجات</w:t>
      </w:r>
      <w:r w:rsidR="00407369" w:rsidRPr="00585656">
        <w:rPr>
          <w:rFonts w:ascii="Traditional Arabic" w:hAnsi="Traditional Arabic" w:cs="Traditional Arabic" w:hint="cs"/>
          <w:rtl/>
        </w:rPr>
        <w:t xml:space="preserve"> تمسک شده است </w:t>
      </w:r>
      <w:r w:rsidRPr="00585656">
        <w:rPr>
          <w:rFonts w:ascii="Traditional Arabic" w:hAnsi="Traditional Arabic" w:cs="Traditional Arabic" w:hint="cs"/>
          <w:rtl/>
        </w:rPr>
        <w:t xml:space="preserve">، که </w:t>
      </w:r>
      <w:r w:rsidR="00407369" w:rsidRPr="00585656">
        <w:rPr>
          <w:rFonts w:ascii="Traditional Arabic" w:hAnsi="Traditional Arabic" w:cs="Traditional Arabic" w:hint="cs"/>
          <w:rtl/>
        </w:rPr>
        <w:t>صحیح نمی</w:t>
      </w:r>
      <w:r w:rsidR="00407369" w:rsidRPr="00585656">
        <w:rPr>
          <w:rFonts w:ascii="Traditional Arabic" w:hAnsi="Traditional Arabic" w:cs="Traditional Arabic" w:hint="cs"/>
          <w:rtl/>
        </w:rPr>
        <w:softHyphen/>
        <w:t>باشد</w:t>
      </w:r>
    </w:p>
    <w:p w:rsidR="00407369" w:rsidRPr="00585656" w:rsidRDefault="00407369" w:rsidP="00407369">
      <w:pPr>
        <w:pStyle w:val="4"/>
        <w:rPr>
          <w:rFonts w:ascii="Traditional Arabic" w:hAnsi="Traditional Arabic" w:cs="Traditional Arabic"/>
          <w:color w:val="FF0000"/>
          <w:rtl/>
        </w:rPr>
      </w:pPr>
      <w:r w:rsidRPr="00585656">
        <w:rPr>
          <w:rFonts w:ascii="Traditional Arabic" w:hAnsi="Traditional Arabic" w:cs="Traditional Arabic" w:hint="cs"/>
          <w:color w:val="FF0000"/>
          <w:rtl/>
        </w:rPr>
        <w:lastRenderedPageBreak/>
        <w:t>دلالت آیه بر رجحان</w:t>
      </w:r>
    </w:p>
    <w:p w:rsidR="00407369"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اما آنچه که به اینجا برمی</w:t>
      </w:r>
      <w:r w:rsidRPr="00585656">
        <w:rPr>
          <w:rFonts w:ascii="Traditional Arabic" w:hAnsi="Traditional Arabic" w:cs="Traditional Arabic"/>
          <w:rtl/>
        </w:rPr>
        <w:softHyphen/>
      </w:r>
      <w:r w:rsidRPr="00585656">
        <w:rPr>
          <w:rFonts w:ascii="Traditional Arabic" w:hAnsi="Traditional Arabic" w:cs="Traditional Arabic" w:hint="cs"/>
          <w:rtl/>
        </w:rPr>
        <w:t>گردد این است که این آیه نیز مانند آیه قبلی دلالت بر وجوب نمی</w:t>
      </w:r>
      <w:r w:rsidRPr="00585656">
        <w:rPr>
          <w:rFonts w:ascii="Traditional Arabic" w:hAnsi="Traditional Arabic" w:cs="Traditional Arabic"/>
          <w:rtl/>
        </w:rPr>
        <w:softHyphen/>
      </w:r>
      <w:r w:rsidRPr="00585656">
        <w:rPr>
          <w:rFonts w:ascii="Traditional Arabic" w:hAnsi="Traditional Arabic" w:cs="Traditional Arabic" w:hint="cs"/>
          <w:rtl/>
        </w:rPr>
        <w:t>کند، برای اینکه گروه خوبی را به پنج صفت توصیف می</w:t>
      </w:r>
      <w:r w:rsidRPr="00585656">
        <w:rPr>
          <w:rFonts w:ascii="Traditional Arabic" w:hAnsi="Traditional Arabic" w:cs="Traditional Arabic"/>
          <w:rtl/>
        </w:rPr>
        <w:softHyphen/>
      </w:r>
      <w:r w:rsidRPr="00585656">
        <w:rPr>
          <w:rFonts w:ascii="Traditional Arabic" w:hAnsi="Traditional Arabic" w:cs="Traditional Arabic" w:hint="cs"/>
          <w:rtl/>
        </w:rPr>
        <w:t>کند از جمله اینکه یأمرون و ینهون، این توصیف در مقام مدح است و رجحان را افاده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کند اما اینکه بخواهد وجوب را افاده کند نیست و لذا این نیز مانند آیه قبل مطلق امر به معروف و نهی از منکر است، راجح مطلق که در مستحبات و واجبات و همه جاری است، این قاعده </w:t>
      </w:r>
      <w:r w:rsidR="00407369" w:rsidRPr="00585656">
        <w:rPr>
          <w:rFonts w:ascii="Traditional Arabic" w:hAnsi="Traditional Arabic" w:cs="Traditional Arabic" w:hint="cs"/>
          <w:rtl/>
        </w:rPr>
        <w:t>بسیار</w:t>
      </w:r>
      <w:r w:rsidRPr="00585656">
        <w:rPr>
          <w:rFonts w:ascii="Traditional Arabic" w:hAnsi="Traditional Arabic" w:cs="Traditional Arabic" w:hint="cs"/>
          <w:rtl/>
        </w:rPr>
        <w:t xml:space="preserve"> عامه را افاده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کند. </w:t>
      </w:r>
    </w:p>
    <w:p w:rsidR="00407369" w:rsidRPr="00585656" w:rsidRDefault="00407369" w:rsidP="00407369">
      <w:pPr>
        <w:pStyle w:val="51"/>
        <w:rPr>
          <w:rFonts w:ascii="Traditional Arabic" w:hAnsi="Traditional Arabic" w:cs="Traditional Arabic"/>
          <w:color w:val="FF0000"/>
          <w:rtl/>
        </w:rPr>
      </w:pPr>
      <w:r w:rsidRPr="00585656">
        <w:rPr>
          <w:rFonts w:ascii="Traditional Arabic" w:hAnsi="Traditional Arabic" w:cs="Traditional Arabic" w:hint="cs"/>
          <w:color w:val="FF0000"/>
          <w:rtl/>
        </w:rPr>
        <w:t>مقایسه با آیه قبل</w:t>
      </w:r>
    </w:p>
    <w:p w:rsidR="00407369" w:rsidRPr="00585656" w:rsidRDefault="00ED76CE" w:rsidP="00407369">
      <w:pPr>
        <w:rPr>
          <w:rFonts w:ascii="Traditional Arabic" w:hAnsi="Traditional Arabic" w:cs="Traditional Arabic"/>
          <w:rtl/>
        </w:rPr>
      </w:pPr>
      <w:r w:rsidRPr="00585656">
        <w:rPr>
          <w:rFonts w:ascii="Traditional Arabic" w:hAnsi="Traditional Arabic" w:cs="Traditional Arabic" w:hint="cs"/>
          <w:rtl/>
        </w:rPr>
        <w:t>اگر این آیه را با آیه قبل مقایسه کنید</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407369" w:rsidRPr="00585656" w:rsidRDefault="00407369" w:rsidP="00407369">
      <w:pPr>
        <w:pStyle w:val="af1"/>
        <w:numPr>
          <w:ilvl w:val="0"/>
          <w:numId w:val="21"/>
        </w:numPr>
        <w:rPr>
          <w:rFonts w:ascii="Traditional Arabic" w:hAnsi="Traditional Arabic" w:cs="Traditional Arabic"/>
        </w:rPr>
      </w:pPr>
      <w:r w:rsidRPr="00585656">
        <w:rPr>
          <w:rFonts w:ascii="Traditional Arabic" w:hAnsi="Traditional Arabic" w:cs="Traditional Arabic" w:hint="cs"/>
          <w:rtl/>
        </w:rPr>
        <w:t>در آیه</w:t>
      </w:r>
      <w:r w:rsidR="00ED76CE" w:rsidRPr="00585656">
        <w:rPr>
          <w:rFonts w:ascii="Traditional Arabic" w:hAnsi="Traditional Arabic" w:cs="Traditional Arabic" w:hint="cs"/>
          <w:rtl/>
        </w:rPr>
        <w:t xml:space="preserve"> </w:t>
      </w:r>
      <w:r w:rsidRPr="00585656">
        <w:rPr>
          <w:rFonts w:ascii="Traditional Arabic" w:hAnsi="Traditional Arabic" w:cs="Traditional Arabic" w:hint="cs"/>
          <w:rtl/>
        </w:rPr>
        <w:t>110 آل عمران «</w:t>
      </w:r>
      <w:r w:rsidRPr="00457475">
        <w:rPr>
          <w:rFonts w:ascii="Traditional Arabic" w:hAnsi="Traditional Arabic" w:cs="Traditional Arabic" w:hint="cs"/>
          <w:color w:val="008000"/>
          <w:rtl/>
        </w:rPr>
        <w:t>وَ تُؤْمِنُونَ بِاللَّهِ</w:t>
      </w:r>
      <w:r w:rsidRPr="00585656">
        <w:rPr>
          <w:rFonts w:ascii="Traditional Arabic" w:hAnsi="Traditional Arabic" w:cs="Traditional Arabic" w:hint="cs"/>
          <w:rtl/>
        </w:rPr>
        <w:t xml:space="preserve">» </w:t>
      </w:r>
      <w:r w:rsidR="00ED76CE" w:rsidRPr="00585656">
        <w:rPr>
          <w:rFonts w:ascii="Traditional Arabic" w:hAnsi="Traditional Arabic" w:cs="Traditional Arabic" w:hint="cs"/>
          <w:rtl/>
        </w:rPr>
        <w:t>بعد از امر به معروف و نهی از منکر آمده بود اما اینجا یؤمنون قبل از امر به معروف و نهی از منکر آمده است. شکل ظاهری و اولیه این</w:t>
      </w:r>
      <w:r w:rsidRPr="00585656">
        <w:rPr>
          <w:rFonts w:ascii="Traditional Arabic" w:hAnsi="Traditional Arabic" w:cs="Traditional Arabic" w:hint="cs"/>
          <w:rtl/>
        </w:rPr>
        <w:t xml:space="preserve"> تقدم</w:t>
      </w:r>
      <w:r w:rsidR="00ED76CE" w:rsidRPr="00585656">
        <w:rPr>
          <w:rFonts w:ascii="Traditional Arabic" w:hAnsi="Traditional Arabic" w:cs="Traditional Arabic" w:hint="cs"/>
          <w:rtl/>
        </w:rPr>
        <w:t>، این است که</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w:t>
      </w:r>
    </w:p>
    <w:p w:rsidR="00407369" w:rsidRPr="00585656" w:rsidRDefault="00407369" w:rsidP="00407369">
      <w:pPr>
        <w:pStyle w:val="af1"/>
        <w:numPr>
          <w:ilvl w:val="0"/>
          <w:numId w:val="22"/>
        </w:numPr>
        <w:rPr>
          <w:rFonts w:ascii="Traditional Arabic" w:hAnsi="Traditional Arabic" w:cs="Traditional Arabic"/>
        </w:rPr>
      </w:pPr>
      <w:r w:rsidRPr="00585656">
        <w:rPr>
          <w:rFonts w:ascii="Traditional Arabic" w:hAnsi="Traditional Arabic" w:cs="Traditional Arabic" w:hint="cs"/>
          <w:rtl/>
        </w:rPr>
        <w:t>در آیه 110 آل عمران</w:t>
      </w:r>
      <w:r w:rsidR="00ED76CE" w:rsidRPr="00585656">
        <w:rPr>
          <w:rFonts w:ascii="Traditional Arabic" w:hAnsi="Traditional Arabic" w:cs="Traditional Arabic" w:hint="cs"/>
          <w:rtl/>
        </w:rPr>
        <w:t xml:space="preserve"> تؤمنون ذکر عام بعد از خاص است، ذکر کل بعد از جزء است، امر به معروف و نهی از منکر یکی از جلوه</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های ایمان است. اینجا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گویند ذکر خاص بعد العام است. </w:t>
      </w:r>
    </w:p>
    <w:p w:rsidR="00407369" w:rsidRPr="00585656" w:rsidRDefault="00407369" w:rsidP="00407369">
      <w:pPr>
        <w:pStyle w:val="af1"/>
        <w:numPr>
          <w:ilvl w:val="0"/>
          <w:numId w:val="22"/>
        </w:numPr>
        <w:rPr>
          <w:rFonts w:ascii="Traditional Arabic" w:hAnsi="Traditional Arabic" w:cs="Traditional Arabic"/>
        </w:rPr>
      </w:pPr>
      <w:r w:rsidRPr="00585656">
        <w:rPr>
          <w:rFonts w:ascii="Traditional Arabic" w:hAnsi="Traditional Arabic" w:cs="Traditional Arabic" w:hint="cs"/>
          <w:rtl/>
        </w:rPr>
        <w:t>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توان </w:t>
      </w:r>
      <w:r w:rsidR="00ED76CE" w:rsidRPr="00585656">
        <w:rPr>
          <w:rFonts w:ascii="Traditional Arabic" w:hAnsi="Traditional Arabic" w:cs="Traditional Arabic" w:hint="cs"/>
          <w:rtl/>
        </w:rPr>
        <w:t>احتمال دیگر</w:t>
      </w:r>
      <w:r w:rsidRPr="00585656">
        <w:rPr>
          <w:rFonts w:ascii="Traditional Arabic" w:hAnsi="Traditional Arabic" w:cs="Traditional Arabic" w:hint="cs"/>
          <w:rtl/>
        </w:rPr>
        <w:t>ی نیز</w:t>
      </w:r>
      <w:r w:rsidR="00ED76CE" w:rsidRPr="00585656">
        <w:rPr>
          <w:rFonts w:ascii="Traditional Arabic" w:hAnsi="Traditional Arabic" w:cs="Traditional Arabic" w:hint="cs"/>
          <w:rtl/>
        </w:rPr>
        <w:t xml:space="preserve"> داد که در واقع وقتی این دو آیه را باهم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بینیم، امر به معروف و نهی از منکر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خواهد بگوید محفوف به دو ایمان است؛ </w:t>
      </w:r>
    </w:p>
    <w:p w:rsidR="00407369" w:rsidRPr="00585656" w:rsidRDefault="00ED76CE" w:rsidP="00407369">
      <w:pPr>
        <w:pStyle w:val="af1"/>
        <w:numPr>
          <w:ilvl w:val="0"/>
          <w:numId w:val="23"/>
        </w:numPr>
        <w:rPr>
          <w:rFonts w:ascii="Traditional Arabic" w:hAnsi="Traditional Arabic" w:cs="Traditional Arabic"/>
        </w:rPr>
      </w:pPr>
      <w:r w:rsidRPr="00585656">
        <w:rPr>
          <w:rFonts w:ascii="Traditional Arabic" w:hAnsi="Traditional Arabic" w:cs="Traditional Arabic" w:hint="cs"/>
          <w:rtl/>
        </w:rPr>
        <w:t>ایمانی که پایه</w:t>
      </w:r>
      <w:r w:rsidR="00407369" w:rsidRPr="00585656">
        <w:rPr>
          <w:rFonts w:ascii="Traditional Arabic" w:hAnsi="Traditional Arabic" w:cs="Traditional Arabic" w:hint="cs"/>
          <w:rtl/>
        </w:rPr>
        <w:t xml:space="preserve"> امر به معروف و نهی از منکر است؛</w:t>
      </w:r>
    </w:p>
    <w:p w:rsidR="00407369" w:rsidRPr="00585656" w:rsidRDefault="00ED76CE" w:rsidP="00407369">
      <w:pPr>
        <w:pStyle w:val="af1"/>
        <w:numPr>
          <w:ilvl w:val="0"/>
          <w:numId w:val="23"/>
        </w:numPr>
        <w:rPr>
          <w:rFonts w:ascii="Traditional Arabic" w:hAnsi="Traditional Arabic" w:cs="Traditional Arabic"/>
        </w:rPr>
      </w:pPr>
      <w:r w:rsidRPr="00585656">
        <w:rPr>
          <w:rFonts w:ascii="Traditional Arabic" w:hAnsi="Traditional Arabic" w:cs="Traditional Arabic" w:hint="cs"/>
          <w:rtl/>
        </w:rPr>
        <w:t>ایمانی که به واسطه امر به معروف و نهی از منکر ایجاد می</w:t>
      </w:r>
      <w:r w:rsidRPr="00585656">
        <w:rPr>
          <w:rFonts w:ascii="Traditional Arabic" w:hAnsi="Traditional Arabic" w:cs="Traditional Arabic"/>
          <w:rtl/>
        </w:rPr>
        <w:softHyphen/>
      </w:r>
      <w:r w:rsidRPr="00585656">
        <w:rPr>
          <w:rFonts w:ascii="Traditional Arabic" w:hAnsi="Traditional Arabic" w:cs="Traditional Arabic" w:hint="cs"/>
          <w:rtl/>
        </w:rPr>
        <w:t>شود</w:t>
      </w:r>
      <w:r w:rsidR="00407369" w:rsidRPr="00585656">
        <w:rPr>
          <w:rFonts w:ascii="Traditional Arabic" w:hAnsi="Traditional Arabic" w:cs="Traditional Arabic" w:hint="cs"/>
          <w:rtl/>
        </w:rPr>
        <w:t>؛</w:t>
      </w:r>
      <w:r w:rsidRPr="00585656">
        <w:rPr>
          <w:rFonts w:ascii="Traditional Arabic" w:hAnsi="Traditional Arabic" w:cs="Traditional Arabic" w:hint="cs"/>
          <w:rtl/>
        </w:rPr>
        <w:t xml:space="preserve"> چون امر به معروف و نهی از منکر هم ایمان شخص را بالا می</w:t>
      </w:r>
      <w:r w:rsidRPr="00585656">
        <w:rPr>
          <w:rFonts w:ascii="Traditional Arabic" w:hAnsi="Traditional Arabic" w:cs="Traditional Arabic"/>
          <w:rtl/>
        </w:rPr>
        <w:softHyphen/>
      </w:r>
      <w:r w:rsidRPr="00585656">
        <w:rPr>
          <w:rFonts w:ascii="Traditional Arabic" w:hAnsi="Traditional Arabic" w:cs="Traditional Arabic" w:hint="cs"/>
          <w:rtl/>
        </w:rPr>
        <w:t>برد، هم ایمان را در جامعه توسعه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دهد. </w:t>
      </w:r>
    </w:p>
    <w:p w:rsidR="00ED76CE" w:rsidRPr="00585656" w:rsidRDefault="00407369" w:rsidP="00407369">
      <w:pPr>
        <w:ind w:left="1004" w:firstLine="0"/>
        <w:rPr>
          <w:rFonts w:ascii="Traditional Arabic" w:hAnsi="Traditional Arabic" w:cs="Traditional Arabic"/>
          <w:rtl/>
        </w:rPr>
      </w:pPr>
      <w:r w:rsidRPr="00585656">
        <w:rPr>
          <w:rFonts w:ascii="Traditional Arabic" w:hAnsi="Traditional Arabic" w:cs="Traditional Arabic" w:hint="cs"/>
          <w:rtl/>
        </w:rPr>
        <w:t>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توان </w:t>
      </w:r>
      <w:r w:rsidR="00ED76CE" w:rsidRPr="00585656">
        <w:rPr>
          <w:rFonts w:ascii="Traditional Arabic" w:hAnsi="Traditional Arabic" w:cs="Traditional Arabic" w:hint="cs"/>
          <w:rtl/>
        </w:rPr>
        <w:t xml:space="preserve">اینها را به عنوان احتمال  </w:t>
      </w:r>
      <w:r w:rsidRPr="00585656">
        <w:rPr>
          <w:rFonts w:ascii="Traditional Arabic" w:hAnsi="Traditional Arabic" w:cs="Traditional Arabic" w:hint="cs"/>
          <w:rtl/>
        </w:rPr>
        <w:t>مطرح نمود</w:t>
      </w:r>
      <w:r w:rsidR="00ED76CE" w:rsidRPr="00585656">
        <w:rPr>
          <w:rFonts w:ascii="Traditional Arabic" w:hAnsi="Traditional Arabic" w:cs="Traditional Arabic" w:hint="cs"/>
          <w:rtl/>
        </w:rPr>
        <w:t xml:space="preserve"> که در</w:t>
      </w:r>
      <w:r w:rsidRPr="00585656">
        <w:rPr>
          <w:rFonts w:ascii="Traditional Arabic" w:hAnsi="Traditional Arabic" w:cs="Traditional Arabic" w:hint="cs"/>
          <w:rtl/>
        </w:rPr>
        <w:t xml:space="preserve"> </w:t>
      </w:r>
      <w:r w:rsidR="00ED76CE" w:rsidRPr="00585656">
        <w:rPr>
          <w:rFonts w:ascii="Traditional Arabic" w:hAnsi="Traditional Arabic" w:cs="Traditional Arabic" w:hint="cs"/>
          <w:rtl/>
        </w:rPr>
        <w:t>واقع اگر این آیات را کنار هم قرار دهیم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گوید امر به معروف و نهی از منکر هم معلول ایمان است، هم علت ایمان است، محفوف به دو ایمان است، در دو رتبه یا در دو دائره. اینها ممکن است جزء اشعارات آیه باشد، اینها تقریباً جزء استظهارات اشعاری است.</w:t>
      </w:r>
    </w:p>
    <w:p w:rsidR="00ED76CE" w:rsidRPr="00585656" w:rsidRDefault="00ED76CE" w:rsidP="00ED76CE">
      <w:pPr>
        <w:pStyle w:val="3"/>
        <w:rPr>
          <w:rFonts w:ascii="Traditional Arabic" w:hAnsi="Traditional Arabic" w:cs="Traditional Arabic"/>
          <w:color w:val="FF0000"/>
          <w:rtl/>
        </w:rPr>
      </w:pPr>
      <w:r w:rsidRPr="00585656">
        <w:rPr>
          <w:rFonts w:ascii="Traditional Arabic" w:hAnsi="Traditional Arabic" w:cs="Traditional Arabic" w:hint="cs"/>
          <w:color w:val="FF0000"/>
          <w:rtl/>
        </w:rPr>
        <w:t>آیه 157 سوره اعراف</w:t>
      </w:r>
    </w:p>
    <w:p w:rsidR="00ED76CE" w:rsidRPr="00585656" w:rsidRDefault="00ED76CE" w:rsidP="00417434">
      <w:pPr>
        <w:rPr>
          <w:rFonts w:ascii="Traditional Arabic" w:hAnsi="Traditional Arabic" w:cs="Traditional Arabic"/>
          <w:rtl/>
        </w:rPr>
      </w:pPr>
      <w:r w:rsidRPr="00585656">
        <w:rPr>
          <w:rFonts w:ascii="Traditional Arabic" w:hAnsi="Traditional Arabic" w:cs="Traditional Arabic" w:hint="cs"/>
          <w:rtl/>
        </w:rPr>
        <w:t xml:space="preserve">آیه چهارم متفاوت با این آیات است، این آیات مربوط به امت بود، البته یکی از آنها الزامی و دو </w:t>
      </w:r>
      <w:r w:rsidR="00417434" w:rsidRPr="00585656">
        <w:rPr>
          <w:rFonts w:ascii="Traditional Arabic" w:hAnsi="Traditional Arabic" w:cs="Traditional Arabic" w:hint="cs"/>
          <w:rtl/>
        </w:rPr>
        <w:t>آیه دیگر</w:t>
      </w:r>
      <w:r w:rsidRPr="00585656">
        <w:rPr>
          <w:rFonts w:ascii="Traditional Arabic" w:hAnsi="Traditional Arabic" w:cs="Traditional Arabic" w:hint="cs"/>
          <w:rtl/>
        </w:rPr>
        <w:t xml:space="preserve"> غیر الزامی</w:t>
      </w:r>
      <w:r w:rsidR="00417434" w:rsidRPr="00585656">
        <w:rPr>
          <w:rFonts w:ascii="Traditional Arabic" w:hAnsi="Traditional Arabic" w:cs="Traditional Arabic" w:hint="cs"/>
          <w:rtl/>
        </w:rPr>
        <w:t xml:space="preserve"> بودند</w:t>
      </w:r>
      <w:r w:rsidRPr="00585656">
        <w:rPr>
          <w:rFonts w:ascii="Traditional Arabic" w:hAnsi="Traditional Arabic" w:cs="Traditional Arabic" w:hint="cs"/>
          <w:rtl/>
        </w:rPr>
        <w:t xml:space="preserve">. اما آیه چهارم آیه 157 سوره اعراف است که </w:t>
      </w:r>
      <w:r w:rsidR="00417434" w:rsidRPr="00585656">
        <w:rPr>
          <w:rFonts w:ascii="Traditional Arabic" w:hAnsi="Traditional Arabic" w:cs="Traditional Arabic" w:hint="cs"/>
          <w:rtl/>
        </w:rPr>
        <w:t>«</w:t>
      </w:r>
      <w:r w:rsidR="00417434" w:rsidRPr="00457475">
        <w:rPr>
          <w:rStyle w:val="Char"/>
          <w:rFonts w:ascii="Traditional Arabic" w:hAnsi="Traditional Arabic" w:cs="Traditional Arabic" w:hint="cs"/>
          <w:color w:val="008000"/>
          <w:sz w:val="28"/>
          <w:szCs w:val="28"/>
          <w:rtl/>
        </w:rPr>
        <w:t>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w:t>
      </w:r>
      <w:r w:rsidR="00417434" w:rsidRPr="00585656">
        <w:rPr>
          <w:rFonts w:ascii="Traditional Arabic" w:hAnsi="Traditional Arabic" w:cs="Traditional Arabic" w:hint="cs"/>
          <w:rtl/>
        </w:rPr>
        <w:t>» این آیه چند جهت بحث دارد؛</w:t>
      </w:r>
      <w:r w:rsidRPr="00585656">
        <w:rPr>
          <w:rFonts w:ascii="Traditional Arabic" w:hAnsi="Traditional Arabic" w:cs="Traditional Arabic" w:hint="cs"/>
          <w:rtl/>
        </w:rPr>
        <w:t xml:space="preserve"> </w:t>
      </w:r>
    </w:p>
    <w:p w:rsidR="00417434" w:rsidRPr="00585656" w:rsidRDefault="00417434" w:rsidP="001E0535">
      <w:pPr>
        <w:pStyle w:val="4"/>
        <w:rPr>
          <w:rFonts w:ascii="Traditional Arabic" w:hAnsi="Traditional Arabic" w:cs="Traditional Arabic"/>
          <w:color w:val="FF0000"/>
          <w:rtl/>
        </w:rPr>
      </w:pPr>
      <w:r w:rsidRPr="00585656">
        <w:rPr>
          <w:rFonts w:ascii="Traditional Arabic" w:hAnsi="Traditional Arabic" w:cs="Traditional Arabic" w:hint="cs"/>
          <w:color w:val="FF0000"/>
          <w:rtl/>
        </w:rPr>
        <w:t>یک. مراد از «</w:t>
      </w:r>
      <w:r w:rsidRPr="00585656">
        <w:rPr>
          <w:rStyle w:val="Char"/>
          <w:rFonts w:ascii="Traditional Arabic" w:hAnsi="Traditional Arabic" w:cs="Traditional Arabic" w:hint="cs"/>
          <w:color w:val="FF0000"/>
          <w:rtl/>
        </w:rPr>
        <w:t>الرَّسُولَ النَّبِيَّ الْأُمِّيَّ</w:t>
      </w:r>
      <w:r w:rsidRPr="00585656">
        <w:rPr>
          <w:rFonts w:ascii="Traditional Arabic" w:hAnsi="Traditional Arabic" w:cs="Traditional Arabic" w:hint="cs"/>
          <w:color w:val="FF0000"/>
          <w:rtl/>
        </w:rPr>
        <w:t>»</w:t>
      </w:r>
    </w:p>
    <w:p w:rsidR="001E0535" w:rsidRPr="00585656" w:rsidRDefault="00ED76CE" w:rsidP="001E0535">
      <w:pPr>
        <w:rPr>
          <w:rFonts w:ascii="Traditional Arabic" w:hAnsi="Traditional Arabic" w:cs="Traditional Arabic"/>
          <w:rtl/>
        </w:rPr>
      </w:pPr>
      <w:r w:rsidRPr="00585656">
        <w:rPr>
          <w:rFonts w:ascii="Traditional Arabic" w:hAnsi="Traditional Arabic" w:cs="Traditional Arabic" w:hint="cs"/>
          <w:rtl/>
        </w:rPr>
        <w:t>اول اینکه این پیامبری که توصیف می</w:t>
      </w:r>
      <w:r w:rsidRPr="00585656">
        <w:rPr>
          <w:rFonts w:ascii="Traditional Arabic" w:hAnsi="Traditional Arabic" w:cs="Traditional Arabic"/>
          <w:rtl/>
        </w:rPr>
        <w:softHyphen/>
      </w:r>
      <w:r w:rsidRPr="00585656">
        <w:rPr>
          <w:rFonts w:ascii="Traditional Arabic" w:hAnsi="Traditional Arabic" w:cs="Traditional Arabic" w:hint="cs"/>
          <w:rtl/>
        </w:rPr>
        <w:t>شود که پیامبر اسلام است، اوصافی برای ایشان ذکر شده است</w:t>
      </w:r>
      <w:r w:rsidR="001E0535" w:rsidRPr="00585656">
        <w:rPr>
          <w:rFonts w:ascii="Traditional Arabic" w:hAnsi="Traditional Arabic" w:cs="Traditional Arabic" w:hint="cs"/>
          <w:rtl/>
        </w:rPr>
        <w:t xml:space="preserve"> «</w:t>
      </w:r>
      <w:r w:rsidR="001E0535" w:rsidRPr="00457475">
        <w:rPr>
          <w:rStyle w:val="Char"/>
          <w:rFonts w:ascii="Traditional Arabic" w:hAnsi="Traditional Arabic" w:cs="Traditional Arabic" w:hint="cs"/>
          <w:color w:val="008000"/>
          <w:sz w:val="28"/>
          <w:szCs w:val="28"/>
          <w:rtl/>
        </w:rPr>
        <w:t xml:space="preserve">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w:t>
      </w:r>
      <w:r w:rsidR="001E0535" w:rsidRPr="00457475">
        <w:rPr>
          <w:rStyle w:val="Char"/>
          <w:rFonts w:ascii="Traditional Arabic" w:hAnsi="Traditional Arabic" w:cs="Traditional Arabic" w:hint="cs"/>
          <w:color w:val="008000"/>
          <w:sz w:val="28"/>
          <w:szCs w:val="28"/>
          <w:rtl/>
        </w:rPr>
        <w:lastRenderedPageBreak/>
        <w:t>عَلَيْهِمْ فَالَّذينَ آمَنُوا بِهِ وَ عَزَّرُوهُ وَ نَصَرُوهُ وَ اتَّبَعُوا النُّورَ الَّذي أُنْزِلَ مَعَهُ أُولئِكَ هُمُ الْمُفْلِحُون</w:t>
      </w:r>
      <w:r w:rsidR="001E0535"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این صفت یأمرهم بالمعروف و ینهاهم عن المنکر برای پیغمبر اکرم </w:t>
      </w:r>
      <w:r w:rsidR="001E0535" w:rsidRPr="00585656">
        <w:rPr>
          <w:rFonts w:ascii="Traditional Arabic" w:hAnsi="Traditional Arabic" w:cs="Traditional Arabic" w:hint="cs"/>
          <w:rtl/>
        </w:rPr>
        <w:t xml:space="preserve">صلی الله و علیه و اله </w:t>
      </w:r>
      <w:r w:rsidRPr="00585656">
        <w:rPr>
          <w:rFonts w:ascii="Traditional Arabic" w:hAnsi="Traditional Arabic" w:cs="Traditional Arabic" w:hint="cs"/>
          <w:rtl/>
        </w:rPr>
        <w:t xml:space="preserve">ذکر شده است. </w:t>
      </w:r>
    </w:p>
    <w:p w:rsidR="001E0535" w:rsidRPr="00585656" w:rsidRDefault="001E0535" w:rsidP="001E0535">
      <w:pPr>
        <w:pStyle w:val="4"/>
        <w:rPr>
          <w:rFonts w:ascii="Traditional Arabic" w:hAnsi="Traditional Arabic" w:cs="Traditional Arabic"/>
          <w:color w:val="FF0000"/>
          <w:rtl/>
        </w:rPr>
      </w:pPr>
      <w:r w:rsidRPr="00585656">
        <w:rPr>
          <w:rFonts w:ascii="Traditional Arabic" w:hAnsi="Traditional Arabic" w:cs="Traditional Arabic" w:hint="cs"/>
          <w:color w:val="FF0000"/>
          <w:rtl/>
        </w:rPr>
        <w:t>دو. دلالت آیه بر وجوب خاص</w:t>
      </w:r>
    </w:p>
    <w:p w:rsidR="00ED76CE" w:rsidRPr="00585656" w:rsidRDefault="001E0535" w:rsidP="001E0535">
      <w:pPr>
        <w:rPr>
          <w:rFonts w:ascii="Traditional Arabic" w:hAnsi="Traditional Arabic" w:cs="Traditional Arabic"/>
          <w:rtl/>
        </w:rPr>
      </w:pPr>
      <w:r w:rsidRPr="00585656">
        <w:rPr>
          <w:rFonts w:ascii="Traditional Arabic" w:hAnsi="Traditional Arabic" w:cs="Traditional Arabic" w:hint="cs"/>
          <w:rtl/>
        </w:rPr>
        <w:t>سؤال دیگر این است که آیا ا</w:t>
      </w:r>
      <w:r w:rsidR="00ED76CE" w:rsidRPr="00585656">
        <w:rPr>
          <w:rFonts w:ascii="Traditional Arabic" w:hAnsi="Traditional Arabic" w:cs="Traditional Arabic" w:hint="cs"/>
          <w:rtl/>
        </w:rPr>
        <w:t xml:space="preserve">ین </w:t>
      </w:r>
      <w:r w:rsidRPr="00585656">
        <w:rPr>
          <w:rFonts w:ascii="Traditional Arabic" w:hAnsi="Traditional Arabic" w:cs="Traditional Arabic" w:hint="cs"/>
          <w:rtl/>
        </w:rPr>
        <w:t xml:space="preserve">آیه </w:t>
      </w:r>
      <w:r w:rsidR="00ED76CE" w:rsidRPr="00585656">
        <w:rPr>
          <w:rFonts w:ascii="Traditional Arabic" w:hAnsi="Traditional Arabic" w:cs="Traditional Arabic" w:hint="cs"/>
          <w:rtl/>
        </w:rPr>
        <w:t>افاده وجوب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کند یا خیر؟ یعنی تکلیف وجوبی پیغمبر را بیان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کند یا خیر؟ </w:t>
      </w:r>
      <w:r w:rsidRPr="00585656">
        <w:rPr>
          <w:rFonts w:ascii="Traditional Arabic" w:hAnsi="Traditional Arabic" w:cs="Traditional Arabic" w:hint="cs"/>
          <w:rtl/>
        </w:rPr>
        <w:t>براساس</w:t>
      </w:r>
      <w:r w:rsidR="00ED76CE" w:rsidRPr="00585656">
        <w:rPr>
          <w:rFonts w:ascii="Traditional Arabic" w:hAnsi="Traditional Arabic" w:cs="Traditional Arabic" w:hint="cs"/>
          <w:rtl/>
        </w:rPr>
        <w:t xml:space="preserve"> قاعده قبلی </w:t>
      </w:r>
      <w:r w:rsidRPr="00585656">
        <w:rPr>
          <w:rFonts w:ascii="Traditional Arabic" w:hAnsi="Traditional Arabic" w:cs="Traditional Arabic" w:hint="cs"/>
          <w:rtl/>
        </w:rPr>
        <w:t>گفته می</w:t>
      </w:r>
      <w:r w:rsidRPr="00585656">
        <w:rPr>
          <w:rFonts w:ascii="Traditional Arabic" w:hAnsi="Traditional Arabic" w:cs="Traditional Arabic" w:hint="cs"/>
          <w:rtl/>
        </w:rPr>
        <w:softHyphen/>
        <w:t>شود</w:t>
      </w:r>
      <w:r w:rsidR="00ED76CE" w:rsidRPr="00585656">
        <w:rPr>
          <w:rFonts w:ascii="Traditional Arabic" w:hAnsi="Traditional Arabic" w:cs="Traditional Arabic" w:hint="cs"/>
          <w:rtl/>
        </w:rPr>
        <w:t xml:space="preserve"> خیر، بلکه در مقام مدح</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فعالیت</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های پیغمبر </w:t>
      </w:r>
      <w:r w:rsidRPr="00585656">
        <w:rPr>
          <w:rFonts w:ascii="Traditional Arabic" w:hAnsi="Traditional Arabic" w:cs="Traditional Arabic" w:hint="cs"/>
          <w:rtl/>
        </w:rPr>
        <w:t xml:space="preserve">اکرم صلی الله و علیه و اله </w:t>
      </w:r>
      <w:r w:rsidR="00ED76CE" w:rsidRPr="00585656">
        <w:rPr>
          <w:rFonts w:ascii="Traditional Arabic" w:hAnsi="Traditional Arabic" w:cs="Traditional Arabic" w:hint="cs"/>
          <w:rtl/>
        </w:rPr>
        <w:t>را بیان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کند که یکی از آنها امر و نهی است</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اما در اینجا ممکن است بگوییم که آن مقام رسالت و نبوت و شأنی که رسول و نبی داشت و سیاقی هم که دارد که در مقام ابلاغ است، در مقام پایه</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ریزی دین است ممکن است بگوییم این قرینه</w:t>
      </w:r>
      <w:r w:rsidRPr="00585656">
        <w:rPr>
          <w:rFonts w:ascii="Traditional Arabic" w:hAnsi="Traditional Arabic" w:cs="Traditional Arabic" w:hint="cs"/>
          <w:rtl/>
        </w:rPr>
        <w:t xml:space="preserve"> خاصه</w:t>
      </w:r>
      <w:r w:rsidRPr="00585656">
        <w:rPr>
          <w:rFonts w:ascii="Traditional Arabic" w:hAnsi="Traditional Arabic" w:cs="Traditional Arabic"/>
          <w:rtl/>
        </w:rPr>
        <w:softHyphen/>
      </w:r>
      <w:r w:rsidR="00ED76CE" w:rsidRPr="00585656">
        <w:rPr>
          <w:rFonts w:ascii="Traditional Arabic" w:hAnsi="Traditional Arabic" w:cs="Traditional Arabic" w:hint="cs"/>
          <w:rtl/>
        </w:rPr>
        <w:t>ای است که اینجا وصف در مقام مدح به سمت دلالت بر وجوب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رود یعنی این عمل </w:t>
      </w:r>
      <w:r w:rsidRPr="00457475">
        <w:rPr>
          <w:rStyle w:val="Char"/>
          <w:rFonts w:ascii="Traditional Arabic" w:hAnsi="Traditional Arabic" w:cs="Traditional Arabic" w:hint="cs"/>
          <w:color w:val="008000"/>
          <w:sz w:val="28"/>
          <w:szCs w:val="28"/>
          <w:rtl/>
        </w:rPr>
        <w:t xml:space="preserve">يَأْمُرُهُمْ بِالْمَعْرُوفِ وَ يَنْهاهُمْ عَنِ الْمُنْكَرِ وَ يُحِلُّ لَهُمُ الطَّيِّباتِ وَ يُحَرِّمُ عَلَيْهِمُ الْخَبائِثَ وَ يَضَعُ عَنْهُمْ إِصْرَهُمْ وَ الْأَغْلالَ </w:t>
      </w:r>
      <w:r w:rsidR="00ED76CE" w:rsidRPr="00457475">
        <w:rPr>
          <w:rFonts w:ascii="Traditional Arabic" w:hAnsi="Traditional Arabic" w:cs="Traditional Arabic" w:hint="cs"/>
          <w:color w:val="008000"/>
          <w:rtl/>
        </w:rPr>
        <w:t>....</w:t>
      </w:r>
      <w:r w:rsidR="00ED76CE" w:rsidRPr="00585656">
        <w:rPr>
          <w:rFonts w:ascii="Traditional Arabic" w:hAnsi="Traditional Arabic" w:cs="Traditional Arabic" w:hint="cs"/>
          <w:rtl/>
        </w:rPr>
        <w:t xml:space="preserve"> اینها وظایف پیامبری او بوده است. این یک مطلب که ممکن است اینجا بگوییم قاعده کلی فرق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کند، در مقام مدح بیش از رجحان را نمی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رساند ولی اینجا مدح پیامبری است که در مقام رسالت و ادای تکلیف پیامبری است، ممکن است </w:t>
      </w:r>
      <w:r w:rsidRPr="00585656">
        <w:rPr>
          <w:rFonts w:ascii="Traditional Arabic" w:hAnsi="Traditional Arabic" w:cs="Traditional Arabic" w:hint="cs"/>
          <w:rtl/>
        </w:rPr>
        <w:t xml:space="preserve">گفته شود براساس </w:t>
      </w:r>
      <w:r w:rsidR="00ED76CE" w:rsidRPr="00585656">
        <w:rPr>
          <w:rFonts w:ascii="Traditional Arabic" w:hAnsi="Traditional Arabic" w:cs="Traditional Arabic" w:hint="cs"/>
          <w:rtl/>
        </w:rPr>
        <w:t xml:space="preserve">این </w:t>
      </w:r>
      <w:r w:rsidRPr="00585656">
        <w:rPr>
          <w:rFonts w:ascii="Traditional Arabic" w:hAnsi="Traditional Arabic" w:cs="Traditional Arabic" w:hint="cs"/>
          <w:rtl/>
        </w:rPr>
        <w:t xml:space="preserve">آیه </w:t>
      </w:r>
      <w:r w:rsidR="00ED76CE" w:rsidRPr="00585656">
        <w:rPr>
          <w:rFonts w:ascii="Traditional Arabic" w:hAnsi="Traditional Arabic" w:cs="Traditional Arabic" w:hint="cs"/>
          <w:rtl/>
        </w:rPr>
        <w:t>دلالت بر وجوب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 xml:space="preserve">کند. </w:t>
      </w:r>
      <w:r w:rsidRPr="00585656">
        <w:rPr>
          <w:rFonts w:ascii="Traditional Arabic" w:hAnsi="Traditional Arabic" w:cs="Traditional Arabic" w:hint="cs"/>
          <w:rtl/>
        </w:rPr>
        <w:t>در این صورت</w:t>
      </w:r>
      <w:r w:rsidR="00ED76CE" w:rsidRPr="00585656">
        <w:rPr>
          <w:rFonts w:ascii="Traditional Arabic" w:hAnsi="Traditional Arabic" w:cs="Traditional Arabic" w:hint="cs"/>
          <w:rtl/>
        </w:rPr>
        <w:t xml:space="preserve"> وجوب خاص می</w:t>
      </w:r>
      <w:r w:rsidR="00ED76CE" w:rsidRPr="00585656">
        <w:rPr>
          <w:rFonts w:ascii="Traditional Arabic" w:hAnsi="Traditional Arabic" w:cs="Traditional Arabic"/>
          <w:rtl/>
        </w:rPr>
        <w:softHyphen/>
      </w:r>
      <w:r w:rsidR="00ED76CE" w:rsidRPr="00585656">
        <w:rPr>
          <w:rFonts w:ascii="Traditional Arabic" w:hAnsi="Traditional Arabic" w:cs="Traditional Arabic" w:hint="cs"/>
          <w:rtl/>
        </w:rPr>
        <w:t>شود</w:t>
      </w:r>
      <w:r w:rsidRPr="00585656">
        <w:rPr>
          <w:rFonts w:ascii="Traditional Arabic" w:hAnsi="Traditional Arabic" w:cs="Traditional Arabic" w:hint="cs"/>
          <w:rtl/>
        </w:rPr>
        <w:t>،</w:t>
      </w:r>
      <w:r w:rsidR="00ED76CE" w:rsidRPr="00585656">
        <w:rPr>
          <w:rFonts w:ascii="Traditional Arabic" w:hAnsi="Traditional Arabic" w:cs="Traditional Arabic" w:hint="cs"/>
          <w:rtl/>
        </w:rPr>
        <w:t xml:space="preserve"> اگر این را بپذیریم یا حتی این را نپذیریم و رجحان را بگوییم.</w:t>
      </w:r>
    </w:p>
    <w:p w:rsidR="001E0535" w:rsidRPr="00585656" w:rsidRDefault="001E0535" w:rsidP="001E0535">
      <w:pPr>
        <w:pStyle w:val="4"/>
        <w:rPr>
          <w:rFonts w:ascii="Traditional Arabic" w:hAnsi="Traditional Arabic" w:cs="Traditional Arabic"/>
          <w:color w:val="FF0000"/>
          <w:rtl/>
        </w:rPr>
      </w:pPr>
      <w:r w:rsidRPr="00585656">
        <w:rPr>
          <w:rFonts w:ascii="Traditional Arabic" w:hAnsi="Traditional Arabic" w:cs="Traditional Arabic" w:hint="cs"/>
          <w:color w:val="FF0000"/>
          <w:rtl/>
        </w:rPr>
        <w:t xml:space="preserve">سه. </w:t>
      </w:r>
      <w:r w:rsidR="00036501">
        <w:rPr>
          <w:rFonts w:ascii="Traditional Arabic" w:hAnsi="Traditional Arabic" w:cs="Traditional Arabic" w:hint="cs"/>
          <w:color w:val="FF0000"/>
          <w:rtl/>
        </w:rPr>
        <w:t>الغا</w:t>
      </w:r>
      <w:r w:rsidR="008F2B3A" w:rsidRPr="00585656">
        <w:rPr>
          <w:rFonts w:ascii="Traditional Arabic" w:hAnsi="Traditional Arabic" w:cs="Traditional Arabic" w:hint="cs"/>
          <w:color w:val="FF0000"/>
          <w:rtl/>
        </w:rPr>
        <w:t>ء خصوصیت بر تمام مکلفین</w:t>
      </w:r>
    </w:p>
    <w:p w:rsidR="001E0535" w:rsidRPr="00585656" w:rsidRDefault="00ED76CE" w:rsidP="001E0535">
      <w:pPr>
        <w:rPr>
          <w:rFonts w:ascii="Traditional Arabic" w:hAnsi="Traditional Arabic" w:cs="Traditional Arabic"/>
          <w:rtl/>
        </w:rPr>
      </w:pPr>
      <w:r w:rsidRPr="00585656">
        <w:rPr>
          <w:rFonts w:ascii="Traditional Arabic" w:hAnsi="Traditional Arabic" w:cs="Traditional Arabic" w:hint="cs"/>
          <w:rtl/>
        </w:rPr>
        <w:t xml:space="preserve">آیا </w:t>
      </w:r>
      <w:r w:rsidR="001E0535" w:rsidRPr="00585656">
        <w:rPr>
          <w:rFonts w:ascii="Traditional Arabic" w:hAnsi="Traditional Arabic" w:cs="Traditional Arabic" w:hint="cs"/>
          <w:rtl/>
        </w:rPr>
        <w:t>«</w:t>
      </w:r>
      <w:r w:rsidR="001E0535" w:rsidRPr="00457475">
        <w:rPr>
          <w:rStyle w:val="Char"/>
          <w:rFonts w:ascii="Traditional Arabic" w:hAnsi="Traditional Arabic" w:cs="Traditional Arabic" w:hint="cs"/>
          <w:color w:val="008000"/>
          <w:sz w:val="28"/>
          <w:szCs w:val="28"/>
          <w:rtl/>
        </w:rPr>
        <w:t>يَأْمُرُهُمْ بِالْمَعْرُوفِ وَ يَنْهاهُمْ عَنِ الْمُنْكَرِ</w:t>
      </w:r>
      <w:r w:rsidR="001E0535" w:rsidRPr="00585656">
        <w:rPr>
          <w:rFonts w:ascii="Traditional Arabic" w:hAnsi="Traditional Arabic" w:cs="Traditional Arabic" w:hint="cs"/>
          <w:rtl/>
        </w:rPr>
        <w:t>»</w:t>
      </w:r>
      <w:r w:rsidRPr="00585656">
        <w:rPr>
          <w:rFonts w:ascii="Traditional Arabic" w:hAnsi="Traditional Arabic" w:cs="Traditional Arabic" w:hint="cs"/>
          <w:rtl/>
        </w:rPr>
        <w:t xml:space="preserve"> از مختصات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 xml:space="preserve">است؟ آیه فعلاً مربوط به پیغمبر </w:t>
      </w:r>
      <w:r w:rsidR="001E0535" w:rsidRPr="00585656">
        <w:rPr>
          <w:rFonts w:ascii="Traditional Arabic" w:hAnsi="Traditional Arabic" w:cs="Traditional Arabic" w:hint="cs"/>
          <w:rtl/>
        </w:rPr>
        <w:t>اکرم صلی الله و علیه و اله</w:t>
      </w:r>
      <w:r w:rsidRPr="00585656">
        <w:rPr>
          <w:rFonts w:ascii="Traditional Arabic" w:hAnsi="Traditional Arabic" w:cs="Traditional Arabic" w:hint="cs"/>
          <w:rtl/>
        </w:rPr>
        <w:t xml:space="preserve"> است ولی آیا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شود این را به دیگران تعمیم دهیم یا خیر؟ </w:t>
      </w:r>
    </w:p>
    <w:p w:rsidR="008F2B3A" w:rsidRPr="00585656" w:rsidRDefault="00ED76CE" w:rsidP="008F2B3A">
      <w:pPr>
        <w:rPr>
          <w:rFonts w:ascii="Traditional Arabic" w:hAnsi="Traditional Arabic" w:cs="Traditional Arabic"/>
          <w:rtl/>
        </w:rPr>
      </w:pPr>
      <w:r w:rsidRPr="00585656">
        <w:rPr>
          <w:rFonts w:ascii="Traditional Arabic" w:hAnsi="Traditional Arabic" w:cs="Traditional Arabic" w:hint="cs"/>
          <w:rtl/>
        </w:rPr>
        <w:t xml:space="preserve">بحثی قبلاً داشتیم و </w:t>
      </w:r>
      <w:r w:rsidR="001E0535" w:rsidRPr="00585656">
        <w:rPr>
          <w:rFonts w:ascii="Traditional Arabic" w:hAnsi="Traditional Arabic" w:cs="Traditional Arabic" w:hint="cs"/>
          <w:rtl/>
        </w:rPr>
        <w:t>گفته شد</w:t>
      </w:r>
      <w:r w:rsidRPr="00585656">
        <w:rPr>
          <w:rFonts w:ascii="Traditional Arabic" w:hAnsi="Traditional Arabic" w:cs="Traditional Arabic" w:hint="cs"/>
          <w:rtl/>
        </w:rPr>
        <w:t xml:space="preserve"> </w:t>
      </w:r>
      <w:r w:rsidR="001E0535" w:rsidRPr="00585656">
        <w:rPr>
          <w:rFonts w:ascii="Traditional Arabic" w:hAnsi="Traditional Arabic" w:cs="Traditional Arabic" w:hint="cs"/>
          <w:rtl/>
        </w:rPr>
        <w:t>می</w:t>
      </w:r>
      <w:r w:rsidR="001E0535" w:rsidRPr="00585656">
        <w:rPr>
          <w:rFonts w:ascii="Traditional Arabic" w:hAnsi="Traditional Arabic" w:cs="Traditional Arabic" w:hint="cs"/>
          <w:rtl/>
        </w:rPr>
        <w:softHyphen/>
        <w:t>توان وجوهی را برای تعمیم در این آیه</w:t>
      </w:r>
      <w:r w:rsidRPr="00585656">
        <w:rPr>
          <w:rFonts w:ascii="Traditional Arabic" w:hAnsi="Traditional Arabic" w:cs="Traditional Arabic" w:hint="cs"/>
          <w:rtl/>
        </w:rPr>
        <w:t xml:space="preserve"> ذکر کرد که مهم</w:t>
      </w:r>
      <w:r w:rsidR="001E0535" w:rsidRPr="00585656">
        <w:rPr>
          <w:rFonts w:ascii="Traditional Arabic" w:hAnsi="Traditional Arabic" w:cs="Traditional Arabic"/>
          <w:rtl/>
        </w:rPr>
        <w:softHyphen/>
      </w:r>
      <w:r w:rsidRPr="00585656">
        <w:rPr>
          <w:rFonts w:ascii="Traditional Arabic" w:hAnsi="Traditional Arabic" w:cs="Traditional Arabic" w:hint="cs"/>
          <w:rtl/>
        </w:rPr>
        <w:t xml:space="preserve">ترین آنها این است که بگوییم </w:t>
      </w:r>
      <w:r w:rsidR="001E0535" w:rsidRPr="00585656">
        <w:rPr>
          <w:rFonts w:ascii="Traditional Arabic" w:hAnsi="Traditional Arabic" w:cs="Traditional Arabic" w:hint="cs"/>
          <w:rtl/>
        </w:rPr>
        <w:t>«</w:t>
      </w:r>
      <w:r w:rsidR="001E0535" w:rsidRPr="00457475">
        <w:rPr>
          <w:rStyle w:val="Char"/>
          <w:rFonts w:ascii="Traditional Arabic" w:hAnsi="Traditional Arabic" w:cs="Traditional Arabic" w:hint="cs"/>
          <w:color w:val="008000"/>
          <w:sz w:val="28"/>
          <w:szCs w:val="28"/>
          <w:rtl/>
        </w:rPr>
        <w:t>لَقَدْ كانَ لَكُمْ في‏</w:t>
      </w:r>
      <w:r w:rsidR="001E0535" w:rsidRPr="00585656">
        <w:rPr>
          <w:rStyle w:val="Char"/>
          <w:rFonts w:ascii="Traditional Arabic" w:hAnsi="Traditional Arabic" w:cs="Traditional Arabic" w:hint="cs"/>
          <w:rtl/>
        </w:rPr>
        <w:t xml:space="preserve"> </w:t>
      </w:r>
      <w:r w:rsidR="001E0535" w:rsidRPr="00457475">
        <w:rPr>
          <w:rStyle w:val="Char"/>
          <w:rFonts w:ascii="Traditional Arabic" w:hAnsi="Traditional Arabic" w:cs="Traditional Arabic" w:hint="cs"/>
          <w:color w:val="008000"/>
          <w:sz w:val="28"/>
          <w:szCs w:val="28"/>
          <w:rtl/>
        </w:rPr>
        <w:t>رَ</w:t>
      </w:r>
      <w:r w:rsidR="008F2B3A" w:rsidRPr="00457475">
        <w:rPr>
          <w:rStyle w:val="Char"/>
          <w:rFonts w:ascii="Traditional Arabic" w:hAnsi="Traditional Arabic" w:cs="Traditional Arabic" w:hint="cs"/>
          <w:color w:val="008000"/>
          <w:sz w:val="28"/>
          <w:szCs w:val="28"/>
          <w:rtl/>
        </w:rPr>
        <w:t>سُولِ اللَّهِ أُسْوَةٌ حَسَنَةٌ</w:t>
      </w:r>
      <w:r w:rsidR="001E0535" w:rsidRPr="00585656">
        <w:rPr>
          <w:rFonts w:ascii="Traditional Arabic" w:hAnsi="Traditional Arabic" w:cs="Traditional Arabic" w:hint="cs"/>
          <w:rtl/>
        </w:rPr>
        <w:t>»</w:t>
      </w:r>
      <w:r w:rsidR="008F2B3A" w:rsidRPr="00585656">
        <w:rPr>
          <w:rStyle w:val="ae"/>
          <w:rFonts w:ascii="Traditional Arabic" w:hAnsi="Traditional Arabic" w:cs="Traditional Arabic"/>
          <w:rtl/>
        </w:rPr>
        <w:footnoteReference w:id="10"/>
      </w:r>
      <w:r w:rsidRPr="00585656">
        <w:rPr>
          <w:rFonts w:ascii="Traditional Arabic" w:hAnsi="Traditional Arabic" w:cs="Traditional Arabic" w:hint="cs"/>
          <w:rtl/>
        </w:rPr>
        <w:t xml:space="preserve"> احتمال دادیم که </w:t>
      </w:r>
      <w:r w:rsidR="008F2B3A" w:rsidRPr="00585656">
        <w:rPr>
          <w:rFonts w:ascii="Traditional Arabic" w:hAnsi="Traditional Arabic" w:cs="Traditional Arabic" w:hint="cs"/>
          <w:rtl/>
        </w:rPr>
        <w:t>این آیه</w:t>
      </w:r>
      <w:r w:rsidRPr="00585656">
        <w:rPr>
          <w:rFonts w:ascii="Traditional Arabic" w:hAnsi="Traditional Arabic" w:cs="Traditional Arabic" w:hint="cs"/>
          <w:rtl/>
        </w:rPr>
        <w:t xml:space="preserve"> قاعده</w:t>
      </w:r>
      <w:r w:rsidR="008F2B3A" w:rsidRPr="00585656">
        <w:rPr>
          <w:rFonts w:ascii="Traditional Arabic" w:hAnsi="Traditional Arabic" w:cs="Traditional Arabic"/>
          <w:rtl/>
        </w:rPr>
        <w:softHyphen/>
      </w:r>
      <w:r w:rsidR="008F2B3A" w:rsidRPr="00585656">
        <w:rPr>
          <w:rFonts w:ascii="Traditional Arabic" w:hAnsi="Traditional Arabic" w:cs="Traditional Arabic" w:hint="cs"/>
          <w:rtl/>
        </w:rPr>
        <w:t>ای</w:t>
      </w:r>
      <w:r w:rsidRPr="00585656">
        <w:rPr>
          <w:rFonts w:ascii="Traditional Arabic" w:hAnsi="Traditional Arabic" w:cs="Traditional Arabic" w:hint="cs"/>
          <w:rtl/>
        </w:rPr>
        <w:t xml:space="preserve"> اصولی است و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گوید چیزی که برای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 xml:space="preserve">است برای شما نیز است، این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w:t>
      </w:r>
      <w:r w:rsidR="008F2B3A" w:rsidRPr="00585656">
        <w:rPr>
          <w:rStyle w:val="ae"/>
          <w:rFonts w:ascii="Traditional Arabic" w:hAnsi="Traditional Arabic" w:cs="Traditional Arabic"/>
          <w:rtl/>
        </w:rPr>
        <w:footnoteReference w:id="11"/>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یک بیان فقهی محض نیست،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w:t>
      </w:r>
      <w:r w:rsidR="008F2B3A" w:rsidRPr="00585656">
        <w:rPr>
          <w:rStyle w:val="ae"/>
          <w:rFonts w:ascii="Traditional Arabic" w:hAnsi="Traditional Arabic" w:cs="Traditional Arabic"/>
          <w:rtl/>
        </w:rPr>
        <w:footnoteReference w:id="12"/>
      </w:r>
      <w:r w:rsidR="008F2B3A" w:rsidRPr="00585656">
        <w:rPr>
          <w:rFonts w:ascii="Traditional Arabic" w:hAnsi="Traditional Arabic" w:cs="Traditional Arabic" w:hint="cs"/>
          <w:rtl/>
        </w:rPr>
        <w:t xml:space="preserve"> </w:t>
      </w:r>
      <w:r w:rsidRPr="00585656">
        <w:rPr>
          <w:rStyle w:val="Char"/>
          <w:rFonts w:ascii="Traditional Arabic" w:hAnsi="Traditional Arabic" w:cs="Traditional Arabic" w:hint="cs"/>
          <w:rtl/>
        </w:rPr>
        <w:t>بالمطابق</w:t>
      </w:r>
      <w:r w:rsidR="008F2B3A" w:rsidRPr="00585656">
        <w:rPr>
          <w:rStyle w:val="Char"/>
          <w:rFonts w:ascii="Traditional Arabic" w:hAnsi="Traditional Arabic" w:cs="Traditional Arabic" w:hint="cs"/>
          <w:rtl/>
        </w:rPr>
        <w:t>ة</w:t>
      </w:r>
      <w:r w:rsidRPr="00585656">
        <w:rPr>
          <w:rStyle w:val="Char"/>
          <w:rFonts w:ascii="Traditional Arabic" w:hAnsi="Traditional Arabic" w:cs="Traditional Arabic" w:hint="cs"/>
          <w:rtl/>
        </w:rPr>
        <w:t xml:space="preserve"> یا بالالتزام</w:t>
      </w:r>
      <w:r w:rsidRPr="00585656">
        <w:rPr>
          <w:rFonts w:ascii="Traditional Arabic" w:hAnsi="Traditional Arabic" w:cs="Traditional Arabic" w:hint="cs"/>
          <w:rtl/>
        </w:rPr>
        <w:t xml:space="preserve"> می</w:t>
      </w:r>
      <w:r w:rsidR="008F2B3A" w:rsidRPr="00585656">
        <w:rPr>
          <w:rFonts w:ascii="Traditional Arabic" w:hAnsi="Traditional Arabic" w:cs="Traditional Arabic"/>
          <w:rtl/>
        </w:rPr>
        <w:softHyphen/>
      </w:r>
      <w:r w:rsidRPr="00585656">
        <w:rPr>
          <w:rFonts w:ascii="Traditional Arabic" w:hAnsi="Traditional Arabic" w:cs="Traditional Arabic" w:hint="cs"/>
          <w:rtl/>
        </w:rPr>
        <w:t xml:space="preserve">گوید که چیزی که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داشت شما نیز دارید</w:t>
      </w:r>
      <w:r w:rsidR="008F2B3A" w:rsidRPr="00585656">
        <w:rPr>
          <w:rFonts w:ascii="Traditional Arabic" w:hAnsi="Traditional Arabic" w:cs="Traditional Arabic" w:hint="cs"/>
          <w:rtl/>
        </w:rPr>
        <w:t>؛ دو حالت در این گونه بیان وجود دارد:</w:t>
      </w:r>
      <w:r w:rsidRPr="00585656">
        <w:rPr>
          <w:rFonts w:ascii="Traditional Arabic" w:hAnsi="Traditional Arabic" w:cs="Traditional Arabic" w:hint="cs"/>
          <w:rtl/>
        </w:rPr>
        <w:t xml:space="preserve"> </w:t>
      </w:r>
    </w:p>
    <w:p w:rsidR="008F2B3A" w:rsidRPr="00585656" w:rsidRDefault="00ED76CE" w:rsidP="008F2B3A">
      <w:pPr>
        <w:pStyle w:val="af1"/>
        <w:numPr>
          <w:ilvl w:val="0"/>
          <w:numId w:val="24"/>
        </w:numPr>
        <w:rPr>
          <w:rFonts w:ascii="Traditional Arabic" w:hAnsi="Traditional Arabic" w:cs="Traditional Arabic"/>
        </w:rPr>
      </w:pPr>
      <w:r w:rsidRPr="00585656">
        <w:rPr>
          <w:rFonts w:ascii="Traditional Arabic" w:hAnsi="Traditional Arabic" w:cs="Traditional Arabic" w:hint="cs"/>
          <w:rtl/>
        </w:rPr>
        <w:t xml:space="preserve">گاهی است که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w:t>
      </w:r>
      <w:r w:rsidR="008F2B3A" w:rsidRPr="00585656">
        <w:rPr>
          <w:rStyle w:val="ae"/>
          <w:rFonts w:ascii="Traditional Arabic" w:hAnsi="Traditional Arabic" w:cs="Traditional Arabic"/>
          <w:rtl/>
        </w:rPr>
        <w:footnoteReference w:id="13"/>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می</w:t>
      </w:r>
      <w:r w:rsidRPr="00585656">
        <w:rPr>
          <w:rFonts w:ascii="Traditional Arabic" w:hAnsi="Traditional Arabic" w:cs="Traditional Arabic"/>
          <w:rtl/>
        </w:rPr>
        <w:softHyphen/>
      </w:r>
      <w:r w:rsidRPr="00585656">
        <w:rPr>
          <w:rFonts w:ascii="Traditional Arabic" w:hAnsi="Traditional Arabic" w:cs="Traditional Arabic" w:hint="cs"/>
          <w:rtl/>
        </w:rPr>
        <w:t>گوییم ببین او چه کار می</w:t>
      </w:r>
      <w:r w:rsidRPr="00585656">
        <w:rPr>
          <w:rFonts w:ascii="Traditional Arabic" w:hAnsi="Traditional Arabic" w:cs="Traditional Arabic"/>
          <w:rtl/>
        </w:rPr>
        <w:softHyphen/>
      </w:r>
      <w:r w:rsidRPr="00585656">
        <w:rPr>
          <w:rFonts w:ascii="Traditional Arabic" w:hAnsi="Traditional Arabic" w:cs="Traditional Arabic" w:hint="cs"/>
          <w:rtl/>
        </w:rPr>
        <w:t>کند شما نیز مانند او رفتار کن در حد یک حکم فقهی</w:t>
      </w:r>
      <w:r w:rsidR="008F2B3A" w:rsidRPr="00585656">
        <w:rPr>
          <w:rFonts w:ascii="Traditional Arabic" w:hAnsi="Traditional Arabic" w:cs="Traditional Arabic" w:hint="cs"/>
          <w:rtl/>
        </w:rPr>
        <w:t>؛</w:t>
      </w:r>
      <w:r w:rsidRPr="00585656">
        <w:rPr>
          <w:rFonts w:ascii="Traditional Arabic" w:hAnsi="Traditional Arabic" w:cs="Traditional Arabic" w:hint="cs"/>
          <w:rtl/>
        </w:rPr>
        <w:t xml:space="preserve"> </w:t>
      </w:r>
    </w:p>
    <w:p w:rsidR="008F2B3A" w:rsidRPr="00585656" w:rsidRDefault="00ED76CE" w:rsidP="008F2B3A">
      <w:pPr>
        <w:pStyle w:val="af1"/>
        <w:numPr>
          <w:ilvl w:val="0"/>
          <w:numId w:val="24"/>
        </w:numPr>
        <w:rPr>
          <w:rFonts w:ascii="Traditional Arabic" w:hAnsi="Traditional Arabic" w:cs="Traditional Arabic"/>
        </w:rPr>
      </w:pPr>
      <w:r w:rsidRPr="00585656">
        <w:rPr>
          <w:rFonts w:ascii="Traditional Arabic" w:hAnsi="Traditional Arabic" w:cs="Traditional Arabic" w:hint="cs"/>
          <w:rtl/>
        </w:rPr>
        <w:t>گاهی می</w:t>
      </w:r>
      <w:r w:rsidRPr="00585656">
        <w:rPr>
          <w:rFonts w:ascii="Traditional Arabic" w:hAnsi="Traditional Arabic" w:cs="Traditional Arabic"/>
          <w:rtl/>
        </w:rPr>
        <w:softHyphen/>
      </w:r>
      <w:r w:rsidRPr="00585656">
        <w:rPr>
          <w:rFonts w:ascii="Traditional Arabic" w:hAnsi="Traditional Arabic" w:cs="Traditional Arabic" w:hint="cs"/>
          <w:rtl/>
        </w:rPr>
        <w:t xml:space="preserve">گوییم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یعنی آن حک</w:t>
      </w:r>
      <w:r w:rsidR="008F2B3A" w:rsidRPr="00585656">
        <w:rPr>
          <w:rFonts w:ascii="Traditional Arabic" w:hAnsi="Traditional Arabic" w:cs="Traditional Arabic" w:hint="cs"/>
          <w:rtl/>
        </w:rPr>
        <w:t xml:space="preserve">می که او دارد برای شما نیز است، </w:t>
      </w:r>
      <w:r w:rsidRPr="00585656">
        <w:rPr>
          <w:rFonts w:ascii="Traditional Arabic" w:hAnsi="Traditional Arabic" w:cs="Traditional Arabic" w:hint="cs"/>
          <w:rtl/>
        </w:rPr>
        <w:t>این احتمال</w:t>
      </w:r>
      <w:r w:rsidR="008F2B3A" w:rsidRPr="00585656">
        <w:rPr>
          <w:rFonts w:ascii="Traditional Arabic" w:hAnsi="Traditional Arabic" w:cs="Traditional Arabic" w:hint="cs"/>
          <w:rtl/>
        </w:rPr>
        <w:t>ی</w:t>
      </w:r>
      <w:r w:rsidRPr="00585656">
        <w:rPr>
          <w:rFonts w:ascii="Traditional Arabic" w:hAnsi="Traditional Arabic" w:cs="Traditional Arabic" w:hint="cs"/>
          <w:rtl/>
        </w:rPr>
        <w:t xml:space="preserve"> در این آیه شریفه است</w:t>
      </w:r>
      <w:r w:rsidR="008F2B3A" w:rsidRPr="00585656">
        <w:rPr>
          <w:rFonts w:ascii="Traditional Arabic" w:hAnsi="Traditional Arabic" w:cs="Traditional Arabic" w:hint="cs"/>
          <w:rtl/>
        </w:rPr>
        <w:t xml:space="preserve"> که</w:t>
      </w:r>
      <w:r w:rsidRPr="00585656">
        <w:rPr>
          <w:rFonts w:ascii="Traditional Arabic" w:hAnsi="Traditional Arabic" w:cs="Traditional Arabic" w:hint="cs"/>
          <w:rtl/>
        </w:rPr>
        <w:t xml:space="preserve"> قبلاً </w:t>
      </w:r>
      <w:r w:rsidR="008F2B3A" w:rsidRPr="00585656">
        <w:rPr>
          <w:rFonts w:ascii="Traditional Arabic" w:hAnsi="Traditional Arabic" w:cs="Traditional Arabic" w:hint="cs"/>
          <w:rtl/>
        </w:rPr>
        <w:t>بیان کردیم</w:t>
      </w:r>
      <w:r w:rsidRPr="00585656">
        <w:rPr>
          <w:rFonts w:ascii="Traditional Arabic" w:hAnsi="Traditional Arabic" w:cs="Traditional Arabic" w:hint="cs"/>
          <w:rtl/>
        </w:rPr>
        <w:t xml:space="preserve">.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یعنی الگوی شما او است با همه تفاصیل</w:t>
      </w:r>
      <w:r w:rsidR="008F2B3A" w:rsidRPr="00585656">
        <w:rPr>
          <w:rFonts w:ascii="Traditional Arabic" w:hAnsi="Traditional Arabic" w:cs="Traditional Arabic" w:hint="cs"/>
          <w:rtl/>
        </w:rPr>
        <w:t>ی که در آیه آمده است</w:t>
      </w:r>
      <w:r w:rsidRPr="00585656">
        <w:rPr>
          <w:rFonts w:ascii="Traditional Arabic" w:hAnsi="Traditional Arabic" w:cs="Traditional Arabic" w:hint="cs"/>
          <w:rtl/>
        </w:rPr>
        <w:t>، یعنی اگر احکامی بر</w:t>
      </w:r>
      <w:r w:rsidR="008F2B3A" w:rsidRPr="00585656">
        <w:rPr>
          <w:rFonts w:ascii="Traditional Arabic" w:hAnsi="Traditional Arabic" w:cs="Traditional Arabic" w:hint="cs"/>
          <w:rtl/>
        </w:rPr>
        <w:t>ای او تبیین شد برای شما نیز است.</w:t>
      </w:r>
    </w:p>
    <w:p w:rsidR="00ED76CE" w:rsidRPr="00585656" w:rsidRDefault="00ED76CE" w:rsidP="008F2B3A">
      <w:pPr>
        <w:pStyle w:val="af1"/>
        <w:ind w:left="644" w:firstLine="0"/>
        <w:rPr>
          <w:rFonts w:ascii="Traditional Arabic" w:hAnsi="Traditional Arabic" w:cs="Traditional Arabic"/>
          <w:rtl/>
        </w:rPr>
      </w:pPr>
      <w:r w:rsidRPr="00585656">
        <w:rPr>
          <w:rFonts w:ascii="Traditional Arabic" w:hAnsi="Traditional Arabic" w:cs="Traditional Arabic" w:hint="cs"/>
          <w:rtl/>
        </w:rPr>
        <w:lastRenderedPageBreak/>
        <w:t xml:space="preserve">اگر این را بپذیریم یا وجه دوم آن </w:t>
      </w:r>
      <w:r w:rsidR="00036501">
        <w:rPr>
          <w:rFonts w:ascii="Traditional Arabic" w:hAnsi="Traditional Arabic" w:cs="Traditional Arabic" w:hint="cs"/>
          <w:rtl/>
        </w:rPr>
        <w:t>الغا</w:t>
      </w:r>
      <w:r w:rsidRPr="00585656">
        <w:rPr>
          <w:rFonts w:ascii="Traditional Arabic" w:hAnsi="Traditional Arabic" w:cs="Traditional Arabic" w:hint="cs"/>
          <w:rtl/>
        </w:rPr>
        <w:t xml:space="preserve">ی خصوصیت است مگر در جاهایی که احراز کنیم، آن وقت همه آنهایی که مربوط به پیغمبر یا امام است برای دیگران نیز است الا اینکه دلیل خاص داشته باشیم که این برای پیغمبر </w:t>
      </w:r>
      <w:r w:rsidR="008F2B3A" w:rsidRPr="00585656">
        <w:rPr>
          <w:rFonts w:ascii="Traditional Arabic" w:hAnsi="Traditional Arabic" w:cs="Traditional Arabic" w:hint="cs"/>
          <w:rtl/>
        </w:rPr>
        <w:t xml:space="preserve">اکرم صلی الله و علیه و اله </w:t>
      </w:r>
      <w:r w:rsidRPr="00585656">
        <w:rPr>
          <w:rFonts w:ascii="Traditional Arabic" w:hAnsi="Traditional Arabic" w:cs="Traditional Arabic" w:hint="cs"/>
          <w:rtl/>
        </w:rPr>
        <w:t xml:space="preserve">است ولی اگر این دو وجه </w:t>
      </w:r>
      <w:r w:rsidR="00036501">
        <w:rPr>
          <w:rFonts w:ascii="Traditional Arabic" w:hAnsi="Traditional Arabic" w:cs="Traditional Arabic" w:hint="cs"/>
          <w:rtl/>
        </w:rPr>
        <w:t>الغا</w:t>
      </w:r>
      <w:r w:rsidRPr="00585656">
        <w:rPr>
          <w:rFonts w:ascii="Traditional Arabic" w:hAnsi="Traditional Arabic" w:cs="Traditional Arabic" w:hint="cs"/>
          <w:rtl/>
        </w:rPr>
        <w:t xml:space="preserve">ی خصوصیت یا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 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را نپذیریم هر چه مربوط به پیغمبر خطاب شده است مخصوص خودش است و برای تعمیم آن باید دلیل خاص پیدا کنیم. این دو قرینه عامه را ممکن است کسی ادعا کند؛ یکی </w:t>
      </w:r>
      <w:r w:rsidR="008F2B3A" w:rsidRPr="00585656">
        <w:rPr>
          <w:rFonts w:ascii="Traditional Arabic" w:hAnsi="Traditional Arabic" w:cs="Traditional Arabic" w:hint="cs"/>
          <w:rtl/>
        </w:rPr>
        <w:t>«</w:t>
      </w:r>
      <w:r w:rsidR="008F2B3A" w:rsidRPr="00457475">
        <w:rPr>
          <w:rStyle w:val="Char"/>
          <w:rFonts w:ascii="Traditional Arabic" w:hAnsi="Traditional Arabic" w:cs="Traditional Arabic" w:hint="cs"/>
          <w:color w:val="008000"/>
          <w:sz w:val="28"/>
          <w:szCs w:val="28"/>
          <w:rtl/>
        </w:rPr>
        <w:t>لَقَدْ كانَ</w:t>
      </w:r>
      <w:r w:rsidR="008F2B3A" w:rsidRPr="00585656">
        <w:rPr>
          <w:rStyle w:val="Char"/>
          <w:rFonts w:ascii="Traditional Arabic" w:hAnsi="Traditional Arabic" w:cs="Traditional Arabic" w:hint="cs"/>
          <w:rtl/>
        </w:rPr>
        <w:t xml:space="preserve"> </w:t>
      </w:r>
      <w:r w:rsidR="008F2B3A" w:rsidRPr="00457475">
        <w:rPr>
          <w:rStyle w:val="Char"/>
          <w:rFonts w:ascii="Traditional Arabic" w:hAnsi="Traditional Arabic" w:cs="Traditional Arabic" w:hint="cs"/>
          <w:color w:val="008000"/>
          <w:sz w:val="28"/>
          <w:szCs w:val="28"/>
          <w:rtl/>
        </w:rPr>
        <w:t>لَكُمْ في‏ رَسُولِ اللَّهِ أُسْوَةٌ حَسَنَةٌ</w:t>
      </w:r>
      <w:r w:rsidR="008F2B3A" w:rsidRPr="00585656">
        <w:rPr>
          <w:rFonts w:ascii="Traditional Arabic" w:hAnsi="Traditional Arabic" w:cs="Traditional Arabic" w:hint="cs"/>
          <w:rtl/>
        </w:rPr>
        <w:t xml:space="preserve">» </w:t>
      </w:r>
      <w:r w:rsidRPr="00585656">
        <w:rPr>
          <w:rFonts w:ascii="Traditional Arabic" w:hAnsi="Traditional Arabic" w:cs="Traditional Arabic" w:hint="cs"/>
          <w:rtl/>
        </w:rPr>
        <w:t xml:space="preserve">را چنین مدلول و مضمونی قائل باشد. یکی هم </w:t>
      </w:r>
      <w:r w:rsidR="00036501">
        <w:rPr>
          <w:rFonts w:ascii="Traditional Arabic" w:hAnsi="Traditional Arabic" w:cs="Traditional Arabic" w:hint="cs"/>
          <w:rtl/>
        </w:rPr>
        <w:t>الغا</w:t>
      </w:r>
      <w:r w:rsidRPr="00585656">
        <w:rPr>
          <w:rFonts w:ascii="Traditional Arabic" w:hAnsi="Traditional Arabic" w:cs="Traditional Arabic" w:hint="cs"/>
          <w:rtl/>
        </w:rPr>
        <w:t>ی خصوصیت.</w:t>
      </w:r>
    </w:p>
    <w:p w:rsidR="00ED76CE" w:rsidRPr="00585656" w:rsidRDefault="00ED76CE" w:rsidP="00ED76CE">
      <w:pPr>
        <w:rPr>
          <w:rFonts w:ascii="Traditional Arabic" w:hAnsi="Traditional Arabic" w:cs="Traditional Arabic"/>
          <w:rtl/>
        </w:rPr>
      </w:pPr>
    </w:p>
    <w:p w:rsidR="00380B3C" w:rsidRPr="00585656" w:rsidRDefault="00380B3C" w:rsidP="0004306B">
      <w:pPr>
        <w:ind w:left="283" w:firstLine="0"/>
        <w:rPr>
          <w:rFonts w:ascii="Traditional Arabic" w:hAnsi="Traditional Arabic" w:cs="Traditional Arabic"/>
          <w:rtl/>
        </w:rPr>
      </w:pPr>
    </w:p>
    <w:sectPr w:rsidR="00380B3C" w:rsidRPr="00585656"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A4" w:rsidRDefault="005359A4" w:rsidP="00C60128">
      <w:pPr>
        <w:spacing w:after="0"/>
      </w:pPr>
      <w:r>
        <w:separator/>
      </w:r>
    </w:p>
  </w:endnote>
  <w:endnote w:type="continuationSeparator" w:id="0">
    <w:p w:rsidR="005359A4" w:rsidRDefault="005359A4"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B2"/>
    <w:family w:val="swiss"/>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59609050"/>
      <w:docPartObj>
        <w:docPartGallery w:val="Page Numbers (Bottom of Page)"/>
        <w:docPartUnique/>
      </w:docPartObj>
    </w:sdtPr>
    <w:sdtEndPr>
      <w:rPr>
        <w:noProof/>
      </w:rPr>
    </w:sdtEndPr>
    <w:sdtContent>
      <w:p w:rsidR="00637719" w:rsidRDefault="00430ECD" w:rsidP="00430ECD">
        <w:pPr>
          <w:pStyle w:val="a6"/>
          <w:jc w:val="center"/>
        </w:pPr>
        <w:r>
          <w:fldChar w:fldCharType="begin"/>
        </w:r>
        <w:r>
          <w:instrText xml:space="preserve"> PAGE   \* MERGEFORMAT </w:instrText>
        </w:r>
        <w:r>
          <w:fldChar w:fldCharType="separate"/>
        </w:r>
        <w:r w:rsidR="00576185">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A4" w:rsidRDefault="005359A4" w:rsidP="00C60128">
      <w:pPr>
        <w:spacing w:after="0"/>
      </w:pPr>
      <w:r>
        <w:separator/>
      </w:r>
    </w:p>
  </w:footnote>
  <w:footnote w:type="continuationSeparator" w:id="0">
    <w:p w:rsidR="005359A4" w:rsidRDefault="005359A4" w:rsidP="00C60128">
      <w:pPr>
        <w:spacing w:after="0"/>
      </w:pPr>
      <w:r>
        <w:continuationSeparator/>
      </w:r>
    </w:p>
  </w:footnote>
  <w:footnote w:id="1">
    <w:p w:rsidR="00ED76CE" w:rsidRDefault="00ED76CE" w:rsidP="00ED76CE">
      <w:pPr>
        <w:pStyle w:val="ac"/>
      </w:pPr>
      <w:r>
        <w:rPr>
          <w:rStyle w:val="ae"/>
        </w:rPr>
        <w:footnoteRef/>
      </w:r>
      <w:r>
        <w:rPr>
          <w:rtl/>
        </w:rPr>
        <w:t xml:space="preserve"> </w:t>
      </w:r>
      <w:r>
        <w:rPr>
          <w:rFonts w:hint="cs"/>
          <w:rtl/>
        </w:rPr>
        <w:t>.مائده، آیه 2</w:t>
      </w:r>
    </w:p>
  </w:footnote>
  <w:footnote w:id="2">
    <w:p w:rsidR="00ED76CE" w:rsidRDefault="00ED76CE" w:rsidP="00ED76CE">
      <w:pPr>
        <w:pStyle w:val="ac"/>
      </w:pPr>
      <w:r>
        <w:rPr>
          <w:rStyle w:val="ae"/>
        </w:rPr>
        <w:footnoteRef/>
      </w:r>
      <w:r>
        <w:rPr>
          <w:rtl/>
        </w:rPr>
        <w:t xml:space="preserve"> </w:t>
      </w:r>
      <w:r>
        <w:rPr>
          <w:rFonts w:hint="cs"/>
          <w:rtl/>
        </w:rPr>
        <w:t xml:space="preserve">. </w:t>
      </w:r>
      <w:r w:rsidRPr="0033461B">
        <w:rPr>
          <w:rFonts w:ascii="Traditional Arabic" w:hAnsi="Traditional Arabic" w:cs="2  Badr" w:hint="cs"/>
          <w:rtl/>
        </w:rPr>
        <w:t>الكافي (ط - الإسلامية)</w:t>
      </w:r>
      <w:r>
        <w:rPr>
          <w:rFonts w:ascii="Traditional Arabic" w:hAnsi="Traditional Arabic" w:cs="2  Badr" w:hint="cs"/>
          <w:rtl/>
        </w:rPr>
        <w:t>،</w:t>
      </w:r>
      <w:r w:rsidRPr="0033461B">
        <w:rPr>
          <w:rFonts w:ascii="Traditional Arabic" w:hAnsi="Traditional Arabic" w:cs="2  Badr" w:hint="cs"/>
          <w:rtl/>
        </w:rPr>
        <w:t>ج‏1</w:t>
      </w:r>
      <w:r>
        <w:rPr>
          <w:rFonts w:ascii="Traditional Arabic" w:hAnsi="Traditional Arabic" w:cs="2  Badr" w:hint="cs"/>
          <w:rtl/>
        </w:rPr>
        <w:t xml:space="preserve">، </w:t>
      </w:r>
      <w:r w:rsidRPr="0033461B">
        <w:rPr>
          <w:rFonts w:ascii="Traditional Arabic" w:hAnsi="Traditional Arabic" w:cs="2  Badr" w:hint="cs"/>
          <w:rtl/>
        </w:rPr>
        <w:t>30</w:t>
      </w:r>
      <w:r>
        <w:rPr>
          <w:rFonts w:ascii="Traditional Arabic" w:hAnsi="Traditional Arabic" w:cs="2  Badr" w:hint="cs"/>
          <w:rtl/>
        </w:rPr>
        <w:t xml:space="preserve">، </w:t>
      </w:r>
      <w:r w:rsidRPr="0033461B">
        <w:rPr>
          <w:rFonts w:ascii="Traditional Arabic" w:hAnsi="Traditional Arabic" w:cs="2  Badr" w:hint="cs"/>
          <w:rtl/>
        </w:rPr>
        <w:t>باب فرض العلم و وجوب طلبه و الحث عليه</w:t>
      </w:r>
    </w:p>
  </w:footnote>
  <w:footnote w:id="3">
    <w:p w:rsidR="00ED76CE" w:rsidRDefault="00ED76CE" w:rsidP="00ED76CE">
      <w:pPr>
        <w:pStyle w:val="ac"/>
      </w:pPr>
      <w:r>
        <w:rPr>
          <w:rStyle w:val="ae"/>
        </w:rPr>
        <w:footnoteRef/>
      </w:r>
      <w:r>
        <w:rPr>
          <w:rtl/>
        </w:rPr>
        <w:t xml:space="preserve"> </w:t>
      </w:r>
      <w:r>
        <w:rPr>
          <w:rFonts w:hint="cs"/>
          <w:rtl/>
        </w:rPr>
        <w:t xml:space="preserve">. آل عمران، آيه 104 </w:t>
      </w:r>
    </w:p>
  </w:footnote>
  <w:footnote w:id="4">
    <w:p w:rsidR="00ED76CE" w:rsidRDefault="00ED76CE" w:rsidP="00ED76CE">
      <w:pPr>
        <w:pStyle w:val="ac"/>
      </w:pPr>
      <w:r>
        <w:rPr>
          <w:rStyle w:val="ae"/>
        </w:rPr>
        <w:footnoteRef/>
      </w:r>
      <w:r>
        <w:rPr>
          <w:rtl/>
        </w:rPr>
        <w:t xml:space="preserve"> </w:t>
      </w:r>
      <w:r>
        <w:rPr>
          <w:rFonts w:hint="cs"/>
          <w:rtl/>
        </w:rPr>
        <w:t>.مائده، آیه 2</w:t>
      </w:r>
    </w:p>
  </w:footnote>
  <w:footnote w:id="5">
    <w:p w:rsidR="00ED76CE" w:rsidRDefault="00ED76CE" w:rsidP="00ED76CE">
      <w:pPr>
        <w:pStyle w:val="ac"/>
      </w:pPr>
      <w:r>
        <w:rPr>
          <w:rStyle w:val="ae"/>
        </w:rPr>
        <w:footnoteRef/>
      </w:r>
      <w:r>
        <w:rPr>
          <w:rtl/>
        </w:rPr>
        <w:t xml:space="preserve"> </w:t>
      </w:r>
      <w:r>
        <w:rPr>
          <w:rFonts w:hint="cs"/>
          <w:rtl/>
        </w:rPr>
        <w:t xml:space="preserve">. آل عمران، آيه 104 </w:t>
      </w:r>
    </w:p>
  </w:footnote>
  <w:footnote w:id="6">
    <w:p w:rsidR="00ED76CE" w:rsidRDefault="00ED76CE" w:rsidP="00ED76CE">
      <w:pPr>
        <w:pStyle w:val="ac"/>
      </w:pPr>
      <w:r>
        <w:rPr>
          <w:rStyle w:val="ae"/>
        </w:rPr>
        <w:footnoteRef/>
      </w:r>
      <w:r>
        <w:rPr>
          <w:rtl/>
        </w:rPr>
        <w:t xml:space="preserve"> </w:t>
      </w:r>
      <w:r>
        <w:rPr>
          <w:rFonts w:hint="cs"/>
          <w:rtl/>
        </w:rPr>
        <w:t xml:space="preserve">. آل عمران، آيه 104 </w:t>
      </w:r>
    </w:p>
  </w:footnote>
  <w:footnote w:id="7">
    <w:p w:rsidR="00ED76CE" w:rsidRDefault="00ED76CE" w:rsidP="00ED76CE">
      <w:pPr>
        <w:pStyle w:val="ac"/>
      </w:pPr>
      <w:r>
        <w:rPr>
          <w:rStyle w:val="ae"/>
        </w:rPr>
        <w:footnoteRef/>
      </w:r>
      <w:r>
        <w:rPr>
          <w:rtl/>
        </w:rPr>
        <w:t xml:space="preserve"> </w:t>
      </w:r>
      <w:r>
        <w:rPr>
          <w:rFonts w:hint="cs"/>
          <w:rtl/>
        </w:rPr>
        <w:t>.  سوره فرقان، آیه 63</w:t>
      </w:r>
    </w:p>
  </w:footnote>
  <w:footnote w:id="8">
    <w:p w:rsidR="00ED76CE" w:rsidRDefault="00ED76CE" w:rsidP="00ED76CE">
      <w:pPr>
        <w:pStyle w:val="ac"/>
      </w:pPr>
      <w:r>
        <w:rPr>
          <w:rStyle w:val="ae"/>
        </w:rPr>
        <w:footnoteRef/>
      </w:r>
      <w:r>
        <w:rPr>
          <w:rtl/>
        </w:rPr>
        <w:t xml:space="preserve"> </w:t>
      </w:r>
      <w:r>
        <w:rPr>
          <w:rFonts w:hint="cs"/>
          <w:rtl/>
        </w:rPr>
        <w:t>. سوره مؤمنون، آیات 1 و 2</w:t>
      </w:r>
    </w:p>
  </w:footnote>
  <w:footnote w:id="9">
    <w:p w:rsidR="00ED76CE" w:rsidRDefault="00ED76CE" w:rsidP="00ED76CE">
      <w:pPr>
        <w:pStyle w:val="ac"/>
      </w:pPr>
      <w:r>
        <w:rPr>
          <w:rStyle w:val="ae"/>
        </w:rPr>
        <w:footnoteRef/>
      </w:r>
      <w:r>
        <w:rPr>
          <w:rtl/>
        </w:rPr>
        <w:t xml:space="preserve"> </w:t>
      </w:r>
      <w:r>
        <w:rPr>
          <w:rFonts w:hint="cs"/>
          <w:rtl/>
        </w:rPr>
        <w:t xml:space="preserve">. </w:t>
      </w:r>
      <w:r w:rsidRPr="00CF258E">
        <w:rPr>
          <w:rFonts w:ascii="Traditional Arabic" w:hAnsi="Traditional Arabic" w:cs="Traditional Arabic" w:hint="cs"/>
          <w:rtl/>
        </w:rPr>
        <w:t>سورة الإسراء(17): الآيات 64 الى 71</w:t>
      </w:r>
    </w:p>
  </w:footnote>
  <w:footnote w:id="10">
    <w:p w:rsidR="008F2B3A" w:rsidRDefault="008F2B3A">
      <w:pPr>
        <w:pStyle w:val="ac"/>
      </w:pPr>
      <w:r>
        <w:rPr>
          <w:rStyle w:val="ae"/>
        </w:rPr>
        <w:footnoteRef/>
      </w:r>
      <w:r>
        <w:rPr>
          <w:rtl/>
        </w:rPr>
        <w:t xml:space="preserve"> </w:t>
      </w:r>
      <w:r>
        <w:rPr>
          <w:rFonts w:hint="cs"/>
          <w:rtl/>
        </w:rPr>
        <w:t>. سوره احزاب، آیه 21</w:t>
      </w:r>
    </w:p>
  </w:footnote>
  <w:footnote w:id="11">
    <w:p w:rsidR="008F2B3A" w:rsidRDefault="008F2B3A" w:rsidP="008F2B3A">
      <w:pPr>
        <w:pStyle w:val="ac"/>
      </w:pPr>
      <w:r>
        <w:rPr>
          <w:rStyle w:val="ae"/>
        </w:rPr>
        <w:footnoteRef/>
      </w:r>
      <w:r>
        <w:rPr>
          <w:rtl/>
        </w:rPr>
        <w:t xml:space="preserve"> </w:t>
      </w:r>
      <w:r>
        <w:rPr>
          <w:rFonts w:hint="cs"/>
          <w:rtl/>
        </w:rPr>
        <w:t>. سوره احزاب، آیه 21</w:t>
      </w:r>
    </w:p>
  </w:footnote>
  <w:footnote w:id="12">
    <w:p w:rsidR="008F2B3A" w:rsidRDefault="008F2B3A" w:rsidP="008F2B3A">
      <w:pPr>
        <w:pStyle w:val="ac"/>
      </w:pPr>
      <w:r>
        <w:rPr>
          <w:rStyle w:val="ae"/>
        </w:rPr>
        <w:footnoteRef/>
      </w:r>
      <w:r>
        <w:rPr>
          <w:rtl/>
        </w:rPr>
        <w:t xml:space="preserve"> </w:t>
      </w:r>
      <w:r>
        <w:rPr>
          <w:rFonts w:hint="cs"/>
          <w:rtl/>
        </w:rPr>
        <w:t>. سوره احزاب، آیه 21</w:t>
      </w:r>
    </w:p>
  </w:footnote>
  <w:footnote w:id="13">
    <w:p w:rsidR="008F2B3A" w:rsidRDefault="008F2B3A" w:rsidP="008F2B3A">
      <w:pPr>
        <w:pStyle w:val="ac"/>
      </w:pPr>
      <w:r>
        <w:rPr>
          <w:rStyle w:val="ae"/>
        </w:rPr>
        <w:footnoteRef/>
      </w:r>
      <w:r>
        <w:rPr>
          <w:rtl/>
        </w:rPr>
        <w:t xml:space="preserve"> </w:t>
      </w:r>
      <w:r>
        <w:rPr>
          <w:rFonts w:hint="cs"/>
          <w:rtl/>
        </w:rPr>
        <w:t>. سوره احزاب، آیه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EC27F8" w:rsidRDefault="00EC27F8" w:rsidP="00EC27F8">
    <w:pPr>
      <w:tabs>
        <w:tab w:val="left" w:pos="7985"/>
      </w:tabs>
      <w:rPr>
        <w:b/>
        <w:bCs/>
        <w:sz w:val="32"/>
        <w:rtl/>
      </w:rPr>
    </w:pPr>
    <w:r>
      <w:rPr>
        <w:noProof/>
        <w:sz w:val="22"/>
        <w:rtl/>
      </w:rPr>
      <mc:AlternateContent>
        <mc:Choice Requires="wps">
          <w:drawing>
            <wp:anchor distT="4294967292" distB="4294967292" distL="114300" distR="114300" simplePos="0" relativeHeight="251659264" behindDoc="0" locked="0" layoutInCell="1" allowOverlap="1" wp14:anchorId="45E985D0" wp14:editId="2ABF64B7">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r>
      <w:rPr>
        <w:noProof/>
      </w:rPr>
      <w:drawing>
        <wp:inline distT="0" distB="0" distL="0" distR="0" wp14:anchorId="0B878664" wp14:editId="693B6FDC">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4" w:name="OLE_LINK1"/>
    <w:bookmarkStart w:id="5" w:name="OLE_LINK2"/>
    <w:bookmarkEnd w:id="4"/>
    <w:bookmarkEnd w:id="5"/>
    <w:r>
      <w:rPr>
        <w:rFonts w:ascii="IranNastaliq" w:hAnsi="IranNastaliq" w:cs="IranNastaliq" w:hint="cs"/>
        <w:b/>
        <w:bCs/>
        <w:sz w:val="32"/>
        <w:rtl/>
      </w:rPr>
      <w:t xml:space="preserve">                                                                         </w:t>
    </w:r>
    <w:r>
      <w:rPr>
        <w:b/>
        <w:bCs/>
        <w:sz w:val="32"/>
        <w:rtl/>
      </w:rPr>
      <w:t>امربه</w:t>
    </w:r>
    <w:r w:rsidRPr="002F4146">
      <w:rPr>
        <w:rFonts w:hint="cs"/>
        <w:b/>
        <w:bCs/>
        <w:sz w:val="32"/>
        <w:rtl/>
        <w:lang w:bidi="ar-SA"/>
      </w:rPr>
      <w:t xml:space="preserve"> معروف و نهی از منکر</w:t>
    </w:r>
    <w:r>
      <w:rPr>
        <w:b/>
        <w:bCs/>
        <w:sz w:val="32"/>
        <w:rtl/>
      </w:rPr>
      <w:t xml:space="preserve"> </w:t>
    </w:r>
    <w:r>
      <w:rPr>
        <w:rFonts w:hint="cs"/>
        <w:b/>
        <w:bCs/>
        <w:sz w:val="32"/>
        <w:rtl/>
      </w:rPr>
      <w:t xml:space="preserve">              </w:t>
    </w:r>
    <w:r>
      <w:rPr>
        <w:rFonts w:ascii="IranNastaliq" w:hAnsi="IranNastaliq" w:cs="IranNastaliq" w:hint="cs"/>
        <w:b/>
        <w:bCs/>
        <w:sz w:val="32"/>
        <w:rtl/>
      </w:rPr>
      <w:t xml:space="preserve">                    </w:t>
    </w:r>
    <w:r w:rsidRPr="00CF0013">
      <w:rPr>
        <w:rFonts w:ascii="IranNastaliq" w:hAnsi="IranNastaliq" w:cs="IranNastaliq"/>
        <w:b/>
        <w:bCs/>
        <w:sz w:val="32"/>
        <w:rtl/>
      </w:rPr>
      <w:t>شمار</w:t>
    </w:r>
    <w:r>
      <w:rPr>
        <w:rFonts w:ascii="IranNastaliq" w:hAnsi="IranNastaliq" w:cs="IranNastaliq"/>
        <w:b/>
        <w:bCs/>
        <w:sz w:val="32"/>
        <w:rtl/>
      </w:rPr>
      <w:t>ه</w:t>
    </w:r>
    <w:r w:rsidRPr="00CF0013">
      <w:rPr>
        <w:rFonts w:ascii="IranNastaliq" w:hAnsi="IranNastaliq" w:cs="IranNastaliq"/>
        <w:b/>
        <w:bCs/>
        <w:sz w:val="32"/>
        <w:rtl/>
      </w:rPr>
      <w:t xml:space="preserve"> ثبت:</w:t>
    </w:r>
    <w:r>
      <w:rPr>
        <w:rFonts w:hint="cs"/>
        <w:b/>
        <w:bCs/>
        <w:sz w:val="32"/>
        <w:rtl/>
      </w:rPr>
      <w:t>3518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11" w:rsidRDefault="00CB7F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2194"/>
    <w:multiLevelType w:val="hybridMultilevel"/>
    <w:tmpl w:val="8102B084"/>
    <w:lvl w:ilvl="0" w:tplc="3CBA09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4D45A4E"/>
    <w:multiLevelType w:val="hybridMultilevel"/>
    <w:tmpl w:val="3CD4F05E"/>
    <w:lvl w:ilvl="0" w:tplc="0EBC98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AE060F0"/>
    <w:multiLevelType w:val="hybridMultilevel"/>
    <w:tmpl w:val="31226382"/>
    <w:lvl w:ilvl="0" w:tplc="653E87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8946E4"/>
    <w:multiLevelType w:val="hybridMultilevel"/>
    <w:tmpl w:val="C8585C4A"/>
    <w:lvl w:ilvl="0" w:tplc="FCCE2C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B4777C8"/>
    <w:multiLevelType w:val="hybridMultilevel"/>
    <w:tmpl w:val="0D38924E"/>
    <w:lvl w:ilvl="0" w:tplc="F3D27D3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62B4372"/>
    <w:multiLevelType w:val="hybridMultilevel"/>
    <w:tmpl w:val="77C89D7C"/>
    <w:lvl w:ilvl="0" w:tplc="89FE7F0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3DA47AF6"/>
    <w:multiLevelType w:val="hybridMultilevel"/>
    <w:tmpl w:val="4C2E0526"/>
    <w:lvl w:ilvl="0" w:tplc="79D09A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3BF3AAA"/>
    <w:multiLevelType w:val="hybridMultilevel"/>
    <w:tmpl w:val="DBCEEF04"/>
    <w:lvl w:ilvl="0" w:tplc="39304F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E2223FE"/>
    <w:multiLevelType w:val="hybridMultilevel"/>
    <w:tmpl w:val="54E42CC6"/>
    <w:lvl w:ilvl="0" w:tplc="60B0D5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B372056"/>
    <w:multiLevelType w:val="hybridMultilevel"/>
    <w:tmpl w:val="6096B678"/>
    <w:lvl w:ilvl="0" w:tplc="9CC848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A376AD9"/>
    <w:multiLevelType w:val="hybridMultilevel"/>
    <w:tmpl w:val="6018F67E"/>
    <w:lvl w:ilvl="0" w:tplc="C960FF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3"/>
  </w:num>
  <w:num w:numId="2">
    <w:abstractNumId w:val="21"/>
  </w:num>
  <w:num w:numId="3">
    <w:abstractNumId w:val="15"/>
  </w:num>
  <w:num w:numId="4">
    <w:abstractNumId w:val="6"/>
  </w:num>
  <w:num w:numId="5">
    <w:abstractNumId w:val="8"/>
  </w:num>
  <w:num w:numId="6">
    <w:abstractNumId w:val="9"/>
  </w:num>
  <w:num w:numId="7">
    <w:abstractNumId w:val="5"/>
  </w:num>
  <w:num w:numId="8">
    <w:abstractNumId w:val="20"/>
  </w:num>
  <w:num w:numId="9">
    <w:abstractNumId w:val="12"/>
  </w:num>
  <w:num w:numId="10">
    <w:abstractNumId w:val="13"/>
  </w:num>
  <w:num w:numId="11">
    <w:abstractNumId w:val="17"/>
  </w:num>
  <w:num w:numId="12">
    <w:abstractNumId w:val="2"/>
  </w:num>
  <w:num w:numId="13">
    <w:abstractNumId w:val="19"/>
  </w:num>
  <w:num w:numId="14">
    <w:abstractNumId w:val="11"/>
  </w:num>
  <w:num w:numId="15">
    <w:abstractNumId w:val="4"/>
  </w:num>
  <w:num w:numId="16">
    <w:abstractNumId w:val="1"/>
  </w:num>
  <w:num w:numId="17">
    <w:abstractNumId w:val="0"/>
  </w:num>
  <w:num w:numId="18">
    <w:abstractNumId w:val="3"/>
  </w:num>
  <w:num w:numId="19">
    <w:abstractNumId w:val="10"/>
  </w:num>
  <w:num w:numId="20">
    <w:abstractNumId w:val="16"/>
  </w:num>
  <w:num w:numId="21">
    <w:abstractNumId w:val="22"/>
  </w:num>
  <w:num w:numId="22">
    <w:abstractNumId w:val="14"/>
  </w:num>
  <w:num w:numId="23">
    <w:abstractNumId w:val="7"/>
  </w:num>
  <w:num w:numId="24">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6501"/>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0145"/>
    <w:rsid w:val="001E0535"/>
    <w:rsid w:val="001E5379"/>
    <w:rsid w:val="001E5584"/>
    <w:rsid w:val="001E561A"/>
    <w:rsid w:val="001E5894"/>
    <w:rsid w:val="001E5E59"/>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63850"/>
    <w:rsid w:val="00263C9E"/>
    <w:rsid w:val="002643A1"/>
    <w:rsid w:val="0026447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7477"/>
    <w:rsid w:val="002D063C"/>
    <w:rsid w:val="002D0CB3"/>
    <w:rsid w:val="002D3895"/>
    <w:rsid w:val="002D6248"/>
    <w:rsid w:val="002D6531"/>
    <w:rsid w:val="002E011A"/>
    <w:rsid w:val="002E020F"/>
    <w:rsid w:val="002E1E49"/>
    <w:rsid w:val="002E4BC0"/>
    <w:rsid w:val="002E672A"/>
    <w:rsid w:val="002F22F5"/>
    <w:rsid w:val="002F249C"/>
    <w:rsid w:val="002F700B"/>
    <w:rsid w:val="00301780"/>
    <w:rsid w:val="00303616"/>
    <w:rsid w:val="003041C0"/>
    <w:rsid w:val="0030628A"/>
    <w:rsid w:val="0031204A"/>
    <w:rsid w:val="0031274F"/>
    <w:rsid w:val="003144F8"/>
    <w:rsid w:val="003146C6"/>
    <w:rsid w:val="003157C7"/>
    <w:rsid w:val="00316987"/>
    <w:rsid w:val="0032115A"/>
    <w:rsid w:val="003221D4"/>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07369"/>
    <w:rsid w:val="004133B5"/>
    <w:rsid w:val="00415B37"/>
    <w:rsid w:val="00416727"/>
    <w:rsid w:val="00417434"/>
    <w:rsid w:val="004178E2"/>
    <w:rsid w:val="00420CEE"/>
    <w:rsid w:val="0042100D"/>
    <w:rsid w:val="00421F60"/>
    <w:rsid w:val="0042354D"/>
    <w:rsid w:val="00425554"/>
    <w:rsid w:val="00430ECD"/>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57475"/>
    <w:rsid w:val="00462908"/>
    <w:rsid w:val="00463943"/>
    <w:rsid w:val="004652A3"/>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342A0"/>
    <w:rsid w:val="0053506A"/>
    <w:rsid w:val="005359A4"/>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76185"/>
    <w:rsid w:val="005812B7"/>
    <w:rsid w:val="0058133D"/>
    <w:rsid w:val="00582035"/>
    <w:rsid w:val="005829ED"/>
    <w:rsid w:val="0058323A"/>
    <w:rsid w:val="00585429"/>
    <w:rsid w:val="00585656"/>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D2F"/>
    <w:rsid w:val="00637719"/>
    <w:rsid w:val="00643121"/>
    <w:rsid w:val="00646B3B"/>
    <w:rsid w:val="006502E3"/>
    <w:rsid w:val="006512CF"/>
    <w:rsid w:val="0065319F"/>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264"/>
    <w:rsid w:val="006A7827"/>
    <w:rsid w:val="006B047F"/>
    <w:rsid w:val="006B348A"/>
    <w:rsid w:val="006B3C0D"/>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D48"/>
    <w:rsid w:val="008C5D2B"/>
    <w:rsid w:val="008D1A99"/>
    <w:rsid w:val="008D40E4"/>
    <w:rsid w:val="008E0CC4"/>
    <w:rsid w:val="008E1C72"/>
    <w:rsid w:val="008F280E"/>
    <w:rsid w:val="008F2B3A"/>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002A"/>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5B11"/>
    <w:rsid w:val="00B96E0A"/>
    <w:rsid w:val="00BA0354"/>
    <w:rsid w:val="00BA04FF"/>
    <w:rsid w:val="00BA14E3"/>
    <w:rsid w:val="00BA5B61"/>
    <w:rsid w:val="00BA6A7F"/>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F282A"/>
    <w:rsid w:val="00BF31F6"/>
    <w:rsid w:val="00BF35B7"/>
    <w:rsid w:val="00BF5215"/>
    <w:rsid w:val="00BF6FFD"/>
    <w:rsid w:val="00BF7F61"/>
    <w:rsid w:val="00C0006E"/>
    <w:rsid w:val="00C035AD"/>
    <w:rsid w:val="00C0554B"/>
    <w:rsid w:val="00C05C30"/>
    <w:rsid w:val="00C06224"/>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B7F11"/>
    <w:rsid w:val="00CC0357"/>
    <w:rsid w:val="00CC208C"/>
    <w:rsid w:val="00CC66DB"/>
    <w:rsid w:val="00CC78B5"/>
    <w:rsid w:val="00CC7CBC"/>
    <w:rsid w:val="00CD14F0"/>
    <w:rsid w:val="00CD40F0"/>
    <w:rsid w:val="00CD53BA"/>
    <w:rsid w:val="00CD6FE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11C"/>
    <w:rsid w:val="00D86A51"/>
    <w:rsid w:val="00DA23FE"/>
    <w:rsid w:val="00DA3E91"/>
    <w:rsid w:val="00DA3F67"/>
    <w:rsid w:val="00DA6618"/>
    <w:rsid w:val="00DB06F5"/>
    <w:rsid w:val="00DB1354"/>
    <w:rsid w:val="00DB3E5D"/>
    <w:rsid w:val="00DB45BF"/>
    <w:rsid w:val="00DC0BC3"/>
    <w:rsid w:val="00DC1FBE"/>
    <w:rsid w:val="00DC7C2E"/>
    <w:rsid w:val="00DD2847"/>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27F8"/>
    <w:rsid w:val="00EC5A3A"/>
    <w:rsid w:val="00ED4148"/>
    <w:rsid w:val="00ED509E"/>
    <w:rsid w:val="00ED54F4"/>
    <w:rsid w:val="00ED5CC9"/>
    <w:rsid w:val="00ED76CE"/>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636D5"/>
    <w:rsid w:val="00F642B2"/>
    <w:rsid w:val="00F649D3"/>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3"/>
    <w:uiPriority w:val="1"/>
    <w:rsid w:val="00B2002A"/>
    <w:rPr>
      <w:rFonts w:ascii="2  Badr" w:hAnsi="2  Badr" w:cs="2  Badr"/>
      <w:sz w:val="30"/>
      <w:szCs w:val="30"/>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585656"/>
    <w:pPr>
      <w:tabs>
        <w:tab w:val="right" w:leader="dot" w:pos="10196"/>
      </w:tabs>
      <w:spacing w:after="100"/>
      <w:ind w:firstLine="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aliases w:val="متن اصلي"/>
    <w:qFormat/>
    <w:rsid w:val="00BC2B70"/>
    <w:pPr>
      <w:bidi/>
      <w:spacing w:after="120" w:line="240" w:lineRule="auto"/>
      <w:ind w:firstLine="284"/>
      <w:contextualSpacing/>
      <w:jc w:val="both"/>
    </w:pPr>
  </w:style>
  <w:style w:type="paragraph" w:styleId="1">
    <w:name w:val="heading 1"/>
    <w:basedOn w:val="a"/>
    <w:next w:val="a"/>
    <w:link w:val="10"/>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2">
    <w:name w:val="heading 2"/>
    <w:basedOn w:val="a"/>
    <w:next w:val="a"/>
    <w:link w:val="20"/>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3">
    <w:name w:val="heading 3"/>
    <w:basedOn w:val="a"/>
    <w:next w:val="a"/>
    <w:link w:val="30"/>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4">
    <w:name w:val="heading 4"/>
    <w:basedOn w:val="a"/>
    <w:next w:val="a"/>
    <w:link w:val="40"/>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4948F8"/>
    <w:rPr>
      <w:rFonts w:eastAsiaTheme="majorEastAsia"/>
      <w:b/>
      <w:bCs/>
      <w:color w:val="00B050"/>
      <w:spacing w:val="-20"/>
      <w:sz w:val="36"/>
      <w:szCs w:val="36"/>
    </w:rPr>
  </w:style>
  <w:style w:type="character" w:customStyle="1" w:styleId="10">
    <w:name w:val="عنوان 1 نویسه"/>
    <w:link w:val="1"/>
    <w:rsid w:val="004948F8"/>
    <w:rPr>
      <w:rFonts w:ascii="IranNastaliq" w:hAnsi="IranNastaliq"/>
      <w:b/>
      <w:bCs/>
      <w:color w:val="FF0000"/>
      <w:spacing w:val="-20"/>
      <w:kern w:val="32"/>
      <w:sz w:val="40"/>
      <w:szCs w:val="40"/>
      <w:lang w:bidi="ar-SA"/>
    </w:rPr>
  </w:style>
  <w:style w:type="character" w:customStyle="1" w:styleId="20">
    <w:name w:val="عنوان 2 نویسه"/>
    <w:basedOn w:val="a0"/>
    <w:link w:val="2"/>
    <w:rsid w:val="004948F8"/>
    <w:rPr>
      <w:rFonts w:ascii="IranNastaliq" w:eastAsiaTheme="majorEastAsia" w:hAnsi="IranNastaliq"/>
      <w:b/>
      <w:bCs/>
      <w:color w:val="33CC33"/>
      <w:spacing w:val="-20"/>
      <w:sz w:val="38"/>
      <w:szCs w:val="38"/>
      <w:lang w:bidi="ar-SA"/>
    </w:rPr>
  </w:style>
  <w:style w:type="character" w:customStyle="1" w:styleId="40">
    <w:name w:val="عنوان 4 نویسه"/>
    <w:basedOn w:val="a0"/>
    <w:link w:val="4"/>
    <w:rsid w:val="004948F8"/>
    <w:rPr>
      <w:rFonts w:eastAsiaTheme="majorEastAsia"/>
      <w:b/>
      <w:bCs/>
      <w:color w:val="E36C0A" w:themeColor="accent6" w:themeShade="BF"/>
      <w:spacing w:val="-20"/>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autoRedefine/>
    <w:uiPriority w:val="1"/>
    <w:qFormat/>
    <w:rsid w:val="00B2002A"/>
    <w:pPr>
      <w:jc w:val="lowKashida"/>
    </w:pPr>
    <w:rPr>
      <w:rFonts w:ascii="2  Badr" w:hAnsi="2  Badr" w:cs="2  Badr"/>
      <w:sz w:val="30"/>
      <w:szCs w:val="30"/>
    </w:rPr>
  </w:style>
  <w:style w:type="character" w:customStyle="1" w:styleId="Char">
    <w:name w:val="علیه السلام در متن Char"/>
    <w:link w:val="a3"/>
    <w:uiPriority w:val="1"/>
    <w:rsid w:val="00B2002A"/>
    <w:rPr>
      <w:rFonts w:ascii="2  Badr" w:hAnsi="2  Badr" w:cs="2  Badr"/>
      <w:sz w:val="30"/>
      <w:szCs w:val="30"/>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585656"/>
    <w:pPr>
      <w:tabs>
        <w:tab w:val="right" w:leader="dot" w:pos="10196"/>
      </w:tabs>
      <w:spacing w:after="100"/>
      <w:ind w:firstLine="0"/>
      <w:jc w:val="center"/>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4948F8"/>
    <w:rPr>
      <w:color w:val="990099"/>
      <w:sz w:val="32"/>
      <w:szCs w:val="32"/>
    </w:rPr>
  </w:style>
  <w:style w:type="paragraph" w:customStyle="1" w:styleId="6">
    <w:name w:val="عنوان6"/>
    <w:basedOn w:val="51"/>
    <w:autoRedefine/>
    <w:qFormat/>
    <w:rsid w:val="004948F8"/>
    <w:rPr>
      <w:color w:val="006699"/>
      <w:sz w:val="30"/>
      <w:szCs w:val="30"/>
    </w:rPr>
  </w:style>
  <w:style w:type="paragraph" w:customStyle="1" w:styleId="7">
    <w:name w:val="عنوان7"/>
    <w:basedOn w:val="4"/>
    <w:autoRedefine/>
    <w:qFormat/>
    <w:rsid w:val="004948F8"/>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f4">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A065-0BED-447C-A43B-D26F8C45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2657</Words>
  <Characters>15146</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Office07</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Markaze Asnad</cp:lastModifiedBy>
  <cp:revision>13</cp:revision>
  <cp:lastPrinted>2015-01-08T06:00:00Z</cp:lastPrinted>
  <dcterms:created xsi:type="dcterms:W3CDTF">2014-04-18T08:29:00Z</dcterms:created>
  <dcterms:modified xsi:type="dcterms:W3CDTF">2015-01-08T06:01:00Z</dcterms:modified>
</cp:coreProperties>
</file>