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21F6" w:rsidRPr="007F5ED7" w:rsidRDefault="009E3CBF" w:rsidP="007F5ED7">
      <w:pPr>
        <w:pStyle w:val="11"/>
        <w:rPr>
          <w:rFonts w:eastAsiaTheme="minorEastAsia"/>
          <w:noProof/>
          <w:sz w:val="22"/>
          <w:szCs w:val="22"/>
          <w:rtl/>
        </w:rPr>
      </w:pPr>
      <w:r w:rsidRPr="007F5ED7">
        <w:rPr>
          <w:rtl/>
        </w:rPr>
        <w:fldChar w:fldCharType="begin"/>
      </w:r>
      <w:r w:rsidR="001B21F6" w:rsidRPr="007F5ED7">
        <w:instrText>TOC</w:instrText>
      </w:r>
      <w:r w:rsidR="001B21F6" w:rsidRPr="007F5ED7">
        <w:rPr>
          <w:rtl/>
        </w:rPr>
        <w:instrText xml:space="preserve"> \</w:instrText>
      </w:r>
      <w:r w:rsidR="001B21F6" w:rsidRPr="007F5ED7">
        <w:instrText>o \h \z \u</w:instrText>
      </w:r>
      <w:r w:rsidRPr="007F5ED7">
        <w:rPr>
          <w:rtl/>
        </w:rPr>
        <w:fldChar w:fldCharType="end"/>
      </w:r>
      <w:r w:rsidR="001B21F6" w:rsidRPr="007F5ED7">
        <w:rPr>
          <w:rtl/>
        </w:rPr>
        <w:t>بسم الله الرحمن الرحیم</w:t>
      </w:r>
    </w:p>
    <w:p w:rsidR="00F54636" w:rsidRPr="007F5ED7" w:rsidRDefault="00F54636" w:rsidP="00F54636">
      <w:pPr>
        <w:pStyle w:val="2"/>
        <w:rPr>
          <w:rFonts w:ascii="Traditional Arabic" w:hAnsi="Traditional Arabic" w:cs="Traditional Arabic"/>
          <w:color w:val="FF0000"/>
          <w:sz w:val="36"/>
          <w:szCs w:val="36"/>
          <w:rtl/>
        </w:rPr>
      </w:pPr>
      <w:bookmarkStart w:id="1" w:name="_Toc368973637"/>
      <w:bookmarkStart w:id="2" w:name="_Toc369067133"/>
      <w:bookmarkStart w:id="3" w:name="_Toc371521768"/>
      <w:r w:rsidRPr="007F5ED7">
        <w:rPr>
          <w:rFonts w:ascii="Traditional Arabic" w:hAnsi="Traditional Arabic" w:cs="Traditional Arabic" w:hint="cs"/>
          <w:color w:val="FF0000"/>
          <w:rtl/>
        </w:rPr>
        <w:t xml:space="preserve">موضوع: </w:t>
      </w:r>
      <w:bookmarkEnd w:id="1"/>
      <w:r w:rsidRPr="007F5ED7">
        <w:rPr>
          <w:rFonts w:ascii="Traditional Arabic" w:hAnsi="Traditional Arabic" w:cs="Traditional Arabic" w:hint="cs"/>
          <w:color w:val="auto"/>
          <w:rtl/>
        </w:rPr>
        <w:t>احکام / امربه معروف و نهی از منکر</w:t>
      </w:r>
    </w:p>
    <w:bookmarkEnd w:id="2"/>
    <w:bookmarkEnd w:id="3"/>
    <w:p w:rsidR="008374B4" w:rsidRPr="009510C9" w:rsidRDefault="008374B4" w:rsidP="008374B4">
      <w:pPr>
        <w:pStyle w:val="2"/>
        <w:rPr>
          <w:rFonts w:ascii="Traditional Arabic" w:hAnsi="Traditional Arabic" w:cs="Traditional Arabic"/>
          <w:color w:val="FF0000"/>
        </w:rPr>
      </w:pPr>
      <w:r w:rsidRPr="009510C9">
        <w:rPr>
          <w:rFonts w:ascii="Traditional Arabic" w:hAnsi="Traditional Arabic" w:cs="Traditional Arabic" w:hint="cs"/>
          <w:color w:val="FF0000"/>
          <w:rtl/>
        </w:rPr>
        <w:t>فصل دوم؛ کیفیات حکم «امر به معروف و نهی از منکر»</w:t>
      </w:r>
    </w:p>
    <w:p w:rsidR="008374B4" w:rsidRPr="009510C9" w:rsidRDefault="008374B4" w:rsidP="008374B4">
      <w:pPr>
        <w:pStyle w:val="3"/>
        <w:rPr>
          <w:rFonts w:ascii="Traditional Arabic" w:hAnsi="Traditional Arabic" w:cs="Traditional Arabic"/>
          <w:color w:val="FF0000"/>
          <w:rtl/>
          <w:lang w:bidi="ar-SA"/>
        </w:rPr>
      </w:pPr>
      <w:r w:rsidRPr="009510C9">
        <w:rPr>
          <w:rFonts w:ascii="Traditional Arabic" w:hAnsi="Traditional Arabic" w:cs="Traditional Arabic" w:hint="cs"/>
          <w:color w:val="FF0000"/>
          <w:rtl/>
        </w:rPr>
        <w:t>مولوی یا ارشادی بودن «امر به معروف و نهی از منکر»</w:t>
      </w:r>
    </w:p>
    <w:p w:rsidR="00380B3C" w:rsidRPr="007F5ED7" w:rsidRDefault="00733C9B" w:rsidP="008374B4">
      <w:pPr>
        <w:ind w:left="283" w:firstLine="0"/>
        <w:rPr>
          <w:rFonts w:ascii="Traditional Arabic" w:hAnsi="Traditional Arabic" w:cs="Traditional Arabic"/>
          <w:rtl/>
        </w:rPr>
      </w:pPr>
      <w:r w:rsidRPr="007F5ED7">
        <w:rPr>
          <w:rFonts w:ascii="Traditional Arabic" w:hAnsi="Traditional Arabic" w:cs="Traditional Arabic" w:hint="cs"/>
          <w:rtl/>
        </w:rPr>
        <w:t>هفتمین بحث در خصوصیات حکم امر به معروف و نهی از منکر و ملاحظه اینکه امر به معروف و نهی از منکر داخل در کدام یک از دو طرف یک تقسیم است، مبحث مولویت و ارشادیت است</w:t>
      </w:r>
      <w:r w:rsidR="008374B4" w:rsidRPr="007F5ED7">
        <w:rPr>
          <w:rFonts w:ascii="Traditional Arabic" w:hAnsi="Traditional Arabic" w:cs="Traditional Arabic" w:hint="cs"/>
          <w:rtl/>
        </w:rPr>
        <w:t>،</w:t>
      </w:r>
      <w:r w:rsidRPr="007F5ED7">
        <w:rPr>
          <w:rFonts w:ascii="Traditional Arabic" w:hAnsi="Traditional Arabic" w:cs="Traditional Arabic" w:hint="cs"/>
          <w:rtl/>
        </w:rPr>
        <w:t xml:space="preserve"> این سوال در مبحث هفتم طرح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شود که وجوب امر به معروف و نهی از منکر و احیاناً استحباب آن از احکام مولوی است یا ارشادی؟ شاید در ابتدا به نظر بیاید که مسئله روشن است و خیلی لازم نیست پیرامون آن بحث</w:t>
      </w:r>
      <w:r w:rsidR="002F7D06" w:rsidRPr="007F5ED7">
        <w:rPr>
          <w:rFonts w:ascii="Traditional Arabic" w:hAnsi="Traditional Arabic" w:cs="Traditional Arabic" w:hint="cs"/>
          <w:rtl/>
        </w:rPr>
        <w:t xml:space="preserve"> شود اما به دلیل اینکه نکته</w:t>
      </w:r>
      <w:r w:rsidR="002F7D06" w:rsidRPr="007F5ED7">
        <w:rPr>
          <w:rFonts w:ascii="Traditional Arabic" w:hAnsi="Traditional Arabic" w:cs="Traditional Arabic"/>
          <w:rtl/>
        </w:rPr>
        <w:softHyphen/>
      </w:r>
      <w:r w:rsidRPr="007F5ED7">
        <w:rPr>
          <w:rFonts w:ascii="Traditional Arabic" w:hAnsi="Traditional Arabic" w:cs="Traditional Arabic" w:hint="cs"/>
          <w:rtl/>
        </w:rPr>
        <w:t>ای که مدتی قبل هم اشاره کردیم اهمیت دارد و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 xml:space="preserve">خواهیم به آن اشاره کنیم به </w:t>
      </w:r>
      <w:r w:rsidR="002F7D06" w:rsidRPr="007F5ED7">
        <w:rPr>
          <w:rFonts w:ascii="Traditional Arabic" w:hAnsi="Traditional Arabic" w:cs="Traditional Arabic" w:hint="cs"/>
          <w:rtl/>
        </w:rPr>
        <w:t>این دلیل این بحث را در اینجا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آوریم، البته این مسئله مانند مسائل قبل در آن دو قاعده قبلی نیز قابل تطبیق است.</w:t>
      </w:r>
    </w:p>
    <w:p w:rsidR="008374B4" w:rsidRPr="009510C9" w:rsidRDefault="008374B4" w:rsidP="008374B4">
      <w:pPr>
        <w:pStyle w:val="4"/>
        <w:rPr>
          <w:rFonts w:ascii="Traditional Arabic" w:hAnsi="Traditional Arabic" w:cs="Traditional Arabic"/>
          <w:color w:val="FF0000"/>
          <w:rtl/>
        </w:rPr>
      </w:pPr>
      <w:r w:rsidRPr="009510C9">
        <w:rPr>
          <w:rFonts w:ascii="Traditional Arabic" w:hAnsi="Traditional Arabic" w:cs="Traditional Arabic" w:hint="cs"/>
          <w:color w:val="FF0000"/>
          <w:rtl/>
        </w:rPr>
        <w:t>مفهوم «ارشادی بودن امر»</w:t>
      </w:r>
    </w:p>
    <w:p w:rsidR="008374B4" w:rsidRPr="007F5ED7" w:rsidRDefault="00733C9B" w:rsidP="008374B4">
      <w:pPr>
        <w:spacing w:before="240"/>
        <w:ind w:left="283" w:firstLine="0"/>
        <w:rPr>
          <w:rFonts w:ascii="Traditional Arabic" w:hAnsi="Traditional Arabic" w:cs="Traditional Arabic"/>
          <w:rtl/>
        </w:rPr>
      </w:pPr>
      <w:r w:rsidRPr="007F5ED7">
        <w:rPr>
          <w:rFonts w:ascii="Traditional Arabic" w:hAnsi="Traditional Arabic" w:cs="Traditional Arabic" w:hint="cs"/>
          <w:rtl/>
        </w:rPr>
        <w:t>در مسئله هفتم سوال این است که این حکم مولوی است یا ارشادی؟ برای اینکه بحث روشن شود، ابتدا اشاره کنم که این واژه ارشادی که یک صفت برای حکم قرار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گیرد یا صفت برای امر قرار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گیرد، سه معنا دارد و این معانی متفاوت است</w:t>
      </w:r>
      <w:r w:rsidR="008374B4" w:rsidRPr="007F5ED7">
        <w:rPr>
          <w:rFonts w:ascii="Traditional Arabic" w:hAnsi="Traditional Arabic" w:cs="Traditional Arabic" w:hint="cs"/>
          <w:rtl/>
        </w:rPr>
        <w:t>؛</w:t>
      </w:r>
      <w:r w:rsidRPr="007F5ED7">
        <w:rPr>
          <w:rFonts w:ascii="Traditional Arabic" w:hAnsi="Traditional Arabic" w:cs="Traditional Arabic" w:hint="cs"/>
          <w:rtl/>
        </w:rPr>
        <w:t xml:space="preserve"> </w:t>
      </w:r>
    </w:p>
    <w:p w:rsidR="00733C9B" w:rsidRPr="007F5ED7" w:rsidRDefault="008374B4" w:rsidP="008374B4">
      <w:pPr>
        <w:spacing w:before="240"/>
        <w:ind w:left="283" w:firstLine="0"/>
        <w:rPr>
          <w:rFonts w:ascii="Traditional Arabic" w:hAnsi="Traditional Arabic" w:cs="Traditional Arabic"/>
          <w:rtl/>
        </w:rPr>
      </w:pPr>
      <w:r w:rsidRPr="007F5ED7">
        <w:rPr>
          <w:rFonts w:ascii="Traditional Arabic" w:hAnsi="Traditional Arabic" w:cs="Traditional Arabic" w:hint="cs"/>
          <w:rtl/>
        </w:rPr>
        <w:t xml:space="preserve">ـ </w:t>
      </w:r>
      <w:r w:rsidR="002F7D06" w:rsidRPr="007F5ED7">
        <w:rPr>
          <w:rFonts w:ascii="Traditional Arabic" w:hAnsi="Traditional Arabic" w:cs="Traditional Arabic" w:hint="cs"/>
          <w:rtl/>
        </w:rPr>
        <w:t>آ</w:t>
      </w:r>
      <w:r w:rsidR="00733C9B" w:rsidRPr="007F5ED7">
        <w:rPr>
          <w:rFonts w:ascii="Traditional Arabic" w:hAnsi="Traditional Arabic" w:cs="Traditional Arabic" w:hint="cs"/>
          <w:rtl/>
        </w:rPr>
        <w:t>نچه که در اصول آمده است و علما و اصولیین به این توجه دارند، ممکن است منقح اینگونه نباشد ولی به هر حال این مستفاد از مجموعه مباحث اصولی ما است</w:t>
      </w:r>
      <w:r w:rsidR="00265E67" w:rsidRPr="007F5ED7">
        <w:rPr>
          <w:rFonts w:ascii="Traditional Arabic" w:hAnsi="Traditional Arabic" w:cs="Traditional Arabic" w:hint="cs"/>
          <w:rtl/>
        </w:rPr>
        <w:t>.</w:t>
      </w:r>
      <w:r w:rsidRPr="007F5ED7">
        <w:rPr>
          <w:rFonts w:ascii="Traditional Arabic" w:hAnsi="Traditional Arabic" w:cs="Traditional Arabic" w:hint="cs"/>
          <w:rtl/>
        </w:rPr>
        <w:t xml:space="preserve"> ـ</w:t>
      </w:r>
    </w:p>
    <w:p w:rsidR="008374B4" w:rsidRPr="009510C9" w:rsidRDefault="008374B4" w:rsidP="008374B4">
      <w:pPr>
        <w:pStyle w:val="51"/>
        <w:rPr>
          <w:rFonts w:ascii="Traditional Arabic" w:hAnsi="Traditional Arabic" w:cs="Traditional Arabic"/>
          <w:color w:val="FF0000"/>
          <w:rtl/>
        </w:rPr>
      </w:pPr>
      <w:r w:rsidRPr="009510C9">
        <w:rPr>
          <w:rFonts w:ascii="Traditional Arabic" w:hAnsi="Traditional Arabic" w:cs="Traditional Arabic" w:hint="cs"/>
          <w:color w:val="FF0000"/>
          <w:rtl/>
        </w:rPr>
        <w:t>معنای اول؛ ارشاد غیرمولوی به حکم عقل</w:t>
      </w:r>
    </w:p>
    <w:p w:rsidR="008374B4" w:rsidRPr="007F5ED7" w:rsidRDefault="00265E67" w:rsidP="008374B4">
      <w:pPr>
        <w:pStyle w:val="af1"/>
        <w:numPr>
          <w:ilvl w:val="0"/>
          <w:numId w:val="14"/>
        </w:numPr>
        <w:rPr>
          <w:rFonts w:ascii="Traditional Arabic" w:hAnsi="Traditional Arabic" w:cs="Traditional Arabic"/>
        </w:rPr>
      </w:pPr>
      <w:r w:rsidRPr="007F5ED7">
        <w:rPr>
          <w:rFonts w:ascii="Traditional Arabic" w:hAnsi="Traditional Arabic" w:cs="Traditional Arabic" w:hint="cs"/>
          <w:rtl/>
        </w:rPr>
        <w:t>معنای اول ارشادی</w:t>
      </w:r>
      <w:r w:rsidR="008374B4" w:rsidRPr="007F5ED7">
        <w:rPr>
          <w:rFonts w:ascii="Traditional Arabic" w:hAnsi="Traditional Arabic" w:cs="Traditional Arabic" w:hint="cs"/>
          <w:rtl/>
        </w:rPr>
        <w:t xml:space="preserve"> بودن امر</w:t>
      </w:r>
      <w:r w:rsidRPr="007F5ED7">
        <w:rPr>
          <w:rFonts w:ascii="Traditional Arabic" w:hAnsi="Traditional Arabic" w:cs="Traditional Arabic" w:hint="cs"/>
          <w:rtl/>
        </w:rPr>
        <w:t xml:space="preserve"> این است که در برابر </w:t>
      </w:r>
      <w:r w:rsidR="008374B4" w:rsidRPr="007F5ED7">
        <w:rPr>
          <w:rFonts w:ascii="Traditional Arabic" w:hAnsi="Traditional Arabic" w:cs="Traditional Arabic" w:hint="cs"/>
          <w:rtl/>
        </w:rPr>
        <w:t xml:space="preserve">امر </w:t>
      </w:r>
      <w:r w:rsidRPr="007F5ED7">
        <w:rPr>
          <w:rFonts w:ascii="Traditional Arabic" w:hAnsi="Traditional Arabic" w:cs="Traditional Arabic" w:hint="cs"/>
          <w:rtl/>
        </w:rPr>
        <w:t>مولوی باشد، امر ارشادی یعنی امری که ارجاع به فهم</w:t>
      </w:r>
      <w:r w:rsidR="008374B4" w:rsidRPr="007F5ED7">
        <w:rPr>
          <w:rFonts w:ascii="Traditional Arabic" w:hAnsi="Traditional Arabic" w:cs="Traditional Arabic" w:hint="cs"/>
          <w:rtl/>
        </w:rPr>
        <w:t>ی</w:t>
      </w:r>
      <w:r w:rsidRPr="007F5ED7">
        <w:rPr>
          <w:rFonts w:ascii="Traditional Arabic" w:hAnsi="Traditional Arabic" w:cs="Traditional Arabic" w:hint="cs"/>
          <w:rtl/>
        </w:rPr>
        <w:t xml:space="preserve"> عقل</w:t>
      </w:r>
      <w:r w:rsidR="008374B4" w:rsidRPr="007F5ED7">
        <w:rPr>
          <w:rFonts w:ascii="Traditional Arabic" w:hAnsi="Traditional Arabic" w:cs="Traditional Arabic" w:hint="cs"/>
          <w:rtl/>
        </w:rPr>
        <w:t>ی</w:t>
      </w:r>
      <w:r w:rsidRPr="007F5ED7">
        <w:rPr>
          <w:rFonts w:ascii="Traditional Arabic" w:hAnsi="Traditional Arabic" w:cs="Traditional Arabic" w:hint="cs"/>
          <w:rtl/>
        </w:rPr>
        <w:t xml:space="preserve"> است و هیچ اعمال نظر شرعی و از موضع مولویت در آن </w:t>
      </w:r>
      <w:r w:rsidR="008374B4" w:rsidRPr="007F5ED7">
        <w:rPr>
          <w:rFonts w:ascii="Traditional Arabic" w:hAnsi="Traditional Arabic" w:cs="Traditional Arabic" w:hint="cs"/>
          <w:rtl/>
        </w:rPr>
        <w:t>وجود ندارد</w:t>
      </w:r>
      <w:r w:rsidRPr="007F5ED7">
        <w:rPr>
          <w:rFonts w:ascii="Traditional Arabic" w:hAnsi="Traditional Arabic" w:cs="Traditional Arabic" w:hint="cs"/>
          <w:rtl/>
        </w:rPr>
        <w:t xml:space="preserve"> و در حکمی هم که مستفاد از این امر است هیچ مولویتی وجود ندارد، یعنی نه امر شامل حیث مولوی است</w:t>
      </w:r>
      <w:r w:rsidR="0018731C" w:rsidRPr="007F5ED7">
        <w:rPr>
          <w:rFonts w:ascii="Traditional Arabic" w:hAnsi="Traditional Arabic" w:cs="Traditional Arabic" w:hint="cs"/>
          <w:rtl/>
        </w:rPr>
        <w:t xml:space="preserve"> و نه آن حکمی که مستفاد از امر است مولویتی در آن اعمال شده است</w:t>
      </w:r>
      <w:r w:rsidR="008374B4" w:rsidRPr="007F5ED7">
        <w:rPr>
          <w:rFonts w:ascii="Traditional Arabic" w:hAnsi="Traditional Arabic" w:cs="Traditional Arabic" w:hint="cs"/>
          <w:rtl/>
        </w:rPr>
        <w:t>؛ به بیان دیگر</w:t>
      </w:r>
      <w:r w:rsidR="00DC2B6E" w:rsidRPr="007F5ED7">
        <w:rPr>
          <w:rFonts w:ascii="Traditional Arabic" w:hAnsi="Traditional Arabic" w:cs="Traditional Arabic" w:hint="cs"/>
          <w:rtl/>
        </w:rPr>
        <w:t xml:space="preserve"> نه در صیغه امر مولویت است، نه در حکمی که مفاد آن است مولویتی وجود دارد، بلکه محض شناخت عقلی است</w:t>
      </w:r>
      <w:r w:rsidR="008374B4" w:rsidRPr="007F5ED7">
        <w:rPr>
          <w:rFonts w:ascii="Traditional Arabic" w:hAnsi="Traditional Arabic" w:cs="Traditional Arabic" w:hint="cs"/>
          <w:rtl/>
        </w:rPr>
        <w:t>؛</w:t>
      </w:r>
      <w:r w:rsidR="00EF511C" w:rsidRPr="007F5ED7">
        <w:rPr>
          <w:rFonts w:ascii="Traditional Arabic" w:hAnsi="Traditional Arabic" w:cs="Traditional Arabic" w:hint="cs"/>
          <w:rtl/>
        </w:rPr>
        <w:t xml:space="preserve"> </w:t>
      </w:r>
    </w:p>
    <w:p w:rsidR="008374B4" w:rsidRPr="007F5ED7" w:rsidRDefault="00EF511C" w:rsidP="008374B4">
      <w:pPr>
        <w:pStyle w:val="af1"/>
        <w:ind w:left="643" w:firstLine="0"/>
        <w:rPr>
          <w:rFonts w:ascii="Traditional Arabic" w:hAnsi="Traditional Arabic" w:cs="Traditional Arabic"/>
          <w:rtl/>
        </w:rPr>
      </w:pPr>
      <w:r w:rsidRPr="007F5ED7">
        <w:rPr>
          <w:rFonts w:ascii="Traditional Arabic" w:hAnsi="Traditional Arabic" w:cs="Traditional Arabic" w:hint="cs"/>
          <w:rtl/>
        </w:rPr>
        <w:t>این نوع</w:t>
      </w:r>
      <w:r w:rsidR="008374B4" w:rsidRPr="007F5ED7">
        <w:rPr>
          <w:rFonts w:ascii="Traditional Arabic" w:hAnsi="Traditional Arabic" w:cs="Traditional Arabic" w:hint="cs"/>
          <w:rtl/>
        </w:rPr>
        <w:t>ی از امر ارشادی</w:t>
      </w:r>
      <w:r w:rsidRPr="007F5ED7">
        <w:rPr>
          <w:rFonts w:ascii="Traditional Arabic" w:hAnsi="Traditional Arabic" w:cs="Traditional Arabic" w:hint="cs"/>
          <w:rtl/>
        </w:rPr>
        <w:t xml:space="preserve"> است که در اوامری </w:t>
      </w:r>
      <w:r w:rsidR="008374B4" w:rsidRPr="007F5ED7">
        <w:rPr>
          <w:rFonts w:ascii="Traditional Arabic" w:hAnsi="Traditional Arabic" w:cs="Traditional Arabic" w:hint="cs"/>
          <w:rtl/>
        </w:rPr>
        <w:t>وجود دارد</w:t>
      </w:r>
      <w:r w:rsidRPr="007F5ED7">
        <w:rPr>
          <w:rFonts w:ascii="Traditional Arabic" w:hAnsi="Traditional Arabic" w:cs="Traditional Arabic" w:hint="cs"/>
          <w:rtl/>
        </w:rPr>
        <w:t xml:space="preserve"> که به تعبیر مرحوم نائینی در سلسله معلولات</w:t>
      </w:r>
      <w:r w:rsidR="008374B4" w:rsidRPr="007F5ED7">
        <w:rPr>
          <w:rFonts w:ascii="Traditional Arabic" w:hAnsi="Traditional Arabic" w:cs="Traditional Arabic" w:hint="cs"/>
          <w:rtl/>
        </w:rPr>
        <w:t>ِ</w:t>
      </w:r>
      <w:r w:rsidRPr="007F5ED7">
        <w:rPr>
          <w:rFonts w:ascii="Traditional Arabic" w:hAnsi="Traditional Arabic" w:cs="Traditional Arabic" w:hint="cs"/>
          <w:rtl/>
        </w:rPr>
        <w:t xml:space="preserve"> حکم است</w:t>
      </w:r>
      <w:r w:rsidR="00B86B1C" w:rsidRPr="007F5ED7">
        <w:rPr>
          <w:rFonts w:ascii="Traditional Arabic" w:hAnsi="Traditional Arabic" w:cs="Traditional Arabic" w:hint="cs"/>
          <w:rtl/>
        </w:rPr>
        <w:t xml:space="preserve"> مثل أطیعواالله، وقتی خداوند می</w:t>
      </w:r>
      <w:r w:rsidR="002F7D06" w:rsidRPr="007F5ED7">
        <w:rPr>
          <w:rFonts w:ascii="Traditional Arabic" w:hAnsi="Traditional Arabic" w:cs="Traditional Arabic"/>
          <w:rtl/>
        </w:rPr>
        <w:softHyphen/>
      </w:r>
      <w:r w:rsidR="00B86B1C" w:rsidRPr="007F5ED7">
        <w:rPr>
          <w:rFonts w:ascii="Traditional Arabic" w:hAnsi="Traditional Arabic" w:cs="Traditional Arabic" w:hint="cs"/>
          <w:rtl/>
        </w:rPr>
        <w:t>فرماید أطیعواالله، در این امر هیچ اعمال مولویتی وجود ندارد و در مفاد آن هم شارع هیچ مولویتی را اعمال نمی</w:t>
      </w:r>
      <w:r w:rsidR="002F7D06" w:rsidRPr="007F5ED7">
        <w:rPr>
          <w:rFonts w:ascii="Traditional Arabic" w:hAnsi="Traditional Arabic" w:cs="Traditional Arabic"/>
          <w:rtl/>
        </w:rPr>
        <w:softHyphen/>
      </w:r>
      <w:r w:rsidR="00B86B1C" w:rsidRPr="007F5ED7">
        <w:rPr>
          <w:rFonts w:ascii="Traditional Arabic" w:hAnsi="Traditional Arabic" w:cs="Traditional Arabic" w:hint="cs"/>
          <w:rtl/>
        </w:rPr>
        <w:t xml:space="preserve">کند، این نهی و مفاد آن حکمی است فقط عقلی، </w:t>
      </w:r>
      <w:r w:rsidR="008374B4" w:rsidRPr="007F5ED7">
        <w:rPr>
          <w:rFonts w:ascii="Traditional Arabic" w:hAnsi="Traditional Arabic" w:cs="Traditional Arabic" w:hint="cs"/>
          <w:rtl/>
        </w:rPr>
        <w:t>زیرا</w:t>
      </w:r>
      <w:r w:rsidR="00B86B1C" w:rsidRPr="007F5ED7">
        <w:rPr>
          <w:rFonts w:ascii="Traditional Arabic" w:hAnsi="Traditional Arabic" w:cs="Traditional Arabic" w:hint="cs"/>
          <w:rtl/>
        </w:rPr>
        <w:t xml:space="preserve"> اگر </w:t>
      </w:r>
      <w:r w:rsidR="008374B4" w:rsidRPr="007F5ED7">
        <w:rPr>
          <w:rFonts w:ascii="Traditional Arabic" w:hAnsi="Traditional Arabic" w:cs="Traditional Arabic" w:hint="cs"/>
          <w:rtl/>
        </w:rPr>
        <w:t xml:space="preserve">شارع </w:t>
      </w:r>
      <w:r w:rsidR="00B86B1C" w:rsidRPr="007F5ED7">
        <w:rPr>
          <w:rFonts w:ascii="Traditional Arabic" w:hAnsi="Traditional Arabic" w:cs="Traditional Arabic" w:hint="cs"/>
          <w:rtl/>
        </w:rPr>
        <w:t>بخواهد در آن اعمال مولویت شود موجب تسلسل می</w:t>
      </w:r>
      <w:r w:rsidR="002F7D06" w:rsidRPr="007F5ED7">
        <w:rPr>
          <w:rFonts w:ascii="Traditional Arabic" w:hAnsi="Traditional Arabic" w:cs="Traditional Arabic"/>
          <w:rtl/>
        </w:rPr>
        <w:softHyphen/>
      </w:r>
      <w:r w:rsidR="00B86B1C" w:rsidRPr="007F5ED7">
        <w:rPr>
          <w:rFonts w:ascii="Traditional Arabic" w:hAnsi="Traditional Arabic" w:cs="Traditional Arabic" w:hint="cs"/>
          <w:rtl/>
        </w:rPr>
        <w:t xml:space="preserve">شود، یا مثل وجوب معرفت الله، وجوب معرفت الله را باید عقل بگوید والا قبل از اینکه معرفتی حاصل باشد، خود شرع بخواهد اعمال مولویت کند، این تسلسل است و محضور عقلی دارد. </w:t>
      </w:r>
    </w:p>
    <w:p w:rsidR="00265E67" w:rsidRPr="007F5ED7" w:rsidRDefault="00B86B1C" w:rsidP="008374B4">
      <w:pPr>
        <w:pStyle w:val="af1"/>
        <w:ind w:left="643" w:firstLine="0"/>
        <w:rPr>
          <w:rFonts w:ascii="Traditional Arabic" w:hAnsi="Traditional Arabic" w:cs="Traditional Arabic"/>
          <w:rtl/>
        </w:rPr>
      </w:pPr>
      <w:r w:rsidRPr="007F5ED7">
        <w:rPr>
          <w:rFonts w:ascii="Traditional Arabic" w:hAnsi="Traditional Arabic" w:cs="Traditional Arabic" w:hint="cs"/>
          <w:rtl/>
        </w:rPr>
        <w:t>این قسم از ارشاد است که مقابل مولوی است، هرگاه امر را به امر ارشادی و مولوی تقسیم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کنند، مقصود این است که قسیم مولوی است و در این هیچ اعمال نظر شرعی و حیث مولویت وجود ندارد و این قسیم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 xml:space="preserve">شود و در جاهایی مثل معرفت الله یا </w:t>
      </w:r>
      <w:r w:rsidRPr="007F5ED7">
        <w:rPr>
          <w:rFonts w:ascii="Traditional Arabic" w:hAnsi="Traditional Arabic" w:cs="Traditional Arabic" w:hint="cs"/>
          <w:rtl/>
        </w:rPr>
        <w:lastRenderedPageBreak/>
        <w:t>اطاعت است، در سلسله معلولات حکم است، نه در سلسله علل یعنی فرض شده است که احکامی وجود دارد، چیزهایی ممکن است باشد یا هست،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گوید بگرد و پیدا کن و از موضع شرعی نمی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تواند اعمال ولایت کند، این ارشادی مقابل مولوی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شود و این ارشادی ثواب و عقابی هم ندارد، وجوب اطاعت مستقل از اوامر اصلی است و ثواب و عقابی ندارد، اگر کسی اطاعت خدا کرد به اینکه نماز خواند، ثواب او همان أقم الصلاه است</w:t>
      </w:r>
      <w:r w:rsidR="005B6E89" w:rsidRPr="007F5ED7">
        <w:rPr>
          <w:rFonts w:ascii="Traditional Arabic" w:hAnsi="Traditional Arabic" w:cs="Traditional Arabic" w:hint="cs"/>
          <w:rtl/>
        </w:rPr>
        <w:t>، این مفهومی است که ناظر به آن مسئله است. این قسیم مولویت است و در سلسله معلولات است و ثواب و عقاب مستقلی هم در آن نیست</w:t>
      </w:r>
      <w:r w:rsidR="00AF4D02" w:rsidRPr="007F5ED7">
        <w:rPr>
          <w:rFonts w:ascii="Traditional Arabic" w:hAnsi="Traditional Arabic" w:cs="Traditional Arabic" w:hint="cs"/>
          <w:rtl/>
        </w:rPr>
        <w:t>.</w:t>
      </w:r>
    </w:p>
    <w:p w:rsidR="008374B4" w:rsidRPr="009510C9" w:rsidRDefault="008374B4" w:rsidP="008374B4">
      <w:pPr>
        <w:pStyle w:val="51"/>
        <w:rPr>
          <w:rFonts w:ascii="Traditional Arabic" w:hAnsi="Traditional Arabic" w:cs="Traditional Arabic"/>
          <w:color w:val="FF0000"/>
          <w:rtl/>
        </w:rPr>
      </w:pPr>
      <w:r w:rsidRPr="009510C9">
        <w:rPr>
          <w:rFonts w:ascii="Traditional Arabic" w:hAnsi="Traditional Arabic" w:cs="Traditional Arabic" w:hint="cs"/>
          <w:color w:val="FF0000"/>
          <w:rtl/>
        </w:rPr>
        <w:t>معنای دوم؛ ارشاد مولوی به حکم عقل</w:t>
      </w:r>
    </w:p>
    <w:p w:rsidR="008374B4" w:rsidRPr="007F5ED7" w:rsidRDefault="00AF4D02" w:rsidP="008374B4">
      <w:pPr>
        <w:pStyle w:val="af1"/>
        <w:numPr>
          <w:ilvl w:val="0"/>
          <w:numId w:val="14"/>
        </w:numPr>
        <w:rPr>
          <w:rFonts w:ascii="Traditional Arabic" w:hAnsi="Traditional Arabic" w:cs="Traditional Arabic"/>
        </w:rPr>
      </w:pPr>
      <w:r w:rsidRPr="007F5ED7">
        <w:rPr>
          <w:rFonts w:ascii="Traditional Arabic" w:hAnsi="Traditional Arabic" w:cs="Traditional Arabic" w:hint="cs"/>
          <w:rtl/>
        </w:rPr>
        <w:t xml:space="preserve">ارشادی </w:t>
      </w:r>
      <w:r w:rsidR="00C0538C" w:rsidRPr="007F5ED7">
        <w:rPr>
          <w:rFonts w:ascii="Traditional Arabic" w:hAnsi="Traditional Arabic" w:cs="Traditional Arabic" w:hint="cs"/>
          <w:rtl/>
        </w:rPr>
        <w:t xml:space="preserve">به معنای دوم </w:t>
      </w:r>
      <w:r w:rsidR="008374B4" w:rsidRPr="007F5ED7">
        <w:rPr>
          <w:rFonts w:ascii="Traditional Arabic" w:hAnsi="Traditional Arabic" w:cs="Traditional Arabic" w:hint="cs"/>
          <w:rtl/>
        </w:rPr>
        <w:t>نوعی از امر ارشادی</w:t>
      </w:r>
      <w:r w:rsidR="00C0538C" w:rsidRPr="007F5ED7">
        <w:rPr>
          <w:rFonts w:ascii="Traditional Arabic" w:hAnsi="Traditional Arabic" w:cs="Traditional Arabic"/>
          <w:rtl/>
        </w:rPr>
        <w:softHyphen/>
      </w:r>
      <w:r w:rsidRPr="007F5ED7">
        <w:rPr>
          <w:rFonts w:ascii="Traditional Arabic" w:hAnsi="Traditional Arabic" w:cs="Traditional Arabic" w:hint="cs"/>
          <w:rtl/>
        </w:rPr>
        <w:t xml:space="preserve"> است که قسی</w:t>
      </w:r>
      <w:r w:rsidR="00A406CA" w:rsidRPr="007F5ED7">
        <w:rPr>
          <w:rFonts w:ascii="Traditional Arabic" w:hAnsi="Traditional Arabic" w:cs="Traditional Arabic" w:hint="cs"/>
          <w:rtl/>
        </w:rPr>
        <w:t xml:space="preserve">م </w:t>
      </w:r>
      <w:r w:rsidR="008374B4" w:rsidRPr="007F5ED7">
        <w:rPr>
          <w:rFonts w:ascii="Traditional Arabic" w:hAnsi="Traditional Arabic" w:cs="Traditional Arabic" w:hint="cs"/>
          <w:rtl/>
        </w:rPr>
        <w:t xml:space="preserve">امر </w:t>
      </w:r>
      <w:r w:rsidR="00A406CA" w:rsidRPr="007F5ED7">
        <w:rPr>
          <w:rFonts w:ascii="Traditional Arabic" w:hAnsi="Traditional Arabic" w:cs="Traditional Arabic" w:hint="cs"/>
          <w:rtl/>
        </w:rPr>
        <w:t>مولوی نیست و در سلسله علل است</w:t>
      </w:r>
      <w:r w:rsidR="008374B4" w:rsidRPr="007F5ED7">
        <w:rPr>
          <w:rFonts w:ascii="Traditional Arabic" w:hAnsi="Traditional Arabic" w:cs="Traditional Arabic" w:hint="cs"/>
          <w:rtl/>
        </w:rPr>
        <w:t>؛</w:t>
      </w:r>
      <w:r w:rsidR="00A406CA" w:rsidRPr="007F5ED7">
        <w:rPr>
          <w:rFonts w:ascii="Traditional Arabic" w:hAnsi="Traditional Arabic" w:cs="Traditional Arabic" w:hint="cs"/>
          <w:rtl/>
        </w:rPr>
        <w:t xml:space="preserve"> </w:t>
      </w:r>
    </w:p>
    <w:p w:rsidR="008374B4" w:rsidRPr="007F5ED7" w:rsidRDefault="00A406CA" w:rsidP="008374B4">
      <w:pPr>
        <w:pStyle w:val="af1"/>
        <w:ind w:left="643" w:firstLine="0"/>
        <w:rPr>
          <w:rFonts w:ascii="Traditional Arabic" w:hAnsi="Traditional Arabic" w:cs="Traditional Arabic"/>
          <w:rtl/>
        </w:rPr>
      </w:pPr>
      <w:r w:rsidRPr="007F5ED7">
        <w:rPr>
          <w:rFonts w:ascii="Traditional Arabic" w:hAnsi="Traditional Arabic" w:cs="Traditional Arabic" w:hint="cs"/>
          <w:rtl/>
        </w:rPr>
        <w:t>ارشادی به معنای دوم ا</w:t>
      </w:r>
      <w:r w:rsidR="008374B4" w:rsidRPr="007F5ED7">
        <w:rPr>
          <w:rFonts w:ascii="Traditional Arabic" w:hAnsi="Traditional Arabic" w:cs="Traditional Arabic" w:hint="cs"/>
          <w:rtl/>
        </w:rPr>
        <w:t xml:space="preserve">ین است که در بیان شرع به مطلبی اشاره </w:t>
      </w:r>
      <w:r w:rsidRPr="007F5ED7">
        <w:rPr>
          <w:rFonts w:ascii="Traditional Arabic" w:hAnsi="Traditional Arabic" w:cs="Traditional Arabic" w:hint="cs"/>
          <w:rtl/>
        </w:rPr>
        <w:t>شده است که اگر این بیان شرعی هم نبود عقل آن را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فهمید ولی در همان</w:t>
      </w:r>
      <w:r w:rsidR="008374B4" w:rsidRPr="007F5ED7">
        <w:rPr>
          <w:rFonts w:ascii="Traditional Arabic" w:hAnsi="Traditional Arabic" w:cs="Traditional Arabic" w:hint="cs"/>
          <w:rtl/>
        </w:rPr>
        <w:t xml:space="preserve"> </w:t>
      </w:r>
      <w:r w:rsidRPr="007F5ED7">
        <w:rPr>
          <w:rFonts w:ascii="Traditional Arabic" w:hAnsi="Traditional Arabic" w:cs="Traditional Arabic" w:hint="cs"/>
          <w:rtl/>
        </w:rPr>
        <w:t>جا خود عقل بر اساس قانون ملازمه حکم شرعی را هم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فهمید، ارشادی به معنای دوم ای</w:t>
      </w:r>
      <w:r w:rsidR="008374B4" w:rsidRPr="007F5ED7">
        <w:rPr>
          <w:rFonts w:ascii="Traditional Arabic" w:hAnsi="Traditional Arabic" w:cs="Traditional Arabic" w:hint="cs"/>
          <w:rtl/>
        </w:rPr>
        <w:t>ن است که بیان شارع ما را متوجه</w:t>
      </w:r>
      <w:r w:rsidRPr="007F5ED7">
        <w:rPr>
          <w:rFonts w:ascii="Traditional Arabic" w:hAnsi="Traditional Arabic" w:cs="Traditional Arabic" w:hint="cs"/>
          <w:rtl/>
        </w:rPr>
        <w:t xml:space="preserve"> حکم</w:t>
      </w:r>
      <w:r w:rsidR="008374B4" w:rsidRPr="007F5ED7">
        <w:rPr>
          <w:rFonts w:ascii="Traditional Arabic" w:hAnsi="Traditional Arabic" w:cs="Traditional Arabic" w:hint="cs"/>
          <w:rtl/>
        </w:rPr>
        <w:t>ی</w:t>
      </w:r>
      <w:r w:rsidRPr="007F5ED7">
        <w:rPr>
          <w:rFonts w:ascii="Traditional Arabic" w:hAnsi="Traditional Arabic" w:cs="Traditional Arabic" w:hint="cs"/>
          <w:rtl/>
        </w:rPr>
        <w:t xml:space="preserve"> عقلی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کند که خود آن مصداق قانون ملازمه است و حکم شرعی را افاده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کند</w:t>
      </w:r>
      <w:r w:rsidR="002F24D8" w:rsidRPr="007F5ED7">
        <w:rPr>
          <w:rFonts w:ascii="Traditional Arabic" w:hAnsi="Traditional Arabic" w:cs="Traditional Arabic" w:hint="cs"/>
          <w:rtl/>
        </w:rPr>
        <w:t xml:space="preserve"> مثل ظلم، همه آیاتی که در قرآن و احادیث و اخباری که در سنت آمده است و منع از ظلم می</w:t>
      </w:r>
      <w:r w:rsidR="00C0538C" w:rsidRPr="007F5ED7">
        <w:rPr>
          <w:rFonts w:ascii="Traditional Arabic" w:hAnsi="Traditional Arabic" w:cs="Traditional Arabic"/>
          <w:rtl/>
        </w:rPr>
        <w:softHyphen/>
      </w:r>
      <w:r w:rsidR="002F24D8" w:rsidRPr="007F5ED7">
        <w:rPr>
          <w:rFonts w:ascii="Traditional Arabic" w:hAnsi="Traditional Arabic" w:cs="Traditional Arabic" w:hint="cs"/>
          <w:rtl/>
        </w:rPr>
        <w:t>کند، این</w:t>
      </w:r>
      <w:r w:rsidR="00C0538C" w:rsidRPr="007F5ED7">
        <w:rPr>
          <w:rFonts w:ascii="Traditional Arabic" w:hAnsi="Traditional Arabic" w:cs="Traditional Arabic"/>
          <w:rtl/>
        </w:rPr>
        <w:softHyphen/>
      </w:r>
      <w:r w:rsidR="002F24D8" w:rsidRPr="007F5ED7">
        <w:rPr>
          <w:rFonts w:ascii="Traditional Arabic" w:hAnsi="Traditional Arabic" w:cs="Traditional Arabic" w:hint="cs"/>
          <w:rtl/>
        </w:rPr>
        <w:t>ها همه ارشاد است</w:t>
      </w:r>
      <w:r w:rsidR="00985A95" w:rsidRPr="007F5ED7">
        <w:rPr>
          <w:rFonts w:ascii="Traditional Arabic" w:hAnsi="Traditional Arabic" w:cs="Traditional Arabic" w:hint="cs"/>
          <w:rtl/>
        </w:rPr>
        <w:t xml:space="preserve"> </w:t>
      </w:r>
      <w:r w:rsidR="009D4451" w:rsidRPr="007F5ED7">
        <w:rPr>
          <w:rFonts w:ascii="Traditional Arabic" w:hAnsi="Traditional Arabic" w:cs="Traditional Arabic" w:hint="cs"/>
          <w:rtl/>
        </w:rPr>
        <w:t xml:space="preserve">ولی این ارشاد مقابل مولویت نیست، </w:t>
      </w:r>
      <w:r w:rsidR="008374B4" w:rsidRPr="007F5ED7">
        <w:rPr>
          <w:rFonts w:ascii="Traditional Arabic" w:hAnsi="Traditional Arabic" w:cs="Traditional Arabic" w:hint="cs"/>
          <w:rtl/>
        </w:rPr>
        <w:t>زیرا</w:t>
      </w:r>
      <w:r w:rsidR="009D4451" w:rsidRPr="007F5ED7">
        <w:rPr>
          <w:rFonts w:ascii="Traditional Arabic" w:hAnsi="Traditional Arabic" w:cs="Traditional Arabic" w:hint="cs"/>
          <w:rtl/>
        </w:rPr>
        <w:t xml:space="preserve"> این ارشاد می</w:t>
      </w:r>
      <w:r w:rsidR="00C0538C" w:rsidRPr="007F5ED7">
        <w:rPr>
          <w:rFonts w:ascii="Traditional Arabic" w:hAnsi="Traditional Arabic" w:cs="Traditional Arabic"/>
          <w:rtl/>
        </w:rPr>
        <w:softHyphen/>
      </w:r>
      <w:r w:rsidR="009D4451" w:rsidRPr="007F5ED7">
        <w:rPr>
          <w:rFonts w:ascii="Traditional Arabic" w:hAnsi="Traditional Arabic" w:cs="Traditional Arabic" w:hint="cs"/>
          <w:rtl/>
        </w:rPr>
        <w:t>گوید عقل شما می</w:t>
      </w:r>
      <w:r w:rsidR="00C0538C" w:rsidRPr="007F5ED7">
        <w:rPr>
          <w:rFonts w:ascii="Traditional Arabic" w:hAnsi="Traditional Arabic" w:cs="Traditional Arabic"/>
          <w:rtl/>
        </w:rPr>
        <w:softHyphen/>
      </w:r>
      <w:r w:rsidR="009D4451" w:rsidRPr="007F5ED7">
        <w:rPr>
          <w:rFonts w:ascii="Traditional Arabic" w:hAnsi="Traditional Arabic" w:cs="Traditional Arabic" w:hint="cs"/>
          <w:rtl/>
        </w:rPr>
        <w:t>فهمد که ظلم قبیح است و اگر این بیان شرعی هم نبود عقل می</w:t>
      </w:r>
      <w:r w:rsidR="00C0538C" w:rsidRPr="007F5ED7">
        <w:rPr>
          <w:rFonts w:ascii="Traditional Arabic" w:hAnsi="Traditional Arabic" w:cs="Traditional Arabic"/>
          <w:rtl/>
        </w:rPr>
        <w:softHyphen/>
      </w:r>
      <w:r w:rsidR="009D4451" w:rsidRPr="007F5ED7">
        <w:rPr>
          <w:rFonts w:ascii="Traditional Arabic" w:hAnsi="Traditional Arabic" w:cs="Traditional Arabic" w:hint="cs"/>
          <w:rtl/>
        </w:rPr>
        <w:t>فهمید ظلم قبیح است و با قانون ملازمه می</w:t>
      </w:r>
      <w:r w:rsidR="00C0538C" w:rsidRPr="007F5ED7">
        <w:rPr>
          <w:rFonts w:ascii="Traditional Arabic" w:hAnsi="Traditional Arabic" w:cs="Traditional Arabic"/>
          <w:rtl/>
        </w:rPr>
        <w:softHyphen/>
      </w:r>
      <w:r w:rsidR="009D4451" w:rsidRPr="007F5ED7">
        <w:rPr>
          <w:rFonts w:ascii="Traditional Arabic" w:hAnsi="Traditional Arabic" w:cs="Traditional Arabic" w:hint="cs"/>
          <w:rtl/>
        </w:rPr>
        <w:t>گفت کلّما حکم به العقل حکم به الشرع، اینکه شارع از موضع مولویت بگوید ظلم حرام است، این استحاله عقلی ندارد</w:t>
      </w:r>
      <w:r w:rsidR="0098252F" w:rsidRPr="007F5ED7">
        <w:rPr>
          <w:rFonts w:ascii="Traditional Arabic" w:hAnsi="Traditional Arabic" w:cs="Traditional Arabic" w:hint="cs"/>
          <w:rtl/>
        </w:rPr>
        <w:t xml:space="preserve"> به خلاف اطاعت یا معرفت، کاملاً معقول است، بلکه دلیل و قانون ملازمه می</w:t>
      </w:r>
      <w:r w:rsidR="00C0538C" w:rsidRPr="007F5ED7">
        <w:rPr>
          <w:rFonts w:ascii="Traditional Arabic" w:hAnsi="Traditional Arabic" w:cs="Traditional Arabic"/>
          <w:rtl/>
        </w:rPr>
        <w:softHyphen/>
      </w:r>
      <w:r w:rsidR="0098252F" w:rsidRPr="007F5ED7">
        <w:rPr>
          <w:rFonts w:ascii="Traditional Arabic" w:hAnsi="Traditional Arabic" w:cs="Traditional Arabic" w:hint="cs"/>
          <w:rtl/>
        </w:rPr>
        <w:t>گوید حتماً شارع اینجا حکم دارد، یعنی وقتی می</w:t>
      </w:r>
      <w:r w:rsidR="00C0538C" w:rsidRPr="007F5ED7">
        <w:rPr>
          <w:rFonts w:ascii="Traditional Arabic" w:hAnsi="Traditional Arabic" w:cs="Traditional Arabic"/>
          <w:rtl/>
        </w:rPr>
        <w:softHyphen/>
      </w:r>
      <w:r w:rsidR="0098252F" w:rsidRPr="007F5ED7">
        <w:rPr>
          <w:rFonts w:ascii="Traditional Arabic" w:hAnsi="Traditional Arabic" w:cs="Traditional Arabic" w:hint="cs"/>
          <w:rtl/>
        </w:rPr>
        <w:t xml:space="preserve">گوییم ظلم قبیح است </w:t>
      </w:r>
      <w:r w:rsidR="008374B4" w:rsidRPr="007F5ED7">
        <w:rPr>
          <w:rFonts w:ascii="Traditional Arabic" w:hAnsi="Traditional Arabic" w:cs="Traditional Arabic" w:hint="cs"/>
          <w:rtl/>
        </w:rPr>
        <w:t xml:space="preserve">ـ این بیان عقل ـ </w:t>
      </w:r>
      <w:r w:rsidR="0098252F" w:rsidRPr="007F5ED7">
        <w:rPr>
          <w:rFonts w:ascii="Traditional Arabic" w:hAnsi="Traditional Arabic" w:cs="Traditional Arabic" w:hint="cs"/>
          <w:rtl/>
        </w:rPr>
        <w:t>یک علت و ملاک حکم سازی است که ثواب و عقاب هم در همان است، یعنی وقتی می</w:t>
      </w:r>
      <w:r w:rsidR="00C0538C" w:rsidRPr="007F5ED7">
        <w:rPr>
          <w:rFonts w:ascii="Traditional Arabic" w:hAnsi="Traditional Arabic" w:cs="Traditional Arabic"/>
          <w:rtl/>
        </w:rPr>
        <w:softHyphen/>
      </w:r>
      <w:r w:rsidR="0098252F" w:rsidRPr="007F5ED7">
        <w:rPr>
          <w:rFonts w:ascii="Traditional Arabic" w:hAnsi="Traditional Arabic" w:cs="Traditional Arabic" w:hint="cs"/>
          <w:rtl/>
        </w:rPr>
        <w:t>گوییم ظلم قبیح است، شارع هم می</w:t>
      </w:r>
      <w:r w:rsidR="00C0538C" w:rsidRPr="007F5ED7">
        <w:rPr>
          <w:rFonts w:ascii="Traditional Arabic" w:hAnsi="Traditional Arabic" w:cs="Traditional Arabic"/>
          <w:rtl/>
        </w:rPr>
        <w:softHyphen/>
      </w:r>
      <w:r w:rsidR="0098252F" w:rsidRPr="007F5ED7">
        <w:rPr>
          <w:rFonts w:ascii="Traditional Arabic" w:hAnsi="Traditional Arabic" w:cs="Traditional Arabic" w:hint="cs"/>
          <w:rtl/>
        </w:rPr>
        <w:t>گوید نکن و اگر هم انجام دهد عقاب انجام می</w:t>
      </w:r>
      <w:r w:rsidR="00C0538C" w:rsidRPr="007F5ED7">
        <w:rPr>
          <w:rFonts w:ascii="Traditional Arabic" w:hAnsi="Traditional Arabic" w:cs="Traditional Arabic"/>
          <w:rtl/>
        </w:rPr>
        <w:softHyphen/>
      </w:r>
      <w:r w:rsidR="0098252F" w:rsidRPr="007F5ED7">
        <w:rPr>
          <w:rFonts w:ascii="Traditional Arabic" w:hAnsi="Traditional Arabic" w:cs="Traditional Arabic" w:hint="cs"/>
          <w:rtl/>
        </w:rPr>
        <w:t xml:space="preserve">دهد. </w:t>
      </w:r>
    </w:p>
    <w:p w:rsidR="00AF4D02" w:rsidRPr="007F5ED7" w:rsidRDefault="0098252F" w:rsidP="00F67408">
      <w:pPr>
        <w:pStyle w:val="af1"/>
        <w:ind w:left="643" w:firstLine="0"/>
        <w:rPr>
          <w:rFonts w:ascii="Traditional Arabic" w:hAnsi="Traditional Arabic" w:cs="Traditional Arabic"/>
          <w:rtl/>
        </w:rPr>
      </w:pPr>
      <w:r w:rsidRPr="007F5ED7">
        <w:rPr>
          <w:rFonts w:ascii="Traditional Arabic" w:hAnsi="Traditional Arabic" w:cs="Traditional Arabic" w:hint="cs"/>
          <w:rtl/>
        </w:rPr>
        <w:t>در این قسم دوم ارشاد به حکم عقل است، این در سلسله علل است یعنی ملاکی که حکم عقل را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سازد، با قانون ملازمه شرعی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شود، این ارشاد به آن است. اینجا که می</w:t>
      </w:r>
      <w:r w:rsidR="00C0538C" w:rsidRPr="007F5ED7">
        <w:rPr>
          <w:rFonts w:ascii="Traditional Arabic" w:hAnsi="Traditional Arabic" w:cs="Traditional Arabic"/>
          <w:rtl/>
        </w:rPr>
        <w:softHyphen/>
      </w:r>
      <w:r w:rsidR="008374B4" w:rsidRPr="007F5ED7">
        <w:rPr>
          <w:rFonts w:ascii="Traditional Arabic" w:hAnsi="Traditional Arabic" w:cs="Traditional Arabic" w:hint="cs"/>
          <w:rtl/>
        </w:rPr>
        <w:t>گوییم ارشاد است معنای آن</w:t>
      </w:r>
      <w:r w:rsidRPr="007F5ED7">
        <w:rPr>
          <w:rFonts w:ascii="Traditional Arabic" w:hAnsi="Traditional Arabic" w:cs="Traditional Arabic" w:hint="cs"/>
          <w:rtl/>
        </w:rPr>
        <w:t xml:space="preserve"> این است </w:t>
      </w:r>
      <w:r w:rsidR="008374B4" w:rsidRPr="007F5ED7">
        <w:rPr>
          <w:rFonts w:ascii="Traditional Arabic" w:hAnsi="Traditional Arabic" w:cs="Traditional Arabic" w:hint="cs"/>
          <w:rtl/>
        </w:rPr>
        <w:t xml:space="preserve">که، </w:t>
      </w:r>
      <w:r w:rsidRPr="007F5ED7">
        <w:rPr>
          <w:rFonts w:ascii="Traditional Arabic" w:hAnsi="Traditional Arabic" w:cs="Traditional Arabic" w:hint="cs"/>
          <w:rtl/>
        </w:rPr>
        <w:t>بیان لفظی باشد یا نباشد فرقی نمی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کند</w:t>
      </w:r>
      <w:r w:rsidR="008374B4" w:rsidRPr="007F5ED7">
        <w:rPr>
          <w:rFonts w:ascii="Traditional Arabic" w:hAnsi="Traditional Arabic" w:cs="Traditional Arabic" w:hint="cs"/>
          <w:rtl/>
        </w:rPr>
        <w:t xml:space="preserve"> ولی معنای آن</w:t>
      </w:r>
      <w:r w:rsidR="00353B01" w:rsidRPr="007F5ED7">
        <w:rPr>
          <w:rFonts w:ascii="Traditional Arabic" w:hAnsi="Traditional Arabic" w:cs="Traditional Arabic" w:hint="cs"/>
          <w:rtl/>
        </w:rPr>
        <w:t xml:space="preserve"> این نیست که حکم مولوی اینجا نیست، بلکه اینجا حکم مولوی است، ثواب و عقاب دارد، شارع حکم دارد، بر اساس قاعده ملازمه، منتها ارشاد که می</w:t>
      </w:r>
      <w:r w:rsidR="00C0538C" w:rsidRPr="007F5ED7">
        <w:rPr>
          <w:rFonts w:ascii="Traditional Arabic" w:hAnsi="Traditional Arabic" w:cs="Traditional Arabic"/>
          <w:rtl/>
        </w:rPr>
        <w:softHyphen/>
      </w:r>
      <w:r w:rsidR="00353B01" w:rsidRPr="007F5ED7">
        <w:rPr>
          <w:rFonts w:ascii="Traditional Arabic" w:hAnsi="Traditional Arabic" w:cs="Traditional Arabic" w:hint="cs"/>
          <w:rtl/>
        </w:rPr>
        <w:t>گوییم یعنی اگر لفظ هم نبود عقل این را می</w:t>
      </w:r>
      <w:r w:rsidR="00C0538C" w:rsidRPr="007F5ED7">
        <w:rPr>
          <w:rFonts w:ascii="Traditional Arabic" w:hAnsi="Traditional Arabic" w:cs="Traditional Arabic"/>
          <w:rtl/>
        </w:rPr>
        <w:softHyphen/>
      </w:r>
      <w:r w:rsidR="00353B01" w:rsidRPr="007F5ED7">
        <w:rPr>
          <w:rFonts w:ascii="Traditional Arabic" w:hAnsi="Traditional Arabic" w:cs="Traditional Arabic" w:hint="cs"/>
          <w:rtl/>
        </w:rPr>
        <w:t>فهمید، لفظ تأکیدی می</w:t>
      </w:r>
      <w:r w:rsidR="00C0538C" w:rsidRPr="007F5ED7">
        <w:rPr>
          <w:rFonts w:ascii="Traditional Arabic" w:hAnsi="Traditional Arabic" w:cs="Traditional Arabic"/>
          <w:rtl/>
        </w:rPr>
        <w:softHyphen/>
      </w:r>
      <w:r w:rsidR="00353B01" w:rsidRPr="007F5ED7">
        <w:rPr>
          <w:rFonts w:ascii="Traditional Arabic" w:hAnsi="Traditional Arabic" w:cs="Traditional Arabic" w:hint="cs"/>
          <w:rtl/>
        </w:rPr>
        <w:t>کند. این ارشاد به معنای دوم مقابل مولویت نیست، معنای این ارشاد این نیست که وقتی می</w:t>
      </w:r>
      <w:r w:rsidR="00C0538C" w:rsidRPr="007F5ED7">
        <w:rPr>
          <w:rFonts w:ascii="Traditional Arabic" w:hAnsi="Traditional Arabic" w:cs="Traditional Arabic"/>
          <w:rtl/>
        </w:rPr>
        <w:softHyphen/>
      </w:r>
      <w:r w:rsidR="00353B01" w:rsidRPr="007F5ED7">
        <w:rPr>
          <w:rFonts w:ascii="Traditional Arabic" w:hAnsi="Traditional Arabic" w:cs="Traditional Arabic" w:hint="cs"/>
          <w:rtl/>
        </w:rPr>
        <w:t xml:space="preserve">گوید </w:t>
      </w:r>
      <w:r w:rsidR="00F67408" w:rsidRPr="00210905">
        <w:rPr>
          <w:rFonts w:ascii="Traditional Arabic" w:hAnsi="Traditional Arabic" w:cs="Traditional Arabic" w:hint="cs"/>
          <w:color w:val="008000"/>
          <w:rtl/>
        </w:rPr>
        <w:t>«</w:t>
      </w:r>
      <w:r w:rsidR="00F67408" w:rsidRPr="00210905">
        <w:rPr>
          <w:rStyle w:val="Char"/>
          <w:rFonts w:ascii="Traditional Arabic" w:hAnsi="Traditional Arabic" w:cs="Traditional Arabic" w:hint="cs"/>
          <w:color w:val="008000"/>
          <w:rtl/>
        </w:rPr>
        <w:t>وَ لا تَعْتَدُوا إِنَّ اللَّهَ لا يُحِبُّ الْمُعْتَدين</w:t>
      </w:r>
      <w:r w:rsidR="00F67408" w:rsidRPr="00210905">
        <w:rPr>
          <w:rFonts w:ascii="Traditional Arabic" w:hAnsi="Traditional Arabic" w:cs="Traditional Arabic" w:hint="cs"/>
          <w:color w:val="008000"/>
          <w:rtl/>
        </w:rPr>
        <w:t>»</w:t>
      </w:r>
      <w:r w:rsidR="00F67408" w:rsidRPr="00210905">
        <w:rPr>
          <w:rStyle w:val="ae"/>
          <w:rFonts w:ascii="Traditional Arabic" w:hAnsi="Traditional Arabic" w:cs="Traditional Arabic"/>
          <w:color w:val="008000"/>
          <w:rtl/>
        </w:rPr>
        <w:footnoteReference w:id="1"/>
      </w:r>
      <w:r w:rsidR="00F67408" w:rsidRPr="007F5ED7">
        <w:rPr>
          <w:rFonts w:ascii="Traditional Arabic" w:hAnsi="Traditional Arabic" w:cs="Traditional Arabic" w:hint="cs"/>
          <w:rtl/>
        </w:rPr>
        <w:t xml:space="preserve"> معنای آن</w:t>
      </w:r>
      <w:r w:rsidR="00353B01" w:rsidRPr="007F5ED7">
        <w:rPr>
          <w:rFonts w:ascii="Traditional Arabic" w:hAnsi="Traditional Arabic" w:cs="Traditional Arabic" w:hint="cs"/>
          <w:rtl/>
        </w:rPr>
        <w:t xml:space="preserve"> این نیست که اینجا حکم</w:t>
      </w:r>
      <w:r w:rsidR="00F67408" w:rsidRPr="007F5ED7">
        <w:rPr>
          <w:rFonts w:ascii="Traditional Arabic" w:hAnsi="Traditional Arabic" w:cs="Traditional Arabic" w:hint="cs"/>
          <w:rtl/>
        </w:rPr>
        <w:t xml:space="preserve"> اعمال مولویتی نیست، بلکه معنای آن</w:t>
      </w:r>
      <w:r w:rsidR="00353B01" w:rsidRPr="007F5ED7">
        <w:rPr>
          <w:rFonts w:ascii="Traditional Arabic" w:hAnsi="Traditional Arabic" w:cs="Traditional Arabic" w:hint="cs"/>
          <w:rtl/>
        </w:rPr>
        <w:t xml:space="preserve"> این است که این </w:t>
      </w:r>
      <w:r w:rsidR="00674E37" w:rsidRPr="007F5ED7">
        <w:rPr>
          <w:rFonts w:ascii="Traditional Arabic" w:hAnsi="Traditional Arabic" w:cs="Traditional Arabic" w:hint="cs"/>
          <w:rtl/>
        </w:rPr>
        <w:t xml:space="preserve">بیان لفظی </w:t>
      </w:r>
      <w:r w:rsidR="00353B01" w:rsidRPr="007F5ED7">
        <w:rPr>
          <w:rFonts w:ascii="Traditional Arabic" w:hAnsi="Traditional Arabic" w:cs="Traditional Arabic" w:hint="cs"/>
          <w:rtl/>
        </w:rPr>
        <w:t>باشد یا نباشد مولویت است</w:t>
      </w:r>
      <w:r w:rsidR="00674E37" w:rsidRPr="007F5ED7">
        <w:rPr>
          <w:rFonts w:ascii="Traditional Arabic" w:hAnsi="Traditional Arabic" w:cs="Traditional Arabic" w:hint="cs"/>
          <w:rtl/>
        </w:rPr>
        <w:t>، برای اینکه عقل می</w:t>
      </w:r>
      <w:r w:rsidR="00C0538C" w:rsidRPr="007F5ED7">
        <w:rPr>
          <w:rFonts w:ascii="Traditional Arabic" w:hAnsi="Traditional Arabic" w:cs="Traditional Arabic"/>
          <w:rtl/>
        </w:rPr>
        <w:softHyphen/>
      </w:r>
      <w:r w:rsidR="00674E37" w:rsidRPr="007F5ED7">
        <w:rPr>
          <w:rFonts w:ascii="Traditional Arabic" w:hAnsi="Traditional Arabic" w:cs="Traditional Arabic" w:hint="cs"/>
          <w:rtl/>
        </w:rPr>
        <w:t>گفت که ظلم قبیح است و کبری هم می</w:t>
      </w:r>
      <w:r w:rsidR="00C0538C" w:rsidRPr="007F5ED7">
        <w:rPr>
          <w:rFonts w:ascii="Traditional Arabic" w:hAnsi="Traditional Arabic" w:cs="Traditional Arabic"/>
          <w:rtl/>
        </w:rPr>
        <w:softHyphen/>
      </w:r>
      <w:r w:rsidR="00674E37" w:rsidRPr="007F5ED7">
        <w:rPr>
          <w:rFonts w:ascii="Traditional Arabic" w:hAnsi="Traditional Arabic" w:cs="Traditional Arabic" w:hint="cs"/>
          <w:rtl/>
        </w:rPr>
        <w:t>گفت کلّما حکم به العقل حکم به الشرع، هیچ استحاله عقلی هم نداشت، حکم عقلی بود، کاشف از حکم شرعی عقل بود. این لفظ مؤکد دریافت عقل است، این ارشاد قسیم مولویت نیست، این ارشاد در واقع تأکید بر همانی است که اگر هم لفظ نبود می</w:t>
      </w:r>
      <w:r w:rsidR="00C0538C" w:rsidRPr="007F5ED7">
        <w:rPr>
          <w:rFonts w:ascii="Traditional Arabic" w:hAnsi="Traditional Arabic" w:cs="Traditional Arabic"/>
          <w:rtl/>
        </w:rPr>
        <w:softHyphen/>
      </w:r>
      <w:r w:rsidR="00674E37" w:rsidRPr="007F5ED7">
        <w:rPr>
          <w:rFonts w:ascii="Traditional Arabic" w:hAnsi="Traditional Arabic" w:cs="Traditional Arabic" w:hint="cs"/>
          <w:rtl/>
        </w:rPr>
        <w:t>فهمیدیم که مولویت در اینجا است. این هم معنای دوم ارشاد است که سابق هم گفته بودیم.</w:t>
      </w:r>
    </w:p>
    <w:p w:rsidR="00F67408" w:rsidRPr="009510C9" w:rsidRDefault="00F67408" w:rsidP="00B71BCD">
      <w:pPr>
        <w:pStyle w:val="51"/>
        <w:rPr>
          <w:rFonts w:ascii="Traditional Arabic" w:hAnsi="Traditional Arabic" w:cs="Traditional Arabic"/>
          <w:color w:val="FF0000"/>
          <w:rtl/>
        </w:rPr>
      </w:pPr>
      <w:r w:rsidRPr="009510C9">
        <w:rPr>
          <w:rFonts w:ascii="Traditional Arabic" w:hAnsi="Traditional Arabic" w:cs="Traditional Arabic" w:hint="cs"/>
          <w:color w:val="FF0000"/>
          <w:rtl/>
        </w:rPr>
        <w:lastRenderedPageBreak/>
        <w:t>معنای سوم</w:t>
      </w:r>
    </w:p>
    <w:p w:rsidR="00F67408" w:rsidRPr="007F5ED7" w:rsidRDefault="006355D5" w:rsidP="00F67408">
      <w:pPr>
        <w:pStyle w:val="af1"/>
        <w:numPr>
          <w:ilvl w:val="0"/>
          <w:numId w:val="14"/>
        </w:numPr>
        <w:rPr>
          <w:rFonts w:ascii="Traditional Arabic" w:hAnsi="Traditional Arabic" w:cs="Traditional Arabic"/>
        </w:rPr>
      </w:pPr>
      <w:r w:rsidRPr="007F5ED7">
        <w:rPr>
          <w:rFonts w:ascii="Traditional Arabic" w:hAnsi="Traditional Arabic" w:cs="Traditional Arabic" w:hint="cs"/>
          <w:rtl/>
        </w:rPr>
        <w:t>معنای سوم هم است، چون فقط در احکام مستقله عقلیه که لفظ شرعی بیاید مصداق معنای دوم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شد، همه جاهایی که اگر لفظ شرعی نبود عقل بر اساس قانون ملازمه حکم شرعی را کشف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کرد، وقتی لفظ بیاید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گوییم همه آن موارد ارشاد به معنای دوم است، اما جاهایی هم داریم که این</w:t>
      </w:r>
      <w:r w:rsidR="00F67408" w:rsidRPr="007F5ED7">
        <w:rPr>
          <w:rFonts w:ascii="Traditional Arabic" w:hAnsi="Traditional Arabic" w:cs="Traditional Arabic" w:hint="cs"/>
          <w:rtl/>
        </w:rPr>
        <w:t xml:space="preserve"> </w:t>
      </w:r>
      <w:r w:rsidRPr="007F5ED7">
        <w:rPr>
          <w:rFonts w:ascii="Traditional Arabic" w:hAnsi="Traditional Arabic" w:cs="Traditional Arabic" w:hint="cs"/>
          <w:rtl/>
        </w:rPr>
        <w:t>طور نیست، بسیاری از احکامی که عقل مستقل دریافتی در باب آن ندارد و لذا ارشادی به معنای دوم این</w:t>
      </w:r>
      <w:r w:rsidR="00C0538C" w:rsidRPr="007F5ED7">
        <w:rPr>
          <w:rFonts w:ascii="Traditional Arabic" w:hAnsi="Traditional Arabic" w:cs="Traditional Arabic"/>
          <w:rtl/>
        </w:rPr>
        <w:softHyphen/>
      </w:r>
      <w:r w:rsidRPr="007F5ED7">
        <w:rPr>
          <w:rFonts w:ascii="Traditional Arabic" w:hAnsi="Traditional Arabic" w:cs="Traditional Arabic" w:hint="cs"/>
          <w:rtl/>
        </w:rPr>
        <w:t>ها را شامل نمی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شود، فقط موا</w:t>
      </w:r>
      <w:r w:rsidR="0099126C" w:rsidRPr="007F5ED7">
        <w:rPr>
          <w:rFonts w:ascii="Traditional Arabic" w:hAnsi="Traditional Arabic" w:cs="Traditional Arabic" w:hint="cs"/>
          <w:rtl/>
        </w:rPr>
        <w:t>ردی که عقل مستقلاً فهمی دارد آن</w:t>
      </w:r>
      <w:r w:rsidR="0099126C" w:rsidRPr="007F5ED7">
        <w:rPr>
          <w:rFonts w:ascii="Traditional Arabic" w:hAnsi="Traditional Arabic" w:cs="Traditional Arabic"/>
          <w:rtl/>
        </w:rPr>
        <w:softHyphen/>
      </w:r>
      <w:r w:rsidRPr="007F5ED7">
        <w:rPr>
          <w:rFonts w:ascii="Traditional Arabic" w:hAnsi="Traditional Arabic" w:cs="Traditional Arabic" w:hint="cs"/>
          <w:rtl/>
        </w:rPr>
        <w:t>ها را شامل می</w:t>
      </w:r>
      <w:r w:rsidR="0099126C" w:rsidRPr="007F5ED7">
        <w:rPr>
          <w:rFonts w:ascii="Traditional Arabic" w:hAnsi="Traditional Arabic" w:cs="Traditional Arabic"/>
          <w:rtl/>
        </w:rPr>
        <w:softHyphen/>
      </w:r>
      <w:r w:rsidRPr="007F5ED7">
        <w:rPr>
          <w:rFonts w:ascii="Traditional Arabic" w:hAnsi="Traditional Arabic" w:cs="Traditional Arabic" w:hint="cs"/>
          <w:rtl/>
        </w:rPr>
        <w:t>شود، اگر در شرع لفظ وارد شود.</w:t>
      </w:r>
    </w:p>
    <w:p w:rsidR="00B71BCD" w:rsidRPr="007F5ED7" w:rsidRDefault="006355D5" w:rsidP="00B71BCD">
      <w:pPr>
        <w:pStyle w:val="af1"/>
        <w:ind w:left="643" w:firstLine="0"/>
        <w:rPr>
          <w:rFonts w:ascii="Traditional Arabic" w:hAnsi="Traditional Arabic" w:cs="Traditional Arabic"/>
          <w:rtl/>
        </w:rPr>
      </w:pPr>
      <w:r w:rsidRPr="007F5ED7">
        <w:rPr>
          <w:rFonts w:ascii="Traditional Arabic" w:hAnsi="Traditional Arabic" w:cs="Traditional Arabic" w:hint="cs"/>
          <w:rtl/>
        </w:rPr>
        <w:t>معنای سوم معنای عامی است که گاهی</w:t>
      </w:r>
      <w:r w:rsidR="00E100DF" w:rsidRPr="007F5ED7">
        <w:rPr>
          <w:rFonts w:ascii="Traditional Arabic" w:hAnsi="Traditional Arabic" w:cs="Traditional Arabic" w:hint="cs"/>
          <w:rtl/>
        </w:rPr>
        <w:t xml:space="preserve"> این اطلاق هم است، می</w:t>
      </w:r>
      <w:r w:rsidR="0008069B" w:rsidRPr="007F5ED7">
        <w:rPr>
          <w:rFonts w:ascii="Traditional Arabic" w:hAnsi="Traditional Arabic" w:cs="Traditional Arabic"/>
          <w:rtl/>
        </w:rPr>
        <w:softHyphen/>
      </w:r>
      <w:r w:rsidR="00E100DF" w:rsidRPr="007F5ED7">
        <w:rPr>
          <w:rFonts w:ascii="Traditional Arabic" w:hAnsi="Traditional Arabic" w:cs="Traditional Arabic" w:hint="cs"/>
          <w:rtl/>
        </w:rPr>
        <w:t xml:space="preserve">گویند </w:t>
      </w:r>
      <w:r w:rsidR="00F67408" w:rsidRPr="007F5ED7">
        <w:rPr>
          <w:rStyle w:val="Char"/>
          <w:rFonts w:ascii="Traditional Arabic" w:hAnsi="Traditional Arabic" w:cs="Traditional Arabic" w:hint="cs"/>
          <w:rtl/>
        </w:rPr>
        <w:t>واجبات شرعیة الطافٌ فی الواجبات العقلیة</w:t>
      </w:r>
      <w:r w:rsidR="00E100DF" w:rsidRPr="007F5ED7">
        <w:rPr>
          <w:rFonts w:ascii="Traditional Arabic" w:hAnsi="Traditional Arabic" w:cs="Traditional Arabic" w:hint="cs"/>
          <w:rtl/>
        </w:rPr>
        <w:t>، آن معنایش این است که می</w:t>
      </w:r>
      <w:r w:rsidR="0008069B" w:rsidRPr="007F5ED7">
        <w:rPr>
          <w:rFonts w:ascii="Traditional Arabic" w:hAnsi="Traditional Arabic" w:cs="Traditional Arabic"/>
          <w:rtl/>
        </w:rPr>
        <w:softHyphen/>
      </w:r>
      <w:r w:rsidR="00E100DF" w:rsidRPr="007F5ED7">
        <w:rPr>
          <w:rFonts w:ascii="Traditional Arabic" w:hAnsi="Traditional Arabic" w:cs="Traditional Arabic" w:hint="cs"/>
          <w:rtl/>
        </w:rPr>
        <w:t xml:space="preserve">گوید همه آنچه که در شرع آمده است بر اساس نظریه </w:t>
      </w:r>
      <w:r w:rsidR="0008069B" w:rsidRPr="007F5ED7">
        <w:rPr>
          <w:rFonts w:ascii="Traditional Arabic" w:hAnsi="Traditional Arabic" w:cs="Traditional Arabic" w:hint="cs"/>
          <w:rtl/>
        </w:rPr>
        <w:t>عقل</w:t>
      </w:r>
      <w:r w:rsidR="00E100DF" w:rsidRPr="007F5ED7">
        <w:rPr>
          <w:rFonts w:ascii="Traditional Arabic" w:hAnsi="Traditional Arabic" w:cs="Traditional Arabic" w:hint="cs"/>
          <w:rtl/>
        </w:rPr>
        <w:t xml:space="preserve">یه و تبعیت احکام </w:t>
      </w:r>
      <w:r w:rsidR="00F67408" w:rsidRPr="007F5ED7">
        <w:rPr>
          <w:rFonts w:ascii="Traditional Arabic" w:hAnsi="Traditional Arabic" w:cs="Traditional Arabic" w:hint="cs"/>
          <w:rtl/>
        </w:rPr>
        <w:t xml:space="preserve">با </w:t>
      </w:r>
      <w:r w:rsidR="00E100DF" w:rsidRPr="007F5ED7">
        <w:rPr>
          <w:rFonts w:ascii="Traditional Arabic" w:hAnsi="Traditional Arabic" w:cs="Traditional Arabic" w:hint="cs"/>
          <w:rtl/>
        </w:rPr>
        <w:t>مصالح و</w:t>
      </w:r>
      <w:r w:rsidR="00F67408" w:rsidRPr="007F5ED7">
        <w:rPr>
          <w:rFonts w:ascii="Traditional Arabic" w:hAnsi="Traditional Arabic" w:cs="Traditional Arabic" w:hint="cs"/>
          <w:rtl/>
        </w:rPr>
        <w:t xml:space="preserve"> </w:t>
      </w:r>
      <w:r w:rsidR="00E100DF" w:rsidRPr="007F5ED7">
        <w:rPr>
          <w:rFonts w:ascii="Traditional Arabic" w:hAnsi="Traditional Arabic" w:cs="Traditional Arabic" w:hint="cs"/>
          <w:rtl/>
        </w:rPr>
        <w:t>مفاسد هر آنچه در شرع آمده است نوعی ارشاد است، ارشاد نه به چیزی که الان می</w:t>
      </w:r>
      <w:r w:rsidR="0008069B" w:rsidRPr="007F5ED7">
        <w:rPr>
          <w:rFonts w:ascii="Traditional Arabic" w:hAnsi="Traditional Arabic" w:cs="Traditional Arabic"/>
          <w:rtl/>
        </w:rPr>
        <w:softHyphen/>
      </w:r>
      <w:r w:rsidR="00E100DF" w:rsidRPr="007F5ED7">
        <w:rPr>
          <w:rFonts w:ascii="Traditional Arabic" w:hAnsi="Traditional Arabic" w:cs="Traditional Arabic" w:hint="cs"/>
          <w:rtl/>
        </w:rPr>
        <w:t>فهمم، یک بخشش این است که می</w:t>
      </w:r>
      <w:r w:rsidR="0008069B" w:rsidRPr="007F5ED7">
        <w:rPr>
          <w:rFonts w:ascii="Traditional Arabic" w:hAnsi="Traditional Arabic" w:cs="Traditional Arabic"/>
          <w:rtl/>
        </w:rPr>
        <w:softHyphen/>
      </w:r>
      <w:r w:rsidR="00E100DF" w:rsidRPr="007F5ED7">
        <w:rPr>
          <w:rFonts w:ascii="Traditional Arabic" w:hAnsi="Traditional Arabic" w:cs="Traditional Arabic" w:hint="cs"/>
          <w:rtl/>
        </w:rPr>
        <w:t>فهم</w:t>
      </w:r>
      <w:r w:rsidR="0008069B" w:rsidRPr="007F5ED7">
        <w:rPr>
          <w:rFonts w:ascii="Traditional Arabic" w:hAnsi="Traditional Arabic" w:cs="Traditional Arabic" w:hint="cs"/>
          <w:rtl/>
        </w:rPr>
        <w:t>ی</w:t>
      </w:r>
      <w:r w:rsidR="00E100DF" w:rsidRPr="007F5ED7">
        <w:rPr>
          <w:rFonts w:ascii="Traditional Arabic" w:hAnsi="Traditional Arabic" w:cs="Traditional Arabic" w:hint="cs"/>
          <w:rtl/>
        </w:rPr>
        <w:t>م و این تأکید می</w:t>
      </w:r>
      <w:r w:rsidR="0008069B" w:rsidRPr="007F5ED7">
        <w:rPr>
          <w:rFonts w:ascii="Traditional Arabic" w:hAnsi="Traditional Arabic" w:cs="Traditional Arabic"/>
          <w:rtl/>
        </w:rPr>
        <w:softHyphen/>
      </w:r>
      <w:r w:rsidR="0008069B" w:rsidRPr="007F5ED7">
        <w:rPr>
          <w:rFonts w:ascii="Traditional Arabic" w:hAnsi="Traditional Arabic" w:cs="Traditional Arabic" w:hint="cs"/>
          <w:rtl/>
        </w:rPr>
        <w:t>کند، بقیه</w:t>
      </w:r>
      <w:r w:rsidR="0008069B" w:rsidRPr="007F5ED7">
        <w:rPr>
          <w:rFonts w:ascii="Traditional Arabic" w:hAnsi="Traditional Arabic" w:cs="Traditional Arabic"/>
          <w:rtl/>
        </w:rPr>
        <w:softHyphen/>
      </w:r>
      <w:r w:rsidR="00F67408" w:rsidRPr="007F5ED7">
        <w:rPr>
          <w:rFonts w:ascii="Traditional Arabic" w:hAnsi="Traditional Arabic" w:cs="Traditional Arabic" w:hint="cs"/>
          <w:rtl/>
        </w:rPr>
        <w:t xml:space="preserve"> موارد</w:t>
      </w:r>
      <w:r w:rsidR="00E100DF" w:rsidRPr="007F5ED7">
        <w:rPr>
          <w:rFonts w:ascii="Traditional Arabic" w:hAnsi="Traditional Arabic" w:cs="Traditional Arabic" w:hint="cs"/>
          <w:rtl/>
        </w:rPr>
        <w:t xml:space="preserve"> را که نمی</w:t>
      </w:r>
      <w:r w:rsidR="0008069B" w:rsidRPr="007F5ED7">
        <w:rPr>
          <w:rFonts w:ascii="Traditional Arabic" w:hAnsi="Traditional Arabic" w:cs="Traditional Arabic"/>
          <w:rtl/>
        </w:rPr>
        <w:softHyphen/>
      </w:r>
      <w:r w:rsidR="00E100DF" w:rsidRPr="007F5ED7">
        <w:rPr>
          <w:rFonts w:ascii="Traditional Arabic" w:hAnsi="Traditional Arabic" w:cs="Traditional Arabic" w:hint="cs"/>
          <w:rtl/>
        </w:rPr>
        <w:t>فهمیم ارشاد است معنایش این است که می</w:t>
      </w:r>
      <w:r w:rsidR="0008069B" w:rsidRPr="007F5ED7">
        <w:rPr>
          <w:rFonts w:ascii="Traditional Arabic" w:hAnsi="Traditional Arabic" w:cs="Traditional Arabic"/>
          <w:rtl/>
        </w:rPr>
        <w:softHyphen/>
      </w:r>
      <w:r w:rsidR="0008069B" w:rsidRPr="007F5ED7">
        <w:rPr>
          <w:rFonts w:ascii="Traditional Arabic" w:hAnsi="Traditional Arabic" w:cs="Traditional Arabic" w:hint="cs"/>
          <w:rtl/>
        </w:rPr>
        <w:t>خواهد بگوید تو نمی</w:t>
      </w:r>
      <w:r w:rsidR="0008069B" w:rsidRPr="007F5ED7">
        <w:rPr>
          <w:rFonts w:ascii="Traditional Arabic" w:hAnsi="Traditional Arabic" w:cs="Traditional Arabic"/>
          <w:rtl/>
        </w:rPr>
        <w:softHyphen/>
      </w:r>
      <w:r w:rsidR="0008069B" w:rsidRPr="007F5ED7">
        <w:rPr>
          <w:rFonts w:ascii="Traditional Arabic" w:hAnsi="Traditional Arabic" w:cs="Traditional Arabic" w:hint="cs"/>
          <w:rtl/>
        </w:rPr>
        <w:t xml:space="preserve">فهمی ولی </w:t>
      </w:r>
      <w:r w:rsidR="00F67408" w:rsidRPr="007F5ED7">
        <w:rPr>
          <w:rFonts w:ascii="Traditional Arabic" w:hAnsi="Traditional Arabic" w:cs="Traditional Arabic" w:hint="cs"/>
          <w:rtl/>
        </w:rPr>
        <w:t xml:space="preserve">در </w:t>
      </w:r>
      <w:r w:rsidR="0008069B" w:rsidRPr="007F5ED7">
        <w:rPr>
          <w:rFonts w:ascii="Traditional Arabic" w:hAnsi="Traditional Arabic" w:cs="Traditional Arabic" w:hint="cs"/>
          <w:rtl/>
        </w:rPr>
        <w:t xml:space="preserve">واقع این </w:t>
      </w:r>
      <w:r w:rsidR="00F67408" w:rsidRPr="007F5ED7">
        <w:rPr>
          <w:rFonts w:ascii="Traditional Arabic" w:hAnsi="Traditional Arabic" w:cs="Traditional Arabic" w:hint="cs"/>
          <w:rtl/>
        </w:rPr>
        <w:t xml:space="preserve">حکم </w:t>
      </w:r>
      <w:r w:rsidR="0008069B" w:rsidRPr="007F5ED7">
        <w:rPr>
          <w:rFonts w:ascii="Traditional Arabic" w:hAnsi="Traditional Arabic" w:cs="Traditional Arabic" w:hint="cs"/>
          <w:rtl/>
        </w:rPr>
        <w:t xml:space="preserve">وجود دارد، </w:t>
      </w:r>
      <w:r w:rsidR="00F67408" w:rsidRPr="007F5ED7">
        <w:rPr>
          <w:rFonts w:ascii="Traditional Arabic" w:hAnsi="Traditional Arabic" w:cs="Traditional Arabic" w:hint="cs"/>
          <w:rtl/>
        </w:rPr>
        <w:t xml:space="preserve">در </w:t>
      </w:r>
      <w:r w:rsidR="00E100DF" w:rsidRPr="007F5ED7">
        <w:rPr>
          <w:rFonts w:ascii="Traditional Arabic" w:hAnsi="Traditional Arabic" w:cs="Traditional Arabic" w:hint="cs"/>
          <w:rtl/>
        </w:rPr>
        <w:t>واقع اینجا مصلحت وجود دارد که شارع الزام کرده است یا مفسده وجود دارد که تحریم کرده است</w:t>
      </w:r>
      <w:r w:rsidR="00F67408" w:rsidRPr="007F5ED7">
        <w:rPr>
          <w:rFonts w:ascii="Traditional Arabic" w:hAnsi="Traditional Arabic" w:cs="Traditional Arabic" w:hint="cs"/>
          <w:rtl/>
        </w:rPr>
        <w:t>؛</w:t>
      </w:r>
      <w:r w:rsidR="00E100DF" w:rsidRPr="007F5ED7">
        <w:rPr>
          <w:rFonts w:ascii="Traditional Arabic" w:hAnsi="Traditional Arabic" w:cs="Traditional Arabic" w:hint="cs"/>
          <w:rtl/>
        </w:rPr>
        <w:t xml:space="preserve"> </w:t>
      </w:r>
    </w:p>
    <w:p w:rsidR="00B71BCD" w:rsidRPr="007F5ED7" w:rsidRDefault="00E100DF" w:rsidP="00B71BCD">
      <w:pPr>
        <w:pStyle w:val="af1"/>
        <w:ind w:left="643" w:firstLine="0"/>
        <w:rPr>
          <w:rFonts w:ascii="Traditional Arabic" w:hAnsi="Traditional Arabic" w:cs="Traditional Arabic"/>
          <w:rtl/>
        </w:rPr>
      </w:pPr>
      <w:r w:rsidRPr="007F5ED7">
        <w:rPr>
          <w:rFonts w:ascii="Traditional Arabic" w:hAnsi="Traditional Arabic" w:cs="Traditional Arabic" w:hint="cs"/>
          <w:rtl/>
        </w:rPr>
        <w:t>بنابراین با این معنای سوم همه این خطابات شرعیه از اوامر و نواهی ارشادات به مصالح واقعیه است که اگر عقل به آنها احاطه پیدا می</w:t>
      </w:r>
      <w:r w:rsidR="0008069B" w:rsidRPr="007F5ED7">
        <w:rPr>
          <w:rFonts w:ascii="Traditional Arabic" w:hAnsi="Traditional Arabic" w:cs="Traditional Arabic"/>
          <w:rtl/>
        </w:rPr>
        <w:softHyphen/>
      </w:r>
      <w:r w:rsidRPr="007F5ED7">
        <w:rPr>
          <w:rFonts w:ascii="Traditional Arabic" w:hAnsi="Traditional Arabic" w:cs="Traditional Arabic" w:hint="cs"/>
          <w:rtl/>
        </w:rPr>
        <w:t>کرد، آنجا هم حکم می</w:t>
      </w:r>
      <w:r w:rsidR="0008069B" w:rsidRPr="007F5ED7">
        <w:rPr>
          <w:rFonts w:ascii="Traditional Arabic" w:hAnsi="Traditional Arabic" w:cs="Traditional Arabic"/>
          <w:rtl/>
        </w:rPr>
        <w:softHyphen/>
      </w:r>
      <w:r w:rsidRPr="007F5ED7">
        <w:rPr>
          <w:rFonts w:ascii="Traditional Arabic" w:hAnsi="Traditional Arabic" w:cs="Traditional Arabic" w:hint="cs"/>
          <w:rtl/>
        </w:rPr>
        <w:t>کرد، ارشاد به احکام عقلیه بالفعل، ارشاد به مصالح و مفاسد واقعیه است و به احکا</w:t>
      </w:r>
      <w:r w:rsidR="0008069B" w:rsidRPr="007F5ED7">
        <w:rPr>
          <w:rFonts w:ascii="Traditional Arabic" w:hAnsi="Traditional Arabic" w:cs="Traditional Arabic" w:hint="cs"/>
          <w:rtl/>
        </w:rPr>
        <w:t>م شأنی عقل که اگر عقل این را می</w:t>
      </w:r>
      <w:r w:rsidR="0008069B" w:rsidRPr="007F5ED7">
        <w:rPr>
          <w:rFonts w:ascii="Traditional Arabic" w:hAnsi="Traditional Arabic" w:cs="Traditional Arabic"/>
          <w:rtl/>
        </w:rPr>
        <w:softHyphen/>
      </w:r>
      <w:r w:rsidRPr="007F5ED7">
        <w:rPr>
          <w:rFonts w:ascii="Traditional Arabic" w:hAnsi="Traditional Arabic" w:cs="Traditional Arabic" w:hint="cs"/>
          <w:rtl/>
        </w:rPr>
        <w:t>فهمید این را می</w:t>
      </w:r>
      <w:r w:rsidR="0008069B" w:rsidRPr="007F5ED7">
        <w:rPr>
          <w:rFonts w:ascii="Traditional Arabic" w:hAnsi="Traditional Arabic" w:cs="Traditional Arabic"/>
          <w:rtl/>
        </w:rPr>
        <w:softHyphen/>
      </w:r>
      <w:r w:rsidRPr="007F5ED7">
        <w:rPr>
          <w:rFonts w:ascii="Traditional Arabic" w:hAnsi="Traditional Arabic" w:cs="Traditional Arabic" w:hint="cs"/>
          <w:rtl/>
        </w:rPr>
        <w:t>گفت منتها چون عقل شما قد نمی</w:t>
      </w:r>
      <w:r w:rsidR="0008069B" w:rsidRPr="007F5ED7">
        <w:rPr>
          <w:rFonts w:ascii="Traditional Arabic" w:hAnsi="Traditional Arabic" w:cs="Traditional Arabic"/>
          <w:rtl/>
        </w:rPr>
        <w:softHyphen/>
      </w:r>
      <w:r w:rsidRPr="007F5ED7">
        <w:rPr>
          <w:rFonts w:ascii="Traditional Arabic" w:hAnsi="Traditional Arabic" w:cs="Traditional Arabic" w:hint="cs"/>
          <w:rtl/>
        </w:rPr>
        <w:t>دهد شارع این بیان مولوی را آورده است</w:t>
      </w:r>
      <w:r w:rsidR="00511B1D" w:rsidRPr="007F5ED7">
        <w:rPr>
          <w:rFonts w:ascii="Traditional Arabic" w:hAnsi="Traditional Arabic" w:cs="Traditional Arabic" w:hint="cs"/>
          <w:rtl/>
        </w:rPr>
        <w:t>. می</w:t>
      </w:r>
      <w:r w:rsidR="0008069B" w:rsidRPr="007F5ED7">
        <w:rPr>
          <w:rFonts w:ascii="Traditional Arabic" w:hAnsi="Traditional Arabic" w:cs="Traditional Arabic"/>
          <w:rtl/>
        </w:rPr>
        <w:softHyphen/>
      </w:r>
      <w:r w:rsidR="00511B1D" w:rsidRPr="007F5ED7">
        <w:rPr>
          <w:rFonts w:ascii="Traditional Arabic" w:hAnsi="Traditional Arabic" w:cs="Traditional Arabic" w:hint="cs"/>
          <w:rtl/>
        </w:rPr>
        <w:t>گوید همه احکام شرعیه که شما دارید لطفی از ناحیه خدا است که شما را به واجبات عقلیه</w:t>
      </w:r>
      <w:r w:rsidR="00DE2450" w:rsidRPr="007F5ED7">
        <w:rPr>
          <w:rFonts w:ascii="Traditional Arabic" w:hAnsi="Traditional Arabic" w:cs="Traditional Arabic" w:hint="cs"/>
          <w:rtl/>
        </w:rPr>
        <w:t xml:space="preserve"> شأنیه</w:t>
      </w:r>
      <w:r w:rsidR="00511B1D" w:rsidRPr="007F5ED7">
        <w:rPr>
          <w:rFonts w:ascii="Traditional Arabic" w:hAnsi="Traditional Arabic" w:cs="Traditional Arabic" w:hint="cs"/>
          <w:rtl/>
        </w:rPr>
        <w:t xml:space="preserve"> رهنمون می</w:t>
      </w:r>
      <w:r w:rsidR="0008069B" w:rsidRPr="007F5ED7">
        <w:rPr>
          <w:rFonts w:ascii="Traditional Arabic" w:hAnsi="Traditional Arabic" w:cs="Traditional Arabic"/>
          <w:rtl/>
        </w:rPr>
        <w:softHyphen/>
      </w:r>
      <w:r w:rsidR="00511B1D" w:rsidRPr="007F5ED7">
        <w:rPr>
          <w:rFonts w:ascii="Traditional Arabic" w:hAnsi="Traditional Arabic" w:cs="Traditional Arabic" w:hint="cs"/>
          <w:rtl/>
        </w:rPr>
        <w:t>کند</w:t>
      </w:r>
      <w:r w:rsidR="00DE2450" w:rsidRPr="007F5ED7">
        <w:rPr>
          <w:rFonts w:ascii="Traditional Arabic" w:hAnsi="Traditional Arabic" w:cs="Traditional Arabic" w:hint="cs"/>
          <w:rtl/>
        </w:rPr>
        <w:t xml:space="preserve"> یعنی اگر عقل شما در آن افق برتر می</w:t>
      </w:r>
      <w:r w:rsidR="0008069B" w:rsidRPr="007F5ED7">
        <w:rPr>
          <w:rFonts w:ascii="Traditional Arabic" w:hAnsi="Traditional Arabic" w:cs="Traditional Arabic"/>
          <w:rtl/>
        </w:rPr>
        <w:softHyphen/>
      </w:r>
      <w:r w:rsidR="00DE2450" w:rsidRPr="007F5ED7">
        <w:rPr>
          <w:rFonts w:ascii="Traditional Arabic" w:hAnsi="Traditional Arabic" w:cs="Traditional Arabic" w:hint="cs"/>
          <w:rtl/>
        </w:rPr>
        <w:t>رفت می</w:t>
      </w:r>
      <w:r w:rsidR="0008069B" w:rsidRPr="007F5ED7">
        <w:rPr>
          <w:rFonts w:ascii="Traditional Arabic" w:hAnsi="Traditional Arabic" w:cs="Traditional Arabic"/>
          <w:rtl/>
        </w:rPr>
        <w:softHyphen/>
      </w:r>
      <w:r w:rsidR="00DE2450" w:rsidRPr="007F5ED7">
        <w:rPr>
          <w:rFonts w:ascii="Traditional Arabic" w:hAnsi="Traditional Arabic" w:cs="Traditional Arabic" w:hint="cs"/>
          <w:rtl/>
        </w:rPr>
        <w:t>فهمید که نماز این</w:t>
      </w:r>
      <w:r w:rsidR="00F67408" w:rsidRPr="007F5ED7">
        <w:rPr>
          <w:rFonts w:ascii="Traditional Arabic" w:hAnsi="Traditional Arabic" w:cs="Traditional Arabic" w:hint="cs"/>
          <w:rtl/>
        </w:rPr>
        <w:t xml:space="preserve"> </w:t>
      </w:r>
      <w:r w:rsidR="00DE2450" w:rsidRPr="007F5ED7">
        <w:rPr>
          <w:rFonts w:ascii="Traditional Arabic" w:hAnsi="Traditional Arabic" w:cs="Traditional Arabic" w:hint="cs"/>
          <w:rtl/>
        </w:rPr>
        <w:t>طور است، شرب خمر این</w:t>
      </w:r>
      <w:r w:rsidR="00F67408" w:rsidRPr="007F5ED7">
        <w:rPr>
          <w:rFonts w:ascii="Traditional Arabic" w:hAnsi="Traditional Arabic" w:cs="Traditional Arabic" w:hint="cs"/>
          <w:rtl/>
        </w:rPr>
        <w:t xml:space="preserve"> </w:t>
      </w:r>
      <w:r w:rsidR="00DE2450" w:rsidRPr="007F5ED7">
        <w:rPr>
          <w:rFonts w:ascii="Traditional Arabic" w:hAnsi="Traditional Arabic" w:cs="Traditional Arabic" w:hint="cs"/>
          <w:rtl/>
        </w:rPr>
        <w:t>طور است، الان ممکن است بعضی چیزها را نفهمد ولی اگر برای</w:t>
      </w:r>
      <w:r w:rsidR="00F67408" w:rsidRPr="007F5ED7">
        <w:rPr>
          <w:rFonts w:ascii="Traditional Arabic" w:hAnsi="Traditional Arabic" w:cs="Traditional Arabic" w:hint="cs"/>
          <w:rtl/>
        </w:rPr>
        <w:t xml:space="preserve"> عقل</w:t>
      </w:r>
      <w:r w:rsidR="00DE2450" w:rsidRPr="007F5ED7">
        <w:rPr>
          <w:rFonts w:ascii="Traditional Arabic" w:hAnsi="Traditional Arabic" w:cs="Traditional Arabic" w:hint="cs"/>
          <w:rtl/>
        </w:rPr>
        <w:t xml:space="preserve"> کشف می</w:t>
      </w:r>
      <w:r w:rsidR="0008069B" w:rsidRPr="007F5ED7">
        <w:rPr>
          <w:rFonts w:ascii="Traditional Arabic" w:hAnsi="Traditional Arabic" w:cs="Traditional Arabic"/>
          <w:rtl/>
        </w:rPr>
        <w:softHyphen/>
      </w:r>
      <w:r w:rsidR="00DE2450" w:rsidRPr="007F5ED7">
        <w:rPr>
          <w:rFonts w:ascii="Traditional Arabic" w:hAnsi="Traditional Arabic" w:cs="Traditional Arabic" w:hint="cs"/>
          <w:rtl/>
        </w:rPr>
        <w:t>شد</w:t>
      </w:r>
      <w:r w:rsidR="00F67408" w:rsidRPr="007F5ED7">
        <w:rPr>
          <w:rFonts w:ascii="Traditional Arabic" w:hAnsi="Traditional Arabic" w:cs="Traditional Arabic" w:hint="cs"/>
          <w:rtl/>
        </w:rPr>
        <w:t>،</w:t>
      </w:r>
      <w:r w:rsidR="00DE2450" w:rsidRPr="007F5ED7">
        <w:rPr>
          <w:rFonts w:ascii="Traditional Arabic" w:hAnsi="Traditional Arabic" w:cs="Traditional Arabic" w:hint="cs"/>
          <w:rtl/>
        </w:rPr>
        <w:t xml:space="preserve"> می</w:t>
      </w:r>
      <w:r w:rsidR="0008069B" w:rsidRPr="007F5ED7">
        <w:rPr>
          <w:rFonts w:ascii="Traditional Arabic" w:hAnsi="Traditional Arabic" w:cs="Traditional Arabic"/>
          <w:rtl/>
        </w:rPr>
        <w:softHyphen/>
      </w:r>
      <w:r w:rsidR="00DE2450" w:rsidRPr="007F5ED7">
        <w:rPr>
          <w:rFonts w:ascii="Traditional Arabic" w:hAnsi="Traditional Arabic" w:cs="Traditional Arabic" w:hint="cs"/>
          <w:rtl/>
        </w:rPr>
        <w:t>فهمید الان نمی</w:t>
      </w:r>
      <w:r w:rsidR="0008069B" w:rsidRPr="007F5ED7">
        <w:rPr>
          <w:rFonts w:ascii="Traditional Arabic" w:hAnsi="Traditional Arabic" w:cs="Traditional Arabic"/>
          <w:rtl/>
        </w:rPr>
        <w:softHyphen/>
      </w:r>
      <w:r w:rsidR="00DE2450" w:rsidRPr="007F5ED7">
        <w:rPr>
          <w:rFonts w:ascii="Traditional Arabic" w:hAnsi="Traditional Arabic" w:cs="Traditional Arabic" w:hint="cs"/>
          <w:rtl/>
        </w:rPr>
        <w:t>تواند بفهمد چون احاطه بر همه حقایق عالم ندارد</w:t>
      </w:r>
      <w:r w:rsidR="00F67408" w:rsidRPr="007F5ED7">
        <w:rPr>
          <w:rFonts w:ascii="Traditional Arabic" w:hAnsi="Traditional Arabic" w:cs="Traditional Arabic" w:hint="cs"/>
          <w:rtl/>
        </w:rPr>
        <w:t>؛ این هم معنای سوم است</w:t>
      </w:r>
      <w:r w:rsidR="00DE2450" w:rsidRPr="007F5ED7">
        <w:rPr>
          <w:rFonts w:ascii="Traditional Arabic" w:hAnsi="Traditional Arabic" w:cs="Traditional Arabic" w:hint="cs"/>
          <w:rtl/>
        </w:rPr>
        <w:t xml:space="preserve"> البته معنای دوم رواج بیشتری دارد.</w:t>
      </w:r>
    </w:p>
    <w:p w:rsidR="00B71BCD" w:rsidRPr="009510C9" w:rsidRDefault="00B71BCD" w:rsidP="00B71BCD">
      <w:pPr>
        <w:pStyle w:val="51"/>
        <w:rPr>
          <w:rFonts w:ascii="Traditional Arabic" w:hAnsi="Traditional Arabic" w:cs="Traditional Arabic"/>
          <w:color w:val="FF0000"/>
          <w:rtl/>
        </w:rPr>
      </w:pPr>
      <w:r w:rsidRPr="009510C9">
        <w:rPr>
          <w:rFonts w:ascii="Traditional Arabic" w:hAnsi="Traditional Arabic" w:cs="Traditional Arabic" w:hint="cs"/>
          <w:color w:val="FF0000"/>
          <w:rtl/>
        </w:rPr>
        <w:t>معنای چهارم</w:t>
      </w:r>
    </w:p>
    <w:p w:rsidR="00B71BCD" w:rsidRPr="007F5ED7" w:rsidRDefault="00B71BCD" w:rsidP="00B71BCD">
      <w:pPr>
        <w:pStyle w:val="af1"/>
        <w:numPr>
          <w:ilvl w:val="0"/>
          <w:numId w:val="14"/>
        </w:numPr>
        <w:rPr>
          <w:rFonts w:ascii="Traditional Arabic" w:hAnsi="Traditional Arabic" w:cs="Traditional Arabic"/>
        </w:rPr>
      </w:pPr>
      <w:r w:rsidRPr="007F5ED7">
        <w:rPr>
          <w:rFonts w:ascii="Traditional Arabic" w:hAnsi="Traditional Arabic" w:cs="Traditional Arabic" w:hint="cs"/>
          <w:rtl/>
        </w:rPr>
        <w:t>معنای چهارم ارشادی این است که شارع ممکن است ارشاد در مصالح و مفاسدی انجام دهد که آن مصالح و مفاسد از لحاظ مولوی برای او ارزش ندارد که جعل ثواب و عقاب کند، فقط شما را رهنمون می</w:t>
      </w:r>
      <w:r w:rsidRPr="007F5ED7">
        <w:rPr>
          <w:rFonts w:ascii="Traditional Arabic" w:hAnsi="Traditional Arabic" w:cs="Traditional Arabic"/>
          <w:rtl/>
        </w:rPr>
        <w:softHyphen/>
      </w:r>
      <w:r w:rsidRPr="007F5ED7">
        <w:rPr>
          <w:rFonts w:ascii="Traditional Arabic" w:hAnsi="Traditional Arabic" w:cs="Traditional Arabic" w:hint="cs"/>
          <w:rtl/>
        </w:rPr>
        <w:t>کند به موارد دنیایی که اگر خواستید می</w:t>
      </w:r>
      <w:r w:rsidRPr="007F5ED7">
        <w:rPr>
          <w:rFonts w:ascii="Traditional Arabic" w:hAnsi="Traditional Arabic" w:cs="Traditional Arabic"/>
          <w:rtl/>
        </w:rPr>
        <w:softHyphen/>
      </w:r>
      <w:r w:rsidRPr="007F5ED7">
        <w:rPr>
          <w:rFonts w:ascii="Traditional Arabic" w:hAnsi="Traditional Arabic" w:cs="Traditional Arabic" w:hint="cs"/>
          <w:rtl/>
        </w:rPr>
        <w:t>توانید آن را رعایت کنید، مثل خوردن پنیر با گردو، مولی بیشتر در مقام طبیب سخن می</w:t>
      </w:r>
      <w:r w:rsidRPr="007F5ED7">
        <w:rPr>
          <w:rFonts w:ascii="Traditional Arabic" w:hAnsi="Traditional Arabic" w:cs="Traditional Arabic"/>
          <w:rtl/>
        </w:rPr>
        <w:softHyphen/>
      </w:r>
      <w:r w:rsidRPr="007F5ED7">
        <w:rPr>
          <w:rFonts w:ascii="Traditional Arabic" w:hAnsi="Traditional Arabic" w:cs="Traditional Arabic" w:hint="cs"/>
          <w:rtl/>
        </w:rPr>
        <w:t>گوید، می</w:t>
      </w:r>
      <w:r w:rsidRPr="007F5ED7">
        <w:rPr>
          <w:rFonts w:ascii="Traditional Arabic" w:hAnsi="Traditional Arabic" w:cs="Traditional Arabic"/>
          <w:rtl/>
        </w:rPr>
        <w:softHyphen/>
      </w:r>
      <w:r w:rsidRPr="007F5ED7">
        <w:rPr>
          <w:rFonts w:ascii="Traditional Arabic" w:hAnsi="Traditional Arabic" w:cs="Traditional Arabic" w:hint="cs"/>
          <w:rtl/>
        </w:rPr>
        <w:t>گوید این مصلحت و مفسده دنیایی در اینجا وجود دارد، اگر خواستید می</w:t>
      </w:r>
      <w:r w:rsidRPr="007F5ED7">
        <w:rPr>
          <w:rFonts w:ascii="Traditional Arabic" w:hAnsi="Traditional Arabic" w:cs="Traditional Arabic"/>
          <w:rtl/>
        </w:rPr>
        <w:softHyphen/>
      </w:r>
      <w:r w:rsidRPr="007F5ED7">
        <w:rPr>
          <w:rFonts w:ascii="Traditional Arabic" w:hAnsi="Traditional Arabic" w:cs="Traditional Arabic" w:hint="cs"/>
          <w:rtl/>
        </w:rPr>
        <w:t>توانید رعایت کنید، اگر هم نخواستید رعایت نکنید، که ارشاد به معنای اخیر در مقابل مولوی است، مولی اعمال مولویت نکرده است ولو اینکه امکان آن باشد. این را هم می</w:t>
      </w:r>
      <w:r w:rsidRPr="007F5ED7">
        <w:rPr>
          <w:rFonts w:ascii="Traditional Arabic" w:hAnsi="Traditional Arabic" w:cs="Traditional Arabic"/>
          <w:rtl/>
        </w:rPr>
        <w:softHyphen/>
      </w:r>
      <w:r w:rsidRPr="007F5ED7">
        <w:rPr>
          <w:rFonts w:ascii="Traditional Arabic" w:hAnsi="Traditional Arabic" w:cs="Traditional Arabic" w:hint="cs"/>
          <w:rtl/>
        </w:rPr>
        <w:t>توانیم معنای چهارم بگیریم و هم می</w:t>
      </w:r>
      <w:r w:rsidRPr="007F5ED7">
        <w:rPr>
          <w:rFonts w:ascii="Traditional Arabic" w:hAnsi="Traditional Arabic" w:cs="Traditional Arabic"/>
          <w:rtl/>
        </w:rPr>
        <w:softHyphen/>
      </w:r>
      <w:r w:rsidRPr="007F5ED7">
        <w:rPr>
          <w:rFonts w:ascii="Traditional Arabic" w:hAnsi="Traditional Arabic" w:cs="Traditional Arabic" w:hint="cs"/>
          <w:rtl/>
        </w:rPr>
        <w:t>توانیم در معنای اول بگنجانیم و بگوییم امری که در آن مولویتی وجود ندارد یا به دلیل استحاله یا به دلیل اینکه شارع نخواسته اعمال مولویت کند.</w:t>
      </w:r>
    </w:p>
    <w:p w:rsidR="00B71BCD" w:rsidRPr="009510C9" w:rsidRDefault="00B71BCD" w:rsidP="00B71BCD">
      <w:pPr>
        <w:pStyle w:val="51"/>
        <w:rPr>
          <w:rFonts w:ascii="Traditional Arabic" w:hAnsi="Traditional Arabic" w:cs="Traditional Arabic"/>
          <w:color w:val="FF0000"/>
          <w:rtl/>
        </w:rPr>
      </w:pPr>
      <w:r w:rsidRPr="009510C9">
        <w:rPr>
          <w:rFonts w:ascii="Traditional Arabic" w:hAnsi="Traditional Arabic" w:cs="Traditional Arabic" w:hint="cs"/>
          <w:color w:val="FF0000"/>
          <w:rtl/>
        </w:rPr>
        <w:t>جمع بندی</w:t>
      </w:r>
    </w:p>
    <w:p w:rsidR="00B71BCD" w:rsidRPr="007F5ED7" w:rsidRDefault="00B71BCD" w:rsidP="00B71BCD">
      <w:pPr>
        <w:ind w:left="283" w:firstLine="0"/>
        <w:rPr>
          <w:rFonts w:ascii="Traditional Arabic" w:hAnsi="Traditional Arabic" w:cs="Traditional Arabic"/>
          <w:rtl/>
        </w:rPr>
      </w:pPr>
      <w:r w:rsidRPr="007F5ED7">
        <w:rPr>
          <w:rFonts w:ascii="Traditional Arabic" w:hAnsi="Traditional Arabic" w:cs="Traditional Arabic" w:hint="cs"/>
          <w:rtl/>
        </w:rPr>
        <w:t xml:space="preserve">همان سه معنا را حفظ کنیم مانعی ندارد؛ </w:t>
      </w:r>
    </w:p>
    <w:p w:rsidR="00B71BCD" w:rsidRPr="007F5ED7" w:rsidRDefault="00B71BCD" w:rsidP="00B71BCD">
      <w:pPr>
        <w:pStyle w:val="af1"/>
        <w:numPr>
          <w:ilvl w:val="0"/>
          <w:numId w:val="16"/>
        </w:numPr>
        <w:rPr>
          <w:rFonts w:ascii="Traditional Arabic" w:hAnsi="Traditional Arabic" w:cs="Traditional Arabic"/>
        </w:rPr>
      </w:pPr>
      <w:r w:rsidRPr="007F5ED7">
        <w:rPr>
          <w:rFonts w:ascii="Traditional Arabic" w:hAnsi="Traditional Arabic" w:cs="Traditional Arabic" w:hint="cs"/>
          <w:rtl/>
        </w:rPr>
        <w:t xml:space="preserve">معنای اول ارشاد مقابل مولویت بود منتها دو قسم کنید؛ </w:t>
      </w:r>
    </w:p>
    <w:p w:rsidR="00B71BCD" w:rsidRPr="007F5ED7" w:rsidRDefault="00B71BCD" w:rsidP="00B71BCD">
      <w:pPr>
        <w:pStyle w:val="af1"/>
        <w:numPr>
          <w:ilvl w:val="0"/>
          <w:numId w:val="17"/>
        </w:numPr>
        <w:rPr>
          <w:rFonts w:ascii="Traditional Arabic" w:hAnsi="Traditional Arabic" w:cs="Traditional Arabic"/>
        </w:rPr>
      </w:pPr>
      <w:r w:rsidRPr="007F5ED7">
        <w:rPr>
          <w:rFonts w:ascii="Traditional Arabic" w:hAnsi="Traditional Arabic" w:cs="Traditional Arabic" w:hint="cs"/>
          <w:rtl/>
        </w:rPr>
        <w:t xml:space="preserve">ارشاد در مقابل مولویت یک نوع در مواردی که استحاله عقلیه دارد، در مواردی است که در سلسله معلولات است؛ </w:t>
      </w:r>
    </w:p>
    <w:p w:rsidR="00B71BCD" w:rsidRPr="007F5ED7" w:rsidRDefault="00B71BCD" w:rsidP="00B71BCD">
      <w:pPr>
        <w:pStyle w:val="af1"/>
        <w:numPr>
          <w:ilvl w:val="0"/>
          <w:numId w:val="17"/>
        </w:numPr>
        <w:rPr>
          <w:rFonts w:ascii="Traditional Arabic" w:hAnsi="Traditional Arabic" w:cs="Traditional Arabic"/>
        </w:rPr>
      </w:pPr>
      <w:r w:rsidRPr="007F5ED7">
        <w:rPr>
          <w:rFonts w:ascii="Traditional Arabic" w:hAnsi="Traditional Arabic" w:cs="Traditional Arabic" w:hint="cs"/>
          <w:rtl/>
        </w:rPr>
        <w:lastRenderedPageBreak/>
        <w:t>دیگری در مواردی که استحاله عقلیه ندارد ولی می</w:t>
      </w:r>
      <w:r w:rsidRPr="007F5ED7">
        <w:rPr>
          <w:rFonts w:ascii="Traditional Arabic" w:hAnsi="Traditional Arabic" w:cs="Traditional Arabic"/>
          <w:rtl/>
        </w:rPr>
        <w:softHyphen/>
      </w:r>
      <w:r w:rsidRPr="007F5ED7">
        <w:rPr>
          <w:rFonts w:ascii="Traditional Arabic" w:hAnsi="Traditional Arabic" w:cs="Traditional Arabic" w:hint="cs"/>
          <w:rtl/>
        </w:rPr>
        <w:t>دانیم به قرینه</w:t>
      </w:r>
      <w:r w:rsidRPr="007F5ED7">
        <w:rPr>
          <w:rFonts w:ascii="Traditional Arabic" w:hAnsi="Traditional Arabic" w:cs="Traditional Arabic"/>
          <w:rtl/>
        </w:rPr>
        <w:softHyphen/>
      </w:r>
      <w:r w:rsidRPr="007F5ED7">
        <w:rPr>
          <w:rFonts w:ascii="Traditional Arabic" w:hAnsi="Traditional Arabic" w:cs="Traditional Arabic" w:hint="cs"/>
          <w:rtl/>
        </w:rPr>
        <w:t>ای که مولی اعمال مولویت نمی</w:t>
      </w:r>
      <w:r w:rsidRPr="007F5ED7">
        <w:rPr>
          <w:rFonts w:ascii="Traditional Arabic" w:hAnsi="Traditional Arabic" w:cs="Traditional Arabic"/>
          <w:rtl/>
        </w:rPr>
        <w:softHyphen/>
      </w:r>
      <w:r w:rsidRPr="007F5ED7">
        <w:rPr>
          <w:rFonts w:ascii="Traditional Arabic" w:hAnsi="Traditional Arabic" w:cs="Traditional Arabic" w:hint="cs"/>
          <w:rtl/>
        </w:rPr>
        <w:t>خواهد بکند، می</w:t>
      </w:r>
      <w:r w:rsidRPr="007F5ED7">
        <w:rPr>
          <w:rFonts w:ascii="Traditional Arabic" w:hAnsi="Traditional Arabic" w:cs="Traditional Arabic"/>
          <w:rtl/>
        </w:rPr>
        <w:softHyphen/>
      </w:r>
      <w:r w:rsidRPr="007F5ED7">
        <w:rPr>
          <w:rFonts w:ascii="Traditional Arabic" w:hAnsi="Traditional Arabic" w:cs="Traditional Arabic" w:hint="cs"/>
          <w:rtl/>
        </w:rPr>
        <w:t>توانست اعمال کند و هیچ محذوری نیست ولی اعمال نکرده است، مثل احادیث پزشکی که بعضی این طور می</w:t>
      </w:r>
      <w:r w:rsidRPr="007F5ED7">
        <w:rPr>
          <w:rFonts w:ascii="Traditional Arabic" w:hAnsi="Traditional Arabic" w:cs="Traditional Arabic"/>
          <w:rtl/>
        </w:rPr>
        <w:softHyphen/>
      </w:r>
      <w:r w:rsidRPr="007F5ED7">
        <w:rPr>
          <w:rFonts w:ascii="Traditional Arabic" w:hAnsi="Traditional Arabic" w:cs="Traditional Arabic" w:hint="cs"/>
          <w:rtl/>
        </w:rPr>
        <w:t>گویند و ما قبول نداریم، می</w:t>
      </w:r>
      <w:r w:rsidRPr="007F5ED7">
        <w:rPr>
          <w:rFonts w:ascii="Traditional Arabic" w:hAnsi="Traditional Arabic" w:cs="Traditional Arabic"/>
          <w:rtl/>
        </w:rPr>
        <w:softHyphen/>
      </w:r>
      <w:r w:rsidRPr="007F5ED7">
        <w:rPr>
          <w:rFonts w:ascii="Traditional Arabic" w:hAnsi="Traditional Arabic" w:cs="Traditional Arabic" w:hint="cs"/>
          <w:rtl/>
        </w:rPr>
        <w:t>گویند ارشاد امری است که مصلحتی در زمانی بوده یا همیشه است، انواع مصالح آن تفاوت هم دارد و می</w:t>
      </w:r>
      <w:r w:rsidRPr="007F5ED7">
        <w:rPr>
          <w:rFonts w:ascii="Traditional Arabic" w:hAnsi="Traditional Arabic" w:cs="Traditional Arabic"/>
          <w:rtl/>
        </w:rPr>
        <w:softHyphen/>
      </w:r>
      <w:r w:rsidRPr="007F5ED7">
        <w:rPr>
          <w:rFonts w:ascii="Traditional Arabic" w:hAnsi="Traditional Arabic" w:cs="Traditional Arabic" w:hint="cs"/>
          <w:rtl/>
        </w:rPr>
        <w:t>توانست اعمال مولویت کند، محال نیست، ولی اعمال مولویت نکرد. شاید بهتر باشد که همان قسم اول را دو بخش کنیم و شاید بهتر است تعدد اصطلاحات نشود. اینکه من به عنوان معنای چهارم جدا کردم برای این است که گاهی می</w:t>
      </w:r>
      <w:r w:rsidRPr="007F5ED7">
        <w:rPr>
          <w:rFonts w:ascii="Traditional Arabic" w:hAnsi="Traditional Arabic" w:cs="Traditional Arabic"/>
          <w:rtl/>
        </w:rPr>
        <w:softHyphen/>
      </w:r>
      <w:r w:rsidRPr="007F5ED7">
        <w:rPr>
          <w:rFonts w:ascii="Traditional Arabic" w:hAnsi="Traditional Arabic" w:cs="Traditional Arabic" w:hint="cs"/>
          <w:rtl/>
        </w:rPr>
        <w:t>گویند مقصود از ارشاد فقط این قسم است. گاهی هم می</w:t>
      </w:r>
      <w:r w:rsidRPr="007F5ED7">
        <w:rPr>
          <w:rFonts w:ascii="Traditional Arabic" w:hAnsi="Traditional Arabic" w:cs="Traditional Arabic"/>
          <w:rtl/>
        </w:rPr>
        <w:softHyphen/>
      </w:r>
      <w:r w:rsidRPr="007F5ED7">
        <w:rPr>
          <w:rFonts w:ascii="Traditional Arabic" w:hAnsi="Traditional Arabic" w:cs="Traditional Arabic" w:hint="cs"/>
          <w:rtl/>
        </w:rPr>
        <w:t>شود این</w:t>
      </w:r>
      <w:r w:rsidRPr="007F5ED7">
        <w:rPr>
          <w:rFonts w:ascii="Traditional Arabic" w:hAnsi="Traditional Arabic" w:cs="Traditional Arabic"/>
          <w:rtl/>
        </w:rPr>
        <w:softHyphen/>
      </w:r>
      <w:r w:rsidRPr="007F5ED7">
        <w:rPr>
          <w:rFonts w:ascii="Traditional Arabic" w:hAnsi="Traditional Arabic" w:cs="Traditional Arabic" w:hint="cs"/>
          <w:rtl/>
        </w:rPr>
        <w:t xml:space="preserve">ها را در یک قسم قرار داد. </w:t>
      </w:r>
    </w:p>
    <w:p w:rsidR="00B71BCD" w:rsidRPr="007F5ED7" w:rsidRDefault="00B71BCD" w:rsidP="00B71BCD">
      <w:pPr>
        <w:pStyle w:val="af1"/>
        <w:numPr>
          <w:ilvl w:val="0"/>
          <w:numId w:val="16"/>
        </w:numPr>
        <w:rPr>
          <w:rFonts w:ascii="Traditional Arabic" w:hAnsi="Traditional Arabic" w:cs="Traditional Arabic"/>
        </w:rPr>
      </w:pPr>
      <w:r w:rsidRPr="007F5ED7">
        <w:rPr>
          <w:rFonts w:ascii="Traditional Arabic" w:hAnsi="Traditional Arabic" w:cs="Traditional Arabic" w:hint="cs"/>
          <w:rtl/>
        </w:rPr>
        <w:t>پس ارشاد مقابل مولویت گاهی آن است که نمی</w:t>
      </w:r>
      <w:r w:rsidRPr="007F5ED7">
        <w:rPr>
          <w:rFonts w:ascii="Traditional Arabic" w:hAnsi="Traditional Arabic" w:cs="Traditional Arabic"/>
          <w:rtl/>
        </w:rPr>
        <w:softHyphen/>
      </w:r>
      <w:r w:rsidRPr="007F5ED7">
        <w:rPr>
          <w:rFonts w:ascii="Traditional Arabic" w:hAnsi="Traditional Arabic" w:cs="Traditional Arabic" w:hint="cs"/>
          <w:rtl/>
        </w:rPr>
        <w:t>شود اعمال مولویت کند؛</w:t>
      </w:r>
    </w:p>
    <w:p w:rsidR="00B71BCD" w:rsidRPr="007F5ED7" w:rsidRDefault="00B71BCD" w:rsidP="00B71BCD">
      <w:pPr>
        <w:pStyle w:val="af1"/>
        <w:numPr>
          <w:ilvl w:val="0"/>
          <w:numId w:val="16"/>
        </w:numPr>
        <w:rPr>
          <w:rFonts w:ascii="Traditional Arabic" w:hAnsi="Traditional Arabic" w:cs="Traditional Arabic"/>
          <w:rtl/>
        </w:rPr>
      </w:pPr>
      <w:r w:rsidRPr="007F5ED7">
        <w:rPr>
          <w:rFonts w:ascii="Traditional Arabic" w:hAnsi="Traditional Arabic" w:cs="Traditional Arabic" w:hint="cs"/>
          <w:rtl/>
        </w:rPr>
        <w:t>گاهی می</w:t>
      </w:r>
      <w:r w:rsidRPr="007F5ED7">
        <w:rPr>
          <w:rFonts w:ascii="Traditional Arabic" w:hAnsi="Traditional Arabic" w:cs="Traditional Arabic"/>
          <w:rtl/>
        </w:rPr>
        <w:softHyphen/>
      </w:r>
      <w:r w:rsidRPr="007F5ED7">
        <w:rPr>
          <w:rFonts w:ascii="Traditional Arabic" w:hAnsi="Traditional Arabic" w:cs="Traditional Arabic" w:hint="cs"/>
          <w:rtl/>
        </w:rPr>
        <w:t>شود ولی اعمال نکرده است و دلیلی برای آن نبوده است، همین</w:t>
      </w:r>
      <w:r w:rsidRPr="007F5ED7">
        <w:rPr>
          <w:rFonts w:ascii="Traditional Arabic" w:hAnsi="Traditional Arabic" w:cs="Traditional Arabic"/>
          <w:rtl/>
        </w:rPr>
        <w:softHyphen/>
      </w:r>
      <w:r w:rsidRPr="007F5ED7">
        <w:rPr>
          <w:rFonts w:ascii="Traditional Arabic" w:hAnsi="Traditional Arabic" w:cs="Traditional Arabic" w:hint="cs"/>
          <w:rtl/>
        </w:rPr>
        <w:t>طور می</w:t>
      </w:r>
      <w:r w:rsidRPr="007F5ED7">
        <w:rPr>
          <w:rFonts w:ascii="Traditional Arabic" w:hAnsi="Traditional Arabic" w:cs="Traditional Arabic"/>
          <w:rtl/>
        </w:rPr>
        <w:softHyphen/>
      </w:r>
      <w:r w:rsidRPr="007F5ED7">
        <w:rPr>
          <w:rFonts w:ascii="Traditional Arabic" w:hAnsi="Traditional Arabic" w:cs="Traditional Arabic" w:hint="cs"/>
          <w:rtl/>
        </w:rPr>
        <w:t>گوید چنین چیزی است، یا توجه به این بکن.</w:t>
      </w:r>
    </w:p>
    <w:p w:rsidR="00B71BCD" w:rsidRPr="007F5ED7" w:rsidRDefault="00B71BCD" w:rsidP="00B71BCD">
      <w:pPr>
        <w:ind w:left="283" w:firstLine="0"/>
        <w:rPr>
          <w:rFonts w:ascii="Traditional Arabic" w:hAnsi="Traditional Arabic" w:cs="Traditional Arabic"/>
          <w:rtl/>
        </w:rPr>
      </w:pPr>
      <w:r w:rsidRPr="007F5ED7">
        <w:rPr>
          <w:rFonts w:ascii="Traditional Arabic" w:hAnsi="Traditional Arabic" w:cs="Traditional Arabic" w:hint="cs"/>
          <w:rtl/>
        </w:rPr>
        <w:t>بنابراین عرض ما این است که ارشاد یا سه اصطلاح دارد که بیان کردیم منتها باید بگوییم اصطلاح اول دو قسم است؛</w:t>
      </w:r>
    </w:p>
    <w:p w:rsidR="00B71BCD" w:rsidRPr="007F5ED7" w:rsidRDefault="00B71BCD" w:rsidP="00B71BCD">
      <w:pPr>
        <w:pStyle w:val="af1"/>
        <w:numPr>
          <w:ilvl w:val="0"/>
          <w:numId w:val="18"/>
        </w:numPr>
        <w:rPr>
          <w:rFonts w:ascii="Traditional Arabic" w:hAnsi="Traditional Arabic" w:cs="Traditional Arabic"/>
        </w:rPr>
      </w:pPr>
      <w:r w:rsidRPr="007F5ED7">
        <w:rPr>
          <w:rFonts w:ascii="Traditional Arabic" w:hAnsi="Traditional Arabic" w:cs="Traditional Arabic" w:hint="cs"/>
          <w:rtl/>
        </w:rPr>
        <w:t xml:space="preserve">یکی آن است که مولویت محال است؛ </w:t>
      </w:r>
    </w:p>
    <w:p w:rsidR="00B71BCD" w:rsidRPr="007F5ED7" w:rsidRDefault="00B71BCD" w:rsidP="00B71BCD">
      <w:pPr>
        <w:pStyle w:val="af1"/>
        <w:numPr>
          <w:ilvl w:val="0"/>
          <w:numId w:val="18"/>
        </w:numPr>
        <w:rPr>
          <w:rFonts w:ascii="Traditional Arabic" w:hAnsi="Traditional Arabic" w:cs="Traditional Arabic"/>
        </w:rPr>
      </w:pPr>
      <w:r w:rsidRPr="007F5ED7">
        <w:rPr>
          <w:rFonts w:ascii="Traditional Arabic" w:hAnsi="Traditional Arabic" w:cs="Traditional Arabic" w:hint="cs"/>
          <w:rtl/>
        </w:rPr>
        <w:t>یکی آن است که محال نیست ولی اعمال مولویت در آن نیست، شاید هم مناسب باشد که این را به عنوان قسم چهارم بیاوریم و جدا کنیم یعنی آنجایی که انسان را ارشاد می</w:t>
      </w:r>
      <w:r w:rsidRPr="007F5ED7">
        <w:rPr>
          <w:rFonts w:ascii="Traditional Arabic" w:hAnsi="Traditional Arabic" w:cs="Traditional Arabic"/>
          <w:rtl/>
        </w:rPr>
        <w:softHyphen/>
      </w:r>
      <w:r w:rsidRPr="007F5ED7">
        <w:rPr>
          <w:rFonts w:ascii="Traditional Arabic" w:hAnsi="Traditional Arabic" w:cs="Traditional Arabic" w:hint="cs"/>
          <w:rtl/>
        </w:rPr>
        <w:t>کند به چیزهایی که مصالح و مفاسد آشکار یا نهانی که در حد مولویت نیست گرچه می</w:t>
      </w:r>
      <w:r w:rsidRPr="007F5ED7">
        <w:rPr>
          <w:rFonts w:ascii="Traditional Arabic" w:hAnsi="Traditional Arabic" w:cs="Traditional Arabic"/>
          <w:rtl/>
        </w:rPr>
        <w:softHyphen/>
      </w:r>
      <w:r w:rsidRPr="007F5ED7">
        <w:rPr>
          <w:rFonts w:ascii="Traditional Arabic" w:hAnsi="Traditional Arabic" w:cs="Traditional Arabic" w:hint="cs"/>
          <w:rtl/>
        </w:rPr>
        <w:t xml:space="preserve">توانست مولوی باشد، اگر هم جدا کنیم عیبی ندارد زیرا خیلی از این قبیل در روایات داریم که بعضی این را قبول ندارند. </w:t>
      </w:r>
    </w:p>
    <w:p w:rsidR="00B71BCD" w:rsidRPr="007F5ED7" w:rsidRDefault="00B71BCD" w:rsidP="002C5001">
      <w:pPr>
        <w:pStyle w:val="af1"/>
        <w:ind w:left="643" w:firstLine="0"/>
        <w:rPr>
          <w:rFonts w:ascii="Traditional Arabic" w:hAnsi="Traditional Arabic" w:cs="Traditional Arabic"/>
          <w:rtl/>
        </w:rPr>
      </w:pPr>
      <w:r w:rsidRPr="007F5ED7">
        <w:rPr>
          <w:rFonts w:ascii="Traditional Arabic" w:hAnsi="Traditional Arabic" w:cs="Traditional Arabic" w:hint="cs"/>
          <w:rtl/>
        </w:rPr>
        <w:t>روشنفکری دینی که بعضی از روشنفکران ما دارند می</w:t>
      </w:r>
      <w:r w:rsidRPr="007F5ED7">
        <w:rPr>
          <w:rFonts w:ascii="Traditional Arabic" w:hAnsi="Traditional Arabic" w:cs="Traditional Arabic"/>
          <w:rtl/>
        </w:rPr>
        <w:softHyphen/>
      </w:r>
      <w:r w:rsidRPr="007F5ED7">
        <w:rPr>
          <w:rFonts w:ascii="Traditional Arabic" w:hAnsi="Traditional Arabic" w:cs="Traditional Arabic" w:hint="cs"/>
          <w:rtl/>
        </w:rPr>
        <w:t>گویند که بسیاری از احکامی که ما درباره آن</w:t>
      </w:r>
      <w:r w:rsidRPr="007F5ED7">
        <w:rPr>
          <w:rFonts w:ascii="Traditional Arabic" w:hAnsi="Traditional Arabic" w:cs="Traditional Arabic"/>
          <w:rtl/>
        </w:rPr>
        <w:softHyphen/>
      </w:r>
      <w:r w:rsidRPr="007F5ED7">
        <w:rPr>
          <w:rFonts w:ascii="Traditional Arabic" w:hAnsi="Traditional Arabic" w:cs="Traditional Arabic" w:hint="cs"/>
          <w:rtl/>
        </w:rPr>
        <w:t>ها سخن می</w:t>
      </w:r>
      <w:r w:rsidRPr="007F5ED7">
        <w:rPr>
          <w:rFonts w:ascii="Traditional Arabic" w:hAnsi="Traditional Arabic" w:cs="Traditional Arabic"/>
          <w:rtl/>
        </w:rPr>
        <w:softHyphen/>
      </w:r>
      <w:r w:rsidRPr="007F5ED7">
        <w:rPr>
          <w:rFonts w:ascii="Traditional Arabic" w:hAnsi="Traditional Arabic" w:cs="Traditional Arabic" w:hint="cs"/>
          <w:rtl/>
        </w:rPr>
        <w:t>گوییم و بحث می</w:t>
      </w:r>
      <w:r w:rsidRPr="007F5ED7">
        <w:rPr>
          <w:rFonts w:ascii="Traditional Arabic" w:hAnsi="Traditional Arabic" w:cs="Traditional Arabic"/>
          <w:rtl/>
        </w:rPr>
        <w:softHyphen/>
      </w:r>
      <w:r w:rsidRPr="007F5ED7">
        <w:rPr>
          <w:rFonts w:ascii="Traditional Arabic" w:hAnsi="Traditional Arabic" w:cs="Traditional Arabic" w:hint="cs"/>
          <w:rtl/>
        </w:rPr>
        <w:t>کنیم و فقه ما به خصوص در معاملات به آن می</w:t>
      </w:r>
      <w:r w:rsidRPr="007F5ED7">
        <w:rPr>
          <w:rFonts w:ascii="Traditional Arabic" w:hAnsi="Traditional Arabic" w:cs="Traditional Arabic"/>
          <w:rtl/>
        </w:rPr>
        <w:softHyphen/>
      </w:r>
      <w:r w:rsidRPr="007F5ED7">
        <w:rPr>
          <w:rFonts w:ascii="Traditional Arabic" w:hAnsi="Traditional Arabic" w:cs="Traditional Arabic" w:hint="cs"/>
          <w:rtl/>
        </w:rPr>
        <w:t>پردازد می</w:t>
      </w:r>
      <w:r w:rsidRPr="007F5ED7">
        <w:rPr>
          <w:rFonts w:ascii="Traditional Arabic" w:hAnsi="Traditional Arabic" w:cs="Traditional Arabic"/>
          <w:rtl/>
        </w:rPr>
        <w:softHyphen/>
      </w:r>
      <w:r w:rsidRPr="007F5ED7">
        <w:rPr>
          <w:rFonts w:ascii="Traditional Arabic" w:hAnsi="Traditional Arabic" w:cs="Traditional Arabic" w:hint="cs"/>
          <w:rtl/>
        </w:rPr>
        <w:t>گویند همه این</w:t>
      </w:r>
      <w:r w:rsidRPr="007F5ED7">
        <w:rPr>
          <w:rFonts w:ascii="Traditional Arabic" w:hAnsi="Traditional Arabic" w:cs="Traditional Arabic"/>
          <w:rtl/>
        </w:rPr>
        <w:softHyphen/>
      </w:r>
      <w:r w:rsidRPr="007F5ED7">
        <w:rPr>
          <w:rFonts w:ascii="Traditional Arabic" w:hAnsi="Traditional Arabic" w:cs="Traditional Arabic" w:hint="cs"/>
          <w:rtl/>
        </w:rPr>
        <w:t>ها ارشادات به چیزهایی در عصر خودش است والا در این</w:t>
      </w:r>
      <w:r w:rsidRPr="007F5ED7">
        <w:rPr>
          <w:rFonts w:ascii="Traditional Arabic" w:hAnsi="Traditional Arabic" w:cs="Traditional Arabic"/>
          <w:rtl/>
        </w:rPr>
        <w:softHyphen/>
      </w:r>
      <w:r w:rsidRPr="007F5ED7">
        <w:rPr>
          <w:rFonts w:ascii="Traditional Arabic" w:hAnsi="Traditional Arabic" w:cs="Traditional Arabic" w:hint="cs"/>
          <w:rtl/>
        </w:rPr>
        <w:t>ها اعمال مولویتی نیست، یعنی می</w:t>
      </w:r>
      <w:r w:rsidRPr="007F5ED7">
        <w:rPr>
          <w:rFonts w:ascii="Traditional Arabic" w:hAnsi="Traditional Arabic" w:cs="Traditional Arabic"/>
          <w:rtl/>
        </w:rPr>
        <w:softHyphen/>
      </w:r>
      <w:r w:rsidRPr="007F5ED7">
        <w:rPr>
          <w:rFonts w:ascii="Traditional Arabic" w:hAnsi="Traditional Arabic" w:cs="Traditional Arabic" w:hint="cs"/>
          <w:rtl/>
        </w:rPr>
        <w:t>گویند عبادات اعمال مولویت است و معاملات و این</w:t>
      </w:r>
      <w:r w:rsidRPr="007F5ED7">
        <w:rPr>
          <w:rFonts w:ascii="Traditional Arabic" w:hAnsi="Traditional Arabic" w:cs="Traditional Arabic"/>
          <w:rtl/>
        </w:rPr>
        <w:softHyphen/>
      </w:r>
      <w:r w:rsidRPr="007F5ED7">
        <w:rPr>
          <w:rFonts w:ascii="Traditional Arabic" w:hAnsi="Traditional Arabic" w:cs="Traditional Arabic" w:hint="cs"/>
          <w:rtl/>
        </w:rPr>
        <w:t xml:space="preserve">ها اینطور نیست. البته این حرف خیلی حرف باطلی است </w:t>
      </w:r>
      <w:r w:rsidR="002C5001" w:rsidRPr="007F5ED7">
        <w:rPr>
          <w:rFonts w:ascii="Traditional Arabic" w:hAnsi="Traditional Arabic" w:cs="Traditional Arabic" w:hint="cs"/>
          <w:rtl/>
        </w:rPr>
        <w:t>زیرا</w:t>
      </w:r>
      <w:r w:rsidRPr="007F5ED7">
        <w:rPr>
          <w:rFonts w:ascii="Traditional Arabic" w:hAnsi="Traditional Arabic" w:cs="Traditional Arabic" w:hint="cs"/>
          <w:rtl/>
        </w:rPr>
        <w:t xml:space="preserve"> از سر و روی روایات قرینه می</w:t>
      </w:r>
      <w:r w:rsidRPr="007F5ED7">
        <w:rPr>
          <w:rFonts w:ascii="Traditional Arabic" w:hAnsi="Traditional Arabic" w:cs="Traditional Arabic"/>
          <w:rtl/>
        </w:rPr>
        <w:softHyphen/>
      </w:r>
      <w:r w:rsidRPr="007F5ED7">
        <w:rPr>
          <w:rFonts w:ascii="Traditional Arabic" w:hAnsi="Traditional Arabic" w:cs="Traditional Arabic" w:hint="cs"/>
          <w:rtl/>
        </w:rPr>
        <w:t>بارد بر اینکه مولی در مقام بیان امر مولوی است، اعمال حیث مولوی انجام می</w:t>
      </w:r>
      <w:r w:rsidRPr="007F5ED7">
        <w:rPr>
          <w:rFonts w:ascii="Traditional Arabic" w:hAnsi="Traditional Arabic" w:cs="Traditional Arabic"/>
          <w:rtl/>
        </w:rPr>
        <w:softHyphen/>
      </w:r>
      <w:r w:rsidRPr="007F5ED7">
        <w:rPr>
          <w:rFonts w:ascii="Traditional Arabic" w:hAnsi="Traditional Arabic" w:cs="Traditional Arabic" w:hint="cs"/>
          <w:rtl/>
        </w:rPr>
        <w:t>دهد حتی در مسئله</w:t>
      </w:r>
      <w:r w:rsidRPr="007F5ED7">
        <w:rPr>
          <w:rFonts w:ascii="Traditional Arabic" w:hAnsi="Traditional Arabic" w:cs="Traditional Arabic"/>
          <w:rtl/>
        </w:rPr>
        <w:softHyphen/>
      </w:r>
      <w:r w:rsidRPr="007F5ED7">
        <w:rPr>
          <w:rFonts w:ascii="Traditional Arabic" w:hAnsi="Traditional Arabic" w:cs="Traditional Arabic" w:hint="cs"/>
          <w:rtl/>
        </w:rPr>
        <w:t>ای مثل ربا، از این قبیل کم نداریم، اگر بخواهید بگویید مولویتی در این نیست باید همه این</w:t>
      </w:r>
      <w:r w:rsidRPr="007F5ED7">
        <w:rPr>
          <w:rFonts w:ascii="Traditional Arabic" w:hAnsi="Traditional Arabic" w:cs="Traditional Arabic"/>
          <w:rtl/>
        </w:rPr>
        <w:softHyphen/>
      </w:r>
      <w:r w:rsidRPr="007F5ED7">
        <w:rPr>
          <w:rFonts w:ascii="Traditional Arabic" w:hAnsi="Traditional Arabic" w:cs="Traditional Arabic" w:hint="cs"/>
          <w:rtl/>
        </w:rPr>
        <w:t>ها را کنار بگذارید، کما اینکه بعضی</w:t>
      </w:r>
      <w:r w:rsidRPr="007F5ED7">
        <w:rPr>
          <w:rFonts w:ascii="Traditional Arabic" w:hAnsi="Traditional Arabic" w:cs="Traditional Arabic"/>
          <w:rtl/>
        </w:rPr>
        <w:softHyphen/>
      </w:r>
      <w:r w:rsidRPr="007F5ED7">
        <w:rPr>
          <w:rFonts w:ascii="Traditional Arabic" w:hAnsi="Traditional Arabic" w:cs="Traditional Arabic" w:hint="cs"/>
          <w:rtl/>
        </w:rPr>
        <w:t>ها همین را می</w:t>
      </w:r>
      <w:r w:rsidRPr="007F5ED7">
        <w:rPr>
          <w:rFonts w:ascii="Traditional Arabic" w:hAnsi="Traditional Arabic" w:cs="Traditional Arabic"/>
          <w:rtl/>
        </w:rPr>
        <w:softHyphen/>
      </w:r>
      <w:r w:rsidRPr="007F5ED7">
        <w:rPr>
          <w:rFonts w:ascii="Traditional Arabic" w:hAnsi="Traditional Arabic" w:cs="Traditional Arabic" w:hint="cs"/>
          <w:rtl/>
        </w:rPr>
        <w:t>گویند. این هم معنای چهارم است.</w:t>
      </w:r>
    </w:p>
    <w:p w:rsidR="00B71BCD" w:rsidRPr="007F5ED7" w:rsidRDefault="00B71BCD" w:rsidP="002C5001">
      <w:pPr>
        <w:ind w:left="283" w:firstLine="0"/>
        <w:rPr>
          <w:rFonts w:ascii="Traditional Arabic" w:hAnsi="Traditional Arabic" w:cs="Traditional Arabic"/>
          <w:rtl/>
        </w:rPr>
      </w:pPr>
      <w:r w:rsidRPr="007F5ED7">
        <w:rPr>
          <w:rFonts w:ascii="Traditional Arabic" w:hAnsi="Traditional Arabic" w:cs="Traditional Arabic" w:hint="cs"/>
          <w:rtl/>
        </w:rPr>
        <w:t>اگر بخواهیم این بحث را ادامه دهیم باید در بحث فلسفه احکام و اجتهاد برویم ولی یا معنای اول را دو قسم می</w:t>
      </w:r>
      <w:r w:rsidRPr="007F5ED7">
        <w:rPr>
          <w:rFonts w:ascii="Traditional Arabic" w:hAnsi="Traditional Arabic" w:cs="Traditional Arabic"/>
          <w:rtl/>
        </w:rPr>
        <w:softHyphen/>
      </w:r>
      <w:r w:rsidRPr="007F5ED7">
        <w:rPr>
          <w:rFonts w:ascii="Traditional Arabic" w:hAnsi="Traditional Arabic" w:cs="Traditional Arabic" w:hint="cs"/>
          <w:rtl/>
        </w:rPr>
        <w:t>کنیم یا چهار معنا، که شاید اولی این باشد که چهار معنا بشود برای اینکه خصوص آخری محل حرف و حدیث</w:t>
      </w:r>
      <w:r w:rsidRPr="007F5ED7">
        <w:rPr>
          <w:rFonts w:ascii="Traditional Arabic" w:hAnsi="Traditional Arabic" w:cs="Traditional Arabic"/>
          <w:rtl/>
        </w:rPr>
        <w:softHyphen/>
      </w:r>
      <w:r w:rsidRPr="007F5ED7">
        <w:rPr>
          <w:rFonts w:ascii="Traditional Arabic" w:hAnsi="Traditional Arabic" w:cs="Traditional Arabic" w:hint="cs"/>
          <w:rtl/>
        </w:rPr>
        <w:t>های زیادی است و تفکیک آن وجه</w:t>
      </w:r>
      <w:r w:rsidR="002C5001" w:rsidRPr="007F5ED7">
        <w:rPr>
          <w:rFonts w:ascii="Traditional Arabic" w:hAnsi="Traditional Arabic" w:cs="Traditional Arabic" w:hint="cs"/>
          <w:rtl/>
        </w:rPr>
        <w:t>ی</w:t>
      </w:r>
      <w:r w:rsidRPr="007F5ED7">
        <w:rPr>
          <w:rFonts w:ascii="Traditional Arabic" w:hAnsi="Traditional Arabic" w:cs="Traditional Arabic" w:hint="cs"/>
          <w:rtl/>
        </w:rPr>
        <w:t xml:space="preserve"> دارد، از جمله حرف</w:t>
      </w:r>
      <w:r w:rsidRPr="007F5ED7">
        <w:rPr>
          <w:rFonts w:ascii="Traditional Arabic" w:hAnsi="Traditional Arabic" w:cs="Traditional Arabic"/>
          <w:rtl/>
        </w:rPr>
        <w:softHyphen/>
      </w:r>
      <w:r w:rsidRPr="007F5ED7">
        <w:rPr>
          <w:rFonts w:ascii="Traditional Arabic" w:hAnsi="Traditional Arabic" w:cs="Traditional Arabic" w:hint="cs"/>
          <w:rtl/>
        </w:rPr>
        <w:t>هایی که در مباحث روشنفکری زده می</w:t>
      </w:r>
      <w:r w:rsidRPr="007F5ED7">
        <w:rPr>
          <w:rFonts w:ascii="Traditional Arabic" w:hAnsi="Traditional Arabic" w:cs="Traditional Arabic"/>
          <w:rtl/>
        </w:rPr>
        <w:softHyphen/>
      </w:r>
      <w:r w:rsidRPr="007F5ED7">
        <w:rPr>
          <w:rFonts w:ascii="Traditional Arabic" w:hAnsi="Traditional Arabic" w:cs="Traditional Arabic" w:hint="cs"/>
          <w:rtl/>
        </w:rPr>
        <w:t>شود.</w:t>
      </w:r>
    </w:p>
    <w:p w:rsidR="002C5001" w:rsidRPr="007F5ED7" w:rsidRDefault="002C5001" w:rsidP="002C5001">
      <w:pPr>
        <w:ind w:left="283" w:firstLine="0"/>
        <w:rPr>
          <w:rFonts w:ascii="Traditional Arabic" w:hAnsi="Traditional Arabic" w:cs="Traditional Arabic"/>
          <w:rtl/>
        </w:rPr>
      </w:pPr>
      <w:r w:rsidRPr="007F5ED7">
        <w:rPr>
          <w:rFonts w:ascii="Traditional Arabic" w:hAnsi="Traditional Arabic" w:cs="Traditional Arabic" w:hint="cs"/>
          <w:rtl/>
        </w:rPr>
        <w:t>بسیاری موارد</w:t>
      </w:r>
      <w:r w:rsidR="00B71BCD" w:rsidRPr="007F5ED7">
        <w:rPr>
          <w:rFonts w:ascii="Traditional Arabic" w:hAnsi="Traditional Arabic" w:cs="Traditional Arabic" w:hint="cs"/>
          <w:rtl/>
        </w:rPr>
        <w:t xml:space="preserve"> این</w:t>
      </w:r>
      <w:r w:rsidR="00B71BCD" w:rsidRPr="007F5ED7">
        <w:rPr>
          <w:rFonts w:ascii="Traditional Arabic" w:hAnsi="Traditional Arabic" w:cs="Traditional Arabic"/>
          <w:rtl/>
        </w:rPr>
        <w:softHyphen/>
      </w:r>
      <w:r w:rsidR="00B71BCD" w:rsidRPr="007F5ED7">
        <w:rPr>
          <w:rFonts w:ascii="Traditional Arabic" w:hAnsi="Traditional Arabic" w:cs="Traditional Arabic" w:hint="cs"/>
          <w:rtl/>
        </w:rPr>
        <w:t>ها فکر می</w:t>
      </w:r>
      <w:r w:rsidR="00B71BCD" w:rsidRPr="007F5ED7">
        <w:rPr>
          <w:rFonts w:ascii="Traditional Arabic" w:hAnsi="Traditional Arabic" w:cs="Traditional Arabic"/>
          <w:rtl/>
        </w:rPr>
        <w:softHyphen/>
      </w:r>
      <w:r w:rsidR="00B71BCD" w:rsidRPr="007F5ED7">
        <w:rPr>
          <w:rFonts w:ascii="Traditional Arabic" w:hAnsi="Traditional Arabic" w:cs="Traditional Arabic" w:hint="cs"/>
          <w:rtl/>
        </w:rPr>
        <w:t>کنند که وقتی ارشاد شد باید مولویتی در آن نباشد، ما این را قبول نداریم</w:t>
      </w:r>
      <w:r w:rsidRPr="007F5ED7">
        <w:rPr>
          <w:rFonts w:ascii="Traditional Arabic" w:hAnsi="Traditional Arabic" w:cs="Traditional Arabic" w:hint="cs"/>
          <w:rtl/>
        </w:rPr>
        <w:t>؛</w:t>
      </w:r>
      <w:r w:rsidR="00B71BCD" w:rsidRPr="007F5ED7">
        <w:rPr>
          <w:rFonts w:ascii="Traditional Arabic" w:hAnsi="Traditional Arabic" w:cs="Traditional Arabic" w:hint="cs"/>
          <w:rtl/>
        </w:rPr>
        <w:t xml:space="preserve"> </w:t>
      </w:r>
      <w:r w:rsidR="00B71BCD" w:rsidRPr="007F5ED7">
        <w:rPr>
          <w:rStyle w:val="Char"/>
          <w:rFonts w:ascii="Traditional Arabic" w:hAnsi="Traditional Arabic" w:cs="Traditional Arabic" w:hint="cs"/>
          <w:rtl/>
        </w:rPr>
        <w:t>اص</w:t>
      </w:r>
      <w:r w:rsidRPr="007F5ED7">
        <w:rPr>
          <w:rStyle w:val="Char"/>
          <w:rFonts w:ascii="Traditional Arabic" w:hAnsi="Traditional Arabic" w:cs="Traditional Arabic" w:hint="cs"/>
          <w:rtl/>
        </w:rPr>
        <w:t>الة المولویة</w:t>
      </w:r>
      <w:r w:rsidR="00B71BCD" w:rsidRPr="007F5ED7">
        <w:rPr>
          <w:rFonts w:ascii="Traditional Arabic" w:hAnsi="Traditional Arabic" w:cs="Traditional Arabic" w:hint="cs"/>
          <w:rtl/>
        </w:rPr>
        <w:t xml:space="preserve"> به عنوان یکی از بیست اصلی که می</w:t>
      </w:r>
      <w:r w:rsidR="00B71BCD" w:rsidRPr="007F5ED7">
        <w:rPr>
          <w:rFonts w:ascii="Traditional Arabic" w:hAnsi="Traditional Arabic" w:cs="Traditional Arabic"/>
          <w:rtl/>
        </w:rPr>
        <w:softHyphen/>
      </w:r>
      <w:r w:rsidR="00B71BCD" w:rsidRPr="007F5ED7">
        <w:rPr>
          <w:rFonts w:ascii="Traditional Arabic" w:hAnsi="Traditional Arabic" w:cs="Traditional Arabic" w:hint="cs"/>
          <w:rtl/>
        </w:rPr>
        <w:t xml:space="preserve">خواستیم در مبانی اجتهاد بحث کنیم. </w:t>
      </w:r>
    </w:p>
    <w:p w:rsidR="002C5001" w:rsidRPr="007F5ED7" w:rsidRDefault="002C5001" w:rsidP="002C5001">
      <w:pPr>
        <w:ind w:left="283" w:firstLine="0"/>
        <w:rPr>
          <w:rFonts w:ascii="Traditional Arabic" w:hAnsi="Traditional Arabic" w:cs="Traditional Arabic"/>
          <w:rtl/>
        </w:rPr>
      </w:pPr>
      <w:r w:rsidRPr="007F5ED7">
        <w:rPr>
          <w:rFonts w:ascii="Traditional Arabic" w:hAnsi="Traditional Arabic" w:cs="Traditional Arabic" w:hint="cs"/>
          <w:rtl/>
        </w:rPr>
        <w:t xml:space="preserve">ـ </w:t>
      </w:r>
      <w:r w:rsidR="00B71BCD" w:rsidRPr="007F5ED7">
        <w:rPr>
          <w:rFonts w:ascii="Traditional Arabic" w:hAnsi="Traditional Arabic" w:cs="Traditional Arabic" w:hint="cs"/>
          <w:rtl/>
        </w:rPr>
        <w:t>ما بیست قاعده را درآورده بودیم و می</w:t>
      </w:r>
      <w:r w:rsidR="00B71BCD" w:rsidRPr="007F5ED7">
        <w:rPr>
          <w:rFonts w:ascii="Traditional Arabic" w:hAnsi="Traditional Arabic" w:cs="Traditional Arabic"/>
          <w:rtl/>
        </w:rPr>
        <w:softHyphen/>
      </w:r>
      <w:r w:rsidR="00B71BCD" w:rsidRPr="007F5ED7">
        <w:rPr>
          <w:rFonts w:ascii="Traditional Arabic" w:hAnsi="Traditional Arabic" w:cs="Traditional Arabic" w:hint="cs"/>
          <w:rtl/>
        </w:rPr>
        <w:t>گفتیم این</w:t>
      </w:r>
      <w:r w:rsidR="00B71BCD" w:rsidRPr="007F5ED7">
        <w:rPr>
          <w:rFonts w:ascii="Traditional Arabic" w:hAnsi="Traditional Arabic" w:cs="Traditional Arabic"/>
          <w:rtl/>
        </w:rPr>
        <w:softHyphen/>
      </w:r>
      <w:r w:rsidR="00B71BCD" w:rsidRPr="007F5ED7">
        <w:rPr>
          <w:rFonts w:ascii="Traditional Arabic" w:hAnsi="Traditional Arabic" w:cs="Traditional Arabic" w:hint="cs"/>
          <w:rtl/>
        </w:rPr>
        <w:t>ها زیرساخت اجتهاد است، به عنوان فلسفه فقه، مبانی اجتهاد، که یکی از آن</w:t>
      </w:r>
      <w:r w:rsidR="00B71BCD" w:rsidRPr="007F5ED7">
        <w:rPr>
          <w:rFonts w:ascii="Traditional Arabic" w:hAnsi="Traditional Arabic" w:cs="Traditional Arabic"/>
          <w:rtl/>
        </w:rPr>
        <w:softHyphen/>
      </w:r>
      <w:r w:rsidR="00B71BCD" w:rsidRPr="007F5ED7">
        <w:rPr>
          <w:rFonts w:ascii="Traditional Arabic" w:hAnsi="Traditional Arabic" w:cs="Traditional Arabic" w:hint="cs"/>
          <w:rtl/>
        </w:rPr>
        <w:t xml:space="preserve">ها </w:t>
      </w:r>
      <w:r w:rsidRPr="007F5ED7">
        <w:rPr>
          <w:rStyle w:val="Char"/>
          <w:rFonts w:ascii="Traditional Arabic" w:hAnsi="Traditional Arabic" w:cs="Traditional Arabic" w:hint="cs"/>
          <w:rtl/>
        </w:rPr>
        <w:t>اصالة المولویة</w:t>
      </w:r>
      <w:r w:rsidRPr="007F5ED7">
        <w:rPr>
          <w:rFonts w:ascii="Traditional Arabic" w:hAnsi="Traditional Arabic" w:cs="Traditional Arabic" w:hint="cs"/>
          <w:rtl/>
        </w:rPr>
        <w:t xml:space="preserve"> </w:t>
      </w:r>
      <w:r w:rsidR="00B71BCD" w:rsidRPr="007F5ED7">
        <w:rPr>
          <w:rFonts w:ascii="Traditional Arabic" w:hAnsi="Traditional Arabic" w:cs="Traditional Arabic" w:hint="cs"/>
          <w:rtl/>
        </w:rPr>
        <w:t>بود،</w:t>
      </w:r>
      <w:r w:rsidRPr="007F5ED7">
        <w:rPr>
          <w:rFonts w:ascii="Traditional Arabic" w:hAnsi="Traditional Arabic" w:cs="Traditional Arabic" w:hint="cs"/>
          <w:rtl/>
        </w:rPr>
        <w:t xml:space="preserve"> ـ</w:t>
      </w:r>
    </w:p>
    <w:p w:rsidR="006355D5" w:rsidRPr="007F5ED7" w:rsidRDefault="00B71BCD" w:rsidP="002C5001">
      <w:pPr>
        <w:ind w:left="283" w:firstLine="0"/>
        <w:rPr>
          <w:rFonts w:ascii="Traditional Arabic" w:hAnsi="Traditional Arabic" w:cs="Traditional Arabic"/>
          <w:rtl/>
        </w:rPr>
      </w:pPr>
      <w:r w:rsidRPr="007F5ED7">
        <w:rPr>
          <w:rFonts w:ascii="Traditional Arabic" w:hAnsi="Traditional Arabic" w:cs="Traditional Arabic" w:hint="cs"/>
          <w:rtl/>
        </w:rPr>
        <w:t>علی</w:t>
      </w:r>
      <w:r w:rsidR="002C5001" w:rsidRPr="007F5ED7">
        <w:rPr>
          <w:rFonts w:ascii="Traditional Arabic" w:hAnsi="Traditional Arabic" w:cs="Traditional Arabic"/>
          <w:rtl/>
        </w:rPr>
        <w:softHyphen/>
      </w:r>
      <w:r w:rsidRPr="007F5ED7">
        <w:rPr>
          <w:rFonts w:ascii="Traditional Arabic" w:hAnsi="Traditional Arabic" w:cs="Traditional Arabic" w:hint="cs"/>
          <w:rtl/>
        </w:rPr>
        <w:t>رغم اینکه خود مولوی و ارشادی تقسیمی است که در علم اصول می</w:t>
      </w:r>
      <w:r w:rsidRPr="007F5ED7">
        <w:rPr>
          <w:rFonts w:ascii="Traditional Arabic" w:hAnsi="Traditional Arabic" w:cs="Traditional Arabic"/>
          <w:rtl/>
        </w:rPr>
        <w:softHyphen/>
      </w:r>
      <w:r w:rsidRPr="007F5ED7">
        <w:rPr>
          <w:rFonts w:ascii="Traditional Arabic" w:hAnsi="Traditional Arabic" w:cs="Traditional Arabic" w:hint="cs"/>
          <w:rtl/>
        </w:rPr>
        <w:t>آید ولی به یک معنا این بنیاد ورود ما در اجتهاد است و لذا اصالت المولویه در تقسیم اول و همین طور تقسیم چهارم امری است که مهم است یعنی می</w:t>
      </w:r>
      <w:r w:rsidRPr="007F5ED7">
        <w:rPr>
          <w:rFonts w:ascii="Traditional Arabic" w:hAnsi="Traditional Arabic" w:cs="Traditional Arabic"/>
          <w:rtl/>
        </w:rPr>
        <w:softHyphen/>
      </w:r>
      <w:r w:rsidRPr="007F5ED7">
        <w:rPr>
          <w:rFonts w:ascii="Traditional Arabic" w:hAnsi="Traditional Arabic" w:cs="Traditional Arabic" w:hint="cs"/>
          <w:rtl/>
        </w:rPr>
        <w:t>گوییم اصل این است که این</w:t>
      </w:r>
      <w:r w:rsidRPr="007F5ED7">
        <w:rPr>
          <w:rFonts w:ascii="Traditional Arabic" w:hAnsi="Traditional Arabic" w:cs="Traditional Arabic"/>
          <w:rtl/>
        </w:rPr>
        <w:softHyphen/>
      </w:r>
      <w:r w:rsidRPr="007F5ED7">
        <w:rPr>
          <w:rFonts w:ascii="Traditional Arabic" w:hAnsi="Traditional Arabic" w:cs="Traditional Arabic" w:hint="cs"/>
          <w:rtl/>
        </w:rPr>
        <w:t>ها مولوی است.</w:t>
      </w:r>
    </w:p>
    <w:p w:rsidR="00F67408" w:rsidRPr="009510C9" w:rsidRDefault="00F67408" w:rsidP="00F67408">
      <w:pPr>
        <w:pStyle w:val="51"/>
        <w:rPr>
          <w:rFonts w:ascii="Traditional Arabic" w:hAnsi="Traditional Arabic" w:cs="Traditional Arabic"/>
          <w:color w:val="FF0000"/>
          <w:rtl/>
        </w:rPr>
      </w:pPr>
      <w:r w:rsidRPr="009510C9">
        <w:rPr>
          <w:rFonts w:ascii="Traditional Arabic" w:hAnsi="Traditional Arabic" w:cs="Traditional Arabic" w:hint="cs"/>
          <w:color w:val="FF0000"/>
          <w:rtl/>
        </w:rPr>
        <w:lastRenderedPageBreak/>
        <w:t>اشتراک لفظی در واژه «ارشاد»</w:t>
      </w:r>
    </w:p>
    <w:p w:rsidR="00DE2450" w:rsidRPr="007F5ED7" w:rsidRDefault="00DE2450" w:rsidP="00F67408">
      <w:pPr>
        <w:rPr>
          <w:rFonts w:ascii="Traditional Arabic" w:hAnsi="Traditional Arabic" w:cs="Traditional Arabic"/>
          <w:rtl/>
        </w:rPr>
      </w:pPr>
      <w:r w:rsidRPr="007F5ED7">
        <w:rPr>
          <w:rFonts w:ascii="Traditional Arabic" w:hAnsi="Traditional Arabic" w:cs="Traditional Arabic" w:hint="cs"/>
          <w:rtl/>
        </w:rPr>
        <w:t>امر یا نهی ارشادی مشترک لفظی است</w:t>
      </w:r>
      <w:r w:rsidR="00F67408" w:rsidRPr="007F5ED7">
        <w:rPr>
          <w:rFonts w:ascii="Traditional Arabic" w:hAnsi="Traditional Arabic" w:cs="Traditional Arabic" w:hint="cs"/>
          <w:rtl/>
        </w:rPr>
        <w:t>؛</w:t>
      </w:r>
      <w:r w:rsidRPr="007F5ED7">
        <w:rPr>
          <w:rFonts w:ascii="Traditional Arabic" w:hAnsi="Traditional Arabic" w:cs="Traditional Arabic" w:hint="cs"/>
          <w:rtl/>
        </w:rPr>
        <w:t xml:space="preserve"> آن قسم اول مقابل مولوی است</w:t>
      </w:r>
      <w:r w:rsidR="00F67408" w:rsidRPr="007F5ED7">
        <w:rPr>
          <w:rFonts w:ascii="Traditional Arabic" w:hAnsi="Traditional Arabic" w:cs="Traditional Arabic" w:hint="cs"/>
          <w:rtl/>
        </w:rPr>
        <w:t>،</w:t>
      </w:r>
      <w:r w:rsidRPr="007F5ED7">
        <w:rPr>
          <w:rFonts w:ascii="Traditional Arabic" w:hAnsi="Traditional Arabic" w:cs="Traditional Arabic" w:hint="cs"/>
          <w:rtl/>
        </w:rPr>
        <w:t xml:space="preserve"> قسم دو و سه مقابل مولوی نیست؛ منتها قسم دو محدود به همان مستقلات عقلیه است</w:t>
      </w:r>
      <w:r w:rsidR="00F67408" w:rsidRPr="007F5ED7">
        <w:rPr>
          <w:rFonts w:ascii="Traditional Arabic" w:hAnsi="Traditional Arabic" w:cs="Traditional Arabic" w:hint="cs"/>
          <w:rtl/>
        </w:rPr>
        <w:t>،</w:t>
      </w:r>
      <w:r w:rsidRPr="007F5ED7">
        <w:rPr>
          <w:rFonts w:ascii="Traditional Arabic" w:hAnsi="Traditional Arabic" w:cs="Traditional Arabic" w:hint="cs"/>
          <w:rtl/>
        </w:rPr>
        <w:t xml:space="preserve"> قسم سه کل بیانات تشریعیه شارع را دربر می</w:t>
      </w:r>
      <w:r w:rsidR="0008069B" w:rsidRPr="007F5ED7">
        <w:rPr>
          <w:rFonts w:ascii="Traditional Arabic" w:hAnsi="Traditional Arabic" w:cs="Traditional Arabic"/>
          <w:rtl/>
        </w:rPr>
        <w:softHyphen/>
      </w:r>
      <w:r w:rsidRPr="007F5ED7">
        <w:rPr>
          <w:rFonts w:ascii="Traditional Arabic" w:hAnsi="Traditional Arabic" w:cs="Traditional Arabic" w:hint="cs"/>
          <w:rtl/>
        </w:rPr>
        <w:t>گیرد و هیچ</w:t>
      </w:r>
      <w:r w:rsidR="0008069B" w:rsidRPr="007F5ED7">
        <w:rPr>
          <w:rFonts w:ascii="Traditional Arabic" w:hAnsi="Traditional Arabic" w:cs="Traditional Arabic"/>
          <w:rtl/>
        </w:rPr>
        <w:softHyphen/>
      </w:r>
      <w:r w:rsidRPr="007F5ED7">
        <w:rPr>
          <w:rFonts w:ascii="Traditional Arabic" w:hAnsi="Traditional Arabic" w:cs="Traditional Arabic" w:hint="cs"/>
          <w:rtl/>
        </w:rPr>
        <w:t>کدام از قسم دوم و سوم مقابل مولوی نیستند.</w:t>
      </w:r>
    </w:p>
    <w:p w:rsidR="00F67408" w:rsidRPr="009510C9" w:rsidRDefault="00F67408" w:rsidP="00F67408">
      <w:pPr>
        <w:pStyle w:val="51"/>
        <w:rPr>
          <w:rFonts w:ascii="Traditional Arabic" w:hAnsi="Traditional Arabic" w:cs="Traditional Arabic"/>
          <w:color w:val="FF0000"/>
          <w:rtl/>
        </w:rPr>
      </w:pPr>
      <w:r w:rsidRPr="009510C9">
        <w:rPr>
          <w:rFonts w:ascii="Traditional Arabic" w:hAnsi="Traditional Arabic" w:cs="Traditional Arabic" w:hint="cs"/>
          <w:color w:val="FF0000"/>
          <w:rtl/>
        </w:rPr>
        <w:t>تطبیق بحث بر امر به معروف و نهی از منکر</w:t>
      </w:r>
    </w:p>
    <w:p w:rsidR="00F67408" w:rsidRPr="007F5ED7" w:rsidRDefault="003E5DEA" w:rsidP="003E5DEA">
      <w:pPr>
        <w:rPr>
          <w:rFonts w:ascii="Traditional Arabic" w:hAnsi="Traditional Arabic" w:cs="Traditional Arabic"/>
          <w:rtl/>
        </w:rPr>
      </w:pPr>
      <w:r w:rsidRPr="007F5ED7">
        <w:rPr>
          <w:rFonts w:ascii="Traditional Arabic" w:hAnsi="Traditional Arabic" w:cs="Traditional Arabic" w:hint="cs"/>
          <w:rtl/>
        </w:rPr>
        <w:t xml:space="preserve">در اینجا سوال این است که امر به معروف و نهی از منکر واجب است یا مستحب است که دو قاعده بود، این حکم مولوی است یا حکم ارشادی است؟ </w:t>
      </w:r>
    </w:p>
    <w:p w:rsidR="00F67408" w:rsidRPr="009510C9" w:rsidRDefault="00F67408" w:rsidP="00F67408">
      <w:pPr>
        <w:pStyle w:val="6"/>
        <w:rPr>
          <w:rFonts w:ascii="Traditional Arabic" w:hAnsi="Traditional Arabic" w:cs="Traditional Arabic"/>
          <w:color w:val="FF0000"/>
          <w:rtl/>
        </w:rPr>
      </w:pPr>
      <w:r w:rsidRPr="009510C9">
        <w:rPr>
          <w:rFonts w:ascii="Traditional Arabic" w:hAnsi="Traditional Arabic" w:cs="Traditional Arabic" w:hint="cs"/>
          <w:color w:val="FF0000"/>
          <w:rtl/>
        </w:rPr>
        <w:t>اصل «مولوی بودن خطابات شارع»</w:t>
      </w:r>
    </w:p>
    <w:p w:rsidR="002C5001" w:rsidRPr="007F5ED7" w:rsidRDefault="003E5DEA" w:rsidP="002C5001">
      <w:pPr>
        <w:pStyle w:val="af1"/>
        <w:numPr>
          <w:ilvl w:val="0"/>
          <w:numId w:val="15"/>
        </w:numPr>
        <w:rPr>
          <w:rFonts w:ascii="Traditional Arabic" w:hAnsi="Traditional Arabic" w:cs="Traditional Arabic"/>
        </w:rPr>
      </w:pPr>
      <w:r w:rsidRPr="007F5ED7">
        <w:rPr>
          <w:rFonts w:ascii="Traditional Arabic" w:hAnsi="Traditional Arabic" w:cs="Traditional Arabic" w:hint="cs"/>
          <w:rtl/>
        </w:rPr>
        <w:t>معلوم است که به معنای اول امر به معروف و نهی از منکر حکم مولوی است و اینکه خطابات شرعیه را حمل بر ارشاد کنیم در قسم اول یکی از این دو دلیل می</w:t>
      </w:r>
      <w:r w:rsidR="00F67408" w:rsidRPr="007F5ED7">
        <w:rPr>
          <w:rFonts w:ascii="Traditional Arabic" w:hAnsi="Traditional Arabic" w:cs="Traditional Arabic"/>
          <w:rtl/>
        </w:rPr>
        <w:softHyphen/>
      </w:r>
      <w:r w:rsidRPr="007F5ED7">
        <w:rPr>
          <w:rFonts w:ascii="Traditional Arabic" w:hAnsi="Traditional Arabic" w:cs="Traditional Arabic" w:hint="cs"/>
          <w:rtl/>
        </w:rPr>
        <w:t>خواهد، در معنای اول ارشاد که مقابل مولوی است اصل مولویت خطاب شارع است، حمل لفظ بر ارشاد به معنای اول یکی از این دو چیز را می</w:t>
      </w:r>
      <w:r w:rsidR="00F67408" w:rsidRPr="007F5ED7">
        <w:rPr>
          <w:rFonts w:ascii="Traditional Arabic" w:hAnsi="Traditional Arabic" w:cs="Traditional Arabic"/>
          <w:rtl/>
        </w:rPr>
        <w:softHyphen/>
      </w:r>
      <w:r w:rsidRPr="007F5ED7">
        <w:rPr>
          <w:rFonts w:ascii="Traditional Arabic" w:hAnsi="Traditional Arabic" w:cs="Traditional Arabic" w:hint="cs"/>
          <w:rtl/>
        </w:rPr>
        <w:t>خواهد؛ یا باید حمل بر مولویت محال باشد، مثل معر</w:t>
      </w:r>
      <w:r w:rsidR="00F67408" w:rsidRPr="007F5ED7">
        <w:rPr>
          <w:rFonts w:ascii="Traditional Arabic" w:hAnsi="Traditional Arabic" w:cs="Traditional Arabic" w:hint="cs"/>
          <w:rtl/>
        </w:rPr>
        <w:t>فت الله یا اطاعت. یا قرینه خاصه</w:t>
      </w:r>
      <w:r w:rsidR="00F67408" w:rsidRPr="007F5ED7">
        <w:rPr>
          <w:rFonts w:ascii="Traditional Arabic" w:hAnsi="Traditional Arabic" w:cs="Traditional Arabic"/>
          <w:rtl/>
        </w:rPr>
        <w:softHyphen/>
      </w:r>
      <w:r w:rsidRPr="007F5ED7">
        <w:rPr>
          <w:rFonts w:ascii="Traditional Arabic" w:hAnsi="Traditional Arabic" w:cs="Traditional Arabic" w:hint="cs"/>
          <w:rtl/>
        </w:rPr>
        <w:t>ای در اینجا داشته باشیم که شارع اینجا اعمال</w:t>
      </w:r>
      <w:r w:rsidR="00F67408" w:rsidRPr="007F5ED7">
        <w:rPr>
          <w:rFonts w:ascii="Traditional Arabic" w:hAnsi="Traditional Arabic" w:cs="Traditional Arabic" w:hint="cs"/>
          <w:rtl/>
        </w:rPr>
        <w:t xml:space="preserve"> </w:t>
      </w:r>
      <w:r w:rsidR="002C5001" w:rsidRPr="007F5ED7">
        <w:rPr>
          <w:rFonts w:ascii="Traditional Arabic" w:hAnsi="Traditional Arabic" w:cs="Traditional Arabic" w:hint="cs"/>
          <w:rtl/>
        </w:rPr>
        <w:t>مولویت کرده است.</w:t>
      </w:r>
    </w:p>
    <w:p w:rsidR="002C5001" w:rsidRPr="007F5ED7" w:rsidRDefault="00322517" w:rsidP="002C5001">
      <w:pPr>
        <w:pStyle w:val="af1"/>
        <w:ind w:left="644" w:firstLine="0"/>
        <w:rPr>
          <w:rFonts w:ascii="Traditional Arabic" w:hAnsi="Traditional Arabic" w:cs="Traditional Arabic"/>
          <w:rtl/>
        </w:rPr>
      </w:pPr>
      <w:r w:rsidRPr="007F5ED7">
        <w:rPr>
          <w:rFonts w:ascii="Traditional Arabic" w:hAnsi="Traditional Arabic" w:cs="Traditional Arabic" w:hint="cs"/>
          <w:rtl/>
        </w:rPr>
        <w:t>گفتیم در معنای اول اینکه شارع در امر به معروف و نهی از منکر اعمال مولویت کند مثل وجوب اطاعت محذور عقلی ندارد و لذا اصل این است که مولوی باشد و ارشادی نیست</w:t>
      </w:r>
      <w:r w:rsidR="002C5001" w:rsidRPr="007F5ED7">
        <w:rPr>
          <w:rFonts w:ascii="Traditional Arabic" w:hAnsi="Traditional Arabic" w:cs="Traditional Arabic" w:hint="cs"/>
          <w:rtl/>
        </w:rPr>
        <w:t>.</w:t>
      </w:r>
      <w:r w:rsidR="007D4433" w:rsidRPr="007F5ED7">
        <w:rPr>
          <w:rFonts w:ascii="Traditional Arabic" w:hAnsi="Traditional Arabic" w:cs="Traditional Arabic" w:hint="cs"/>
          <w:rtl/>
        </w:rPr>
        <w:t xml:space="preserve"> </w:t>
      </w:r>
    </w:p>
    <w:p w:rsidR="002C5001" w:rsidRPr="007F5ED7" w:rsidRDefault="007D4433" w:rsidP="002C5001">
      <w:pPr>
        <w:pStyle w:val="af1"/>
        <w:numPr>
          <w:ilvl w:val="0"/>
          <w:numId w:val="15"/>
        </w:numPr>
        <w:rPr>
          <w:rFonts w:ascii="Traditional Arabic" w:hAnsi="Traditional Arabic" w:cs="Traditional Arabic"/>
        </w:rPr>
      </w:pPr>
      <w:r w:rsidRPr="007F5ED7">
        <w:rPr>
          <w:rFonts w:ascii="Traditional Arabic" w:hAnsi="Traditional Arabic" w:cs="Traditional Arabic" w:hint="cs"/>
          <w:rtl/>
        </w:rPr>
        <w:t>اما به معنای دوم بخش</w:t>
      </w:r>
      <w:r w:rsidR="005E1DC7" w:rsidRPr="007F5ED7">
        <w:rPr>
          <w:rFonts w:ascii="Traditional Arabic" w:hAnsi="Traditional Arabic" w:cs="Traditional Arabic"/>
          <w:rtl/>
        </w:rPr>
        <w:softHyphen/>
      </w:r>
      <w:r w:rsidRPr="007F5ED7">
        <w:rPr>
          <w:rFonts w:ascii="Traditional Arabic" w:hAnsi="Traditional Arabic" w:cs="Traditional Arabic" w:hint="cs"/>
          <w:rtl/>
        </w:rPr>
        <w:t xml:space="preserve">هایی از وجوب امر به معروف و نهی از منکر ارشادی است، </w:t>
      </w:r>
      <w:r w:rsidR="002C5001" w:rsidRPr="007F5ED7">
        <w:rPr>
          <w:rFonts w:ascii="Traditional Arabic" w:hAnsi="Traditional Arabic" w:cs="Traditional Arabic" w:hint="cs"/>
          <w:rtl/>
        </w:rPr>
        <w:t>زیرا</w:t>
      </w:r>
      <w:r w:rsidRPr="007F5ED7">
        <w:rPr>
          <w:rFonts w:ascii="Traditional Arabic" w:hAnsi="Traditional Arabic" w:cs="Traditional Arabic" w:hint="cs"/>
          <w:rtl/>
        </w:rPr>
        <w:t xml:space="preserve"> اگر دلیل لفظی هم نبود </w:t>
      </w:r>
      <w:r w:rsidR="005E1DC7" w:rsidRPr="007F5ED7">
        <w:rPr>
          <w:rFonts w:ascii="Traditional Arabic" w:hAnsi="Traditional Arabic" w:cs="Traditional Arabic" w:hint="cs"/>
          <w:rtl/>
        </w:rPr>
        <w:t>فی</w:t>
      </w:r>
      <w:r w:rsidR="005E1DC7" w:rsidRPr="007F5ED7">
        <w:rPr>
          <w:rFonts w:ascii="Traditional Arabic" w:hAnsi="Traditional Arabic" w:cs="Traditional Arabic"/>
          <w:rtl/>
        </w:rPr>
        <w:softHyphen/>
      </w:r>
      <w:r w:rsidRPr="007F5ED7">
        <w:rPr>
          <w:rFonts w:ascii="Traditional Arabic" w:hAnsi="Traditional Arabic" w:cs="Traditional Arabic" w:hint="cs"/>
          <w:rtl/>
        </w:rPr>
        <w:t>الجمله عقل حکم به وجوب یا حداقل استحباب می</w:t>
      </w:r>
      <w:r w:rsidR="005E1DC7" w:rsidRPr="007F5ED7">
        <w:rPr>
          <w:rFonts w:ascii="Traditional Arabic" w:hAnsi="Traditional Arabic" w:cs="Traditional Arabic"/>
          <w:rtl/>
        </w:rPr>
        <w:softHyphen/>
      </w:r>
      <w:r w:rsidRPr="007F5ED7">
        <w:rPr>
          <w:rFonts w:ascii="Traditional Arabic" w:hAnsi="Traditional Arabic" w:cs="Traditional Arabic" w:hint="cs"/>
          <w:rtl/>
        </w:rPr>
        <w:t>کند، ما قائل به تفصیل بودیم در اینکه بعضی جاها عقل وجوب یا استحباب را می</w:t>
      </w:r>
      <w:r w:rsidR="005E1DC7" w:rsidRPr="007F5ED7">
        <w:rPr>
          <w:rFonts w:ascii="Traditional Arabic" w:hAnsi="Traditional Arabic" w:cs="Traditional Arabic"/>
          <w:rtl/>
        </w:rPr>
        <w:softHyphen/>
      </w:r>
      <w:r w:rsidRPr="007F5ED7">
        <w:rPr>
          <w:rFonts w:ascii="Traditional Arabic" w:hAnsi="Traditional Arabic" w:cs="Traditional Arabic" w:hint="cs"/>
          <w:rtl/>
        </w:rPr>
        <w:t>فهمید، بعضی جاها نمی</w:t>
      </w:r>
      <w:r w:rsidR="005E1DC7" w:rsidRPr="007F5ED7">
        <w:rPr>
          <w:rFonts w:ascii="Traditional Arabic" w:hAnsi="Traditional Arabic" w:cs="Traditional Arabic"/>
          <w:rtl/>
        </w:rPr>
        <w:softHyphen/>
      </w:r>
      <w:r w:rsidR="005E1DC7" w:rsidRPr="007F5ED7">
        <w:rPr>
          <w:rFonts w:ascii="Traditional Arabic" w:hAnsi="Traditional Arabic" w:cs="Traditional Arabic" w:hint="cs"/>
          <w:rtl/>
        </w:rPr>
        <w:t>فهمید، آن محدوده</w:t>
      </w:r>
      <w:r w:rsidR="005E1DC7" w:rsidRPr="007F5ED7">
        <w:rPr>
          <w:rFonts w:ascii="Traditional Arabic" w:hAnsi="Traditional Arabic" w:cs="Traditional Arabic"/>
          <w:rtl/>
        </w:rPr>
        <w:softHyphen/>
      </w:r>
      <w:r w:rsidRPr="007F5ED7">
        <w:rPr>
          <w:rFonts w:ascii="Traditional Arabic" w:hAnsi="Traditional Arabic" w:cs="Traditional Arabic" w:hint="cs"/>
          <w:rtl/>
        </w:rPr>
        <w:t>ای که می</w:t>
      </w:r>
      <w:r w:rsidR="005E1DC7" w:rsidRPr="007F5ED7">
        <w:rPr>
          <w:rFonts w:ascii="Traditional Arabic" w:hAnsi="Traditional Arabic" w:cs="Traditional Arabic"/>
          <w:rtl/>
        </w:rPr>
        <w:softHyphen/>
      </w:r>
      <w:r w:rsidRPr="007F5ED7">
        <w:rPr>
          <w:rFonts w:ascii="Traditional Arabic" w:hAnsi="Traditional Arabic" w:cs="Traditional Arabic" w:hint="cs"/>
          <w:rtl/>
        </w:rPr>
        <w:t>فهمید ارشاد به معنای دوم می</w:t>
      </w:r>
      <w:r w:rsidR="005E1DC7" w:rsidRPr="007F5ED7">
        <w:rPr>
          <w:rFonts w:ascii="Traditional Arabic" w:hAnsi="Traditional Arabic" w:cs="Traditional Arabic"/>
          <w:rtl/>
        </w:rPr>
        <w:softHyphen/>
      </w:r>
      <w:r w:rsidR="002C5001" w:rsidRPr="007F5ED7">
        <w:rPr>
          <w:rFonts w:ascii="Traditional Arabic" w:hAnsi="Traditional Arabic" w:cs="Traditional Arabic" w:hint="cs"/>
          <w:rtl/>
        </w:rPr>
        <w:t>شود؛</w:t>
      </w:r>
    </w:p>
    <w:p w:rsidR="002C5001" w:rsidRPr="007F5ED7" w:rsidRDefault="007D4433" w:rsidP="002C5001">
      <w:pPr>
        <w:pStyle w:val="af1"/>
        <w:numPr>
          <w:ilvl w:val="0"/>
          <w:numId w:val="15"/>
        </w:numPr>
        <w:rPr>
          <w:rFonts w:ascii="Traditional Arabic" w:hAnsi="Traditional Arabic" w:cs="Traditional Arabic"/>
        </w:rPr>
      </w:pPr>
      <w:r w:rsidRPr="007F5ED7">
        <w:rPr>
          <w:rFonts w:ascii="Traditional Arabic" w:hAnsi="Traditional Arabic" w:cs="Traditional Arabic" w:hint="cs"/>
          <w:rtl/>
        </w:rPr>
        <w:t>کما اینکه کل</w:t>
      </w:r>
      <w:r w:rsidR="002C5001" w:rsidRPr="007F5ED7">
        <w:rPr>
          <w:rFonts w:ascii="Traditional Arabic" w:hAnsi="Traditional Arabic" w:cs="Traditional Arabic" w:hint="cs"/>
          <w:rtl/>
        </w:rPr>
        <w:t xml:space="preserve"> آن</w:t>
      </w:r>
      <w:r w:rsidRPr="007F5ED7">
        <w:rPr>
          <w:rFonts w:ascii="Traditional Arabic" w:hAnsi="Traditional Arabic" w:cs="Traditional Arabic" w:hint="cs"/>
          <w:rtl/>
        </w:rPr>
        <w:t xml:space="preserve"> می</w:t>
      </w:r>
      <w:r w:rsidR="005E1DC7" w:rsidRPr="007F5ED7">
        <w:rPr>
          <w:rFonts w:ascii="Traditional Arabic" w:hAnsi="Traditional Arabic" w:cs="Traditional Arabic"/>
          <w:rtl/>
        </w:rPr>
        <w:softHyphen/>
      </w:r>
      <w:r w:rsidRPr="007F5ED7">
        <w:rPr>
          <w:rFonts w:ascii="Traditional Arabic" w:hAnsi="Traditional Arabic" w:cs="Traditional Arabic" w:hint="cs"/>
          <w:rtl/>
        </w:rPr>
        <w:t>تواند ارشاد به معنای سوم باشد چون همه احکام شرعی ارشاد به معنای سوم است، چیز خاصی نیست</w:t>
      </w:r>
      <w:r w:rsidR="002C5001" w:rsidRPr="007F5ED7">
        <w:rPr>
          <w:rFonts w:ascii="Traditional Arabic" w:hAnsi="Traditional Arabic" w:cs="Traditional Arabic" w:hint="cs"/>
          <w:rtl/>
        </w:rPr>
        <w:t>؛</w:t>
      </w:r>
      <w:r w:rsidRPr="007F5ED7">
        <w:rPr>
          <w:rFonts w:ascii="Traditional Arabic" w:hAnsi="Traditional Arabic" w:cs="Traditional Arabic" w:hint="cs"/>
          <w:rtl/>
        </w:rPr>
        <w:t xml:space="preserve"> </w:t>
      </w:r>
    </w:p>
    <w:p w:rsidR="0053573C" w:rsidRPr="007F5ED7" w:rsidRDefault="007D4433" w:rsidP="002C5001">
      <w:pPr>
        <w:pStyle w:val="af1"/>
        <w:numPr>
          <w:ilvl w:val="0"/>
          <w:numId w:val="15"/>
        </w:numPr>
        <w:rPr>
          <w:rFonts w:ascii="Traditional Arabic" w:hAnsi="Traditional Arabic" w:cs="Traditional Arabic"/>
        </w:rPr>
      </w:pPr>
      <w:r w:rsidRPr="007F5ED7">
        <w:rPr>
          <w:rFonts w:ascii="Traditional Arabic" w:hAnsi="Traditional Arabic" w:cs="Traditional Arabic" w:hint="cs"/>
          <w:rtl/>
        </w:rPr>
        <w:t>به معنای چهارم هم ارشاد نیست و کاملاً مولوی است.</w:t>
      </w:r>
    </w:p>
    <w:p w:rsidR="002C5001" w:rsidRPr="009510C9" w:rsidRDefault="002C5001" w:rsidP="002C5001">
      <w:pPr>
        <w:pStyle w:val="6"/>
        <w:rPr>
          <w:rFonts w:ascii="Traditional Arabic" w:hAnsi="Traditional Arabic" w:cs="Traditional Arabic"/>
          <w:color w:val="FF0000"/>
          <w:rtl/>
        </w:rPr>
      </w:pPr>
      <w:r w:rsidRPr="009510C9">
        <w:rPr>
          <w:rFonts w:ascii="Traditional Arabic" w:hAnsi="Traditional Arabic" w:cs="Traditional Arabic" w:hint="cs"/>
          <w:color w:val="FF0000"/>
          <w:rtl/>
        </w:rPr>
        <w:t>جمع بندی</w:t>
      </w:r>
    </w:p>
    <w:p w:rsidR="002C5001" w:rsidRPr="007F5ED7" w:rsidRDefault="007D4433" w:rsidP="007D4433">
      <w:pPr>
        <w:ind w:left="283" w:firstLine="0"/>
        <w:rPr>
          <w:rFonts w:ascii="Traditional Arabic" w:hAnsi="Traditional Arabic" w:cs="Traditional Arabic"/>
          <w:rtl/>
        </w:rPr>
      </w:pPr>
      <w:r w:rsidRPr="007F5ED7">
        <w:rPr>
          <w:rFonts w:ascii="Traditional Arabic" w:hAnsi="Traditional Arabic" w:cs="Traditional Arabic" w:hint="cs"/>
          <w:rtl/>
        </w:rPr>
        <w:t xml:space="preserve">بنابراین امر به معروف و نهی از منکر </w:t>
      </w:r>
    </w:p>
    <w:p w:rsidR="002C5001" w:rsidRPr="007F5ED7" w:rsidRDefault="007D4433" w:rsidP="002C5001">
      <w:pPr>
        <w:pStyle w:val="af1"/>
        <w:numPr>
          <w:ilvl w:val="0"/>
          <w:numId w:val="19"/>
        </w:numPr>
        <w:rPr>
          <w:rFonts w:ascii="Traditional Arabic" w:hAnsi="Traditional Arabic" w:cs="Traditional Arabic"/>
        </w:rPr>
      </w:pPr>
      <w:r w:rsidRPr="007F5ED7">
        <w:rPr>
          <w:rFonts w:ascii="Traditional Arabic" w:hAnsi="Traditional Arabic" w:cs="Traditional Arabic" w:hint="cs"/>
          <w:rtl/>
        </w:rPr>
        <w:t>به معنای اول ارشاد نیست و مولوی است</w:t>
      </w:r>
      <w:r w:rsidR="002C5001" w:rsidRPr="007F5ED7">
        <w:rPr>
          <w:rFonts w:ascii="Traditional Arabic" w:hAnsi="Traditional Arabic" w:cs="Traditional Arabic" w:hint="cs"/>
          <w:rtl/>
        </w:rPr>
        <w:t>؛</w:t>
      </w:r>
      <w:r w:rsidRPr="007F5ED7">
        <w:rPr>
          <w:rFonts w:ascii="Traditional Arabic" w:hAnsi="Traditional Arabic" w:cs="Traditional Arabic" w:hint="cs"/>
          <w:rtl/>
        </w:rPr>
        <w:t xml:space="preserve"> </w:t>
      </w:r>
    </w:p>
    <w:p w:rsidR="002C5001" w:rsidRPr="007F5ED7" w:rsidRDefault="007D4433" w:rsidP="002C5001">
      <w:pPr>
        <w:pStyle w:val="af1"/>
        <w:numPr>
          <w:ilvl w:val="0"/>
          <w:numId w:val="19"/>
        </w:numPr>
        <w:rPr>
          <w:rFonts w:ascii="Traditional Arabic" w:hAnsi="Traditional Arabic" w:cs="Traditional Arabic"/>
        </w:rPr>
      </w:pPr>
      <w:r w:rsidRPr="007F5ED7">
        <w:rPr>
          <w:rFonts w:ascii="Traditional Arabic" w:hAnsi="Traditional Arabic" w:cs="Traditional Arabic" w:hint="cs"/>
          <w:rtl/>
        </w:rPr>
        <w:t xml:space="preserve">به </w:t>
      </w:r>
      <w:r w:rsidR="005E1DC7" w:rsidRPr="007F5ED7">
        <w:rPr>
          <w:rFonts w:ascii="Traditional Arabic" w:hAnsi="Traditional Arabic" w:cs="Traditional Arabic" w:hint="cs"/>
          <w:rtl/>
        </w:rPr>
        <w:t>معنای دوم محدوده</w:t>
      </w:r>
      <w:r w:rsidR="005E1DC7" w:rsidRPr="007F5ED7">
        <w:rPr>
          <w:rFonts w:ascii="Traditional Arabic" w:hAnsi="Traditional Arabic" w:cs="Traditional Arabic"/>
          <w:rtl/>
        </w:rPr>
        <w:softHyphen/>
      </w:r>
      <w:r w:rsidRPr="007F5ED7">
        <w:rPr>
          <w:rFonts w:ascii="Traditional Arabic" w:hAnsi="Traditional Arabic" w:cs="Traditional Arabic" w:hint="cs"/>
          <w:rtl/>
        </w:rPr>
        <w:t>ای از مراتب امر به معروف و نهی از منکر و موارد آن که عقل حکم مستقل دارد ارشادی است ولی همه موارد</w:t>
      </w:r>
      <w:r w:rsidR="002C5001" w:rsidRPr="007F5ED7">
        <w:rPr>
          <w:rFonts w:ascii="Traditional Arabic" w:hAnsi="Traditional Arabic" w:cs="Traditional Arabic" w:hint="cs"/>
          <w:rtl/>
        </w:rPr>
        <w:t xml:space="preserve"> آن</w:t>
      </w:r>
      <w:r w:rsidRPr="007F5ED7">
        <w:rPr>
          <w:rFonts w:ascii="Traditional Arabic" w:hAnsi="Traditional Arabic" w:cs="Traditional Arabic" w:hint="cs"/>
          <w:rtl/>
        </w:rPr>
        <w:t xml:space="preserve"> ارشادی نیست و لذا هم ارشادی است و هم غیر ارشادی یعنی هم تأسیسی است، هم تأکیدی، یا به تعبیر دیگر تعبدی و تأکدی</w:t>
      </w:r>
      <w:r w:rsidR="002C5001" w:rsidRPr="007F5ED7">
        <w:rPr>
          <w:rFonts w:ascii="Traditional Arabic" w:hAnsi="Traditional Arabic" w:cs="Traditional Arabic" w:hint="cs"/>
          <w:rtl/>
        </w:rPr>
        <w:t>؛</w:t>
      </w:r>
      <w:r w:rsidRPr="007F5ED7">
        <w:rPr>
          <w:rFonts w:ascii="Traditional Arabic" w:hAnsi="Traditional Arabic" w:cs="Traditional Arabic" w:hint="cs"/>
          <w:rtl/>
        </w:rPr>
        <w:t xml:space="preserve"> </w:t>
      </w:r>
    </w:p>
    <w:p w:rsidR="002C5001" w:rsidRPr="007F5ED7" w:rsidRDefault="007D4433" w:rsidP="002C5001">
      <w:pPr>
        <w:pStyle w:val="af1"/>
        <w:numPr>
          <w:ilvl w:val="0"/>
          <w:numId w:val="19"/>
        </w:numPr>
        <w:rPr>
          <w:rFonts w:ascii="Traditional Arabic" w:hAnsi="Traditional Arabic" w:cs="Traditional Arabic"/>
        </w:rPr>
      </w:pPr>
      <w:r w:rsidRPr="007F5ED7">
        <w:rPr>
          <w:rFonts w:ascii="Traditional Arabic" w:hAnsi="Traditional Arabic" w:cs="Traditional Arabic" w:hint="cs"/>
          <w:rtl/>
        </w:rPr>
        <w:t>به معنای سوم هم همه احکام شرع ارشاد است</w:t>
      </w:r>
      <w:r w:rsidR="002C5001" w:rsidRPr="007F5ED7">
        <w:rPr>
          <w:rFonts w:ascii="Traditional Arabic" w:hAnsi="Traditional Arabic" w:cs="Traditional Arabic" w:hint="cs"/>
          <w:rtl/>
        </w:rPr>
        <w:t>؛</w:t>
      </w:r>
      <w:r w:rsidRPr="007F5ED7">
        <w:rPr>
          <w:rFonts w:ascii="Traditional Arabic" w:hAnsi="Traditional Arabic" w:cs="Traditional Arabic" w:hint="cs"/>
          <w:rtl/>
        </w:rPr>
        <w:t xml:space="preserve"> </w:t>
      </w:r>
    </w:p>
    <w:p w:rsidR="007D4433" w:rsidRPr="007F5ED7" w:rsidRDefault="007D4433" w:rsidP="002C5001">
      <w:pPr>
        <w:pStyle w:val="af1"/>
        <w:numPr>
          <w:ilvl w:val="0"/>
          <w:numId w:val="19"/>
        </w:numPr>
        <w:rPr>
          <w:rFonts w:ascii="Traditional Arabic" w:hAnsi="Traditional Arabic" w:cs="Traditional Arabic"/>
          <w:rtl/>
        </w:rPr>
      </w:pPr>
      <w:r w:rsidRPr="007F5ED7">
        <w:rPr>
          <w:rFonts w:ascii="Traditional Arabic" w:hAnsi="Traditional Arabic" w:cs="Traditional Arabic" w:hint="cs"/>
          <w:rtl/>
        </w:rPr>
        <w:t>به معنای چهارم هم هیچ</w:t>
      </w:r>
      <w:r w:rsidR="005E1DC7" w:rsidRPr="007F5ED7">
        <w:rPr>
          <w:rFonts w:ascii="Traditional Arabic" w:hAnsi="Traditional Arabic" w:cs="Traditional Arabic"/>
          <w:rtl/>
        </w:rPr>
        <w:softHyphen/>
      </w:r>
      <w:r w:rsidRPr="007F5ED7">
        <w:rPr>
          <w:rFonts w:ascii="Traditional Arabic" w:hAnsi="Traditional Arabic" w:cs="Traditional Arabic" w:hint="cs"/>
          <w:rtl/>
        </w:rPr>
        <w:t>کدام از موارد امر به معروف و نهی از منکر ارشاد نیست.</w:t>
      </w:r>
    </w:p>
    <w:p w:rsidR="00012E29" w:rsidRPr="007F5ED7" w:rsidRDefault="002C5001" w:rsidP="002C5001">
      <w:pPr>
        <w:ind w:firstLine="0"/>
        <w:rPr>
          <w:rFonts w:ascii="Traditional Arabic" w:hAnsi="Traditional Arabic" w:cs="Traditional Arabic"/>
          <w:rtl/>
        </w:rPr>
      </w:pPr>
      <w:r w:rsidRPr="007F5ED7">
        <w:rPr>
          <w:rFonts w:ascii="Traditional Arabic" w:hAnsi="Traditional Arabic" w:cs="Traditional Arabic" w:hint="cs"/>
          <w:rtl/>
        </w:rPr>
        <w:lastRenderedPageBreak/>
        <w:t xml:space="preserve">ـ </w:t>
      </w:r>
      <w:r w:rsidR="00012E29" w:rsidRPr="007F5ED7">
        <w:rPr>
          <w:rFonts w:ascii="Traditional Arabic" w:hAnsi="Traditional Arabic" w:cs="Traditional Arabic" w:hint="cs"/>
          <w:rtl/>
        </w:rPr>
        <w:t>این بحث مولویت و ارشادیت است که</w:t>
      </w:r>
      <w:r w:rsidR="00EF5D83" w:rsidRPr="007F5ED7">
        <w:rPr>
          <w:rFonts w:ascii="Traditional Arabic" w:hAnsi="Traditional Arabic" w:cs="Traditional Arabic" w:hint="cs"/>
          <w:rtl/>
        </w:rPr>
        <w:t xml:space="preserve"> تقاضای من این است که </w:t>
      </w:r>
      <w:r w:rsidR="00F368F4" w:rsidRPr="007F5ED7">
        <w:rPr>
          <w:rFonts w:ascii="Traditional Arabic" w:hAnsi="Traditional Arabic" w:cs="Traditional Arabic" w:hint="cs"/>
          <w:rtl/>
        </w:rPr>
        <w:t>تفاوت این سه یا چهار اصطلاح را دقت کنید، خیلی جاها وقتی وارد بحث</w:t>
      </w:r>
      <w:r w:rsidR="00BF4198" w:rsidRPr="007F5ED7">
        <w:rPr>
          <w:rFonts w:ascii="Traditional Arabic" w:hAnsi="Traditional Arabic" w:cs="Traditional Arabic"/>
          <w:rtl/>
        </w:rPr>
        <w:softHyphen/>
      </w:r>
      <w:r w:rsidR="00F368F4" w:rsidRPr="007F5ED7">
        <w:rPr>
          <w:rFonts w:ascii="Traditional Arabic" w:hAnsi="Traditional Arabic" w:cs="Traditional Arabic" w:hint="cs"/>
          <w:rtl/>
        </w:rPr>
        <w:t>ها شوید در اختلاط مفاهیم و اشتراک لفظی قرار نمی</w:t>
      </w:r>
      <w:r w:rsidR="00BF4198" w:rsidRPr="007F5ED7">
        <w:rPr>
          <w:rFonts w:ascii="Traditional Arabic" w:hAnsi="Traditional Arabic" w:cs="Traditional Arabic"/>
          <w:rtl/>
        </w:rPr>
        <w:softHyphen/>
      </w:r>
      <w:r w:rsidR="00F368F4" w:rsidRPr="007F5ED7">
        <w:rPr>
          <w:rFonts w:ascii="Traditional Arabic" w:hAnsi="Traditional Arabic" w:cs="Traditional Arabic" w:hint="cs"/>
          <w:rtl/>
        </w:rPr>
        <w:t>گیرید، خیلی وقت</w:t>
      </w:r>
      <w:r w:rsidR="00BF4198" w:rsidRPr="007F5ED7">
        <w:rPr>
          <w:rFonts w:ascii="Traditional Arabic" w:hAnsi="Traditional Arabic" w:cs="Traditional Arabic"/>
          <w:rtl/>
        </w:rPr>
        <w:softHyphen/>
      </w:r>
      <w:r w:rsidR="00F368F4" w:rsidRPr="007F5ED7">
        <w:rPr>
          <w:rFonts w:ascii="Traditional Arabic" w:hAnsi="Traditional Arabic" w:cs="Traditional Arabic" w:hint="cs"/>
          <w:rtl/>
        </w:rPr>
        <w:t>ها در مباحثات و گفتگوهایی که انجام می</w:t>
      </w:r>
      <w:r w:rsidR="00BF4198" w:rsidRPr="007F5ED7">
        <w:rPr>
          <w:rFonts w:ascii="Traditional Arabic" w:hAnsi="Traditional Arabic" w:cs="Traditional Arabic"/>
          <w:rtl/>
        </w:rPr>
        <w:softHyphen/>
      </w:r>
      <w:r w:rsidR="00F368F4" w:rsidRPr="007F5ED7">
        <w:rPr>
          <w:rFonts w:ascii="Traditional Arabic" w:hAnsi="Traditional Arabic" w:cs="Traditional Arabic" w:hint="cs"/>
          <w:rtl/>
        </w:rPr>
        <w:t>شود همین مغالطه لفظی منشأ یک سری بحث</w:t>
      </w:r>
      <w:r w:rsidR="00BF4198" w:rsidRPr="007F5ED7">
        <w:rPr>
          <w:rFonts w:ascii="Traditional Arabic" w:hAnsi="Traditional Arabic" w:cs="Traditional Arabic"/>
          <w:rtl/>
        </w:rPr>
        <w:softHyphen/>
      </w:r>
      <w:r w:rsidR="00F368F4" w:rsidRPr="007F5ED7">
        <w:rPr>
          <w:rFonts w:ascii="Traditional Arabic" w:hAnsi="Traditional Arabic" w:cs="Traditional Arabic" w:hint="cs"/>
          <w:rtl/>
        </w:rPr>
        <w:t>ها است.</w:t>
      </w:r>
      <w:r w:rsidRPr="007F5ED7">
        <w:rPr>
          <w:rFonts w:ascii="Traditional Arabic" w:hAnsi="Traditional Arabic" w:cs="Traditional Arabic" w:hint="cs"/>
          <w:rtl/>
        </w:rPr>
        <w:t xml:space="preserve"> ـ</w:t>
      </w:r>
    </w:p>
    <w:p w:rsidR="002C5001" w:rsidRPr="009510C9" w:rsidRDefault="002C5001" w:rsidP="002C5001">
      <w:pPr>
        <w:pStyle w:val="4"/>
        <w:rPr>
          <w:rFonts w:ascii="Traditional Arabic" w:hAnsi="Traditional Arabic" w:cs="Traditional Arabic"/>
          <w:color w:val="FF0000"/>
          <w:rtl/>
        </w:rPr>
      </w:pPr>
      <w:r w:rsidRPr="009510C9">
        <w:rPr>
          <w:rFonts w:ascii="Traditional Arabic" w:hAnsi="Traditional Arabic" w:cs="Traditional Arabic" w:hint="cs"/>
          <w:color w:val="FF0000"/>
          <w:rtl/>
        </w:rPr>
        <w:t>ارشادی و مولوی بودن «امر آمر به معروف»</w:t>
      </w:r>
    </w:p>
    <w:p w:rsidR="002C5001" w:rsidRPr="007F5ED7" w:rsidRDefault="00F368F4" w:rsidP="00BF4198">
      <w:pPr>
        <w:rPr>
          <w:rFonts w:ascii="Traditional Arabic" w:hAnsi="Traditional Arabic" w:cs="Traditional Arabic"/>
          <w:rtl/>
        </w:rPr>
      </w:pPr>
      <w:r w:rsidRPr="007F5ED7">
        <w:rPr>
          <w:rFonts w:ascii="Traditional Arabic" w:hAnsi="Traditional Arabic" w:cs="Traditional Arabic" w:hint="cs"/>
          <w:rtl/>
        </w:rPr>
        <w:t>امر و نهیی که مأمور به است یعنی مکلف انجام می</w:t>
      </w:r>
      <w:r w:rsidR="00BF4198" w:rsidRPr="007F5ED7">
        <w:rPr>
          <w:rFonts w:ascii="Traditional Arabic" w:hAnsi="Traditional Arabic" w:cs="Traditional Arabic"/>
          <w:rtl/>
        </w:rPr>
        <w:softHyphen/>
      </w:r>
      <w:r w:rsidRPr="007F5ED7">
        <w:rPr>
          <w:rFonts w:ascii="Traditional Arabic" w:hAnsi="Traditional Arabic" w:cs="Traditional Arabic" w:hint="cs"/>
          <w:rtl/>
        </w:rPr>
        <w:t>دهد، آن مولوی است یا ارشادی؟ آن مولوی است منتها مولویتی است که به واسطه شارع این مولویت را برای شما قائل شده است، در امری که مکلف به دیگری انجام می</w:t>
      </w:r>
      <w:r w:rsidR="00BF4198" w:rsidRPr="007F5ED7">
        <w:rPr>
          <w:rFonts w:ascii="Traditional Arabic" w:hAnsi="Traditional Arabic" w:cs="Traditional Arabic"/>
          <w:rtl/>
        </w:rPr>
        <w:softHyphen/>
      </w:r>
      <w:r w:rsidRPr="007F5ED7">
        <w:rPr>
          <w:rFonts w:ascii="Traditional Arabic" w:hAnsi="Traditional Arabic" w:cs="Traditional Arabic" w:hint="cs"/>
          <w:rtl/>
        </w:rPr>
        <w:t>دهد</w:t>
      </w:r>
      <w:r w:rsidR="00F52724" w:rsidRPr="007F5ED7">
        <w:rPr>
          <w:rFonts w:ascii="Traditional Arabic" w:hAnsi="Traditional Arabic" w:cs="Traditional Arabic" w:hint="cs"/>
          <w:rtl/>
        </w:rPr>
        <w:t xml:space="preserve"> </w:t>
      </w:r>
      <w:r w:rsidR="00BF4198" w:rsidRPr="007F5ED7">
        <w:rPr>
          <w:rFonts w:ascii="Traditional Arabic" w:hAnsi="Traditional Arabic" w:cs="Traditional Arabic" w:hint="cs"/>
          <w:rtl/>
        </w:rPr>
        <w:t>آن</w:t>
      </w:r>
      <w:r w:rsidR="00F52724" w:rsidRPr="007F5ED7">
        <w:rPr>
          <w:rFonts w:ascii="Traditional Arabic" w:hAnsi="Traditional Arabic" w:cs="Traditional Arabic" w:hint="cs"/>
          <w:rtl/>
        </w:rPr>
        <w:t xml:space="preserve">جا هم مولوی است اما </w:t>
      </w:r>
    </w:p>
    <w:p w:rsidR="002C5001" w:rsidRPr="007F5ED7" w:rsidRDefault="00F52724" w:rsidP="002C5001">
      <w:pPr>
        <w:pStyle w:val="af1"/>
        <w:numPr>
          <w:ilvl w:val="0"/>
          <w:numId w:val="21"/>
        </w:numPr>
        <w:rPr>
          <w:rFonts w:ascii="Traditional Arabic" w:hAnsi="Traditional Arabic" w:cs="Traditional Arabic"/>
        </w:rPr>
      </w:pPr>
      <w:r w:rsidRPr="007F5ED7">
        <w:rPr>
          <w:rFonts w:ascii="Traditional Arabic" w:hAnsi="Traditional Arabic" w:cs="Traditional Arabic" w:hint="cs"/>
          <w:rtl/>
        </w:rPr>
        <w:t xml:space="preserve">مولوی است که با واسطه مولوی الهی است یعنی خدا به او حق داده است که اعمال مولویت کند، مثل اعمال ولایتی که فقیه </w:t>
      </w:r>
      <w:r w:rsidR="00D83BD6" w:rsidRPr="007F5ED7">
        <w:rPr>
          <w:rFonts w:ascii="Traditional Arabic" w:hAnsi="Traditional Arabic" w:cs="Traditional Arabic" w:hint="cs"/>
          <w:rtl/>
        </w:rPr>
        <w:t xml:space="preserve">و حاکم </w:t>
      </w:r>
      <w:r w:rsidRPr="007F5ED7">
        <w:rPr>
          <w:rFonts w:ascii="Traditional Arabic" w:hAnsi="Traditional Arabic" w:cs="Traditional Arabic" w:hint="cs"/>
          <w:rtl/>
        </w:rPr>
        <w:t>می</w:t>
      </w:r>
      <w:r w:rsidR="00BF4198" w:rsidRPr="007F5ED7">
        <w:rPr>
          <w:rFonts w:ascii="Traditional Arabic" w:hAnsi="Traditional Arabic" w:cs="Traditional Arabic"/>
          <w:rtl/>
        </w:rPr>
        <w:softHyphen/>
      </w:r>
      <w:r w:rsidRPr="007F5ED7">
        <w:rPr>
          <w:rFonts w:ascii="Traditional Arabic" w:hAnsi="Traditional Arabic" w:cs="Traditional Arabic" w:hint="cs"/>
          <w:rtl/>
        </w:rPr>
        <w:t>کند</w:t>
      </w:r>
      <w:r w:rsidR="00D83BD6" w:rsidRPr="007F5ED7">
        <w:rPr>
          <w:rFonts w:ascii="Traditional Arabic" w:hAnsi="Traditional Arabic" w:cs="Traditional Arabic" w:hint="cs"/>
          <w:rtl/>
        </w:rPr>
        <w:t>، آن امر حکومتی هم مولوی است</w:t>
      </w:r>
      <w:r w:rsidR="002C5001" w:rsidRPr="007F5ED7">
        <w:rPr>
          <w:rFonts w:ascii="Traditional Arabic" w:hAnsi="Traditional Arabic" w:cs="Traditional Arabic" w:hint="cs"/>
          <w:rtl/>
        </w:rPr>
        <w:t>؛</w:t>
      </w:r>
      <w:r w:rsidR="00D83BD6" w:rsidRPr="007F5ED7">
        <w:rPr>
          <w:rFonts w:ascii="Traditional Arabic" w:hAnsi="Traditional Arabic" w:cs="Traditional Arabic" w:hint="cs"/>
          <w:rtl/>
        </w:rPr>
        <w:t xml:space="preserve"> </w:t>
      </w:r>
    </w:p>
    <w:p w:rsidR="00F368F4" w:rsidRPr="007F5ED7" w:rsidRDefault="00D83BD6" w:rsidP="002C5001">
      <w:pPr>
        <w:pStyle w:val="af1"/>
        <w:numPr>
          <w:ilvl w:val="0"/>
          <w:numId w:val="21"/>
        </w:numPr>
        <w:rPr>
          <w:rFonts w:ascii="Traditional Arabic" w:hAnsi="Traditional Arabic" w:cs="Traditional Arabic"/>
          <w:rtl/>
        </w:rPr>
      </w:pPr>
      <w:r w:rsidRPr="007F5ED7">
        <w:rPr>
          <w:rFonts w:ascii="Traditional Arabic" w:hAnsi="Traditional Arabic" w:cs="Traditional Arabic" w:hint="cs"/>
          <w:rtl/>
        </w:rPr>
        <w:t>منتها مولوی مستقیم این شخصی است که به خاطر اینکه خدا به او حق داده است این مولویت را پیدا کرده است.</w:t>
      </w:r>
    </w:p>
    <w:p w:rsidR="00BE7179" w:rsidRPr="007F5ED7" w:rsidRDefault="00FB5E0E" w:rsidP="004C1A98">
      <w:pPr>
        <w:rPr>
          <w:rFonts w:ascii="Traditional Arabic" w:hAnsi="Traditional Arabic" w:cs="Traditional Arabic"/>
          <w:rtl/>
        </w:rPr>
      </w:pPr>
      <w:r w:rsidRPr="007F5ED7">
        <w:rPr>
          <w:rFonts w:ascii="Traditional Arabic" w:hAnsi="Traditional Arabic" w:cs="Traditional Arabic" w:hint="cs"/>
          <w:rtl/>
        </w:rPr>
        <w:t xml:space="preserve">یک سوال است که باید بعد بحث کنیم؛ اگر </w:t>
      </w:r>
      <w:r w:rsidR="00143C32" w:rsidRPr="007F5ED7">
        <w:rPr>
          <w:rFonts w:ascii="Traditional Arabic" w:hAnsi="Traditional Arabic" w:cs="Traditional Arabic" w:hint="cs"/>
          <w:rtl/>
        </w:rPr>
        <w:t>کسی هم شخص را از شرب خمر نهی نکند یا امر به نماز نکند، خدا امر دارد و اگر خلاف کند عقاب می</w:t>
      </w:r>
      <w:r w:rsidR="00BF4198" w:rsidRPr="007F5ED7">
        <w:rPr>
          <w:rFonts w:ascii="Traditional Arabic" w:hAnsi="Traditional Arabic" w:cs="Traditional Arabic"/>
          <w:rtl/>
        </w:rPr>
        <w:softHyphen/>
      </w:r>
      <w:r w:rsidR="00143C32" w:rsidRPr="007F5ED7">
        <w:rPr>
          <w:rFonts w:ascii="Traditional Arabic" w:hAnsi="Traditional Arabic" w:cs="Traditional Arabic" w:hint="cs"/>
          <w:rtl/>
        </w:rPr>
        <w:t>شود، اگر اینجا کسی با حق ولایتی که خدا به او داد امر و نهی کرد</w:t>
      </w:r>
      <w:r w:rsidR="00105ABB" w:rsidRPr="007F5ED7">
        <w:rPr>
          <w:rFonts w:ascii="Traditional Arabic" w:hAnsi="Traditional Arabic" w:cs="Traditional Arabic" w:hint="cs"/>
          <w:rtl/>
        </w:rPr>
        <w:t xml:space="preserve">، آیا اینجا عدم امتثال او عقاب مضاعفی دارد یا </w:t>
      </w:r>
      <w:r w:rsidR="00BF4198" w:rsidRPr="007F5ED7">
        <w:rPr>
          <w:rFonts w:ascii="Traditional Arabic" w:hAnsi="Traditional Arabic" w:cs="Traditional Arabic" w:hint="cs"/>
          <w:rtl/>
        </w:rPr>
        <w:t>ندارد؟ این نیاز به بحث دارد، فی</w:t>
      </w:r>
      <w:r w:rsidR="00BF4198" w:rsidRPr="007F5ED7">
        <w:rPr>
          <w:rFonts w:ascii="Traditional Arabic" w:hAnsi="Traditional Arabic" w:cs="Traditional Arabic"/>
          <w:rtl/>
        </w:rPr>
        <w:softHyphen/>
      </w:r>
      <w:r w:rsidR="00105ABB" w:rsidRPr="007F5ED7">
        <w:rPr>
          <w:rFonts w:ascii="Traditional Arabic" w:hAnsi="Traditional Arabic" w:cs="Traditional Arabic" w:hint="cs"/>
          <w:rtl/>
        </w:rPr>
        <w:t>الجمله می</w:t>
      </w:r>
      <w:r w:rsidR="00BF4198" w:rsidRPr="007F5ED7">
        <w:rPr>
          <w:rFonts w:ascii="Traditional Arabic" w:hAnsi="Traditional Arabic" w:cs="Traditional Arabic"/>
          <w:rtl/>
        </w:rPr>
        <w:softHyphen/>
      </w:r>
      <w:r w:rsidR="00105ABB" w:rsidRPr="007F5ED7">
        <w:rPr>
          <w:rFonts w:ascii="Traditional Arabic" w:hAnsi="Traditional Arabic" w:cs="Traditional Arabic" w:hint="cs"/>
          <w:rtl/>
        </w:rPr>
        <w:t>گوییم آری اما بحثش را در جلسات بعد عرض می</w:t>
      </w:r>
      <w:r w:rsidR="00BF4198" w:rsidRPr="007F5ED7">
        <w:rPr>
          <w:rFonts w:ascii="Traditional Arabic" w:hAnsi="Traditional Arabic" w:cs="Traditional Arabic"/>
          <w:rtl/>
        </w:rPr>
        <w:softHyphen/>
      </w:r>
      <w:r w:rsidR="00105ABB" w:rsidRPr="007F5ED7">
        <w:rPr>
          <w:rFonts w:ascii="Traditional Arabic" w:hAnsi="Traditional Arabic" w:cs="Traditional Arabic" w:hint="cs"/>
          <w:rtl/>
        </w:rPr>
        <w:t>کنیم.</w:t>
      </w:r>
    </w:p>
    <w:p w:rsidR="004C1A98" w:rsidRPr="009510C9" w:rsidRDefault="004C1A98" w:rsidP="004C1A98">
      <w:pPr>
        <w:pStyle w:val="3"/>
        <w:rPr>
          <w:rFonts w:ascii="Traditional Arabic" w:hAnsi="Traditional Arabic" w:cs="Traditional Arabic"/>
          <w:color w:val="FF0000"/>
          <w:rtl/>
        </w:rPr>
      </w:pPr>
      <w:r w:rsidRPr="009510C9">
        <w:rPr>
          <w:rFonts w:ascii="Traditional Arabic" w:hAnsi="Traditional Arabic" w:cs="Traditional Arabic" w:hint="cs"/>
          <w:color w:val="FF0000"/>
          <w:rtl/>
        </w:rPr>
        <w:t>الهی و ولایی بودن «امر به معروف و نهی از منکر»</w:t>
      </w:r>
    </w:p>
    <w:p w:rsidR="004C1A98" w:rsidRPr="007F5ED7" w:rsidRDefault="00730067" w:rsidP="004C1A98">
      <w:pPr>
        <w:ind w:firstLine="0"/>
        <w:rPr>
          <w:rFonts w:ascii="Traditional Arabic" w:hAnsi="Traditional Arabic" w:cs="Traditional Arabic"/>
          <w:rtl/>
        </w:rPr>
      </w:pPr>
      <w:r w:rsidRPr="007F5ED7">
        <w:rPr>
          <w:rFonts w:ascii="Traditional Arabic" w:hAnsi="Traditional Arabic" w:cs="Traditional Arabic" w:hint="cs"/>
          <w:rtl/>
        </w:rPr>
        <w:t>اوامر تقسیم می</w:t>
      </w:r>
      <w:r w:rsidR="00BF4198" w:rsidRPr="007F5ED7">
        <w:rPr>
          <w:rFonts w:ascii="Traditional Arabic" w:hAnsi="Traditional Arabic" w:cs="Traditional Arabic"/>
          <w:rtl/>
        </w:rPr>
        <w:softHyphen/>
      </w:r>
      <w:r w:rsidRPr="007F5ED7">
        <w:rPr>
          <w:rFonts w:ascii="Traditional Arabic" w:hAnsi="Traditional Arabic" w:cs="Traditional Arabic" w:hint="cs"/>
          <w:rtl/>
        </w:rPr>
        <w:t xml:space="preserve">شود به </w:t>
      </w:r>
    </w:p>
    <w:p w:rsidR="004C1A98" w:rsidRPr="007F5ED7" w:rsidRDefault="00730067" w:rsidP="004C1A98">
      <w:pPr>
        <w:pStyle w:val="af1"/>
        <w:numPr>
          <w:ilvl w:val="0"/>
          <w:numId w:val="22"/>
        </w:numPr>
        <w:rPr>
          <w:rFonts w:ascii="Traditional Arabic" w:hAnsi="Traditional Arabic" w:cs="Traditional Arabic"/>
        </w:rPr>
      </w:pPr>
      <w:r w:rsidRPr="007F5ED7">
        <w:rPr>
          <w:rFonts w:ascii="Traditional Arabic" w:hAnsi="Traditional Arabic" w:cs="Traditional Arabic" w:hint="cs"/>
          <w:rtl/>
        </w:rPr>
        <w:t>اوامر الهی</w:t>
      </w:r>
      <w:r w:rsidR="004C1A98" w:rsidRPr="007F5ED7">
        <w:rPr>
          <w:rFonts w:ascii="Traditional Arabic" w:hAnsi="Traditional Arabic" w:cs="Traditional Arabic" w:hint="cs"/>
          <w:rtl/>
        </w:rPr>
        <w:t>؛</w:t>
      </w:r>
      <w:r w:rsidRPr="007F5ED7">
        <w:rPr>
          <w:rFonts w:ascii="Traditional Arabic" w:hAnsi="Traditional Arabic" w:cs="Traditional Arabic" w:hint="cs"/>
          <w:rtl/>
        </w:rPr>
        <w:t xml:space="preserve"> </w:t>
      </w:r>
    </w:p>
    <w:p w:rsidR="004C1A98" w:rsidRPr="007F5ED7" w:rsidRDefault="004C1A98" w:rsidP="004C1A98">
      <w:pPr>
        <w:pStyle w:val="af1"/>
        <w:ind w:firstLine="0"/>
        <w:rPr>
          <w:rFonts w:ascii="Traditional Arabic" w:hAnsi="Traditional Arabic" w:cs="Traditional Arabic"/>
        </w:rPr>
      </w:pPr>
      <w:r w:rsidRPr="007F5ED7">
        <w:rPr>
          <w:rFonts w:ascii="Traditional Arabic" w:hAnsi="Traditional Arabic" w:cs="Traditional Arabic" w:hint="cs"/>
          <w:rtl/>
        </w:rPr>
        <w:t>الهی آن احکامی است که مستقیم از ناحیه خدا جعل شده است.</w:t>
      </w:r>
    </w:p>
    <w:p w:rsidR="004C1A98" w:rsidRPr="007F5ED7" w:rsidRDefault="004C1A98" w:rsidP="004C1A98">
      <w:pPr>
        <w:pStyle w:val="af1"/>
        <w:numPr>
          <w:ilvl w:val="0"/>
          <w:numId w:val="22"/>
        </w:numPr>
        <w:rPr>
          <w:rFonts w:ascii="Traditional Arabic" w:hAnsi="Traditional Arabic" w:cs="Traditional Arabic"/>
        </w:rPr>
      </w:pPr>
      <w:r w:rsidRPr="007F5ED7">
        <w:rPr>
          <w:rFonts w:ascii="Traditional Arabic" w:hAnsi="Traditional Arabic" w:cs="Traditional Arabic" w:hint="cs"/>
          <w:rtl/>
        </w:rPr>
        <w:t xml:space="preserve">اوامر </w:t>
      </w:r>
      <w:r w:rsidR="00730067" w:rsidRPr="007F5ED7">
        <w:rPr>
          <w:rFonts w:ascii="Traditional Arabic" w:hAnsi="Traditional Arabic" w:cs="Traditional Arabic" w:hint="cs"/>
          <w:rtl/>
        </w:rPr>
        <w:t>ولایی</w:t>
      </w:r>
      <w:r w:rsidRPr="007F5ED7">
        <w:rPr>
          <w:rFonts w:ascii="Traditional Arabic" w:hAnsi="Traditional Arabic" w:cs="Traditional Arabic" w:hint="cs"/>
          <w:rtl/>
        </w:rPr>
        <w:t>؛</w:t>
      </w:r>
      <w:r w:rsidR="00730067" w:rsidRPr="007F5ED7">
        <w:rPr>
          <w:rFonts w:ascii="Traditional Arabic" w:hAnsi="Traditional Arabic" w:cs="Traditional Arabic" w:hint="cs"/>
          <w:rtl/>
        </w:rPr>
        <w:t xml:space="preserve"> </w:t>
      </w:r>
    </w:p>
    <w:p w:rsidR="00105ABB" w:rsidRPr="007F5ED7" w:rsidRDefault="00730067" w:rsidP="004C1A98">
      <w:pPr>
        <w:pStyle w:val="af1"/>
        <w:ind w:firstLine="0"/>
        <w:rPr>
          <w:rFonts w:ascii="Traditional Arabic" w:hAnsi="Traditional Arabic" w:cs="Traditional Arabic"/>
          <w:rtl/>
        </w:rPr>
      </w:pPr>
      <w:r w:rsidRPr="007F5ED7">
        <w:rPr>
          <w:rFonts w:ascii="Traditional Arabic" w:hAnsi="Traditional Arabic" w:cs="Traditional Arabic" w:hint="cs"/>
          <w:rtl/>
        </w:rPr>
        <w:t>ولایی احکامی که خدا به دیگری اجازه داده است تا در یک چارچوبی امر و نهی کند.</w:t>
      </w:r>
    </w:p>
    <w:p w:rsidR="004C1A98" w:rsidRPr="009510C9" w:rsidRDefault="004C1A98" w:rsidP="004C1A98">
      <w:pPr>
        <w:pStyle w:val="4"/>
        <w:rPr>
          <w:rFonts w:ascii="Traditional Arabic" w:hAnsi="Traditional Arabic" w:cs="Traditional Arabic"/>
          <w:color w:val="FF0000"/>
          <w:rtl/>
        </w:rPr>
      </w:pPr>
      <w:r w:rsidRPr="009510C9">
        <w:rPr>
          <w:rFonts w:ascii="Traditional Arabic" w:hAnsi="Traditional Arabic" w:cs="Traditional Arabic" w:hint="cs"/>
          <w:color w:val="FF0000"/>
          <w:rtl/>
        </w:rPr>
        <w:t>اصل «الهی بودن اوامر»</w:t>
      </w:r>
    </w:p>
    <w:p w:rsidR="004C1A98" w:rsidRPr="007F5ED7" w:rsidRDefault="009F2720" w:rsidP="003A51C6">
      <w:pPr>
        <w:rPr>
          <w:rFonts w:ascii="Traditional Arabic" w:hAnsi="Traditional Arabic" w:cs="Traditional Arabic"/>
          <w:rtl/>
        </w:rPr>
      </w:pPr>
      <w:r w:rsidRPr="007F5ED7">
        <w:rPr>
          <w:rFonts w:ascii="Traditional Arabic" w:hAnsi="Traditional Arabic" w:cs="Traditional Arabic" w:hint="cs"/>
          <w:rtl/>
        </w:rPr>
        <w:t>سوال این است که وجوب امر به معروف و نهی از منکر الهی است یا ولایی؟ جواب این است که</w:t>
      </w:r>
      <w:r w:rsidR="00B46DBB" w:rsidRPr="007F5ED7">
        <w:rPr>
          <w:rFonts w:ascii="Traditional Arabic" w:hAnsi="Traditional Arabic" w:cs="Traditional Arabic" w:hint="cs"/>
          <w:rtl/>
        </w:rPr>
        <w:t xml:space="preserve"> علی</w:t>
      </w:r>
      <w:r w:rsidR="00B46DBB" w:rsidRPr="007F5ED7">
        <w:rPr>
          <w:rFonts w:ascii="Traditional Arabic" w:hAnsi="Traditional Arabic" w:cs="Traditional Arabic"/>
          <w:rtl/>
        </w:rPr>
        <w:softHyphen/>
      </w:r>
      <w:r w:rsidRPr="007F5ED7">
        <w:rPr>
          <w:rFonts w:ascii="Traditional Arabic" w:hAnsi="Traditional Arabic" w:cs="Traditional Arabic" w:hint="cs"/>
          <w:rtl/>
        </w:rPr>
        <w:t>الاصول اصل در همه اوامر الهیت است</w:t>
      </w:r>
      <w:r w:rsidR="00B46DBB" w:rsidRPr="007F5ED7">
        <w:rPr>
          <w:rFonts w:ascii="Traditional Arabic" w:hAnsi="Traditional Arabic" w:cs="Traditional Arabic" w:hint="cs"/>
          <w:rtl/>
        </w:rPr>
        <w:t xml:space="preserve"> مگر اینکه قرینه</w:t>
      </w:r>
      <w:r w:rsidR="00B46DBB" w:rsidRPr="007F5ED7">
        <w:rPr>
          <w:rFonts w:ascii="Traditional Arabic" w:hAnsi="Traditional Arabic" w:cs="Traditional Arabic"/>
          <w:rtl/>
        </w:rPr>
        <w:softHyphen/>
      </w:r>
      <w:r w:rsidRPr="007F5ED7">
        <w:rPr>
          <w:rFonts w:ascii="Traditional Arabic" w:hAnsi="Traditional Arabic" w:cs="Traditional Arabic" w:hint="cs"/>
          <w:rtl/>
        </w:rPr>
        <w:t>ای بیاید که ولایی است، مثلاً در اخبار تحلیل خمس قرینه داریم که حکم آن ولایی است، یا مثلاً امام می</w:t>
      </w:r>
      <w:r w:rsidR="00B46DBB" w:rsidRPr="007F5ED7">
        <w:rPr>
          <w:rFonts w:ascii="Traditional Arabic" w:hAnsi="Traditional Arabic" w:cs="Traditional Arabic"/>
          <w:rtl/>
        </w:rPr>
        <w:softHyphen/>
      </w:r>
      <w:r w:rsidRPr="007F5ED7">
        <w:rPr>
          <w:rFonts w:ascii="Traditional Arabic" w:hAnsi="Traditional Arabic" w:cs="Traditional Arabic" w:hint="cs"/>
          <w:rtl/>
        </w:rPr>
        <w:t xml:space="preserve">فرماید لاضرر حکم ولایی است، ولی اصل این است که تا قرینه قاطعی پیدا نشود احکام، احکام شرعی الهی است یا اولی به این معناست، اولی مقابل ولایی نه اولی مقابل ثانوی، این اصل است. </w:t>
      </w:r>
    </w:p>
    <w:p w:rsidR="004C1A98" w:rsidRPr="007F5ED7" w:rsidRDefault="009F2720" w:rsidP="003A51C6">
      <w:pPr>
        <w:rPr>
          <w:rFonts w:ascii="Traditional Arabic" w:hAnsi="Traditional Arabic" w:cs="Traditional Arabic"/>
          <w:rtl/>
        </w:rPr>
      </w:pPr>
      <w:r w:rsidRPr="007F5ED7">
        <w:rPr>
          <w:rFonts w:ascii="Traditional Arabic" w:hAnsi="Traditional Arabic" w:cs="Traditional Arabic" w:hint="cs"/>
          <w:rtl/>
        </w:rPr>
        <w:t>امر به معروف و نهی از منکر هم که شارع آن را واجب قرار داده است امر الهی است، امری که خدا کرده است به اینکه امر به معروف و نهی از منکر بکنید امر الهی است اما اینجا باید دو نکته را توجه کرد</w:t>
      </w:r>
      <w:r w:rsidR="00812E52" w:rsidRPr="007F5ED7">
        <w:rPr>
          <w:rFonts w:ascii="Traditional Arabic" w:hAnsi="Traditional Arabic" w:cs="Traditional Arabic" w:hint="cs"/>
          <w:rtl/>
        </w:rPr>
        <w:t xml:space="preserve">؛ </w:t>
      </w:r>
    </w:p>
    <w:p w:rsidR="004C1A98" w:rsidRPr="007F5ED7" w:rsidRDefault="00812E52" w:rsidP="004C1A98">
      <w:pPr>
        <w:pStyle w:val="af1"/>
        <w:numPr>
          <w:ilvl w:val="0"/>
          <w:numId w:val="23"/>
        </w:numPr>
        <w:rPr>
          <w:rFonts w:ascii="Traditional Arabic" w:hAnsi="Traditional Arabic" w:cs="Traditional Arabic"/>
        </w:rPr>
      </w:pPr>
      <w:r w:rsidRPr="007F5ED7">
        <w:rPr>
          <w:rFonts w:ascii="Traditional Arabic" w:hAnsi="Traditional Arabic" w:cs="Traditional Arabic" w:hint="cs"/>
          <w:rtl/>
        </w:rPr>
        <w:t>در جاهایی ممکن است که شرائط امر به معرو</w:t>
      </w:r>
      <w:r w:rsidR="004C1A98" w:rsidRPr="007F5ED7">
        <w:rPr>
          <w:rFonts w:ascii="Traditional Arabic" w:hAnsi="Traditional Arabic" w:cs="Traditional Arabic" w:hint="cs"/>
          <w:rtl/>
        </w:rPr>
        <w:t>ف و نهی از منکر وجوب یا استحباب آن</w:t>
      </w:r>
      <w:r w:rsidRPr="007F5ED7">
        <w:rPr>
          <w:rFonts w:ascii="Traditional Arabic" w:hAnsi="Traditional Arabic" w:cs="Traditional Arabic" w:hint="cs"/>
          <w:rtl/>
        </w:rPr>
        <w:t xml:space="preserve"> نباشد ولی ولی امر بگوید اینجا علی</w:t>
      </w:r>
      <w:r w:rsidR="004C1A98" w:rsidRPr="007F5ED7">
        <w:rPr>
          <w:rFonts w:ascii="Traditional Arabic" w:hAnsi="Traditional Arabic" w:cs="Traditional Arabic"/>
          <w:rtl/>
        </w:rPr>
        <w:softHyphen/>
      </w:r>
      <w:r w:rsidRPr="007F5ED7">
        <w:rPr>
          <w:rFonts w:ascii="Traditional Arabic" w:hAnsi="Traditional Arabic" w:cs="Traditional Arabic" w:hint="cs"/>
          <w:rtl/>
        </w:rPr>
        <w:t>رغم اینکه آن شرائط نیست من تشخیص می</w:t>
      </w:r>
      <w:r w:rsidR="00B46DBB" w:rsidRPr="007F5ED7">
        <w:rPr>
          <w:rFonts w:ascii="Traditional Arabic" w:hAnsi="Traditional Arabic" w:cs="Traditional Arabic"/>
          <w:rtl/>
        </w:rPr>
        <w:softHyphen/>
      </w:r>
      <w:r w:rsidR="00B46DBB" w:rsidRPr="007F5ED7">
        <w:rPr>
          <w:rFonts w:ascii="Traditional Arabic" w:hAnsi="Traditional Arabic" w:cs="Traditional Arabic" w:hint="cs"/>
          <w:rtl/>
        </w:rPr>
        <w:t>دهم این کا</w:t>
      </w:r>
      <w:r w:rsidRPr="007F5ED7">
        <w:rPr>
          <w:rFonts w:ascii="Traditional Arabic" w:hAnsi="Traditional Arabic" w:cs="Traditional Arabic" w:hint="cs"/>
          <w:rtl/>
        </w:rPr>
        <w:t>ر را بکنید، علی</w:t>
      </w:r>
      <w:r w:rsidR="004C1A98" w:rsidRPr="007F5ED7">
        <w:rPr>
          <w:rFonts w:ascii="Traditional Arabic" w:hAnsi="Traditional Arabic" w:cs="Traditional Arabic"/>
          <w:rtl/>
        </w:rPr>
        <w:softHyphen/>
      </w:r>
      <w:r w:rsidRPr="007F5ED7">
        <w:rPr>
          <w:rFonts w:ascii="Traditional Arabic" w:hAnsi="Traditional Arabic" w:cs="Traditional Arabic" w:hint="cs"/>
          <w:rtl/>
        </w:rPr>
        <w:t xml:space="preserve">رغم اینکه آن شرائط حکم نیست و حکم شرعی اولی الهی اینجا </w:t>
      </w:r>
      <w:r w:rsidRPr="007F5ED7">
        <w:rPr>
          <w:rFonts w:ascii="Traditional Arabic" w:hAnsi="Traditional Arabic" w:cs="Traditional Arabic" w:hint="cs"/>
          <w:rtl/>
        </w:rPr>
        <w:lastRenderedPageBreak/>
        <w:t>نیست، ولی امر و حاکم شرع می</w:t>
      </w:r>
      <w:r w:rsidR="00B46DBB" w:rsidRPr="007F5ED7">
        <w:rPr>
          <w:rFonts w:ascii="Traditional Arabic" w:hAnsi="Traditional Arabic" w:cs="Traditional Arabic"/>
          <w:rtl/>
        </w:rPr>
        <w:softHyphen/>
      </w:r>
      <w:r w:rsidRPr="007F5ED7">
        <w:rPr>
          <w:rFonts w:ascii="Traditional Arabic" w:hAnsi="Traditional Arabic" w:cs="Traditional Arabic" w:hint="cs"/>
          <w:rtl/>
        </w:rPr>
        <w:t>تواند فراتر از آن</w:t>
      </w:r>
      <w:r w:rsidR="00B46DBB" w:rsidRPr="007F5ED7">
        <w:rPr>
          <w:rFonts w:ascii="Traditional Arabic" w:hAnsi="Traditional Arabic" w:cs="Traditional Arabic"/>
          <w:rtl/>
        </w:rPr>
        <w:softHyphen/>
      </w:r>
      <w:r w:rsidRPr="007F5ED7">
        <w:rPr>
          <w:rFonts w:ascii="Traditional Arabic" w:hAnsi="Traditional Arabic" w:cs="Traditional Arabic" w:hint="cs"/>
          <w:rtl/>
        </w:rPr>
        <w:t>ها بنابر نظریه ولایت مطلقه بر اساس مصالحی فراتر از آن چارچوبه اولی و الهی حکم بگوید اینجا امر به معروف و نهی از منکر بکنید. در امر به معروف و نهی از منکر اصل این است که الهی است ولی در جاهایی که شرائط منتفی باشد حاکم شرع می</w:t>
      </w:r>
      <w:r w:rsidR="00B46DBB" w:rsidRPr="007F5ED7">
        <w:rPr>
          <w:rFonts w:ascii="Traditional Arabic" w:hAnsi="Traditional Arabic" w:cs="Traditional Arabic"/>
          <w:rtl/>
        </w:rPr>
        <w:softHyphen/>
      </w:r>
      <w:r w:rsidRPr="007F5ED7">
        <w:rPr>
          <w:rFonts w:ascii="Traditional Arabic" w:hAnsi="Traditional Arabic" w:cs="Traditional Arabic" w:hint="cs"/>
          <w:rtl/>
        </w:rPr>
        <w:t>تواند بگوید اینجا علیرغم اینکه شرائط ندارد انجام دهید، اینجا وجوب امر به معروف و نهی از منکر در فراتر از آن شرائط حکم ولایی می</w:t>
      </w:r>
      <w:r w:rsidR="00B46DBB" w:rsidRPr="007F5ED7">
        <w:rPr>
          <w:rFonts w:ascii="Traditional Arabic" w:hAnsi="Traditional Arabic" w:cs="Traditional Arabic"/>
          <w:rtl/>
        </w:rPr>
        <w:softHyphen/>
      </w:r>
      <w:r w:rsidRPr="007F5ED7">
        <w:rPr>
          <w:rFonts w:ascii="Traditional Arabic" w:hAnsi="Traditional Arabic" w:cs="Traditional Arabic" w:hint="cs"/>
          <w:rtl/>
        </w:rPr>
        <w:t xml:space="preserve">شود. </w:t>
      </w:r>
    </w:p>
    <w:p w:rsidR="009F2720" w:rsidRPr="007F5ED7" w:rsidRDefault="00812E52" w:rsidP="004C1A98">
      <w:pPr>
        <w:pStyle w:val="af1"/>
        <w:numPr>
          <w:ilvl w:val="0"/>
          <w:numId w:val="23"/>
        </w:numPr>
        <w:rPr>
          <w:rFonts w:ascii="Traditional Arabic" w:hAnsi="Traditional Arabic" w:cs="Traditional Arabic"/>
          <w:rtl/>
        </w:rPr>
      </w:pPr>
      <w:r w:rsidRPr="007F5ED7">
        <w:rPr>
          <w:rFonts w:ascii="Traditional Arabic" w:hAnsi="Traditional Arabic" w:cs="Traditional Arabic" w:hint="cs"/>
          <w:rtl/>
        </w:rPr>
        <w:t>ممکن است بگوییم در جاهایی همانی که شارع به عنوان الهی شرعی گفته است، ولی امر تأکید کند و لذا ما قائلیم به اینکه اوامر ولایی تأکیدی</w:t>
      </w:r>
      <w:r w:rsidR="00B46DBB" w:rsidRPr="007F5ED7">
        <w:rPr>
          <w:rFonts w:ascii="Traditional Arabic" w:hAnsi="Traditional Arabic" w:cs="Traditional Arabic" w:hint="cs"/>
          <w:rtl/>
        </w:rPr>
        <w:t xml:space="preserve"> نیز است یعنی چیزی که ذاتش درجه</w:t>
      </w:r>
      <w:r w:rsidR="00B46DBB" w:rsidRPr="007F5ED7">
        <w:rPr>
          <w:rFonts w:ascii="Traditional Arabic" w:hAnsi="Traditional Arabic" w:cs="Traditional Arabic"/>
          <w:rtl/>
        </w:rPr>
        <w:softHyphen/>
      </w:r>
      <w:r w:rsidRPr="007F5ED7">
        <w:rPr>
          <w:rFonts w:ascii="Traditional Arabic" w:hAnsi="Traditional Arabic" w:cs="Traditional Arabic" w:hint="cs"/>
          <w:rtl/>
        </w:rPr>
        <w:t>ای از حسن و امر را دارد ولی ولی امر در این زمان می</w:t>
      </w:r>
      <w:r w:rsidR="00B46DBB" w:rsidRPr="007F5ED7">
        <w:rPr>
          <w:rFonts w:ascii="Traditional Arabic" w:hAnsi="Traditional Arabic" w:cs="Traditional Arabic"/>
          <w:rtl/>
        </w:rPr>
        <w:softHyphen/>
      </w:r>
      <w:r w:rsidRPr="007F5ED7">
        <w:rPr>
          <w:rFonts w:ascii="Traditional Arabic" w:hAnsi="Traditional Arabic" w:cs="Traditional Arabic" w:hint="cs"/>
          <w:rtl/>
        </w:rPr>
        <w:t>گوید من بر این تأکید دارم، حتی ممکن است صغیره مبدل به کبیره شود، این را باید در بحث ولایت بگوییم و لذا اوامر ولایی حاکم گاهی تأسیسی است، فراتر از آنچه که حکم شرعی است او جعل حکم می</w:t>
      </w:r>
      <w:r w:rsidR="00B46DBB" w:rsidRPr="007F5ED7">
        <w:rPr>
          <w:rFonts w:ascii="Traditional Arabic" w:hAnsi="Traditional Arabic" w:cs="Traditional Arabic"/>
          <w:rtl/>
        </w:rPr>
        <w:softHyphen/>
      </w:r>
      <w:r w:rsidRPr="007F5ED7">
        <w:rPr>
          <w:rFonts w:ascii="Traditional Arabic" w:hAnsi="Traditional Arabic" w:cs="Traditional Arabic" w:hint="cs"/>
          <w:rtl/>
        </w:rPr>
        <w:t>کرده است، این در امر به معروف نکته اول بود. گاهی هم است که اوامر تأکیدی است و درج</w:t>
      </w:r>
      <w:r w:rsidR="00B46DBB" w:rsidRPr="007F5ED7">
        <w:rPr>
          <w:rFonts w:ascii="Traditional Arabic" w:hAnsi="Traditional Arabic" w:cs="Traditional Arabic" w:hint="cs"/>
          <w:rtl/>
        </w:rPr>
        <w:t>ه و ضریب اهمیت حکم را بالاتر می</w:t>
      </w:r>
      <w:r w:rsidR="00B46DBB" w:rsidRPr="007F5ED7">
        <w:rPr>
          <w:rFonts w:ascii="Traditional Arabic" w:hAnsi="Traditional Arabic" w:cs="Traditional Arabic"/>
          <w:rtl/>
        </w:rPr>
        <w:softHyphen/>
      </w:r>
      <w:r w:rsidRPr="007F5ED7">
        <w:rPr>
          <w:rFonts w:ascii="Traditional Arabic" w:hAnsi="Traditional Arabic" w:cs="Traditional Arabic" w:hint="cs"/>
          <w:rtl/>
        </w:rPr>
        <w:t xml:space="preserve">آورد، این هم در امر به معروف و نهی از منکر در محدوده شرائط داریم. </w:t>
      </w:r>
    </w:p>
    <w:p w:rsidR="00B71BCD" w:rsidRPr="007F5ED7" w:rsidRDefault="00B71BCD" w:rsidP="003A51C6">
      <w:pPr>
        <w:rPr>
          <w:rFonts w:ascii="Traditional Arabic" w:hAnsi="Traditional Arabic" w:cs="Traditional Arabic"/>
          <w:rtl/>
        </w:rPr>
      </w:pPr>
    </w:p>
    <w:sectPr w:rsidR="00B71BCD" w:rsidRPr="007F5ED7"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4C" w:rsidRDefault="00257A4C" w:rsidP="00C60128">
      <w:pPr>
        <w:spacing w:after="0"/>
      </w:pPr>
      <w:r>
        <w:separator/>
      </w:r>
    </w:p>
  </w:endnote>
  <w:endnote w:type="continuationSeparator" w:id="0">
    <w:p w:rsidR="00257A4C" w:rsidRDefault="00257A4C"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4312135"/>
      <w:docPartObj>
        <w:docPartGallery w:val="Page Numbers (Bottom of Page)"/>
        <w:docPartUnique/>
      </w:docPartObj>
    </w:sdtPr>
    <w:sdtEndPr/>
    <w:sdtContent>
      <w:p w:rsidR="00637719" w:rsidRDefault="002500C2" w:rsidP="002500C2">
        <w:pPr>
          <w:pStyle w:val="a6"/>
          <w:jc w:val="center"/>
        </w:pPr>
        <w:r>
          <w:fldChar w:fldCharType="begin"/>
        </w:r>
        <w:r>
          <w:instrText xml:space="preserve"> PAGE   \* MERGEFORMAT </w:instrText>
        </w:r>
        <w:r>
          <w:fldChar w:fldCharType="separate"/>
        </w:r>
        <w:r w:rsidR="00BD0433">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4C" w:rsidRDefault="00257A4C" w:rsidP="00C60128">
      <w:pPr>
        <w:spacing w:after="0"/>
      </w:pPr>
      <w:r>
        <w:separator/>
      </w:r>
    </w:p>
  </w:footnote>
  <w:footnote w:type="continuationSeparator" w:id="0">
    <w:p w:rsidR="00257A4C" w:rsidRDefault="00257A4C" w:rsidP="00C60128">
      <w:pPr>
        <w:spacing w:after="0"/>
      </w:pPr>
      <w:r>
        <w:continuationSeparator/>
      </w:r>
    </w:p>
  </w:footnote>
  <w:footnote w:id="1">
    <w:p w:rsidR="00F67408" w:rsidRDefault="00F67408">
      <w:pPr>
        <w:pStyle w:val="ac"/>
      </w:pPr>
      <w:r>
        <w:rPr>
          <w:rStyle w:val="ae"/>
        </w:rPr>
        <w:footnoteRef/>
      </w:r>
      <w:r>
        <w:rPr>
          <w:rtl/>
        </w:rPr>
        <w:t xml:space="preserve"> </w:t>
      </w:r>
      <w:r>
        <w:rPr>
          <w:rFonts w:hint="cs"/>
          <w:rtl/>
        </w:rPr>
        <w:t xml:space="preserve">. </w:t>
      </w:r>
      <w:r>
        <w:rPr>
          <w:rFonts w:cs="2  Badr" w:hint="cs"/>
          <w:rtl/>
        </w:rPr>
        <w:t>سورة ا</w:t>
      </w:r>
      <w:r w:rsidRPr="00F67408">
        <w:rPr>
          <w:rFonts w:cs="2  Badr" w:hint="cs"/>
          <w:rtl/>
        </w:rPr>
        <w:t>لبقرة :</w:t>
      </w:r>
      <w:r>
        <w:rPr>
          <w:rFonts w:cs="2  Badr" w:hint="cs"/>
          <w:rtl/>
        </w:rPr>
        <w:t xml:space="preserve"> آیۀ</w:t>
      </w:r>
      <w:r w:rsidRPr="00F67408">
        <w:rPr>
          <w:rFonts w:cs="2  Badr" w:hint="cs"/>
          <w:rtl/>
        </w:rPr>
        <w:t xml:space="preserve"> 190؛ </w:t>
      </w:r>
      <w:r>
        <w:rPr>
          <w:rFonts w:cs="2  Badr" w:hint="cs"/>
          <w:rtl/>
        </w:rPr>
        <w:t>سورة</w:t>
      </w:r>
      <w:r w:rsidRPr="00F67408">
        <w:rPr>
          <w:rFonts w:cs="2  Badr" w:hint="cs"/>
          <w:rtl/>
        </w:rPr>
        <w:t xml:space="preserve"> المائدة :</w:t>
      </w:r>
      <w:r>
        <w:rPr>
          <w:rFonts w:cs="2  Badr" w:hint="cs"/>
          <w:rtl/>
        </w:rPr>
        <w:t xml:space="preserve"> آیۀ</w:t>
      </w:r>
      <w:r w:rsidRPr="00F67408">
        <w:rPr>
          <w:rFonts w:cs="2  Badr" w:hint="cs"/>
          <w:rtl/>
        </w:rPr>
        <w:t xml:space="preserve"> 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3F" w:rsidRPr="00455083" w:rsidRDefault="00627D3F" w:rsidP="00155698">
    <w:pPr>
      <w:tabs>
        <w:tab w:val="left" w:pos="7985"/>
      </w:tabs>
      <w:jc w:val="center"/>
      <w:rPr>
        <w:b/>
        <w:bCs/>
        <w:sz w:val="32"/>
        <w:rtl/>
      </w:rPr>
    </w:pPr>
    <w:r>
      <w:rPr>
        <w:rFonts w:ascii="IranNastaliq" w:hAnsi="IranNastaliq" w:cs="IranNastaliq"/>
        <w:b/>
        <w:bCs/>
        <w:sz w:val="32"/>
      </w:rPr>
      <w:t xml:space="preserve">                </w:t>
    </w:r>
    <w:r w:rsidR="00637719">
      <w:rPr>
        <w:noProof/>
      </w:rPr>
      <w:drawing>
        <wp:inline distT="0" distB="0" distL="0" distR="0" wp14:anchorId="6F625930" wp14:editId="2B047868">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00766D79">
      <w:rPr>
        <w:noProof/>
        <w:sz w:val="22"/>
        <w:rtl/>
      </w:rPr>
      <mc:AlternateContent>
        <mc:Choice Requires="wps">
          <w:drawing>
            <wp:anchor distT="4294967291" distB="4294967291" distL="114300" distR="114300" simplePos="0" relativeHeight="251659264" behindDoc="0" locked="0" layoutInCell="1" allowOverlap="1" wp14:anchorId="658BF749" wp14:editId="459A8CA0">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777452"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4" w:name="OLE_LINK1"/>
    <w:bookmarkStart w:id="5" w:name="OLE_LINK2"/>
    <w:bookmarkEnd w:id="4"/>
    <w:bookmarkEnd w:id="5"/>
    <w:r>
      <w:rPr>
        <w:rFonts w:ascii="IranNastaliq" w:hAnsi="IranNastaliq" w:cs="IranNastaliq" w:hint="cs"/>
        <w:b/>
        <w:bCs/>
        <w:sz w:val="32"/>
        <w:rtl/>
      </w:rPr>
      <w:t xml:space="preserve">                                              </w:t>
    </w:r>
    <w:r>
      <w:rPr>
        <w:rFonts w:ascii="IranNastaliq" w:hAnsi="IranNastaliq" w:cs="IranNastaliq" w:hint="cs"/>
        <w:b/>
        <w:bCs/>
        <w:sz w:val="32"/>
        <w:rtl/>
      </w:rPr>
      <w:tab/>
    </w:r>
    <w:r w:rsidR="00637719" w:rsidRPr="00CF0013">
      <w:rPr>
        <w:rFonts w:ascii="IranNastaliq" w:hAnsi="IranNastaliq" w:cs="IranNastaliq"/>
        <w:b/>
        <w:bCs/>
        <w:sz w:val="32"/>
        <w:rtl/>
      </w:rPr>
      <w:t>شمار</w:t>
    </w:r>
    <w:r w:rsidR="00637719">
      <w:rPr>
        <w:rFonts w:ascii="IranNastaliq" w:hAnsi="IranNastaliq" w:cs="IranNastaliq"/>
        <w:b/>
        <w:bCs/>
        <w:sz w:val="32"/>
        <w:rtl/>
      </w:rPr>
      <w:t>ه</w:t>
    </w:r>
    <w:r w:rsidR="00637719" w:rsidRPr="00CF0013">
      <w:rPr>
        <w:rFonts w:ascii="IranNastaliq" w:hAnsi="IranNastaliq" w:cs="IranNastaliq"/>
        <w:b/>
        <w:bCs/>
        <w:sz w:val="32"/>
        <w:rtl/>
      </w:rPr>
      <w:t xml:space="preserve"> ثبت:</w:t>
    </w:r>
    <w:r w:rsidR="0099159B">
      <w:rPr>
        <w:rFonts w:hint="cs"/>
        <w:b/>
        <w:bCs/>
        <w:sz w:val="32"/>
        <w:rtl/>
      </w:rPr>
      <w:t xml:space="preserve"> 3723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9906169"/>
    <w:multiLevelType w:val="hybridMultilevel"/>
    <w:tmpl w:val="6CF688B8"/>
    <w:lvl w:ilvl="0" w:tplc="199E0DD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EB1222D"/>
    <w:multiLevelType w:val="hybridMultilevel"/>
    <w:tmpl w:val="4BFC8238"/>
    <w:lvl w:ilvl="0" w:tplc="277AB7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FDF3189"/>
    <w:multiLevelType w:val="hybridMultilevel"/>
    <w:tmpl w:val="E7541560"/>
    <w:lvl w:ilvl="0" w:tplc="6E10C562">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nsid w:val="3A992D16"/>
    <w:multiLevelType w:val="hybridMultilevel"/>
    <w:tmpl w:val="520854D8"/>
    <w:lvl w:ilvl="0" w:tplc="E640CD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7263535"/>
    <w:multiLevelType w:val="hybridMultilevel"/>
    <w:tmpl w:val="3320C1A8"/>
    <w:lvl w:ilvl="0" w:tplc="FA1469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FEC4A52"/>
    <w:multiLevelType w:val="hybridMultilevel"/>
    <w:tmpl w:val="A6E8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D56D8"/>
    <w:multiLevelType w:val="hybridMultilevel"/>
    <w:tmpl w:val="8A90281C"/>
    <w:lvl w:ilvl="0" w:tplc="3B9AF52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B3D724B"/>
    <w:multiLevelType w:val="hybridMultilevel"/>
    <w:tmpl w:val="E6780526"/>
    <w:lvl w:ilvl="0" w:tplc="A9F0C88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A0A2B25"/>
    <w:multiLevelType w:val="hybridMultilevel"/>
    <w:tmpl w:val="E04C48F8"/>
    <w:lvl w:ilvl="0" w:tplc="54466D4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nsid w:val="7B704A67"/>
    <w:multiLevelType w:val="hybridMultilevel"/>
    <w:tmpl w:val="EC506BCC"/>
    <w:lvl w:ilvl="0" w:tplc="EF426A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19"/>
  </w:num>
  <w:num w:numId="3">
    <w:abstractNumId w:val="12"/>
  </w:num>
  <w:num w:numId="4">
    <w:abstractNumId w:val="4"/>
  </w:num>
  <w:num w:numId="5">
    <w:abstractNumId w:val="5"/>
  </w:num>
  <w:num w:numId="6">
    <w:abstractNumId w:val="6"/>
  </w:num>
  <w:num w:numId="7">
    <w:abstractNumId w:val="1"/>
  </w:num>
  <w:num w:numId="8">
    <w:abstractNumId w:val="18"/>
  </w:num>
  <w:num w:numId="9">
    <w:abstractNumId w:val="9"/>
  </w:num>
  <w:num w:numId="10">
    <w:abstractNumId w:val="10"/>
  </w:num>
  <w:num w:numId="11">
    <w:abstractNumId w:val="15"/>
  </w:num>
  <w:num w:numId="12">
    <w:abstractNumId w:val="0"/>
  </w:num>
  <w:num w:numId="13">
    <w:abstractNumId w:val="17"/>
  </w:num>
  <w:num w:numId="14">
    <w:abstractNumId w:val="16"/>
  </w:num>
  <w:num w:numId="15">
    <w:abstractNumId w:val="11"/>
  </w:num>
  <w:num w:numId="16">
    <w:abstractNumId w:val="2"/>
  </w:num>
  <w:num w:numId="17">
    <w:abstractNumId w:val="7"/>
  </w:num>
  <w:num w:numId="18">
    <w:abstractNumId w:val="20"/>
  </w:num>
  <w:num w:numId="19">
    <w:abstractNumId w:val="14"/>
  </w:num>
  <w:num w:numId="20">
    <w:abstractNumId w:val="3"/>
  </w:num>
  <w:num w:numId="21">
    <w:abstractNumId w:val="21"/>
  </w:num>
  <w:num w:numId="22">
    <w:abstractNumId w:val="13"/>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2E29"/>
    <w:rsid w:val="00013690"/>
    <w:rsid w:val="00013A0B"/>
    <w:rsid w:val="00013A74"/>
    <w:rsid w:val="00013EC0"/>
    <w:rsid w:val="00013FA7"/>
    <w:rsid w:val="00014950"/>
    <w:rsid w:val="00014F07"/>
    <w:rsid w:val="00015F76"/>
    <w:rsid w:val="0002136E"/>
    <w:rsid w:val="00022190"/>
    <w:rsid w:val="00022BDF"/>
    <w:rsid w:val="00024841"/>
    <w:rsid w:val="00031065"/>
    <w:rsid w:val="00031BCB"/>
    <w:rsid w:val="00035626"/>
    <w:rsid w:val="000379E2"/>
    <w:rsid w:val="00040D22"/>
    <w:rsid w:val="00041200"/>
    <w:rsid w:val="0004306B"/>
    <w:rsid w:val="00043391"/>
    <w:rsid w:val="0004571C"/>
    <w:rsid w:val="00046DFB"/>
    <w:rsid w:val="000526F2"/>
    <w:rsid w:val="0005565F"/>
    <w:rsid w:val="0005571B"/>
    <w:rsid w:val="000564D9"/>
    <w:rsid w:val="000644F5"/>
    <w:rsid w:val="000658A4"/>
    <w:rsid w:val="00074024"/>
    <w:rsid w:val="00074C7E"/>
    <w:rsid w:val="00075BD2"/>
    <w:rsid w:val="00075E65"/>
    <w:rsid w:val="0008069B"/>
    <w:rsid w:val="00086C33"/>
    <w:rsid w:val="00086CE7"/>
    <w:rsid w:val="0009230D"/>
    <w:rsid w:val="000951BE"/>
    <w:rsid w:val="00095887"/>
    <w:rsid w:val="0009741F"/>
    <w:rsid w:val="000975E0"/>
    <w:rsid w:val="000976D5"/>
    <w:rsid w:val="000A10A0"/>
    <w:rsid w:val="000A2C53"/>
    <w:rsid w:val="000A3747"/>
    <w:rsid w:val="000A6DE5"/>
    <w:rsid w:val="000A73E3"/>
    <w:rsid w:val="000A79F0"/>
    <w:rsid w:val="000B1E2D"/>
    <w:rsid w:val="000B2C9E"/>
    <w:rsid w:val="000B35B6"/>
    <w:rsid w:val="000B474A"/>
    <w:rsid w:val="000C0C65"/>
    <w:rsid w:val="000C2392"/>
    <w:rsid w:val="000C695A"/>
    <w:rsid w:val="000C6C71"/>
    <w:rsid w:val="000D01BF"/>
    <w:rsid w:val="000D0A85"/>
    <w:rsid w:val="000D7319"/>
    <w:rsid w:val="000E5C53"/>
    <w:rsid w:val="000F0C11"/>
    <w:rsid w:val="000F6535"/>
    <w:rsid w:val="000F6A3A"/>
    <w:rsid w:val="000F6C5E"/>
    <w:rsid w:val="00102CD6"/>
    <w:rsid w:val="00104258"/>
    <w:rsid w:val="0010436B"/>
    <w:rsid w:val="00105AB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248F"/>
    <w:rsid w:val="00134E13"/>
    <w:rsid w:val="00136030"/>
    <w:rsid w:val="00136214"/>
    <w:rsid w:val="001409DB"/>
    <w:rsid w:val="00143C32"/>
    <w:rsid w:val="00145BE1"/>
    <w:rsid w:val="001460C6"/>
    <w:rsid w:val="001464FE"/>
    <w:rsid w:val="001504B8"/>
    <w:rsid w:val="00153210"/>
    <w:rsid w:val="00155698"/>
    <w:rsid w:val="001578F7"/>
    <w:rsid w:val="00160472"/>
    <w:rsid w:val="00160B14"/>
    <w:rsid w:val="00160D10"/>
    <w:rsid w:val="00162422"/>
    <w:rsid w:val="00162A39"/>
    <w:rsid w:val="00163B3E"/>
    <w:rsid w:val="001676A5"/>
    <w:rsid w:val="00173578"/>
    <w:rsid w:val="00175545"/>
    <w:rsid w:val="0017643B"/>
    <w:rsid w:val="001767D2"/>
    <w:rsid w:val="00177C04"/>
    <w:rsid w:val="00177C7C"/>
    <w:rsid w:val="00181894"/>
    <w:rsid w:val="00182951"/>
    <w:rsid w:val="00184C6F"/>
    <w:rsid w:val="00186029"/>
    <w:rsid w:val="0018731C"/>
    <w:rsid w:val="00187C90"/>
    <w:rsid w:val="00191295"/>
    <w:rsid w:val="00195E0A"/>
    <w:rsid w:val="00197DD2"/>
    <w:rsid w:val="001A03A8"/>
    <w:rsid w:val="001A17B9"/>
    <w:rsid w:val="001A33A2"/>
    <w:rsid w:val="001A39CC"/>
    <w:rsid w:val="001A4586"/>
    <w:rsid w:val="001A476B"/>
    <w:rsid w:val="001B01C7"/>
    <w:rsid w:val="001B21F6"/>
    <w:rsid w:val="001B5CE1"/>
    <w:rsid w:val="001B7376"/>
    <w:rsid w:val="001B79D1"/>
    <w:rsid w:val="001D211A"/>
    <w:rsid w:val="001D4D0C"/>
    <w:rsid w:val="001E5379"/>
    <w:rsid w:val="001E5584"/>
    <w:rsid w:val="001E561A"/>
    <w:rsid w:val="001E5894"/>
    <w:rsid w:val="001E5E59"/>
    <w:rsid w:val="001F0B0C"/>
    <w:rsid w:val="001F0F49"/>
    <w:rsid w:val="001F339C"/>
    <w:rsid w:val="001F3C18"/>
    <w:rsid w:val="002039FE"/>
    <w:rsid w:val="00205E5E"/>
    <w:rsid w:val="0021021E"/>
    <w:rsid w:val="00210905"/>
    <w:rsid w:val="0021260D"/>
    <w:rsid w:val="00212A0A"/>
    <w:rsid w:val="00214397"/>
    <w:rsid w:val="0021493E"/>
    <w:rsid w:val="00214F60"/>
    <w:rsid w:val="002209AB"/>
    <w:rsid w:val="00220DE7"/>
    <w:rsid w:val="002273B3"/>
    <w:rsid w:val="00227B1B"/>
    <w:rsid w:val="0023076A"/>
    <w:rsid w:val="00232B11"/>
    <w:rsid w:val="00234B19"/>
    <w:rsid w:val="00237E3F"/>
    <w:rsid w:val="002400B0"/>
    <w:rsid w:val="00244636"/>
    <w:rsid w:val="002448C8"/>
    <w:rsid w:val="0024775E"/>
    <w:rsid w:val="002500C2"/>
    <w:rsid w:val="00251009"/>
    <w:rsid w:val="00252A8B"/>
    <w:rsid w:val="00257A4C"/>
    <w:rsid w:val="00263850"/>
    <w:rsid w:val="00263C9E"/>
    <w:rsid w:val="002643A1"/>
    <w:rsid w:val="00264477"/>
    <w:rsid w:val="00265E67"/>
    <w:rsid w:val="002670F7"/>
    <w:rsid w:val="002737B8"/>
    <w:rsid w:val="0027493A"/>
    <w:rsid w:val="0027623A"/>
    <w:rsid w:val="00276E54"/>
    <w:rsid w:val="002801AB"/>
    <w:rsid w:val="00280EA6"/>
    <w:rsid w:val="00281F7C"/>
    <w:rsid w:val="00285107"/>
    <w:rsid w:val="002870F9"/>
    <w:rsid w:val="00287C33"/>
    <w:rsid w:val="00290EB2"/>
    <w:rsid w:val="00291ADC"/>
    <w:rsid w:val="0029371B"/>
    <w:rsid w:val="00293EDC"/>
    <w:rsid w:val="002957A2"/>
    <w:rsid w:val="00296A3A"/>
    <w:rsid w:val="00296C66"/>
    <w:rsid w:val="002A172C"/>
    <w:rsid w:val="002A2376"/>
    <w:rsid w:val="002A30AA"/>
    <w:rsid w:val="002A4C9D"/>
    <w:rsid w:val="002A4CA2"/>
    <w:rsid w:val="002A7B63"/>
    <w:rsid w:val="002B3B75"/>
    <w:rsid w:val="002B5AB7"/>
    <w:rsid w:val="002C4887"/>
    <w:rsid w:val="002C5001"/>
    <w:rsid w:val="002C7477"/>
    <w:rsid w:val="002D0CB3"/>
    <w:rsid w:val="002D3895"/>
    <w:rsid w:val="002D6248"/>
    <w:rsid w:val="002D6531"/>
    <w:rsid w:val="002E011A"/>
    <w:rsid w:val="002E020F"/>
    <w:rsid w:val="002E1E49"/>
    <w:rsid w:val="002E4BC0"/>
    <w:rsid w:val="002E672A"/>
    <w:rsid w:val="002F1708"/>
    <w:rsid w:val="002F22F5"/>
    <w:rsid w:val="002F249C"/>
    <w:rsid w:val="002F24D8"/>
    <w:rsid w:val="002F6861"/>
    <w:rsid w:val="002F700B"/>
    <w:rsid w:val="002F7D06"/>
    <w:rsid w:val="00301780"/>
    <w:rsid w:val="00303616"/>
    <w:rsid w:val="003041C0"/>
    <w:rsid w:val="0030628A"/>
    <w:rsid w:val="0031204A"/>
    <w:rsid w:val="0031274F"/>
    <w:rsid w:val="003144F8"/>
    <w:rsid w:val="003146C6"/>
    <w:rsid w:val="003157C7"/>
    <w:rsid w:val="00316987"/>
    <w:rsid w:val="0032115A"/>
    <w:rsid w:val="003221D4"/>
    <w:rsid w:val="00322517"/>
    <w:rsid w:val="00324655"/>
    <w:rsid w:val="003247FD"/>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3B01"/>
    <w:rsid w:val="00355AC4"/>
    <w:rsid w:val="00355AF1"/>
    <w:rsid w:val="00360C7C"/>
    <w:rsid w:val="0036686A"/>
    <w:rsid w:val="003713BB"/>
    <w:rsid w:val="00372710"/>
    <w:rsid w:val="00373879"/>
    <w:rsid w:val="00373D8B"/>
    <w:rsid w:val="003748FA"/>
    <w:rsid w:val="00377E7C"/>
    <w:rsid w:val="00380B3C"/>
    <w:rsid w:val="00385DD4"/>
    <w:rsid w:val="00387CD9"/>
    <w:rsid w:val="003939DB"/>
    <w:rsid w:val="00394419"/>
    <w:rsid w:val="00394BC4"/>
    <w:rsid w:val="003A51C6"/>
    <w:rsid w:val="003A733E"/>
    <w:rsid w:val="003B00BF"/>
    <w:rsid w:val="003B55D6"/>
    <w:rsid w:val="003B7FED"/>
    <w:rsid w:val="003C1047"/>
    <w:rsid w:val="003C1511"/>
    <w:rsid w:val="003C20D5"/>
    <w:rsid w:val="003C4F64"/>
    <w:rsid w:val="003C6CC0"/>
    <w:rsid w:val="003C794D"/>
    <w:rsid w:val="003D188B"/>
    <w:rsid w:val="003D3381"/>
    <w:rsid w:val="003D41DF"/>
    <w:rsid w:val="003D505F"/>
    <w:rsid w:val="003D616E"/>
    <w:rsid w:val="003E11C9"/>
    <w:rsid w:val="003E1303"/>
    <w:rsid w:val="003E4ECF"/>
    <w:rsid w:val="003E4F37"/>
    <w:rsid w:val="003E5DEA"/>
    <w:rsid w:val="003E60D5"/>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25554"/>
    <w:rsid w:val="00431A72"/>
    <w:rsid w:val="00432897"/>
    <w:rsid w:val="00442854"/>
    <w:rsid w:val="00444DD1"/>
    <w:rsid w:val="00445EED"/>
    <w:rsid w:val="004467C0"/>
    <w:rsid w:val="00447FD7"/>
    <w:rsid w:val="0045188E"/>
    <w:rsid w:val="00453615"/>
    <w:rsid w:val="00453686"/>
    <w:rsid w:val="0045423B"/>
    <w:rsid w:val="00455083"/>
    <w:rsid w:val="004550EE"/>
    <w:rsid w:val="00455209"/>
    <w:rsid w:val="004568B7"/>
    <w:rsid w:val="00462908"/>
    <w:rsid w:val="00463943"/>
    <w:rsid w:val="004652A3"/>
    <w:rsid w:val="00471428"/>
    <w:rsid w:val="00474725"/>
    <w:rsid w:val="0047499B"/>
    <w:rsid w:val="00475078"/>
    <w:rsid w:val="004755DA"/>
    <w:rsid w:val="004811C3"/>
    <w:rsid w:val="00481987"/>
    <w:rsid w:val="00481B47"/>
    <w:rsid w:val="004820E9"/>
    <w:rsid w:val="00483F91"/>
    <w:rsid w:val="00485820"/>
    <w:rsid w:val="0049175C"/>
    <w:rsid w:val="00491D5E"/>
    <w:rsid w:val="00492A16"/>
    <w:rsid w:val="0049431C"/>
    <w:rsid w:val="004948F8"/>
    <w:rsid w:val="004971DC"/>
    <w:rsid w:val="004A144B"/>
    <w:rsid w:val="004A1734"/>
    <w:rsid w:val="004A1F48"/>
    <w:rsid w:val="004A2EDA"/>
    <w:rsid w:val="004A399D"/>
    <w:rsid w:val="004A6619"/>
    <w:rsid w:val="004A71AC"/>
    <w:rsid w:val="004B1913"/>
    <w:rsid w:val="004B309B"/>
    <w:rsid w:val="004B339E"/>
    <w:rsid w:val="004B401D"/>
    <w:rsid w:val="004B617A"/>
    <w:rsid w:val="004B7B7D"/>
    <w:rsid w:val="004C1A98"/>
    <w:rsid w:val="004D1AE1"/>
    <w:rsid w:val="004D1C59"/>
    <w:rsid w:val="004D2F16"/>
    <w:rsid w:val="004D4187"/>
    <w:rsid w:val="004D49CD"/>
    <w:rsid w:val="004E3050"/>
    <w:rsid w:val="004E5227"/>
    <w:rsid w:val="004E6381"/>
    <w:rsid w:val="004F116B"/>
    <w:rsid w:val="004F1E7E"/>
    <w:rsid w:val="004F1FFD"/>
    <w:rsid w:val="004F41C1"/>
    <w:rsid w:val="004F47FB"/>
    <w:rsid w:val="004F62AE"/>
    <w:rsid w:val="005013EA"/>
    <w:rsid w:val="005036B9"/>
    <w:rsid w:val="00505F21"/>
    <w:rsid w:val="00511200"/>
    <w:rsid w:val="005118A0"/>
    <w:rsid w:val="00511B1D"/>
    <w:rsid w:val="00515D28"/>
    <w:rsid w:val="0051740A"/>
    <w:rsid w:val="00517F32"/>
    <w:rsid w:val="005224BA"/>
    <w:rsid w:val="005228F1"/>
    <w:rsid w:val="00522A2A"/>
    <w:rsid w:val="00522D72"/>
    <w:rsid w:val="0052358C"/>
    <w:rsid w:val="00523988"/>
    <w:rsid w:val="005342A0"/>
    <w:rsid w:val="0053506A"/>
    <w:rsid w:val="0053573C"/>
    <w:rsid w:val="00535A55"/>
    <w:rsid w:val="00535B75"/>
    <w:rsid w:val="00535E61"/>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104E"/>
    <w:rsid w:val="005A3E1D"/>
    <w:rsid w:val="005A3E6B"/>
    <w:rsid w:val="005A5FDB"/>
    <w:rsid w:val="005A76F4"/>
    <w:rsid w:val="005B2328"/>
    <w:rsid w:val="005B3067"/>
    <w:rsid w:val="005B3BD1"/>
    <w:rsid w:val="005B3C97"/>
    <w:rsid w:val="005B624F"/>
    <w:rsid w:val="005B6E89"/>
    <w:rsid w:val="005C1D1E"/>
    <w:rsid w:val="005C265F"/>
    <w:rsid w:val="005C2D38"/>
    <w:rsid w:val="005C3373"/>
    <w:rsid w:val="005D037C"/>
    <w:rsid w:val="005D0E49"/>
    <w:rsid w:val="005D2959"/>
    <w:rsid w:val="005D3E1F"/>
    <w:rsid w:val="005D7032"/>
    <w:rsid w:val="005E171B"/>
    <w:rsid w:val="005E19EA"/>
    <w:rsid w:val="005E1DC7"/>
    <w:rsid w:val="005E2459"/>
    <w:rsid w:val="005E3EA1"/>
    <w:rsid w:val="005E62E9"/>
    <w:rsid w:val="005E7291"/>
    <w:rsid w:val="005F355D"/>
    <w:rsid w:val="005F3C2F"/>
    <w:rsid w:val="005F5FE6"/>
    <w:rsid w:val="005F607F"/>
    <w:rsid w:val="005F661E"/>
    <w:rsid w:val="005F71C3"/>
    <w:rsid w:val="0060213D"/>
    <w:rsid w:val="00610715"/>
    <w:rsid w:val="00610C1B"/>
    <w:rsid w:val="00611D22"/>
    <w:rsid w:val="00611DC4"/>
    <w:rsid w:val="00612436"/>
    <w:rsid w:val="00612B2A"/>
    <w:rsid w:val="00613AF5"/>
    <w:rsid w:val="00615CD5"/>
    <w:rsid w:val="00617806"/>
    <w:rsid w:val="0062252C"/>
    <w:rsid w:val="00623B1B"/>
    <w:rsid w:val="00624A13"/>
    <w:rsid w:val="00625060"/>
    <w:rsid w:val="00626673"/>
    <w:rsid w:val="00626CF3"/>
    <w:rsid w:val="0062752B"/>
    <w:rsid w:val="00627D3F"/>
    <w:rsid w:val="00627FE9"/>
    <w:rsid w:val="0063529E"/>
    <w:rsid w:val="006355D5"/>
    <w:rsid w:val="00635D2F"/>
    <w:rsid w:val="00637719"/>
    <w:rsid w:val="00643121"/>
    <w:rsid w:val="00646B3B"/>
    <w:rsid w:val="006502E3"/>
    <w:rsid w:val="006512CF"/>
    <w:rsid w:val="0065319F"/>
    <w:rsid w:val="00664862"/>
    <w:rsid w:val="00667BD0"/>
    <w:rsid w:val="00667FDD"/>
    <w:rsid w:val="00672201"/>
    <w:rsid w:val="00674E37"/>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2075"/>
    <w:rsid w:val="006A57C3"/>
    <w:rsid w:val="006A6C7A"/>
    <w:rsid w:val="006A6F26"/>
    <w:rsid w:val="006A7827"/>
    <w:rsid w:val="006B047F"/>
    <w:rsid w:val="006B2654"/>
    <w:rsid w:val="006B348A"/>
    <w:rsid w:val="006B3EEB"/>
    <w:rsid w:val="006B676C"/>
    <w:rsid w:val="006C022C"/>
    <w:rsid w:val="006C099C"/>
    <w:rsid w:val="006C1A95"/>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ED6"/>
    <w:rsid w:val="006E25A5"/>
    <w:rsid w:val="006E7847"/>
    <w:rsid w:val="006E7A60"/>
    <w:rsid w:val="006E7C9C"/>
    <w:rsid w:val="006F0F14"/>
    <w:rsid w:val="006F1B2E"/>
    <w:rsid w:val="006F2F93"/>
    <w:rsid w:val="006F56F1"/>
    <w:rsid w:val="006F5E8B"/>
    <w:rsid w:val="00702571"/>
    <w:rsid w:val="0070460B"/>
    <w:rsid w:val="00705E4F"/>
    <w:rsid w:val="00707186"/>
    <w:rsid w:val="0071177B"/>
    <w:rsid w:val="00712D18"/>
    <w:rsid w:val="00712E8E"/>
    <w:rsid w:val="007130D0"/>
    <w:rsid w:val="00720719"/>
    <w:rsid w:val="00723450"/>
    <w:rsid w:val="00726BBF"/>
    <w:rsid w:val="007271F7"/>
    <w:rsid w:val="00730067"/>
    <w:rsid w:val="00730AEA"/>
    <w:rsid w:val="00730D69"/>
    <w:rsid w:val="0073273E"/>
    <w:rsid w:val="007334EC"/>
    <w:rsid w:val="00733C9B"/>
    <w:rsid w:val="00736677"/>
    <w:rsid w:val="00736D07"/>
    <w:rsid w:val="0073743C"/>
    <w:rsid w:val="00737F5D"/>
    <w:rsid w:val="00740B9C"/>
    <w:rsid w:val="00741DA7"/>
    <w:rsid w:val="0074295A"/>
    <w:rsid w:val="00743162"/>
    <w:rsid w:val="00747867"/>
    <w:rsid w:val="007520C0"/>
    <w:rsid w:val="00752329"/>
    <w:rsid w:val="00753B26"/>
    <w:rsid w:val="007573B3"/>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45CE"/>
    <w:rsid w:val="007758CC"/>
    <w:rsid w:val="007802B9"/>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7B71"/>
    <w:rsid w:val="007C7FDD"/>
    <w:rsid w:val="007D0C78"/>
    <w:rsid w:val="007D12DA"/>
    <w:rsid w:val="007D229D"/>
    <w:rsid w:val="007D4433"/>
    <w:rsid w:val="007D5091"/>
    <w:rsid w:val="007D68F5"/>
    <w:rsid w:val="007D6CAF"/>
    <w:rsid w:val="007E213E"/>
    <w:rsid w:val="007E7320"/>
    <w:rsid w:val="007F06D7"/>
    <w:rsid w:val="007F5B31"/>
    <w:rsid w:val="007F5ED7"/>
    <w:rsid w:val="007F69E5"/>
    <w:rsid w:val="007F6AC7"/>
    <w:rsid w:val="00806B18"/>
    <w:rsid w:val="00812D7A"/>
    <w:rsid w:val="00812E52"/>
    <w:rsid w:val="00813F14"/>
    <w:rsid w:val="008147E5"/>
    <w:rsid w:val="00814920"/>
    <w:rsid w:val="00814E68"/>
    <w:rsid w:val="00817808"/>
    <w:rsid w:val="0082060F"/>
    <w:rsid w:val="0082218F"/>
    <w:rsid w:val="00824A35"/>
    <w:rsid w:val="00825C15"/>
    <w:rsid w:val="00825D00"/>
    <w:rsid w:val="008263A4"/>
    <w:rsid w:val="00826535"/>
    <w:rsid w:val="0082727E"/>
    <w:rsid w:val="00830D33"/>
    <w:rsid w:val="00834EB1"/>
    <w:rsid w:val="008368CE"/>
    <w:rsid w:val="008370D1"/>
    <w:rsid w:val="008374B4"/>
    <w:rsid w:val="008418E9"/>
    <w:rsid w:val="00841EFC"/>
    <w:rsid w:val="00842CBC"/>
    <w:rsid w:val="00846E88"/>
    <w:rsid w:val="00851835"/>
    <w:rsid w:val="00851FCA"/>
    <w:rsid w:val="00852AED"/>
    <w:rsid w:val="00852B6A"/>
    <w:rsid w:val="00853F1A"/>
    <w:rsid w:val="008542D6"/>
    <w:rsid w:val="0085713E"/>
    <w:rsid w:val="008643C8"/>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6E99"/>
    <w:rsid w:val="0089129E"/>
    <w:rsid w:val="008931C6"/>
    <w:rsid w:val="008A2C15"/>
    <w:rsid w:val="008A3782"/>
    <w:rsid w:val="008A5F74"/>
    <w:rsid w:val="008B037F"/>
    <w:rsid w:val="008B113F"/>
    <w:rsid w:val="008B2072"/>
    <w:rsid w:val="008B5071"/>
    <w:rsid w:val="008B5FC9"/>
    <w:rsid w:val="008B64FE"/>
    <w:rsid w:val="008B68F3"/>
    <w:rsid w:val="008B79DD"/>
    <w:rsid w:val="008C0319"/>
    <w:rsid w:val="008C08B3"/>
    <w:rsid w:val="008C2325"/>
    <w:rsid w:val="008C2A9E"/>
    <w:rsid w:val="008C2CAE"/>
    <w:rsid w:val="008C2D48"/>
    <w:rsid w:val="008C5D2B"/>
    <w:rsid w:val="008D1A99"/>
    <w:rsid w:val="008D40E4"/>
    <w:rsid w:val="008E0CC4"/>
    <w:rsid w:val="008E1C72"/>
    <w:rsid w:val="008F280E"/>
    <w:rsid w:val="008F35FB"/>
    <w:rsid w:val="008F5090"/>
    <w:rsid w:val="008F5C27"/>
    <w:rsid w:val="008F67A1"/>
    <w:rsid w:val="008F7372"/>
    <w:rsid w:val="00904698"/>
    <w:rsid w:val="0090586F"/>
    <w:rsid w:val="00905FF9"/>
    <w:rsid w:val="00906C2E"/>
    <w:rsid w:val="00906E27"/>
    <w:rsid w:val="00912D4F"/>
    <w:rsid w:val="00915353"/>
    <w:rsid w:val="009215C6"/>
    <w:rsid w:val="00924506"/>
    <w:rsid w:val="00925131"/>
    <w:rsid w:val="009307E1"/>
    <w:rsid w:val="00936E5F"/>
    <w:rsid w:val="009403FB"/>
    <w:rsid w:val="00944D26"/>
    <w:rsid w:val="00945452"/>
    <w:rsid w:val="009454D2"/>
    <w:rsid w:val="00947A86"/>
    <w:rsid w:val="009510C9"/>
    <w:rsid w:val="009534D6"/>
    <w:rsid w:val="00956AB5"/>
    <w:rsid w:val="0096008A"/>
    <w:rsid w:val="009607D2"/>
    <w:rsid w:val="00962CBC"/>
    <w:rsid w:val="00963A4A"/>
    <w:rsid w:val="00964B26"/>
    <w:rsid w:val="00966CD1"/>
    <w:rsid w:val="00967726"/>
    <w:rsid w:val="00967845"/>
    <w:rsid w:val="00970823"/>
    <w:rsid w:val="00970ADD"/>
    <w:rsid w:val="00973A40"/>
    <w:rsid w:val="00974946"/>
    <w:rsid w:val="00975658"/>
    <w:rsid w:val="0097720A"/>
    <w:rsid w:val="00977DCA"/>
    <w:rsid w:val="0098252F"/>
    <w:rsid w:val="00983396"/>
    <w:rsid w:val="00983C0A"/>
    <w:rsid w:val="0098432E"/>
    <w:rsid w:val="009850E0"/>
    <w:rsid w:val="00985843"/>
    <w:rsid w:val="00985A95"/>
    <w:rsid w:val="00990D6A"/>
    <w:rsid w:val="0099126C"/>
    <w:rsid w:val="0099159B"/>
    <w:rsid w:val="00996480"/>
    <w:rsid w:val="009975A9"/>
    <w:rsid w:val="009A0BAD"/>
    <w:rsid w:val="009A2DE4"/>
    <w:rsid w:val="009A3939"/>
    <w:rsid w:val="009A4980"/>
    <w:rsid w:val="009A538E"/>
    <w:rsid w:val="009A57FE"/>
    <w:rsid w:val="009B1E53"/>
    <w:rsid w:val="009B2662"/>
    <w:rsid w:val="009B3F7D"/>
    <w:rsid w:val="009B427F"/>
    <w:rsid w:val="009B4C6E"/>
    <w:rsid w:val="009B6417"/>
    <w:rsid w:val="009B6CC3"/>
    <w:rsid w:val="009B6F25"/>
    <w:rsid w:val="009B7CED"/>
    <w:rsid w:val="009C307A"/>
    <w:rsid w:val="009C4F0A"/>
    <w:rsid w:val="009C64A0"/>
    <w:rsid w:val="009C76AD"/>
    <w:rsid w:val="009D1605"/>
    <w:rsid w:val="009D18EC"/>
    <w:rsid w:val="009D1AD4"/>
    <w:rsid w:val="009D22B9"/>
    <w:rsid w:val="009D4451"/>
    <w:rsid w:val="009D6519"/>
    <w:rsid w:val="009D6B29"/>
    <w:rsid w:val="009E01F2"/>
    <w:rsid w:val="009E1662"/>
    <w:rsid w:val="009E3CBF"/>
    <w:rsid w:val="009E55EF"/>
    <w:rsid w:val="009E5E0F"/>
    <w:rsid w:val="009E70D3"/>
    <w:rsid w:val="009E73A3"/>
    <w:rsid w:val="009F1172"/>
    <w:rsid w:val="009F2720"/>
    <w:rsid w:val="009F45E0"/>
    <w:rsid w:val="009F4CCB"/>
    <w:rsid w:val="009F663B"/>
    <w:rsid w:val="00A004CC"/>
    <w:rsid w:val="00A037B2"/>
    <w:rsid w:val="00A0506C"/>
    <w:rsid w:val="00A118EC"/>
    <w:rsid w:val="00A15127"/>
    <w:rsid w:val="00A15D3D"/>
    <w:rsid w:val="00A202C5"/>
    <w:rsid w:val="00A21CF2"/>
    <w:rsid w:val="00A22022"/>
    <w:rsid w:val="00A22D67"/>
    <w:rsid w:val="00A2700E"/>
    <w:rsid w:val="00A30286"/>
    <w:rsid w:val="00A311A7"/>
    <w:rsid w:val="00A32396"/>
    <w:rsid w:val="00A3275F"/>
    <w:rsid w:val="00A37E11"/>
    <w:rsid w:val="00A37F38"/>
    <w:rsid w:val="00A406CA"/>
    <w:rsid w:val="00A42004"/>
    <w:rsid w:val="00A42162"/>
    <w:rsid w:val="00A422ED"/>
    <w:rsid w:val="00A43A58"/>
    <w:rsid w:val="00A46CAB"/>
    <w:rsid w:val="00A5067F"/>
    <w:rsid w:val="00A526E7"/>
    <w:rsid w:val="00A546C7"/>
    <w:rsid w:val="00A54E88"/>
    <w:rsid w:val="00A550C7"/>
    <w:rsid w:val="00A60589"/>
    <w:rsid w:val="00A61E82"/>
    <w:rsid w:val="00A62A47"/>
    <w:rsid w:val="00A63CEE"/>
    <w:rsid w:val="00A64CB4"/>
    <w:rsid w:val="00A64F3B"/>
    <w:rsid w:val="00A65039"/>
    <w:rsid w:val="00A65306"/>
    <w:rsid w:val="00A6798B"/>
    <w:rsid w:val="00A7263B"/>
    <w:rsid w:val="00A735AE"/>
    <w:rsid w:val="00A74846"/>
    <w:rsid w:val="00A7577E"/>
    <w:rsid w:val="00A8046C"/>
    <w:rsid w:val="00A81DA6"/>
    <w:rsid w:val="00A844E3"/>
    <w:rsid w:val="00A85AAF"/>
    <w:rsid w:val="00A8612B"/>
    <w:rsid w:val="00A87A6F"/>
    <w:rsid w:val="00A9126E"/>
    <w:rsid w:val="00A916BA"/>
    <w:rsid w:val="00A933B0"/>
    <w:rsid w:val="00A93810"/>
    <w:rsid w:val="00A93B6D"/>
    <w:rsid w:val="00A94177"/>
    <w:rsid w:val="00A97EC4"/>
    <w:rsid w:val="00AA2C0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32A8"/>
    <w:rsid w:val="00AC4C75"/>
    <w:rsid w:val="00AD01D8"/>
    <w:rsid w:val="00AD3F07"/>
    <w:rsid w:val="00AD4993"/>
    <w:rsid w:val="00AD6108"/>
    <w:rsid w:val="00AD66E3"/>
    <w:rsid w:val="00AD72D5"/>
    <w:rsid w:val="00AE2DD5"/>
    <w:rsid w:val="00AE5373"/>
    <w:rsid w:val="00AE5C38"/>
    <w:rsid w:val="00AE673A"/>
    <w:rsid w:val="00AF4111"/>
    <w:rsid w:val="00AF4D02"/>
    <w:rsid w:val="00AF60AC"/>
    <w:rsid w:val="00AF74A0"/>
    <w:rsid w:val="00B021DD"/>
    <w:rsid w:val="00B030D7"/>
    <w:rsid w:val="00B034A9"/>
    <w:rsid w:val="00B0379E"/>
    <w:rsid w:val="00B05C95"/>
    <w:rsid w:val="00B064DA"/>
    <w:rsid w:val="00B06E20"/>
    <w:rsid w:val="00B100AE"/>
    <w:rsid w:val="00B117C1"/>
    <w:rsid w:val="00B12B81"/>
    <w:rsid w:val="00B14909"/>
    <w:rsid w:val="00B152C5"/>
    <w:rsid w:val="00B175DF"/>
    <w:rsid w:val="00B17EAD"/>
    <w:rsid w:val="00B22D65"/>
    <w:rsid w:val="00B23C1F"/>
    <w:rsid w:val="00B24FE2"/>
    <w:rsid w:val="00B275C8"/>
    <w:rsid w:val="00B302A1"/>
    <w:rsid w:val="00B317E8"/>
    <w:rsid w:val="00B318DB"/>
    <w:rsid w:val="00B33D75"/>
    <w:rsid w:val="00B33EC9"/>
    <w:rsid w:val="00B3488F"/>
    <w:rsid w:val="00B35A5A"/>
    <w:rsid w:val="00B372A0"/>
    <w:rsid w:val="00B37C31"/>
    <w:rsid w:val="00B4036C"/>
    <w:rsid w:val="00B41B16"/>
    <w:rsid w:val="00B4206C"/>
    <w:rsid w:val="00B469D5"/>
    <w:rsid w:val="00B46DBB"/>
    <w:rsid w:val="00B50D33"/>
    <w:rsid w:val="00B51D33"/>
    <w:rsid w:val="00B53BFD"/>
    <w:rsid w:val="00B54469"/>
    <w:rsid w:val="00B60DBB"/>
    <w:rsid w:val="00B624D2"/>
    <w:rsid w:val="00B62769"/>
    <w:rsid w:val="00B65A65"/>
    <w:rsid w:val="00B66BB8"/>
    <w:rsid w:val="00B70F13"/>
    <w:rsid w:val="00B71470"/>
    <w:rsid w:val="00B71BCD"/>
    <w:rsid w:val="00B71E8E"/>
    <w:rsid w:val="00B721E3"/>
    <w:rsid w:val="00B732CC"/>
    <w:rsid w:val="00B74E66"/>
    <w:rsid w:val="00B7752B"/>
    <w:rsid w:val="00B8290A"/>
    <w:rsid w:val="00B8302A"/>
    <w:rsid w:val="00B86B1C"/>
    <w:rsid w:val="00B873B4"/>
    <w:rsid w:val="00B900C1"/>
    <w:rsid w:val="00B90316"/>
    <w:rsid w:val="00B92581"/>
    <w:rsid w:val="00B95B11"/>
    <w:rsid w:val="00B96E0A"/>
    <w:rsid w:val="00BA0354"/>
    <w:rsid w:val="00BA04FF"/>
    <w:rsid w:val="00BA11A3"/>
    <w:rsid w:val="00BA14E3"/>
    <w:rsid w:val="00BA5B61"/>
    <w:rsid w:val="00BA7559"/>
    <w:rsid w:val="00BB014A"/>
    <w:rsid w:val="00BB564E"/>
    <w:rsid w:val="00BB7600"/>
    <w:rsid w:val="00BC003D"/>
    <w:rsid w:val="00BC2B70"/>
    <w:rsid w:val="00BC4D1D"/>
    <w:rsid w:val="00BC66D2"/>
    <w:rsid w:val="00BC7BC2"/>
    <w:rsid w:val="00BC7DE6"/>
    <w:rsid w:val="00BD0433"/>
    <w:rsid w:val="00BD1124"/>
    <w:rsid w:val="00BD4D67"/>
    <w:rsid w:val="00BD5248"/>
    <w:rsid w:val="00BD52BB"/>
    <w:rsid w:val="00BD54CF"/>
    <w:rsid w:val="00BE0101"/>
    <w:rsid w:val="00BE7179"/>
    <w:rsid w:val="00BF282A"/>
    <w:rsid w:val="00BF31F6"/>
    <w:rsid w:val="00BF35B7"/>
    <w:rsid w:val="00BF4198"/>
    <w:rsid w:val="00BF5215"/>
    <w:rsid w:val="00BF6FFD"/>
    <w:rsid w:val="00BF7F61"/>
    <w:rsid w:val="00C0006E"/>
    <w:rsid w:val="00C035AD"/>
    <w:rsid w:val="00C0538C"/>
    <w:rsid w:val="00C0554B"/>
    <w:rsid w:val="00C05C30"/>
    <w:rsid w:val="00C06224"/>
    <w:rsid w:val="00C068C3"/>
    <w:rsid w:val="00C06915"/>
    <w:rsid w:val="00C11CED"/>
    <w:rsid w:val="00C13DF4"/>
    <w:rsid w:val="00C219D7"/>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0774"/>
    <w:rsid w:val="00C715A4"/>
    <w:rsid w:val="00C743B5"/>
    <w:rsid w:val="00C74416"/>
    <w:rsid w:val="00C74439"/>
    <w:rsid w:val="00C8080F"/>
    <w:rsid w:val="00C83524"/>
    <w:rsid w:val="00C86E0E"/>
    <w:rsid w:val="00C90463"/>
    <w:rsid w:val="00C90DCA"/>
    <w:rsid w:val="00C92146"/>
    <w:rsid w:val="00C937FE"/>
    <w:rsid w:val="00C93D7F"/>
    <w:rsid w:val="00CA330E"/>
    <w:rsid w:val="00CA5218"/>
    <w:rsid w:val="00CB1F9A"/>
    <w:rsid w:val="00CB2E2F"/>
    <w:rsid w:val="00CB31D2"/>
    <w:rsid w:val="00CB380B"/>
    <w:rsid w:val="00CB6747"/>
    <w:rsid w:val="00CC0357"/>
    <w:rsid w:val="00CC208C"/>
    <w:rsid w:val="00CC66DB"/>
    <w:rsid w:val="00CC78B5"/>
    <w:rsid w:val="00CC7CBC"/>
    <w:rsid w:val="00CD14F0"/>
    <w:rsid w:val="00CD40F0"/>
    <w:rsid w:val="00CD53BA"/>
    <w:rsid w:val="00CD6FE8"/>
    <w:rsid w:val="00CE0E48"/>
    <w:rsid w:val="00CE1476"/>
    <w:rsid w:val="00CE1C01"/>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2318E"/>
    <w:rsid w:val="00D23BFF"/>
    <w:rsid w:val="00D246F8"/>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2163"/>
    <w:rsid w:val="00D4410F"/>
    <w:rsid w:val="00D459E3"/>
    <w:rsid w:val="00D460F1"/>
    <w:rsid w:val="00D4660B"/>
    <w:rsid w:val="00D479BE"/>
    <w:rsid w:val="00D5063B"/>
    <w:rsid w:val="00D50C9D"/>
    <w:rsid w:val="00D561C0"/>
    <w:rsid w:val="00D56203"/>
    <w:rsid w:val="00D56FFD"/>
    <w:rsid w:val="00D573A7"/>
    <w:rsid w:val="00D57711"/>
    <w:rsid w:val="00D57895"/>
    <w:rsid w:val="00D6576A"/>
    <w:rsid w:val="00D66DAC"/>
    <w:rsid w:val="00D67782"/>
    <w:rsid w:val="00D705A4"/>
    <w:rsid w:val="00D71EBF"/>
    <w:rsid w:val="00D729EA"/>
    <w:rsid w:val="00D73060"/>
    <w:rsid w:val="00D7334C"/>
    <w:rsid w:val="00D738F3"/>
    <w:rsid w:val="00D83BD6"/>
    <w:rsid w:val="00D840B9"/>
    <w:rsid w:val="00D842FA"/>
    <w:rsid w:val="00D84F5C"/>
    <w:rsid w:val="00D8504A"/>
    <w:rsid w:val="00D857D6"/>
    <w:rsid w:val="00D85CB7"/>
    <w:rsid w:val="00D86A51"/>
    <w:rsid w:val="00DA23FE"/>
    <w:rsid w:val="00DA3E91"/>
    <w:rsid w:val="00DA3F67"/>
    <w:rsid w:val="00DA6618"/>
    <w:rsid w:val="00DB06F5"/>
    <w:rsid w:val="00DB1354"/>
    <w:rsid w:val="00DB3E5D"/>
    <w:rsid w:val="00DB45BF"/>
    <w:rsid w:val="00DC0BC3"/>
    <w:rsid w:val="00DC1FBE"/>
    <w:rsid w:val="00DC2B6E"/>
    <w:rsid w:val="00DC7C2E"/>
    <w:rsid w:val="00DD2847"/>
    <w:rsid w:val="00DD7099"/>
    <w:rsid w:val="00DD720E"/>
    <w:rsid w:val="00DE10B6"/>
    <w:rsid w:val="00DE12EC"/>
    <w:rsid w:val="00DE2450"/>
    <w:rsid w:val="00DE2566"/>
    <w:rsid w:val="00DE2888"/>
    <w:rsid w:val="00DE3B01"/>
    <w:rsid w:val="00DE42C2"/>
    <w:rsid w:val="00DE4A85"/>
    <w:rsid w:val="00DE658F"/>
    <w:rsid w:val="00DE67C7"/>
    <w:rsid w:val="00DE76ED"/>
    <w:rsid w:val="00DE7804"/>
    <w:rsid w:val="00DF161C"/>
    <w:rsid w:val="00DF16E3"/>
    <w:rsid w:val="00DF1DA2"/>
    <w:rsid w:val="00DF20D6"/>
    <w:rsid w:val="00DF21BF"/>
    <w:rsid w:val="00DF629E"/>
    <w:rsid w:val="00E011A3"/>
    <w:rsid w:val="00E01493"/>
    <w:rsid w:val="00E02FA9"/>
    <w:rsid w:val="00E03C5C"/>
    <w:rsid w:val="00E04823"/>
    <w:rsid w:val="00E05BD1"/>
    <w:rsid w:val="00E07B27"/>
    <w:rsid w:val="00E100DF"/>
    <w:rsid w:val="00E10176"/>
    <w:rsid w:val="00E10430"/>
    <w:rsid w:val="00E154FF"/>
    <w:rsid w:val="00E156F1"/>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55A9"/>
    <w:rsid w:val="00E57293"/>
    <w:rsid w:val="00E572FC"/>
    <w:rsid w:val="00E60409"/>
    <w:rsid w:val="00E63707"/>
    <w:rsid w:val="00E677CC"/>
    <w:rsid w:val="00E707FE"/>
    <w:rsid w:val="00E70909"/>
    <w:rsid w:val="00E71BDA"/>
    <w:rsid w:val="00E72C0A"/>
    <w:rsid w:val="00E731CF"/>
    <w:rsid w:val="00E73446"/>
    <w:rsid w:val="00E73CBB"/>
    <w:rsid w:val="00E8453E"/>
    <w:rsid w:val="00E84D19"/>
    <w:rsid w:val="00E876A5"/>
    <w:rsid w:val="00E9015D"/>
    <w:rsid w:val="00E9098D"/>
    <w:rsid w:val="00E91ADB"/>
    <w:rsid w:val="00E929DC"/>
    <w:rsid w:val="00E93E08"/>
    <w:rsid w:val="00E95D2D"/>
    <w:rsid w:val="00E96D83"/>
    <w:rsid w:val="00E9772B"/>
    <w:rsid w:val="00EA175B"/>
    <w:rsid w:val="00EA2389"/>
    <w:rsid w:val="00EA29AF"/>
    <w:rsid w:val="00EA4027"/>
    <w:rsid w:val="00EA5941"/>
    <w:rsid w:val="00EA661E"/>
    <w:rsid w:val="00EB05B8"/>
    <w:rsid w:val="00EB09FB"/>
    <w:rsid w:val="00EB0BF6"/>
    <w:rsid w:val="00EB1CF4"/>
    <w:rsid w:val="00EB1FEB"/>
    <w:rsid w:val="00EB2D0E"/>
    <w:rsid w:val="00EB4EFA"/>
    <w:rsid w:val="00EB5923"/>
    <w:rsid w:val="00EC27A8"/>
    <w:rsid w:val="00EC5A3A"/>
    <w:rsid w:val="00ED4148"/>
    <w:rsid w:val="00ED509E"/>
    <w:rsid w:val="00ED54F4"/>
    <w:rsid w:val="00ED5CC9"/>
    <w:rsid w:val="00EE14D5"/>
    <w:rsid w:val="00EE2A0C"/>
    <w:rsid w:val="00EE2A97"/>
    <w:rsid w:val="00EE6CFB"/>
    <w:rsid w:val="00EE7C0C"/>
    <w:rsid w:val="00EF1522"/>
    <w:rsid w:val="00EF1A53"/>
    <w:rsid w:val="00EF511C"/>
    <w:rsid w:val="00EF5D83"/>
    <w:rsid w:val="00EF6FCF"/>
    <w:rsid w:val="00EF7F18"/>
    <w:rsid w:val="00F0050B"/>
    <w:rsid w:val="00F00648"/>
    <w:rsid w:val="00F00F63"/>
    <w:rsid w:val="00F019EA"/>
    <w:rsid w:val="00F04C98"/>
    <w:rsid w:val="00F0770F"/>
    <w:rsid w:val="00F14032"/>
    <w:rsid w:val="00F1534E"/>
    <w:rsid w:val="00F2114E"/>
    <w:rsid w:val="00F21E37"/>
    <w:rsid w:val="00F232DE"/>
    <w:rsid w:val="00F26520"/>
    <w:rsid w:val="00F2775B"/>
    <w:rsid w:val="00F3029C"/>
    <w:rsid w:val="00F3087C"/>
    <w:rsid w:val="00F324E2"/>
    <w:rsid w:val="00F33612"/>
    <w:rsid w:val="00F34049"/>
    <w:rsid w:val="00F35226"/>
    <w:rsid w:val="00F36243"/>
    <w:rsid w:val="00F368F4"/>
    <w:rsid w:val="00F36D4D"/>
    <w:rsid w:val="00F37AFD"/>
    <w:rsid w:val="00F42CAC"/>
    <w:rsid w:val="00F478DC"/>
    <w:rsid w:val="00F52724"/>
    <w:rsid w:val="00F53B7F"/>
    <w:rsid w:val="00F54636"/>
    <w:rsid w:val="00F55E0D"/>
    <w:rsid w:val="00F636D5"/>
    <w:rsid w:val="00F642B2"/>
    <w:rsid w:val="00F649D3"/>
    <w:rsid w:val="00F67408"/>
    <w:rsid w:val="00F702E0"/>
    <w:rsid w:val="00F7149F"/>
    <w:rsid w:val="00F74D7F"/>
    <w:rsid w:val="00F75DE5"/>
    <w:rsid w:val="00F76F6F"/>
    <w:rsid w:val="00F8010A"/>
    <w:rsid w:val="00F82BB2"/>
    <w:rsid w:val="00F8556E"/>
    <w:rsid w:val="00F87B60"/>
    <w:rsid w:val="00F93FE9"/>
    <w:rsid w:val="00F97E44"/>
    <w:rsid w:val="00FA0F29"/>
    <w:rsid w:val="00FA1D61"/>
    <w:rsid w:val="00FA45DE"/>
    <w:rsid w:val="00FA5C64"/>
    <w:rsid w:val="00FA71B5"/>
    <w:rsid w:val="00FB3E0C"/>
    <w:rsid w:val="00FB4523"/>
    <w:rsid w:val="00FB5E0E"/>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BC2B70"/>
    <w:pPr>
      <w:bidi/>
      <w:spacing w:after="120" w:line="240" w:lineRule="auto"/>
      <w:ind w:firstLine="284"/>
      <w:contextualSpacing/>
      <w:jc w:val="both"/>
    </w:pPr>
  </w:style>
  <w:style w:type="paragraph" w:styleId="1">
    <w:name w:val="heading 1"/>
    <w:basedOn w:val="a"/>
    <w:next w:val="a"/>
    <w:link w:val="10"/>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2">
    <w:name w:val="heading 2"/>
    <w:basedOn w:val="a"/>
    <w:next w:val="a"/>
    <w:link w:val="20"/>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3">
    <w:name w:val="heading 3"/>
    <w:basedOn w:val="a"/>
    <w:next w:val="a"/>
    <w:link w:val="30"/>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4">
    <w:name w:val="heading 4"/>
    <w:basedOn w:val="a"/>
    <w:next w:val="a"/>
    <w:link w:val="40"/>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4948F8"/>
    <w:rPr>
      <w:rFonts w:eastAsiaTheme="majorEastAsia"/>
      <w:b/>
      <w:bCs/>
      <w:color w:val="00B050"/>
      <w:spacing w:val="-20"/>
      <w:sz w:val="36"/>
      <w:szCs w:val="36"/>
    </w:rPr>
  </w:style>
  <w:style w:type="character" w:customStyle="1" w:styleId="10">
    <w:name w:val="عنوان 1 نویسه"/>
    <w:link w:val="1"/>
    <w:rsid w:val="004948F8"/>
    <w:rPr>
      <w:rFonts w:ascii="IranNastaliq" w:hAnsi="IranNastaliq"/>
      <w:b/>
      <w:bCs/>
      <w:color w:val="FF0000"/>
      <w:spacing w:val="-20"/>
      <w:kern w:val="32"/>
      <w:sz w:val="40"/>
      <w:szCs w:val="40"/>
      <w:lang w:bidi="ar-SA"/>
    </w:rPr>
  </w:style>
  <w:style w:type="character" w:customStyle="1" w:styleId="20">
    <w:name w:val="عنوان 2 نویسه"/>
    <w:basedOn w:val="a0"/>
    <w:link w:val="2"/>
    <w:rsid w:val="004948F8"/>
    <w:rPr>
      <w:rFonts w:ascii="IranNastaliq" w:eastAsiaTheme="majorEastAsia" w:hAnsi="IranNastaliq"/>
      <w:b/>
      <w:bCs/>
      <w:color w:val="33CC33"/>
      <w:spacing w:val="-20"/>
      <w:sz w:val="38"/>
      <w:szCs w:val="38"/>
      <w:lang w:bidi="ar-SA"/>
    </w:rPr>
  </w:style>
  <w:style w:type="character" w:customStyle="1" w:styleId="40">
    <w:name w:val="عنوان 4 نویسه"/>
    <w:basedOn w:val="a0"/>
    <w:link w:val="4"/>
    <w:rsid w:val="004948F8"/>
    <w:rPr>
      <w:rFonts w:eastAsiaTheme="majorEastAsia"/>
      <w:b/>
      <w:bCs/>
      <w:color w:val="E36C0A" w:themeColor="accent6" w:themeShade="BF"/>
      <w:spacing w:val="-20"/>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autoRedefine/>
    <w:uiPriority w:val="1"/>
    <w:qFormat/>
    <w:rsid w:val="00BC2B70"/>
    <w:pPr>
      <w:ind w:left="1440"/>
    </w:pPr>
    <w:rPr>
      <w:rFonts w:ascii="2  Badr" w:hAnsi="2  Badr" w:cs="2  Badr"/>
    </w:rPr>
  </w:style>
  <w:style w:type="character" w:customStyle="1" w:styleId="Char">
    <w:name w:val="علیه السلام در متن Char"/>
    <w:link w:val="a3"/>
    <w:uiPriority w:val="1"/>
    <w:rsid w:val="00BC2B70"/>
    <w:rPr>
      <w:rFonts w:ascii="2  Badr" w:hAnsi="2  Badr" w:cs="2  Badr"/>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7F5ED7"/>
    <w:pPr>
      <w:tabs>
        <w:tab w:val="right" w:leader="dot" w:pos="10196"/>
      </w:tabs>
      <w:spacing w:after="100"/>
      <w:ind w:firstLine="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4948F8"/>
    <w:rPr>
      <w:color w:val="990099"/>
      <w:sz w:val="32"/>
      <w:szCs w:val="32"/>
    </w:rPr>
  </w:style>
  <w:style w:type="paragraph" w:customStyle="1" w:styleId="6">
    <w:name w:val="عنوان6"/>
    <w:basedOn w:val="51"/>
    <w:autoRedefine/>
    <w:qFormat/>
    <w:rsid w:val="004948F8"/>
    <w:rPr>
      <w:color w:val="006699"/>
      <w:sz w:val="30"/>
      <w:szCs w:val="30"/>
    </w:rPr>
  </w:style>
  <w:style w:type="paragraph" w:customStyle="1" w:styleId="7">
    <w:name w:val="عنوان7"/>
    <w:basedOn w:val="4"/>
    <w:autoRedefine/>
    <w:qFormat/>
    <w:rsid w:val="004948F8"/>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BC2B70"/>
    <w:pPr>
      <w:bidi/>
      <w:spacing w:after="120" w:line="240" w:lineRule="auto"/>
      <w:ind w:firstLine="284"/>
      <w:contextualSpacing/>
      <w:jc w:val="both"/>
    </w:pPr>
  </w:style>
  <w:style w:type="paragraph" w:styleId="1">
    <w:name w:val="heading 1"/>
    <w:basedOn w:val="a"/>
    <w:next w:val="a"/>
    <w:link w:val="10"/>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2">
    <w:name w:val="heading 2"/>
    <w:basedOn w:val="a"/>
    <w:next w:val="a"/>
    <w:link w:val="20"/>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3">
    <w:name w:val="heading 3"/>
    <w:basedOn w:val="a"/>
    <w:next w:val="a"/>
    <w:link w:val="30"/>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4">
    <w:name w:val="heading 4"/>
    <w:basedOn w:val="a"/>
    <w:next w:val="a"/>
    <w:link w:val="40"/>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4948F8"/>
    <w:rPr>
      <w:rFonts w:eastAsiaTheme="majorEastAsia"/>
      <w:b/>
      <w:bCs/>
      <w:color w:val="00B050"/>
      <w:spacing w:val="-20"/>
      <w:sz w:val="36"/>
      <w:szCs w:val="36"/>
    </w:rPr>
  </w:style>
  <w:style w:type="character" w:customStyle="1" w:styleId="10">
    <w:name w:val="عنوان 1 نویسه"/>
    <w:link w:val="1"/>
    <w:rsid w:val="004948F8"/>
    <w:rPr>
      <w:rFonts w:ascii="IranNastaliq" w:hAnsi="IranNastaliq"/>
      <w:b/>
      <w:bCs/>
      <w:color w:val="FF0000"/>
      <w:spacing w:val="-20"/>
      <w:kern w:val="32"/>
      <w:sz w:val="40"/>
      <w:szCs w:val="40"/>
      <w:lang w:bidi="ar-SA"/>
    </w:rPr>
  </w:style>
  <w:style w:type="character" w:customStyle="1" w:styleId="20">
    <w:name w:val="عنوان 2 نویسه"/>
    <w:basedOn w:val="a0"/>
    <w:link w:val="2"/>
    <w:rsid w:val="004948F8"/>
    <w:rPr>
      <w:rFonts w:ascii="IranNastaliq" w:eastAsiaTheme="majorEastAsia" w:hAnsi="IranNastaliq"/>
      <w:b/>
      <w:bCs/>
      <w:color w:val="33CC33"/>
      <w:spacing w:val="-20"/>
      <w:sz w:val="38"/>
      <w:szCs w:val="38"/>
      <w:lang w:bidi="ar-SA"/>
    </w:rPr>
  </w:style>
  <w:style w:type="character" w:customStyle="1" w:styleId="40">
    <w:name w:val="عنوان 4 نویسه"/>
    <w:basedOn w:val="a0"/>
    <w:link w:val="4"/>
    <w:rsid w:val="004948F8"/>
    <w:rPr>
      <w:rFonts w:eastAsiaTheme="majorEastAsia"/>
      <w:b/>
      <w:bCs/>
      <w:color w:val="E36C0A" w:themeColor="accent6" w:themeShade="BF"/>
      <w:spacing w:val="-20"/>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autoRedefine/>
    <w:uiPriority w:val="1"/>
    <w:qFormat/>
    <w:rsid w:val="00BC2B70"/>
    <w:pPr>
      <w:ind w:left="1440"/>
    </w:pPr>
    <w:rPr>
      <w:rFonts w:ascii="2  Badr" w:hAnsi="2  Badr" w:cs="2  Badr"/>
    </w:rPr>
  </w:style>
  <w:style w:type="character" w:customStyle="1" w:styleId="Char">
    <w:name w:val="علیه السلام در متن Char"/>
    <w:link w:val="a3"/>
    <w:uiPriority w:val="1"/>
    <w:rsid w:val="00BC2B70"/>
    <w:rPr>
      <w:rFonts w:ascii="2  Badr" w:hAnsi="2  Badr" w:cs="2  Badr"/>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7F5ED7"/>
    <w:pPr>
      <w:tabs>
        <w:tab w:val="right" w:leader="dot" w:pos="10196"/>
      </w:tabs>
      <w:spacing w:after="100"/>
      <w:ind w:firstLine="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4948F8"/>
    <w:rPr>
      <w:color w:val="990099"/>
      <w:sz w:val="32"/>
      <w:szCs w:val="32"/>
    </w:rPr>
  </w:style>
  <w:style w:type="paragraph" w:customStyle="1" w:styleId="6">
    <w:name w:val="عنوان6"/>
    <w:basedOn w:val="51"/>
    <w:autoRedefine/>
    <w:qFormat/>
    <w:rsid w:val="004948F8"/>
    <w:rPr>
      <w:color w:val="006699"/>
      <w:sz w:val="30"/>
      <w:szCs w:val="30"/>
    </w:rPr>
  </w:style>
  <w:style w:type="paragraph" w:customStyle="1" w:styleId="7">
    <w:name w:val="عنوان7"/>
    <w:basedOn w:val="4"/>
    <w:autoRedefine/>
    <w:qFormat/>
    <w:rsid w:val="004948F8"/>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3CB0A-E68F-481E-B554-D5695F9B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2305</Words>
  <Characters>13142</Characters>
  <Application>Microsoft Office Word</Application>
  <DocSecurity>0</DocSecurity>
  <Lines>109</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Office07</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Markaze Asnad</cp:lastModifiedBy>
  <cp:revision>154</cp:revision>
  <cp:lastPrinted>2015-01-08T06:10:00Z</cp:lastPrinted>
  <dcterms:created xsi:type="dcterms:W3CDTF">2014-05-07T05:41:00Z</dcterms:created>
  <dcterms:modified xsi:type="dcterms:W3CDTF">2015-01-08T06:10:00Z</dcterms:modified>
</cp:coreProperties>
</file>