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B3" w:rsidRPr="00BA3454" w:rsidRDefault="008E34B3" w:rsidP="008E34B3">
      <w:pPr>
        <w:ind w:firstLine="0"/>
        <w:jc w:val="center"/>
        <w:rPr>
          <w:rFonts w:ascii="Traditional Arabic" w:hAnsi="Traditional Arabic" w:cs="Traditional Arabic"/>
          <w:rtl/>
        </w:rPr>
      </w:pPr>
      <w:r w:rsidRPr="00BA3454">
        <w:rPr>
          <w:rFonts w:ascii="Traditional Arabic" w:hAnsi="Traditional Arabic" w:cs="Traditional Arabic" w:hint="cs"/>
          <w:rtl/>
        </w:rPr>
        <w:t>بسم الله الرحمن الرحيم</w:t>
      </w:r>
    </w:p>
    <w:p w:rsidR="00BA3454" w:rsidRPr="00BA3454" w:rsidRDefault="00BA3454" w:rsidP="00BA3454">
      <w:pPr>
        <w:pStyle w:val="Heading2"/>
        <w:rPr>
          <w:rFonts w:ascii="Traditional Arabic" w:hAnsi="Traditional Arabic" w:cs="Traditional Arabic"/>
          <w:color w:val="FF0000"/>
          <w:sz w:val="36"/>
          <w:szCs w:val="36"/>
          <w:rtl/>
        </w:rPr>
      </w:pPr>
      <w:bookmarkStart w:id="0" w:name="_Toc410651064"/>
      <w:bookmarkStart w:id="1" w:name="_Toc410651373"/>
      <w:bookmarkStart w:id="2" w:name="_Toc368973637"/>
      <w:bookmarkStart w:id="3" w:name="_Toc369067133"/>
      <w:bookmarkStart w:id="4" w:name="_Toc371521768"/>
      <w:r w:rsidRPr="00BA3454">
        <w:rPr>
          <w:rFonts w:ascii="Traditional Arabic" w:hAnsi="Traditional Arabic" w:cs="Traditional Arabic" w:hint="cs"/>
          <w:color w:val="FF0000"/>
          <w:rtl/>
        </w:rPr>
        <w:t xml:space="preserve">موضوع: </w:t>
      </w:r>
      <w:bookmarkEnd w:id="2"/>
      <w:r w:rsidRPr="00BA3454">
        <w:rPr>
          <w:rFonts w:ascii="Traditional Arabic" w:hAnsi="Traditional Arabic" w:cs="Traditional Arabic" w:hint="cs"/>
          <w:rtl/>
        </w:rPr>
        <w:t>احکام / امربه معروف و نهی از منکر</w:t>
      </w:r>
    </w:p>
    <w:bookmarkEnd w:id="3"/>
    <w:bookmarkEnd w:id="4"/>
    <w:p w:rsidR="008E34B3" w:rsidRPr="00BA3454" w:rsidRDefault="008E34B3" w:rsidP="008E34B3">
      <w:pPr>
        <w:pStyle w:val="Heading1"/>
        <w:rPr>
          <w:rFonts w:ascii="Traditional Arabic" w:hAnsi="Traditional Arabic" w:cs="Traditional Arabic"/>
          <w:color w:val="FF0000"/>
          <w:rtl/>
        </w:rPr>
      </w:pPr>
      <w:r w:rsidRPr="00BA3454">
        <w:rPr>
          <w:rFonts w:ascii="Traditional Arabic" w:hAnsi="Traditional Arabic" w:cs="Traditional Arabic" w:hint="cs"/>
          <w:color w:val="FF0000"/>
          <w:rtl/>
        </w:rPr>
        <w:t>مقدمه</w:t>
      </w:r>
      <w:bookmarkEnd w:id="0"/>
      <w:bookmarkEnd w:id="1"/>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بحث در فصل دوم درباره کیفیات، ویژگی‌ها و مختصات حکم امربه‌معروف و نهی از منکر می‌باشد. در جلسات قبل مطالب و موضوعاتی بیان شد که چند نکته در این مورد باقی‌مانده است.</w:t>
      </w:r>
    </w:p>
    <w:p w:rsidR="008E34B3" w:rsidRPr="00BA3454" w:rsidRDefault="008E34B3" w:rsidP="008E34B3">
      <w:pPr>
        <w:pStyle w:val="Heading1"/>
        <w:rPr>
          <w:rFonts w:ascii="Traditional Arabic" w:hAnsi="Traditional Arabic" w:cs="Traditional Arabic"/>
          <w:color w:val="FF0000"/>
          <w:rtl/>
        </w:rPr>
      </w:pPr>
      <w:bookmarkStart w:id="5" w:name="_Toc410651065"/>
      <w:bookmarkStart w:id="6" w:name="_Toc410651374"/>
      <w:r w:rsidRPr="00BA3454">
        <w:rPr>
          <w:rFonts w:ascii="Traditional Arabic" w:hAnsi="Traditional Arabic" w:cs="Traditional Arabic" w:hint="cs"/>
          <w:color w:val="FF0000"/>
          <w:rtl/>
        </w:rPr>
        <w:t>تعلق احکام خمسه به افعال جوانحی</w:t>
      </w:r>
      <w:bookmarkEnd w:id="5"/>
      <w:bookmarkEnd w:id="6"/>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مطلب سیزدهم در فصل دوم این است که واجبات گاهی واجبات جوارحیه هستند و گاهی واجبات جوانحی و گاهی نیز حالتی مرکب از این دو می‌باشند.</w:t>
      </w:r>
      <w:r w:rsidRPr="00BA3454">
        <w:rPr>
          <w:rFonts w:ascii="Traditional Arabic" w:hAnsi="Traditional Arabic" w:cs="Traditional Arabic"/>
          <w:rtl/>
        </w:rPr>
        <w:t xml:space="preserve"> </w:t>
      </w:r>
      <w:r w:rsidRPr="00BA3454">
        <w:rPr>
          <w:rFonts w:ascii="Traditional Arabic" w:hAnsi="Traditional Arabic" w:cs="Traditional Arabic" w:hint="cs"/>
          <w:rtl/>
        </w:rPr>
        <w:t>به نظر ما</w:t>
      </w:r>
      <w:r w:rsidRPr="00BA3454">
        <w:rPr>
          <w:rFonts w:ascii="Traditional Arabic" w:hAnsi="Traditional Arabic" w:cs="Traditional Arabic"/>
          <w:rtl/>
        </w:rPr>
        <w:t xml:space="preserve"> </w:t>
      </w:r>
      <w:r w:rsidRPr="00BA3454">
        <w:rPr>
          <w:rFonts w:ascii="Traditional Arabic" w:hAnsi="Traditional Arabic" w:cs="Traditional Arabic" w:hint="cs"/>
          <w:rtl/>
        </w:rPr>
        <w:t>همان‌طور که افعال جوارحی مشمول</w:t>
      </w:r>
      <w:r w:rsidRPr="00BA3454">
        <w:rPr>
          <w:rFonts w:ascii="Traditional Arabic" w:hAnsi="Traditional Arabic" w:cs="Traditional Arabic"/>
          <w:rtl/>
        </w:rPr>
        <w:t xml:space="preserve"> </w:t>
      </w:r>
      <w:r w:rsidRPr="00BA3454">
        <w:rPr>
          <w:rFonts w:ascii="Traditional Arabic" w:hAnsi="Traditional Arabic" w:cs="Traditional Arabic" w:hint="cs"/>
          <w:rtl/>
        </w:rPr>
        <w:t>احکام خمسه قرار می‌گیرند، افعال جوانحی و قلبی نیز مشمول احکام خمسه قرار می‌گیرند و نمونه آن در فقه رایج و متداول هم وجود دارد. این شمول هم می‌تواند</w:t>
      </w:r>
      <w:r w:rsidRPr="00BA3454">
        <w:rPr>
          <w:rFonts w:ascii="Traditional Arabic" w:hAnsi="Traditional Arabic" w:cs="Traditional Arabic"/>
          <w:rtl/>
        </w:rPr>
        <w:t xml:space="preserve"> </w:t>
      </w:r>
      <w:r w:rsidRPr="00BA3454">
        <w:rPr>
          <w:rFonts w:ascii="Traditional Arabic" w:hAnsi="Traditional Arabic" w:cs="Traditional Arabic" w:hint="cs"/>
          <w:rtl/>
        </w:rPr>
        <w:t>به‌صورت احکام ضمنی باشد</w:t>
      </w:r>
      <w:r w:rsidRPr="00BA3454">
        <w:rPr>
          <w:rFonts w:ascii="Traditional Arabic" w:hAnsi="Traditional Arabic" w:cs="Traditional Arabic"/>
          <w:rtl/>
        </w:rPr>
        <w:t xml:space="preserve"> </w:t>
      </w:r>
      <w:r w:rsidRPr="00BA3454">
        <w:rPr>
          <w:rFonts w:ascii="Traditional Arabic" w:hAnsi="Traditional Arabic" w:cs="Traditional Arabic" w:hint="cs"/>
          <w:rtl/>
        </w:rPr>
        <w:t>مانند نیت در نماز و هم می‌تواند</w:t>
      </w:r>
      <w:r w:rsidRPr="00BA3454">
        <w:rPr>
          <w:rFonts w:ascii="Traditional Arabic" w:hAnsi="Traditional Arabic" w:cs="Traditional Arabic"/>
          <w:rtl/>
        </w:rPr>
        <w:t xml:space="preserve"> </w:t>
      </w:r>
      <w:r w:rsidRPr="00BA3454">
        <w:rPr>
          <w:rFonts w:ascii="Traditional Arabic" w:hAnsi="Traditional Arabic" w:cs="Traditional Arabic" w:hint="cs"/>
          <w:rtl/>
        </w:rPr>
        <w:t>به‌صورت احکام استقلالی باشد. لذا افعال جوانحی و قلبی که از انسان صادر می‌شود نیز مشمول حکم می‌شود.</w:t>
      </w:r>
      <w:r w:rsidRPr="00BA3454">
        <w:rPr>
          <w:rFonts w:ascii="Traditional Arabic" w:hAnsi="Traditional Arabic" w:cs="Traditional Arabic"/>
          <w:rtl/>
        </w:rPr>
        <w:t xml:space="preserve"> </w:t>
      </w:r>
      <w:r w:rsidRPr="00BA3454">
        <w:rPr>
          <w:rFonts w:ascii="Traditional Arabic" w:hAnsi="Traditional Arabic" w:cs="Traditional Arabic" w:hint="cs"/>
          <w:rtl/>
        </w:rPr>
        <w:t>آری ملکات و صفات ازآنجاکه متعلقِ متعلق و متعلق موضوع می‌باشند</w:t>
      </w:r>
      <w:r w:rsidRPr="00BA3454">
        <w:rPr>
          <w:rFonts w:ascii="Traditional Arabic" w:hAnsi="Traditional Arabic" w:cs="Traditional Arabic"/>
          <w:rtl/>
        </w:rPr>
        <w:t xml:space="preserve"> </w:t>
      </w:r>
      <w:r w:rsidRPr="00BA3454">
        <w:rPr>
          <w:rFonts w:ascii="Traditional Arabic" w:hAnsi="Traditional Arabic" w:cs="Traditional Arabic" w:hint="cs"/>
          <w:rtl/>
        </w:rPr>
        <w:t>و آنچه</w:t>
      </w:r>
      <w:r w:rsidRPr="00BA3454">
        <w:rPr>
          <w:rFonts w:ascii="Traditional Arabic" w:hAnsi="Traditional Arabic" w:cs="Traditional Arabic"/>
          <w:rtl/>
        </w:rPr>
        <w:t xml:space="preserve"> </w:t>
      </w:r>
      <w:r w:rsidRPr="00BA3454">
        <w:rPr>
          <w:rFonts w:ascii="Traditional Arabic" w:hAnsi="Traditional Arabic" w:cs="Traditional Arabic" w:hint="cs"/>
          <w:rtl/>
        </w:rPr>
        <w:t>موضوع و متعلق احکام می‌باشد</w:t>
      </w:r>
      <w:r w:rsidRPr="00BA3454">
        <w:rPr>
          <w:rFonts w:ascii="Traditional Arabic" w:hAnsi="Traditional Arabic" w:cs="Traditional Arabic"/>
          <w:rtl/>
        </w:rPr>
        <w:t xml:space="preserve"> </w:t>
      </w:r>
      <w:r w:rsidRPr="00BA3454">
        <w:rPr>
          <w:rFonts w:ascii="Traditional Arabic" w:hAnsi="Traditional Arabic" w:cs="Traditional Arabic" w:hint="cs"/>
          <w:rtl/>
        </w:rPr>
        <w:t>همان رفتارهای انسان</w:t>
      </w:r>
      <w:r w:rsidRPr="00BA3454">
        <w:rPr>
          <w:rFonts w:ascii="Traditional Arabic" w:hAnsi="Traditional Arabic" w:cs="Traditional Arabic"/>
          <w:rtl/>
        </w:rPr>
        <w:t xml:space="preserve"> </w:t>
      </w:r>
      <w:r w:rsidRPr="00BA3454">
        <w:rPr>
          <w:rFonts w:ascii="Traditional Arabic" w:hAnsi="Traditional Arabic" w:cs="Traditional Arabic" w:hint="cs"/>
          <w:rtl/>
        </w:rPr>
        <w:t>می‌باشد و صفات و ملکات متعلق این رفتارها می‌باشد،</w:t>
      </w:r>
      <w:r w:rsidRPr="00BA3454">
        <w:rPr>
          <w:rFonts w:ascii="Traditional Arabic" w:hAnsi="Traditional Arabic" w:cs="Traditional Arabic"/>
          <w:rtl/>
        </w:rPr>
        <w:t xml:space="preserve"> </w:t>
      </w:r>
      <w:r w:rsidRPr="00BA3454">
        <w:rPr>
          <w:rFonts w:ascii="Traditional Arabic" w:hAnsi="Traditional Arabic" w:cs="Traditional Arabic" w:hint="cs"/>
          <w:rtl/>
        </w:rPr>
        <w:t>به‌طور مستقیم در دایره فقه قرار نمی‌گیرد و مشمول احکام نمی‌شود</w:t>
      </w:r>
      <w:r w:rsidRPr="00BA3454">
        <w:rPr>
          <w:rFonts w:ascii="Traditional Arabic" w:hAnsi="Traditional Arabic" w:cs="Traditional Arabic"/>
          <w:rtl/>
        </w:rPr>
        <w:t xml:space="preserve"> </w:t>
      </w:r>
      <w:r w:rsidRPr="00BA3454">
        <w:rPr>
          <w:rFonts w:ascii="Traditional Arabic" w:hAnsi="Traditional Arabic" w:cs="Traditional Arabic" w:hint="cs"/>
          <w:rtl/>
        </w:rPr>
        <w:t>بلکه بالعرض در دایره فقه قرار می‌گیرند و مشمول احکام می‌شوند و از این حیث ما فقه صفات، فضائل و رذایل را پذیرفتیم ولی افعال جوانحی مثل اعتقاد پیدا کردن، باور پیدا کردن، ایمان آوردن و ارتداد، نیت، خوشحالی، ناراحتی افعال و حالاتی است که می‌تواند متعلق احکام خمسه</w:t>
      </w:r>
      <w:r w:rsidRPr="00BA3454">
        <w:rPr>
          <w:rFonts w:ascii="Traditional Arabic" w:hAnsi="Traditional Arabic" w:cs="Traditional Arabic"/>
          <w:rtl/>
        </w:rPr>
        <w:t xml:space="preserve"> </w:t>
      </w:r>
      <w:r w:rsidRPr="00BA3454">
        <w:rPr>
          <w:rFonts w:ascii="Traditional Arabic" w:hAnsi="Traditional Arabic" w:cs="Traditional Arabic" w:hint="cs"/>
          <w:rtl/>
        </w:rPr>
        <w:t>قرار گیرد.</w:t>
      </w:r>
    </w:p>
    <w:p w:rsidR="008E34B3" w:rsidRPr="00BA3454" w:rsidRDefault="008E34B3" w:rsidP="008E34B3">
      <w:pPr>
        <w:pStyle w:val="Heading1"/>
        <w:rPr>
          <w:rFonts w:ascii="Traditional Arabic" w:hAnsi="Traditional Arabic" w:cs="Traditional Arabic"/>
          <w:color w:val="FF0000"/>
          <w:rtl/>
        </w:rPr>
      </w:pPr>
      <w:bookmarkStart w:id="7" w:name="_Toc410651066"/>
      <w:bookmarkStart w:id="8" w:name="_Toc410651375"/>
      <w:r w:rsidRPr="00BA3454">
        <w:rPr>
          <w:rFonts w:ascii="Traditional Arabic" w:hAnsi="Traditional Arabic" w:cs="Traditional Arabic" w:hint="cs"/>
          <w:color w:val="FF0000"/>
          <w:rtl/>
        </w:rPr>
        <w:t>جوانحی بودن برخی مراتب امربه‌معروف و نهی از منکر</w:t>
      </w:r>
      <w:bookmarkEnd w:id="7"/>
      <w:bookmarkEnd w:id="8"/>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بنا بر مشهور در باب امربه‌معروف و نهی از منکر بخشی از افعال جوانحی در دایره حکم امربه‌معروف و نهی از منکر قرار می‌گیرند و برخی مراتب آن از افعال جوانحی می‌باشد. البته در اینکه صرف رضایت و کراهت قلبی از مراتب امربه‌معروف است و مشمول حکم فقهی وجوب یا حرمت می‌باشد</w:t>
      </w:r>
      <w:r w:rsidRPr="00BA3454">
        <w:rPr>
          <w:rFonts w:ascii="Traditional Arabic" w:hAnsi="Traditional Arabic" w:cs="Traditional Arabic"/>
          <w:rtl/>
        </w:rPr>
        <w:t xml:space="preserve"> </w:t>
      </w:r>
      <w:r w:rsidRPr="00BA3454">
        <w:rPr>
          <w:rFonts w:ascii="Traditional Arabic" w:hAnsi="Traditional Arabic" w:cs="Traditional Arabic" w:hint="cs"/>
          <w:rtl/>
        </w:rPr>
        <w:t>و یا اینکه رضایت و کراهت مبرزه که در این صورت از موضوعات تلفیقی است و به انضمام فعل دیگری موضوع قرارگرفته است، احتمالاتی وجود دارد که در بحث مراتب امربه‌معروف و نهی از منکر به آن خواهیم پرداخت.</w:t>
      </w:r>
    </w:p>
    <w:p w:rsidR="008E34B3" w:rsidRPr="00BA3454" w:rsidRDefault="008E34B3" w:rsidP="008E34B3">
      <w:pPr>
        <w:pStyle w:val="Heading1"/>
        <w:rPr>
          <w:rFonts w:ascii="Traditional Arabic" w:hAnsi="Traditional Arabic" w:cs="Traditional Arabic"/>
          <w:color w:val="FF0000"/>
          <w:rtl/>
        </w:rPr>
      </w:pPr>
      <w:bookmarkStart w:id="9" w:name="_Toc410651067"/>
      <w:bookmarkStart w:id="10" w:name="_Toc410651376"/>
      <w:r w:rsidRPr="00BA3454">
        <w:rPr>
          <w:rFonts w:ascii="Traditional Arabic" w:hAnsi="Traditional Arabic" w:cs="Traditional Arabic" w:hint="cs"/>
          <w:color w:val="FF0000"/>
          <w:rtl/>
        </w:rPr>
        <w:t>وجوه و ادله استحباب امر به مستحبات</w:t>
      </w:r>
      <w:bookmarkEnd w:id="9"/>
      <w:bookmarkEnd w:id="10"/>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نکته چهاردهم</w:t>
      </w:r>
      <w:r w:rsidRPr="00BA3454">
        <w:rPr>
          <w:rFonts w:ascii="Traditional Arabic" w:hAnsi="Traditional Arabic" w:cs="Traditional Arabic"/>
          <w:rtl/>
        </w:rPr>
        <w:t xml:space="preserve"> </w:t>
      </w:r>
      <w:r w:rsidRPr="00BA3454">
        <w:rPr>
          <w:rFonts w:ascii="Traditional Arabic" w:hAnsi="Traditional Arabic" w:cs="Traditional Arabic" w:hint="cs"/>
          <w:rtl/>
        </w:rPr>
        <w:t>که در ضمن بررسی</w:t>
      </w:r>
      <w:r w:rsidRPr="00BA3454">
        <w:rPr>
          <w:rFonts w:ascii="Traditional Arabic" w:hAnsi="Traditional Arabic" w:cs="Traditional Arabic"/>
          <w:rtl/>
        </w:rPr>
        <w:t xml:space="preserve"> </w:t>
      </w:r>
      <w:r w:rsidRPr="00BA3454">
        <w:rPr>
          <w:rFonts w:ascii="Traditional Arabic" w:hAnsi="Traditional Arabic" w:cs="Traditional Arabic" w:hint="cs"/>
          <w:rtl/>
        </w:rPr>
        <w:t>آیات و</w:t>
      </w:r>
      <w:r w:rsidRPr="00BA3454">
        <w:rPr>
          <w:rFonts w:ascii="Traditional Arabic" w:hAnsi="Traditional Arabic" w:cs="Traditional Arabic"/>
          <w:rtl/>
        </w:rPr>
        <w:t xml:space="preserve"> </w:t>
      </w:r>
      <w:r w:rsidRPr="00BA3454">
        <w:rPr>
          <w:rFonts w:ascii="Traditional Arabic" w:hAnsi="Traditional Arabic" w:cs="Traditional Arabic" w:hint="cs"/>
          <w:rtl/>
        </w:rPr>
        <w:t>روایات نیز به آن اشاره کردیم، این است که امر به واجبات و نهی از محرمات واجب می‌باشد اما آیا امر به مستحبات، مستحب می‌باشد و دلیلی بر رجحان آن وجود دارد یا خیر؟</w:t>
      </w:r>
      <w:r w:rsidRPr="00BA3454">
        <w:rPr>
          <w:rFonts w:ascii="Traditional Arabic" w:hAnsi="Traditional Arabic" w:cs="Traditional Arabic"/>
          <w:rtl/>
        </w:rPr>
        <w:t xml:space="preserve"> </w:t>
      </w:r>
      <w:r w:rsidRPr="00BA3454">
        <w:rPr>
          <w:rFonts w:ascii="Traditional Arabic" w:hAnsi="Traditional Arabic" w:cs="Traditional Arabic" w:hint="cs"/>
          <w:rtl/>
        </w:rPr>
        <w:t>ارتکازات و مناسبات حکم و موضوع</w:t>
      </w:r>
      <w:r w:rsidRPr="00BA3454">
        <w:rPr>
          <w:rFonts w:ascii="Traditional Arabic" w:hAnsi="Traditional Arabic" w:cs="Traditional Arabic"/>
          <w:rtl/>
        </w:rPr>
        <w:t xml:space="preserve"> </w:t>
      </w:r>
      <w:r w:rsidRPr="00BA3454">
        <w:rPr>
          <w:rFonts w:ascii="Traditional Arabic" w:hAnsi="Traditional Arabic" w:cs="Traditional Arabic" w:hint="cs"/>
          <w:rtl/>
        </w:rPr>
        <w:t>اقتضا می‌کند که ادله‌ای را که امربه‌معروف را</w:t>
      </w:r>
      <w:r w:rsidRPr="00BA3454">
        <w:rPr>
          <w:rFonts w:ascii="Traditional Arabic" w:hAnsi="Traditional Arabic" w:cs="Traditional Arabic"/>
          <w:rtl/>
        </w:rPr>
        <w:t xml:space="preserve"> </w:t>
      </w:r>
      <w:r w:rsidRPr="00BA3454">
        <w:rPr>
          <w:rFonts w:ascii="Traditional Arabic" w:hAnsi="Traditional Arabic" w:cs="Traditional Arabic" w:hint="cs"/>
          <w:rtl/>
        </w:rPr>
        <w:t>واجب</w:t>
      </w:r>
      <w:r w:rsidRPr="00BA3454">
        <w:rPr>
          <w:rFonts w:ascii="Traditional Arabic" w:hAnsi="Traditional Arabic" w:cs="Traditional Arabic"/>
          <w:rtl/>
        </w:rPr>
        <w:t xml:space="preserve"> </w:t>
      </w:r>
      <w:r w:rsidRPr="00BA3454">
        <w:rPr>
          <w:rFonts w:ascii="Traditional Arabic" w:hAnsi="Traditional Arabic" w:cs="Traditional Arabic" w:hint="cs"/>
          <w:rtl/>
        </w:rPr>
        <w:t xml:space="preserve">می‌داند از معروف مستحب منصرف بدانیم اما آیا امر به مستحب، </w:t>
      </w:r>
      <w:r w:rsidRPr="00BA3454">
        <w:rPr>
          <w:rFonts w:ascii="Traditional Arabic" w:hAnsi="Traditional Arabic" w:cs="Traditional Arabic" w:hint="cs"/>
          <w:rtl/>
        </w:rPr>
        <w:lastRenderedPageBreak/>
        <w:t>مستحب می‌باشد یا خیر؟ آیا دلیلی بر استحباب آن وجود دارد؟ بیان شد دو دلیل بر استحباب امر به مستحب و معروف مستحب وجود دارد.</w:t>
      </w:r>
    </w:p>
    <w:p w:rsidR="008E34B3" w:rsidRPr="00BA3454" w:rsidRDefault="008E34B3" w:rsidP="008E34B3">
      <w:pPr>
        <w:pStyle w:val="Heading2"/>
        <w:rPr>
          <w:rFonts w:ascii="Traditional Arabic" w:hAnsi="Traditional Arabic" w:cs="Traditional Arabic"/>
          <w:color w:val="FF0000"/>
          <w:rtl/>
        </w:rPr>
      </w:pPr>
      <w:bookmarkStart w:id="11" w:name="_Toc410651068"/>
      <w:bookmarkStart w:id="12" w:name="_Toc410651377"/>
      <w:r w:rsidRPr="00BA3454">
        <w:rPr>
          <w:rFonts w:ascii="Traditional Arabic" w:hAnsi="Traditional Arabic" w:cs="Traditional Arabic" w:hint="cs"/>
          <w:color w:val="FF0000"/>
          <w:rtl/>
        </w:rPr>
        <w:t>دلیل اول: ادله دال بر رجحان امربه‌معروف به‌طور مطلق</w:t>
      </w:r>
      <w:bookmarkEnd w:id="11"/>
      <w:bookmarkEnd w:id="12"/>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دلیل اول بر استحباب امر به مستحب، دسته‌ای از روایات و آیات می‌باشند که به‌طور مطلق و بدون استفاده وجوب از آن‌ها دلالت بر رجحان و استحباب امربه‌معروف و نهی از منکر می‌کنند که در این دسته از ادله، معروف در</w:t>
      </w:r>
      <w:r w:rsidRPr="00BA3454">
        <w:rPr>
          <w:rFonts w:ascii="Traditional Arabic" w:hAnsi="Traditional Arabic" w:cs="Traditional Arabic"/>
          <w:rtl/>
        </w:rPr>
        <w:t xml:space="preserve"> </w:t>
      </w:r>
      <w:r w:rsidRPr="00BA3454">
        <w:rPr>
          <w:rFonts w:ascii="Traditional Arabic" w:hAnsi="Traditional Arabic" w:cs="Traditional Arabic" w:hint="cs"/>
          <w:rtl/>
        </w:rPr>
        <w:t>امربه‌معروف و یا</w:t>
      </w:r>
      <w:r w:rsidRPr="00BA3454">
        <w:rPr>
          <w:rFonts w:ascii="Traditional Arabic" w:hAnsi="Traditional Arabic" w:cs="Traditional Arabic"/>
          <w:rtl/>
        </w:rPr>
        <w:t xml:space="preserve"> </w:t>
      </w:r>
      <w:r w:rsidRPr="00BA3454">
        <w:rPr>
          <w:rFonts w:ascii="Traditional Arabic" w:hAnsi="Traditional Arabic" w:cs="Traditional Arabic" w:hint="cs"/>
          <w:rtl/>
        </w:rPr>
        <w:t>امربه‌معروف شامل</w:t>
      </w:r>
      <w:r w:rsidRPr="00BA3454">
        <w:rPr>
          <w:rFonts w:ascii="Traditional Arabic" w:hAnsi="Traditional Arabic" w:cs="Traditional Arabic"/>
          <w:rtl/>
        </w:rPr>
        <w:t xml:space="preserve"> </w:t>
      </w:r>
      <w:r w:rsidRPr="00BA3454">
        <w:rPr>
          <w:rFonts w:ascii="Traditional Arabic" w:hAnsi="Traditional Arabic" w:cs="Traditional Arabic" w:hint="cs"/>
          <w:rtl/>
        </w:rPr>
        <w:t>مستحبات نیز می‌شود و وجهی برای انصراف این ادله به واجبات و محرمات وجود ندارد.</w:t>
      </w:r>
    </w:p>
    <w:p w:rsidR="008E34B3" w:rsidRPr="00BA3454" w:rsidRDefault="008E34B3" w:rsidP="008E34B3">
      <w:pPr>
        <w:pStyle w:val="Heading2"/>
        <w:rPr>
          <w:rFonts w:ascii="Traditional Arabic" w:hAnsi="Traditional Arabic" w:cs="Traditional Arabic"/>
          <w:color w:val="FF0000"/>
          <w:rtl/>
        </w:rPr>
      </w:pPr>
      <w:bookmarkStart w:id="13" w:name="_Toc410651069"/>
      <w:bookmarkStart w:id="14" w:name="_Toc410651378"/>
      <w:r w:rsidRPr="00BA3454">
        <w:rPr>
          <w:rFonts w:ascii="Traditional Arabic" w:hAnsi="Traditional Arabic" w:cs="Traditional Arabic" w:hint="cs"/>
          <w:color w:val="FF0000"/>
          <w:rtl/>
        </w:rPr>
        <w:t>دلیل دوم: سقوط</w:t>
      </w:r>
      <w:r w:rsidRPr="00BA3454">
        <w:rPr>
          <w:rFonts w:ascii="Traditional Arabic" w:hAnsi="Traditional Arabic" w:cs="Traditional Arabic"/>
          <w:color w:val="FF0000"/>
          <w:rtl/>
        </w:rPr>
        <w:t xml:space="preserve"> </w:t>
      </w:r>
      <w:r w:rsidRPr="00BA3454">
        <w:rPr>
          <w:rFonts w:ascii="Traditional Arabic" w:hAnsi="Traditional Arabic" w:cs="Traditional Arabic" w:hint="cs"/>
          <w:color w:val="FF0000"/>
          <w:rtl/>
        </w:rPr>
        <w:t>ظهور اطلاق وجوبی ادله و بقا اصل رجحان</w:t>
      </w:r>
      <w:bookmarkEnd w:id="13"/>
      <w:bookmarkEnd w:id="14"/>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 xml:space="preserve">دلیل دیگری که دال بر استحباب امر به مستحب وجود دارد، ادله دال بر وجوب امربه‌معروف و نهی از منکر مانند </w:t>
      </w:r>
      <w:r w:rsidRPr="00BA3454">
        <w:rPr>
          <w:rFonts w:ascii="Traditional Arabic" w:hAnsi="Traditional Arabic" w:cs="Traditional Arabic"/>
          <w:b/>
          <w:bCs/>
          <w:rtl/>
        </w:rPr>
        <w:t>«</w:t>
      </w:r>
      <w:r w:rsidRPr="00BA3454">
        <w:rPr>
          <w:rFonts w:ascii="Traditional Arabic" w:hAnsi="Traditional Arabic" w:cs="Traditional Arabic" w:hint="cs"/>
          <w:color w:val="008000"/>
          <w:rtl/>
        </w:rPr>
        <w:t>وَ لْتَكُنْ مِنْكُمْ أُمَّةٌ يَدْعُونَ إِلَى الْخَيْرِ وَ يَأْمُرُونَ بِالْمَعْرُوفِ وَ يَنْهَوْنَ عَنِ الْمُنْكَرِ وَ أُولئِكَ هُمُ الْمُفْلِحُونَ</w:t>
      </w:r>
      <w:r w:rsidRPr="00BA3454">
        <w:rPr>
          <w:rFonts w:ascii="Traditional Arabic" w:hAnsi="Traditional Arabic" w:cs="Traditional Arabic"/>
          <w:b/>
          <w:bCs/>
          <w:sz w:val="20"/>
          <w:szCs w:val="20"/>
          <w:rtl/>
        </w:rPr>
        <w:t>»</w:t>
      </w:r>
      <w:r w:rsidRPr="00BA3454">
        <w:rPr>
          <w:rFonts w:ascii="Traditional Arabic" w:hAnsi="Traditional Arabic" w:cs="Traditional Arabic" w:hint="cs"/>
          <w:sz w:val="20"/>
          <w:szCs w:val="20"/>
          <w:rtl/>
        </w:rPr>
        <w:t xml:space="preserve"> </w:t>
      </w:r>
      <w:r w:rsidRPr="00BA3454">
        <w:rPr>
          <w:rFonts w:ascii="Traditional Arabic" w:hAnsi="Traditional Arabic" w:cs="Traditional Arabic" w:hint="cs"/>
          <w:b/>
          <w:bCs/>
          <w:sz w:val="20"/>
          <w:szCs w:val="20"/>
          <w:rtl/>
        </w:rPr>
        <w:t>آل‏عمران‏/104</w:t>
      </w:r>
      <w:r w:rsidRPr="00BA3454">
        <w:rPr>
          <w:rFonts w:ascii="Traditional Arabic" w:hAnsi="Traditional Arabic" w:cs="Traditional Arabic" w:hint="cs"/>
          <w:rtl/>
        </w:rPr>
        <w:t xml:space="preserve"> می‌باشند به این تقریر که این ادله ظهور در وجوب دارند اما در معروف های مستحب ظهور اطلاقی وجوبی این ادله ساقط می‌شوند ولی اصل رجحان آن‌ها باقی می‌ماند لذا این ادله هم دلالت بر استحباب امر به مستحب می‌کنند. این وجه در کتاب</w:t>
      </w:r>
      <w:r w:rsidRPr="00BA3454">
        <w:rPr>
          <w:rFonts w:ascii="Traditional Arabic" w:hAnsi="Traditional Arabic" w:cs="Traditional Arabic"/>
          <w:rtl/>
        </w:rPr>
        <w:t xml:space="preserve"> </w:t>
      </w:r>
      <w:r w:rsidRPr="00BA3454">
        <w:rPr>
          <w:rFonts w:ascii="Traditional Arabic" w:hAnsi="Traditional Arabic" w:cs="Traditional Arabic" w:hint="cs"/>
          <w:rtl/>
        </w:rPr>
        <w:t>موسوعه پذیرفته‌شده است.</w:t>
      </w:r>
    </w:p>
    <w:p w:rsidR="008E34B3" w:rsidRPr="00BA3454" w:rsidRDefault="008E34B3" w:rsidP="008E34B3">
      <w:pPr>
        <w:pStyle w:val="Heading1"/>
        <w:rPr>
          <w:rFonts w:ascii="Traditional Arabic" w:hAnsi="Traditional Arabic" w:cs="Traditional Arabic"/>
          <w:color w:val="FF0000"/>
          <w:rtl/>
        </w:rPr>
      </w:pPr>
      <w:bookmarkStart w:id="15" w:name="_Toc410651070"/>
      <w:bookmarkStart w:id="16" w:name="_Toc410651379"/>
      <w:r w:rsidRPr="00BA3454">
        <w:rPr>
          <w:rFonts w:ascii="Traditional Arabic" w:hAnsi="Traditional Arabic" w:cs="Traditional Arabic" w:hint="cs"/>
          <w:color w:val="FF0000"/>
          <w:rtl/>
        </w:rPr>
        <w:t>وجوه استحباب نهی از مکروهات</w:t>
      </w:r>
      <w:bookmarkEnd w:id="15"/>
      <w:bookmarkEnd w:id="16"/>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پس با توجه به دو وجه فوق استحباب امر به مستحبات قطعی است اما سؤال جدی‌تری که در اینجا وجود دارد این است که آیا نهی از مکروهات هم مستحب است یا خیر؟ بعید نیست که به استحباب نهی از مکروهات با توجه به یکی از وجوهی که در ادامه ذکر می‌شود، قائل شویم.</w:t>
      </w:r>
    </w:p>
    <w:p w:rsidR="008E34B3" w:rsidRPr="00BA3454" w:rsidRDefault="008E34B3" w:rsidP="008E34B3">
      <w:pPr>
        <w:pStyle w:val="Heading2"/>
        <w:rPr>
          <w:rFonts w:ascii="Traditional Arabic" w:hAnsi="Traditional Arabic" w:cs="Traditional Arabic"/>
          <w:color w:val="FF0000"/>
          <w:rtl/>
        </w:rPr>
      </w:pPr>
      <w:bookmarkStart w:id="17" w:name="_Toc410651071"/>
      <w:bookmarkStart w:id="18" w:name="_Toc410651380"/>
      <w:r w:rsidRPr="00BA3454">
        <w:rPr>
          <w:rFonts w:ascii="Traditional Arabic" w:hAnsi="Traditional Arabic" w:cs="Traditional Arabic" w:hint="cs"/>
          <w:color w:val="FF0000"/>
          <w:rtl/>
        </w:rPr>
        <w:t>وجه اول: شمول مفهوم منکر در ادله نسبت به مکروهات</w:t>
      </w:r>
      <w:bookmarkEnd w:id="17"/>
      <w:bookmarkEnd w:id="18"/>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یکی از وجوهی که در استحباب نهی از مکروهات بیان‌شده است و البته ضعیف‌ترین وجه هم می‌باشد این است که مفهوم منکر در ادله امربه‌معروف و نهی از منکر، عام می‌باشد و شامل مکروهات هم می‌شود. منکر به معنای عام یعنی عملی که در آن نوعی نفرت و منقصت وجود دارد و این اعم از آن است که این منقصت و نفرت تامه باشد که اعمال حرام این‌گونه اند و یا اینکه منقصت و نفرت ناقصه باشد که مکروهات این گونه‌اند پس همان‌طور که معروف در ادله شامل واجبات و مستحبات می‌شود، منکر نیز شامل محرمات و مکروهات می‌شود چون نوعی نفرت و منقصت در مکروهات وجود دارد. پس با توجه به این شمولیت مفهوم، دو دلیل و وجهی که در استحباب امر به مستحبات ذکر شد در اینجا هم وجود دارد یعنی</w:t>
      </w:r>
      <w:r w:rsidRPr="00BA3454">
        <w:rPr>
          <w:rFonts w:ascii="Traditional Arabic" w:hAnsi="Traditional Arabic" w:cs="Traditional Arabic"/>
          <w:rtl/>
        </w:rPr>
        <w:t xml:space="preserve"> </w:t>
      </w:r>
      <w:r w:rsidRPr="00BA3454">
        <w:rPr>
          <w:rFonts w:ascii="Traditional Arabic" w:hAnsi="Traditional Arabic" w:cs="Traditional Arabic" w:hint="cs"/>
          <w:rtl/>
        </w:rPr>
        <w:t>ادله‌ای که به‌طور مطلق دلالت بر رجحان امربه‌معروف و نهی از منکر می‌کردند بدون اینکه از آن‌ها وجوب استفاده شوند، بر استحباب و رجحان نهی از منکر هم دلالت دارند علاوه بر اینکه وجه دومی که در استحباب امر به مستحبات ذکر شد در اینجا هم وجود دارد یعنی ظهور اطلاقی وجوبی</w:t>
      </w:r>
      <w:r w:rsidRPr="00BA3454">
        <w:rPr>
          <w:rFonts w:ascii="Traditional Arabic" w:hAnsi="Traditional Arabic" w:cs="Traditional Arabic"/>
          <w:rtl/>
        </w:rPr>
        <w:t xml:space="preserve"> </w:t>
      </w:r>
      <w:r w:rsidRPr="00BA3454">
        <w:rPr>
          <w:rFonts w:ascii="Traditional Arabic" w:hAnsi="Traditional Arabic" w:cs="Traditional Arabic" w:hint="cs"/>
          <w:rtl/>
        </w:rPr>
        <w:t>ادله دال بر وجوب نهی از منکر در نهی از مکروهات ساقط می‌شود اما اصل رجحان آن‌ها باقی می‌ماند.</w:t>
      </w:r>
    </w:p>
    <w:p w:rsidR="008E34B3" w:rsidRPr="00BA3454" w:rsidRDefault="008E34B3" w:rsidP="008E34B3">
      <w:pPr>
        <w:pStyle w:val="Heading3"/>
        <w:rPr>
          <w:rFonts w:ascii="Traditional Arabic" w:hAnsi="Traditional Arabic" w:cs="Traditional Arabic"/>
          <w:color w:val="FF0000"/>
          <w:rtl/>
        </w:rPr>
      </w:pPr>
      <w:bookmarkStart w:id="19" w:name="_Toc410651072"/>
      <w:bookmarkStart w:id="20" w:name="_Toc410651381"/>
      <w:r w:rsidRPr="00BA3454">
        <w:rPr>
          <w:rFonts w:ascii="Traditional Arabic" w:hAnsi="Traditional Arabic" w:cs="Traditional Arabic" w:hint="cs"/>
          <w:color w:val="FF0000"/>
          <w:rtl/>
        </w:rPr>
        <w:lastRenderedPageBreak/>
        <w:t>نقد: ظهور لفظ منکر در محرمات</w:t>
      </w:r>
      <w:bookmarkEnd w:id="19"/>
      <w:bookmarkEnd w:id="20"/>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در جواب به سخن و وجه</w:t>
      </w:r>
      <w:r w:rsidRPr="00BA3454">
        <w:rPr>
          <w:rFonts w:ascii="Traditional Arabic" w:hAnsi="Traditional Arabic" w:cs="Traditional Arabic"/>
          <w:rtl/>
        </w:rPr>
        <w:t xml:space="preserve"> </w:t>
      </w:r>
      <w:r w:rsidRPr="00BA3454">
        <w:rPr>
          <w:rFonts w:ascii="Traditional Arabic" w:hAnsi="Traditional Arabic" w:cs="Traditional Arabic" w:hint="cs"/>
          <w:rtl/>
        </w:rPr>
        <w:t>فوق باید گفت قاطبه فقها این شمولیت را نپذیرفته‌اند برای اینکه بین</w:t>
      </w:r>
      <w:r w:rsidRPr="00BA3454">
        <w:rPr>
          <w:rFonts w:ascii="Traditional Arabic" w:hAnsi="Traditional Arabic" w:cs="Traditional Arabic"/>
          <w:rtl/>
        </w:rPr>
        <w:t xml:space="preserve"> </w:t>
      </w:r>
      <w:r w:rsidRPr="00BA3454">
        <w:rPr>
          <w:rFonts w:ascii="Traditional Arabic" w:hAnsi="Traditional Arabic" w:cs="Traditional Arabic" w:hint="cs"/>
          <w:rtl/>
        </w:rPr>
        <w:t>معروف با منکر فرق</w:t>
      </w:r>
      <w:r w:rsidRPr="00BA3454">
        <w:rPr>
          <w:rFonts w:ascii="Traditional Arabic" w:hAnsi="Traditional Arabic" w:cs="Traditional Arabic"/>
          <w:rtl/>
        </w:rPr>
        <w:t xml:space="preserve"> </w:t>
      </w:r>
      <w:r w:rsidRPr="00BA3454">
        <w:rPr>
          <w:rFonts w:ascii="Traditional Arabic" w:hAnsi="Traditional Arabic" w:cs="Traditional Arabic" w:hint="cs"/>
          <w:rtl/>
        </w:rPr>
        <w:t>وجود دارد. در آیه</w:t>
      </w:r>
      <w:r w:rsidRPr="00BA3454">
        <w:rPr>
          <w:rFonts w:ascii="Traditional Arabic" w:hAnsi="Traditional Arabic" w:cs="Traditional Arabic"/>
          <w:rtl/>
        </w:rPr>
        <w:t xml:space="preserve"> </w:t>
      </w:r>
      <w:r w:rsidRPr="00BA3454">
        <w:rPr>
          <w:rFonts w:ascii="Traditional Arabic" w:hAnsi="Traditional Arabic" w:cs="Traditional Arabic"/>
          <w:b/>
          <w:bCs/>
          <w:rtl/>
        </w:rPr>
        <w:t>«</w:t>
      </w:r>
      <w:r w:rsidRPr="00BA3454">
        <w:rPr>
          <w:rFonts w:ascii="Traditional Arabic" w:hAnsi="Traditional Arabic" w:cs="Traditional Arabic" w:hint="cs"/>
          <w:color w:val="008000"/>
          <w:rtl/>
        </w:rPr>
        <w:t>تَعَاوَنُوا عَلَى الْبِرِّ وَ التَّقْوَى وَ لاَ تَعَاوَنُوا عَلَى الْإِثْمِ وَ الْعُدْوَانِ</w:t>
      </w:r>
      <w:r w:rsidRPr="00BA3454">
        <w:rPr>
          <w:rFonts w:ascii="Traditional Arabic" w:hAnsi="Traditional Arabic" w:cs="Traditional Arabic"/>
          <w:b/>
          <w:bCs/>
          <w:sz w:val="20"/>
          <w:szCs w:val="20"/>
          <w:rtl/>
        </w:rPr>
        <w:t>»</w:t>
      </w:r>
      <w:r w:rsidRPr="00BA3454">
        <w:rPr>
          <w:rFonts w:ascii="Traditional Arabic" w:hAnsi="Traditional Arabic" w:cs="Traditional Arabic" w:hint="cs"/>
          <w:sz w:val="20"/>
          <w:szCs w:val="20"/>
          <w:rtl/>
        </w:rPr>
        <w:t xml:space="preserve"> </w:t>
      </w:r>
      <w:r w:rsidRPr="00BA3454">
        <w:rPr>
          <w:rFonts w:ascii="Traditional Arabic" w:hAnsi="Traditional Arabic" w:cs="Traditional Arabic" w:hint="cs"/>
          <w:b/>
          <w:bCs/>
          <w:sz w:val="20"/>
          <w:szCs w:val="20"/>
          <w:rtl/>
        </w:rPr>
        <w:t>المائدة / 2</w:t>
      </w:r>
      <w:r w:rsidRPr="00BA3454">
        <w:rPr>
          <w:rFonts w:ascii="Traditional Arabic" w:hAnsi="Traditional Arabic" w:cs="Traditional Arabic" w:hint="cs"/>
          <w:rtl/>
        </w:rPr>
        <w:t xml:space="preserve"> مفهوم </w:t>
      </w:r>
      <w:r w:rsidRPr="00BA3454">
        <w:rPr>
          <w:rFonts w:ascii="Traditional Arabic" w:hAnsi="Traditional Arabic" w:cs="Traditional Arabic"/>
          <w:b/>
          <w:bCs/>
          <w:rtl/>
        </w:rPr>
        <w:t>«</w:t>
      </w:r>
      <w:bookmarkStart w:id="21" w:name="_GoBack"/>
      <w:r w:rsidRPr="00BA3454">
        <w:rPr>
          <w:rFonts w:ascii="Traditional Arabic" w:hAnsi="Traditional Arabic" w:cs="Traditional Arabic" w:hint="cs"/>
          <w:color w:val="008000"/>
          <w:rtl/>
        </w:rPr>
        <w:t>الْبِرِّ</w:t>
      </w:r>
      <w:bookmarkEnd w:id="21"/>
      <w:r w:rsidRPr="00BA3454">
        <w:rPr>
          <w:rFonts w:ascii="Traditional Arabic" w:hAnsi="Traditional Arabic" w:cs="Traditional Arabic"/>
          <w:b/>
          <w:bCs/>
          <w:rtl/>
        </w:rPr>
        <w:t>»</w:t>
      </w:r>
      <w:r w:rsidRPr="00BA3454">
        <w:rPr>
          <w:rFonts w:ascii="Traditional Arabic" w:hAnsi="Traditional Arabic" w:cs="Traditional Arabic" w:hint="cs"/>
          <w:b/>
          <w:bCs/>
          <w:rtl/>
        </w:rPr>
        <w:t xml:space="preserve"> </w:t>
      </w:r>
      <w:r w:rsidRPr="00BA3454">
        <w:rPr>
          <w:rFonts w:ascii="Traditional Arabic" w:hAnsi="Traditional Arabic" w:cs="Traditional Arabic" w:hint="cs"/>
          <w:rtl/>
        </w:rPr>
        <w:t>هم شامل مستحبات و هم شامل واجبات می‌شود اما مفهوم اثم و عدوان فقط شامل محرمات می‌شود. در محل بحث هم قاطبه علما می‌گویند مفهوم معروف مانند مفهوم بر هم شامل مستحبات و</w:t>
      </w:r>
      <w:r w:rsidRPr="00BA3454">
        <w:rPr>
          <w:rFonts w:ascii="Traditional Arabic" w:hAnsi="Traditional Arabic" w:cs="Traditional Arabic"/>
          <w:rtl/>
        </w:rPr>
        <w:t xml:space="preserve"> </w:t>
      </w:r>
      <w:r w:rsidRPr="00BA3454">
        <w:rPr>
          <w:rFonts w:ascii="Traditional Arabic" w:hAnsi="Traditional Arabic" w:cs="Traditional Arabic" w:hint="cs"/>
          <w:rtl/>
        </w:rPr>
        <w:t>هم شامل واجبات می‌شود اما مفهوم منکر مانند مفهوم اثم و عدوان فقط شامل مکروهات می‌شود. برفرض این ظهور را (که قاطبه علما آن را پذیرفته‌اند و قائل‌اند که منکر شامل مکروهات نمی‌شود</w:t>
      </w:r>
      <w:r w:rsidRPr="00BA3454">
        <w:rPr>
          <w:rFonts w:ascii="Traditional Arabic" w:hAnsi="Traditional Arabic" w:cs="Traditional Arabic"/>
          <w:rtl/>
        </w:rPr>
        <w:t>)</w:t>
      </w:r>
      <w:r w:rsidRPr="00BA3454">
        <w:rPr>
          <w:rFonts w:ascii="Traditional Arabic" w:hAnsi="Traditional Arabic" w:cs="Traditional Arabic" w:hint="cs"/>
          <w:rtl/>
        </w:rPr>
        <w:t xml:space="preserve"> نپذیریم و در آن شک کنیم و بگوییم منکر مشترک لفظی می‌باشد، حمل لفظ بر معنای عام نیاز به قرینه</w:t>
      </w:r>
      <w:r w:rsidRPr="00BA3454">
        <w:rPr>
          <w:rFonts w:ascii="Traditional Arabic" w:hAnsi="Traditional Arabic" w:cs="Traditional Arabic"/>
          <w:rtl/>
        </w:rPr>
        <w:t xml:space="preserve"> </w:t>
      </w:r>
      <w:r w:rsidRPr="00BA3454">
        <w:rPr>
          <w:rFonts w:ascii="Traditional Arabic" w:hAnsi="Traditional Arabic" w:cs="Traditional Arabic" w:hint="cs"/>
          <w:rtl/>
        </w:rPr>
        <w:t>و شاهد جدی دارد و قدر متیقن آن معنای خاص که حرام است، می‌باشد. طبق قاعده اصولی هرگاه اشتراک لفظی به نحو متباینین بود و آن لفظ مورد خطاب واقع شد و قرینه‌ای بر</w:t>
      </w:r>
      <w:r w:rsidRPr="00BA3454">
        <w:rPr>
          <w:rFonts w:ascii="Traditional Arabic" w:hAnsi="Traditional Arabic" w:cs="Traditional Arabic"/>
          <w:rtl/>
        </w:rPr>
        <w:t xml:space="preserve"> </w:t>
      </w:r>
      <w:r w:rsidRPr="00BA3454">
        <w:rPr>
          <w:rFonts w:ascii="Traditional Arabic" w:hAnsi="Traditional Arabic" w:cs="Traditional Arabic" w:hint="cs"/>
          <w:rtl/>
        </w:rPr>
        <w:t>مراد وجود نداشت، کلام</w:t>
      </w:r>
      <w:r w:rsidRPr="00BA3454">
        <w:rPr>
          <w:rFonts w:ascii="Traditional Arabic" w:hAnsi="Traditional Arabic" w:cs="Traditional Arabic"/>
          <w:rtl/>
        </w:rPr>
        <w:t xml:space="preserve"> </w:t>
      </w:r>
      <w:r w:rsidRPr="00BA3454">
        <w:rPr>
          <w:rFonts w:ascii="Traditional Arabic" w:hAnsi="Traditional Arabic" w:cs="Traditional Arabic" w:hint="cs"/>
          <w:rtl/>
        </w:rPr>
        <w:t>به نحو کلی مجمل می‌شود و باید به اصول عملیه رجوع شود اما اگر اشتراک لفظی به نحو عام</w:t>
      </w:r>
      <w:r w:rsidRPr="00BA3454">
        <w:rPr>
          <w:rFonts w:ascii="Traditional Arabic" w:hAnsi="Traditional Arabic" w:cs="Traditional Arabic"/>
          <w:rtl/>
        </w:rPr>
        <w:t xml:space="preserve"> </w:t>
      </w:r>
      <w:r w:rsidRPr="00BA3454">
        <w:rPr>
          <w:rFonts w:ascii="Traditional Arabic" w:hAnsi="Traditional Arabic" w:cs="Traditional Arabic" w:hint="cs"/>
          <w:rtl/>
        </w:rPr>
        <w:t>و خاص بود و قرینه بر مراد وجود نداشت</w:t>
      </w:r>
      <w:r w:rsidRPr="00BA3454">
        <w:rPr>
          <w:rFonts w:ascii="Traditional Arabic" w:hAnsi="Traditional Arabic" w:cs="Traditional Arabic"/>
          <w:rtl/>
        </w:rPr>
        <w:t xml:space="preserve"> </w:t>
      </w:r>
      <w:r w:rsidRPr="00BA3454">
        <w:rPr>
          <w:rFonts w:ascii="Traditional Arabic" w:hAnsi="Traditional Arabic" w:cs="Traditional Arabic" w:hint="cs"/>
          <w:rtl/>
        </w:rPr>
        <w:t>به‌طورکلی کلام مجمل نمی‌شود بلکه طرف خاص قدر متیقن و مسلم می‌باشد ولی</w:t>
      </w:r>
      <w:r w:rsidRPr="00BA3454">
        <w:rPr>
          <w:rFonts w:ascii="Traditional Arabic" w:hAnsi="Traditional Arabic" w:cs="Traditional Arabic"/>
          <w:rtl/>
        </w:rPr>
        <w:t xml:space="preserve"> </w:t>
      </w:r>
      <w:r w:rsidRPr="00BA3454">
        <w:rPr>
          <w:rFonts w:ascii="Traditional Arabic" w:hAnsi="Traditional Arabic" w:cs="Traditional Arabic" w:hint="cs"/>
          <w:rtl/>
        </w:rPr>
        <w:t>کلام در طرف عام مجمل می‌شود و فقط در طرف عام باید به اصول عملیه رجوع شود. پس وجه اول به نظر می‌رسد تام نباشد.</w:t>
      </w:r>
    </w:p>
    <w:p w:rsidR="008E34B3" w:rsidRPr="00BA3454" w:rsidRDefault="008E34B3" w:rsidP="008E34B3">
      <w:pPr>
        <w:pStyle w:val="Heading2"/>
        <w:rPr>
          <w:rFonts w:ascii="Traditional Arabic" w:hAnsi="Traditional Arabic" w:cs="Traditional Arabic"/>
          <w:color w:val="FF0000"/>
          <w:rtl/>
        </w:rPr>
      </w:pPr>
      <w:bookmarkStart w:id="22" w:name="_Toc410651073"/>
      <w:bookmarkStart w:id="23" w:name="_Toc410651382"/>
      <w:r w:rsidRPr="00BA3454">
        <w:rPr>
          <w:rFonts w:ascii="Traditional Arabic" w:hAnsi="Traditional Arabic" w:cs="Traditional Arabic" w:hint="cs"/>
          <w:color w:val="FF0000"/>
          <w:rtl/>
        </w:rPr>
        <w:t>وجه دوم: صدق عنوان معروف بر ترک منکر</w:t>
      </w:r>
      <w:bookmarkEnd w:id="22"/>
      <w:bookmarkEnd w:id="23"/>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وجه دوم در استحباب نهی از مکروه این است که بگوییم عنوان معروف بر ترک منکر</w:t>
      </w:r>
      <w:r w:rsidRPr="00BA3454">
        <w:rPr>
          <w:rFonts w:ascii="Traditional Arabic" w:hAnsi="Traditional Arabic" w:cs="Traditional Arabic"/>
          <w:rtl/>
        </w:rPr>
        <w:t xml:space="preserve"> </w:t>
      </w:r>
      <w:r w:rsidRPr="00BA3454">
        <w:rPr>
          <w:rFonts w:ascii="Traditional Arabic" w:hAnsi="Traditional Arabic" w:cs="Traditional Arabic" w:hint="cs"/>
          <w:rtl/>
        </w:rPr>
        <w:t>هم صدق می‌کند چون ترک منکر،</w:t>
      </w:r>
      <w:r w:rsidRPr="00BA3454">
        <w:rPr>
          <w:rFonts w:ascii="Traditional Arabic" w:hAnsi="Traditional Arabic" w:cs="Traditional Arabic"/>
          <w:rtl/>
        </w:rPr>
        <w:t xml:space="preserve"> </w:t>
      </w:r>
      <w:r w:rsidRPr="00BA3454">
        <w:rPr>
          <w:rFonts w:ascii="Traditional Arabic" w:hAnsi="Traditional Arabic" w:cs="Traditional Arabic" w:hint="cs"/>
          <w:rtl/>
        </w:rPr>
        <w:t>ترک مطلق نیست که بگوییم وجودی نیست بلکه ترک عدم ملکه می‌باشد لذا عنوان معروف می‌تواند بر ترک منکر هم صادق باشد و عرف هم</w:t>
      </w:r>
      <w:r w:rsidRPr="00BA3454">
        <w:rPr>
          <w:rFonts w:ascii="Traditional Arabic" w:hAnsi="Traditional Arabic" w:cs="Traditional Arabic"/>
          <w:rtl/>
        </w:rPr>
        <w:t xml:space="preserve"> </w:t>
      </w:r>
      <w:r w:rsidRPr="00BA3454">
        <w:rPr>
          <w:rFonts w:ascii="Traditional Arabic" w:hAnsi="Traditional Arabic" w:cs="Traditional Arabic" w:hint="cs"/>
          <w:rtl/>
        </w:rPr>
        <w:t>ترک مکروهی را که شرع از آن نهی کرده است، معروف می‌داند و حتی اگر در ادله، نهی از منکر وجود نداشت عرف ترک محرمات</w:t>
      </w:r>
      <w:r w:rsidRPr="00BA3454">
        <w:rPr>
          <w:rFonts w:ascii="Traditional Arabic" w:hAnsi="Traditional Arabic" w:cs="Traditional Arabic"/>
          <w:rtl/>
        </w:rPr>
        <w:t xml:space="preserve"> </w:t>
      </w:r>
      <w:r w:rsidRPr="00BA3454">
        <w:rPr>
          <w:rFonts w:ascii="Traditional Arabic" w:hAnsi="Traditional Arabic" w:cs="Traditional Arabic" w:hint="cs"/>
          <w:rtl/>
        </w:rPr>
        <w:t>را معروف می‌دانست و درواقع نهی از محرمات مصداق امربه‌معروف بود. هرچند ممکن است گفته شود که معروف فقط شامل فعل‌های وجودی می‌شود و ترک را شامل نمی‌شود اما این وجه مستبعد به نظر نمی‌رسد به‌خصوص اگر وجه سوم به آن ضمیمه شود، اطمینانی نسبت به این وجه پیدا می‌شود.</w:t>
      </w:r>
    </w:p>
    <w:p w:rsidR="008E34B3" w:rsidRPr="00BA3454" w:rsidRDefault="008E34B3" w:rsidP="008E34B3">
      <w:pPr>
        <w:pStyle w:val="Heading2"/>
        <w:rPr>
          <w:rFonts w:ascii="Traditional Arabic" w:hAnsi="Traditional Arabic" w:cs="Traditional Arabic"/>
          <w:color w:val="FF0000"/>
          <w:rtl/>
        </w:rPr>
      </w:pPr>
      <w:bookmarkStart w:id="24" w:name="_Toc410651074"/>
      <w:bookmarkStart w:id="25" w:name="_Toc410651383"/>
      <w:r w:rsidRPr="00BA3454">
        <w:rPr>
          <w:rFonts w:ascii="Traditional Arabic" w:hAnsi="Traditional Arabic" w:cs="Traditional Arabic" w:hint="cs"/>
          <w:color w:val="FF0000"/>
          <w:rtl/>
        </w:rPr>
        <w:t>وجه سوم: تنقیح مناط و الغاء خصوصیت</w:t>
      </w:r>
      <w:bookmarkEnd w:id="24"/>
      <w:bookmarkEnd w:id="25"/>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وجه سوم در استحباب نهی از مکروهات این است که بپذیریم لفظ منکر فقط شامل محرمات می‌شود و مکروهات را در بر‌نمی‌گیرد و لفظ معروف هم فقط شامل مستحبات و واجبات می‌شود و شامل ترک محرمات نمی‌شود</w:t>
      </w:r>
      <w:r w:rsidRPr="00BA3454">
        <w:rPr>
          <w:rFonts w:ascii="Traditional Arabic" w:hAnsi="Traditional Arabic" w:cs="Traditional Arabic"/>
          <w:rtl/>
        </w:rPr>
        <w:t xml:space="preserve"> </w:t>
      </w:r>
      <w:r w:rsidRPr="00BA3454">
        <w:rPr>
          <w:rFonts w:ascii="Traditional Arabic" w:hAnsi="Traditional Arabic" w:cs="Traditional Arabic" w:hint="cs"/>
          <w:rtl/>
        </w:rPr>
        <w:t>اما در محل بحث از استحباب امر به مستحبات، الغاء خصوصیت</w:t>
      </w:r>
      <w:r w:rsidRPr="00BA3454">
        <w:rPr>
          <w:rFonts w:ascii="Traditional Arabic" w:hAnsi="Traditional Arabic" w:cs="Traditional Arabic"/>
          <w:rtl/>
        </w:rPr>
        <w:t xml:space="preserve"> </w:t>
      </w:r>
      <w:r w:rsidRPr="00BA3454">
        <w:rPr>
          <w:rFonts w:ascii="Traditional Arabic" w:hAnsi="Traditional Arabic" w:cs="Traditional Arabic" w:hint="cs"/>
          <w:rtl/>
        </w:rPr>
        <w:t>و تنقیح مناط می‌شود و حکم به استحباب نهی از مکروهات می‌شود چون در نظام دینی و فقهی شیعه به ترک مکروهات توجه شده است به‌ویژه برخی مکروهات که بر فرهنگ دینی اثرگذار بوده و آثار اجتماعی بر آن‌ها مترتب می‌شود و در مقایسه با انجام مستحبات چه‌بسا ترک برخی مکروهات دارای اهمیت بیشتری باشند لذا حتی اگر گفته شود به لحاظ لفظی منکر شامل مکروه نمی‌شود و یا اینکه عنوان</w:t>
      </w:r>
      <w:r w:rsidRPr="00BA3454">
        <w:rPr>
          <w:rFonts w:ascii="Traditional Arabic" w:hAnsi="Traditional Arabic" w:cs="Traditional Arabic"/>
          <w:rtl/>
        </w:rPr>
        <w:t xml:space="preserve"> </w:t>
      </w:r>
      <w:r w:rsidRPr="00BA3454">
        <w:rPr>
          <w:rFonts w:ascii="Traditional Arabic" w:hAnsi="Traditional Arabic" w:cs="Traditional Arabic" w:hint="cs"/>
          <w:rtl/>
        </w:rPr>
        <w:t>معروف بر ترک مکروهات صدق نمی‌کند این تنقیح مناط و الغاء خصوصیت</w:t>
      </w:r>
      <w:r w:rsidRPr="00BA3454">
        <w:rPr>
          <w:rFonts w:ascii="Traditional Arabic" w:hAnsi="Traditional Arabic" w:cs="Traditional Arabic"/>
          <w:rtl/>
        </w:rPr>
        <w:t xml:space="preserve"> </w:t>
      </w:r>
      <w:r w:rsidRPr="00BA3454">
        <w:rPr>
          <w:rFonts w:ascii="Traditional Arabic" w:hAnsi="Traditional Arabic" w:cs="Traditional Arabic" w:hint="cs"/>
          <w:rtl/>
        </w:rPr>
        <w:t>و حکم به استحباب نهی از مکروه به شکل اطمینانی بعید نیست و حتی اگر اطلاق این تنقیح مناط پذیرفته نشود، قطعاً مناط و ملاک استحباب در</w:t>
      </w:r>
      <w:r w:rsidRPr="00BA3454">
        <w:rPr>
          <w:rFonts w:ascii="Traditional Arabic" w:hAnsi="Traditional Arabic" w:cs="Traditional Arabic"/>
          <w:rtl/>
        </w:rPr>
        <w:t xml:space="preserve"> </w:t>
      </w:r>
      <w:r w:rsidRPr="00BA3454">
        <w:rPr>
          <w:rFonts w:ascii="Traditional Arabic" w:hAnsi="Traditional Arabic" w:cs="Traditional Arabic" w:hint="cs"/>
          <w:rtl/>
        </w:rPr>
        <w:t xml:space="preserve">برخی مکروهاتی که معصوم درباره آن‌ها فرموده است که اگر خوف وجود برخی مشکلات نبود، حکم به </w:t>
      </w:r>
      <w:r w:rsidRPr="00BA3454">
        <w:rPr>
          <w:rFonts w:ascii="Traditional Arabic" w:hAnsi="Traditional Arabic" w:cs="Traditional Arabic" w:hint="cs"/>
          <w:rtl/>
        </w:rPr>
        <w:lastRenderedPageBreak/>
        <w:t>حرمت آن می‌شد، وجود دارد و چه‌بسا بتوان در سیره تربیتی</w:t>
      </w:r>
      <w:r w:rsidRPr="00BA3454">
        <w:rPr>
          <w:rFonts w:ascii="Traditional Arabic" w:hAnsi="Traditional Arabic" w:cs="Traditional Arabic"/>
          <w:rtl/>
        </w:rPr>
        <w:t xml:space="preserve"> </w:t>
      </w:r>
      <w:r w:rsidRPr="00BA3454">
        <w:rPr>
          <w:rFonts w:ascii="Traditional Arabic" w:hAnsi="Traditional Arabic" w:cs="Traditional Arabic" w:hint="cs"/>
          <w:rtl/>
        </w:rPr>
        <w:t>ائمه شواهدی از نهی و منع از مکروهات پیدا کرد که شاید بتوان این مطلب را به‌عنوان وجه چهارم بیان کرد.</w:t>
      </w:r>
    </w:p>
    <w:p w:rsidR="008E34B3" w:rsidRPr="00BA3454" w:rsidRDefault="008E34B3" w:rsidP="008E34B3">
      <w:pPr>
        <w:pStyle w:val="Heading1"/>
        <w:rPr>
          <w:rFonts w:ascii="Traditional Arabic" w:hAnsi="Traditional Arabic" w:cs="Traditional Arabic"/>
          <w:color w:val="FF0000"/>
          <w:rtl/>
        </w:rPr>
      </w:pPr>
      <w:bookmarkStart w:id="26" w:name="_Toc410651075"/>
      <w:bookmarkStart w:id="27" w:name="_Toc410651384"/>
      <w:r w:rsidRPr="00BA3454">
        <w:rPr>
          <w:rFonts w:ascii="Traditional Arabic" w:hAnsi="Traditional Arabic" w:cs="Traditional Arabic" w:hint="cs"/>
          <w:color w:val="FF0000"/>
          <w:rtl/>
        </w:rPr>
        <w:t>تعدد یا وحدت تکلیف در امربه‌معروف و نهی از منکر</w:t>
      </w:r>
      <w:bookmarkEnd w:id="26"/>
      <w:bookmarkEnd w:id="27"/>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بحث چهاردهم در فصل دوم</w:t>
      </w:r>
      <w:r w:rsidRPr="00BA3454">
        <w:rPr>
          <w:rFonts w:ascii="Traditional Arabic" w:hAnsi="Traditional Arabic" w:cs="Traditional Arabic"/>
          <w:rtl/>
        </w:rPr>
        <w:t xml:space="preserve"> </w:t>
      </w:r>
      <w:r w:rsidRPr="00BA3454">
        <w:rPr>
          <w:rFonts w:ascii="Traditional Arabic" w:hAnsi="Traditional Arabic" w:cs="Traditional Arabic" w:hint="cs"/>
          <w:rtl/>
        </w:rPr>
        <w:t>که در ذیل بحث از آیات و روایات به آن اشاره شد، این است که آیا خطاب امربه‌معروف و نهی از منکر یک خطاب و یک حکم برای مخاطب واحد که</w:t>
      </w:r>
      <w:r w:rsidRPr="00BA3454">
        <w:rPr>
          <w:rFonts w:ascii="Traditional Arabic" w:hAnsi="Traditional Arabic" w:cs="Traditional Arabic"/>
          <w:rtl/>
        </w:rPr>
        <w:t xml:space="preserve"> </w:t>
      </w:r>
      <w:r w:rsidRPr="00BA3454">
        <w:rPr>
          <w:rFonts w:ascii="Traditional Arabic" w:hAnsi="Traditional Arabic" w:cs="Traditional Arabic" w:hint="cs"/>
          <w:rtl/>
        </w:rPr>
        <w:t>عامه مکلفین است،</w:t>
      </w:r>
      <w:r w:rsidRPr="00BA3454">
        <w:rPr>
          <w:rFonts w:ascii="Traditional Arabic" w:hAnsi="Traditional Arabic" w:cs="Traditional Arabic"/>
          <w:rtl/>
        </w:rPr>
        <w:t xml:space="preserve"> </w:t>
      </w:r>
      <w:r w:rsidRPr="00BA3454">
        <w:rPr>
          <w:rFonts w:ascii="Traditional Arabic" w:hAnsi="Traditional Arabic" w:cs="Traditional Arabic" w:hint="cs"/>
          <w:rtl/>
        </w:rPr>
        <w:t>می‌باشد (مانند حکم وجوب دفن و کفن میت که حکم و تکلیف واحد است و مخاطب آن‌هم</w:t>
      </w:r>
      <w:r w:rsidRPr="00BA3454">
        <w:rPr>
          <w:rFonts w:ascii="Traditional Arabic" w:hAnsi="Traditional Arabic" w:cs="Traditional Arabic"/>
          <w:rtl/>
        </w:rPr>
        <w:t xml:space="preserve"> </w:t>
      </w:r>
      <w:r w:rsidRPr="00BA3454">
        <w:rPr>
          <w:rFonts w:ascii="Traditional Arabic" w:hAnsi="Traditional Arabic" w:cs="Traditional Arabic" w:hint="cs"/>
          <w:rtl/>
        </w:rPr>
        <w:t>مخاطب عام و همه مکلفین به نحو واجب کفایی</w:t>
      </w:r>
      <w:r w:rsidRPr="00BA3454">
        <w:rPr>
          <w:rFonts w:ascii="Traditional Arabic" w:hAnsi="Traditional Arabic" w:cs="Traditional Arabic"/>
          <w:rtl/>
        </w:rPr>
        <w:t xml:space="preserve"> </w:t>
      </w:r>
      <w:r w:rsidRPr="00BA3454">
        <w:rPr>
          <w:rFonts w:ascii="Traditional Arabic" w:hAnsi="Traditional Arabic" w:cs="Traditional Arabic" w:hint="cs"/>
          <w:rtl/>
        </w:rPr>
        <w:t>می‌باشد هرچند ممکن است این حکم بالعرض بر برخی مکلفین با توجه به شرایط آن‌ها و حکم</w:t>
      </w:r>
      <w:r w:rsidRPr="00BA3454">
        <w:rPr>
          <w:rFonts w:ascii="Traditional Arabic" w:hAnsi="Traditional Arabic" w:cs="Traditional Arabic"/>
          <w:rtl/>
        </w:rPr>
        <w:t xml:space="preserve"> </w:t>
      </w:r>
      <w:r w:rsidRPr="00BA3454">
        <w:rPr>
          <w:rFonts w:ascii="Traditional Arabic" w:hAnsi="Traditional Arabic" w:cs="Traditional Arabic" w:hint="cs"/>
          <w:rtl/>
        </w:rPr>
        <w:t>تعین پیدا کند اما ذات حکم و ساختار اولیه حکم یک حکم با یک مخاطب عام به نحو واجب کفایی می‌باشد) یا اینکه چند حکم و خطاب وجود دارد</w:t>
      </w:r>
      <w:r w:rsidRPr="00BA3454">
        <w:rPr>
          <w:rFonts w:ascii="Traditional Arabic" w:hAnsi="Traditional Arabic" w:cs="Traditional Arabic"/>
          <w:rtl/>
        </w:rPr>
        <w:t xml:space="preserve"> </w:t>
      </w:r>
      <w:r w:rsidRPr="00BA3454">
        <w:rPr>
          <w:rFonts w:ascii="Traditional Arabic" w:hAnsi="Traditional Arabic" w:cs="Traditional Arabic" w:hint="cs"/>
          <w:rtl/>
        </w:rPr>
        <w:t>و مخاطب‌های آن متعدد می‌باشند؟ در ذیل بررسی آیات و روایات بیان شد که گزینه دوم صحیح می‌باشد</w:t>
      </w:r>
      <w:r w:rsidRPr="00BA3454">
        <w:rPr>
          <w:rFonts w:ascii="Traditional Arabic" w:hAnsi="Traditional Arabic" w:cs="Traditional Arabic"/>
          <w:rtl/>
        </w:rPr>
        <w:t xml:space="preserve"> </w:t>
      </w:r>
      <w:r w:rsidRPr="00BA3454">
        <w:rPr>
          <w:rFonts w:ascii="Traditional Arabic" w:hAnsi="Traditional Arabic" w:cs="Traditional Arabic" w:hint="cs"/>
          <w:rtl/>
        </w:rPr>
        <w:t>یعنی</w:t>
      </w:r>
      <w:r w:rsidRPr="00BA3454">
        <w:rPr>
          <w:rFonts w:ascii="Traditional Arabic" w:hAnsi="Traditional Arabic" w:cs="Traditional Arabic"/>
          <w:rtl/>
        </w:rPr>
        <w:t xml:space="preserve"> </w:t>
      </w:r>
      <w:r w:rsidRPr="00BA3454">
        <w:rPr>
          <w:rFonts w:ascii="Traditional Arabic" w:hAnsi="Traditional Arabic" w:cs="Traditional Arabic" w:hint="cs"/>
          <w:rtl/>
        </w:rPr>
        <w:t>در بحث امربه‌معروف و نهی از منکر</w:t>
      </w:r>
      <w:r w:rsidRPr="00BA3454">
        <w:rPr>
          <w:rFonts w:ascii="Traditional Arabic" w:hAnsi="Traditional Arabic" w:cs="Traditional Arabic"/>
          <w:rtl/>
        </w:rPr>
        <w:t xml:space="preserve"> </w:t>
      </w:r>
      <w:r w:rsidRPr="00BA3454">
        <w:rPr>
          <w:rFonts w:ascii="Traditional Arabic" w:hAnsi="Traditional Arabic" w:cs="Traditional Arabic" w:hint="cs"/>
          <w:rtl/>
        </w:rPr>
        <w:t>خطابات و تکلیف‌های متعدد به نحو وجوب کفایی جعل‌شده است و این تعدد بالذات</w:t>
      </w:r>
      <w:r w:rsidRPr="00BA3454">
        <w:rPr>
          <w:rFonts w:ascii="Traditional Arabic" w:hAnsi="Traditional Arabic" w:cs="Traditional Arabic"/>
          <w:rtl/>
        </w:rPr>
        <w:t xml:space="preserve"> </w:t>
      </w:r>
      <w:r w:rsidRPr="00BA3454">
        <w:rPr>
          <w:rFonts w:ascii="Traditional Arabic" w:hAnsi="Traditional Arabic" w:cs="Traditional Arabic" w:hint="cs"/>
          <w:rtl/>
        </w:rPr>
        <w:t>است ولو اینکه به نحو عام و خاص می‌باشد</w:t>
      </w:r>
      <w:r w:rsidRPr="00BA3454">
        <w:rPr>
          <w:rFonts w:ascii="Traditional Arabic" w:hAnsi="Traditional Arabic" w:cs="Traditional Arabic"/>
          <w:rtl/>
        </w:rPr>
        <w:t xml:space="preserve"> </w:t>
      </w:r>
      <w:r w:rsidRPr="00BA3454">
        <w:rPr>
          <w:rFonts w:ascii="Traditional Arabic" w:hAnsi="Traditional Arabic" w:cs="Traditional Arabic" w:hint="cs"/>
          <w:rtl/>
        </w:rPr>
        <w:t>و این غیرازاین مطلب است که یک حکم عام وجود داشته باشد و در برخی موارد تعین پیدا کند مانند</w:t>
      </w:r>
      <w:r w:rsidRPr="00BA3454">
        <w:rPr>
          <w:rFonts w:ascii="Traditional Arabic" w:hAnsi="Traditional Arabic" w:cs="Traditional Arabic"/>
          <w:rtl/>
        </w:rPr>
        <w:t xml:space="preserve"> </w:t>
      </w:r>
      <w:r w:rsidRPr="00BA3454">
        <w:rPr>
          <w:rFonts w:ascii="Traditional Arabic" w:hAnsi="Traditional Arabic" w:cs="Traditional Arabic" w:hint="cs"/>
          <w:rtl/>
        </w:rPr>
        <w:t>وجوب کفایی</w:t>
      </w:r>
      <w:r w:rsidRPr="00BA3454">
        <w:rPr>
          <w:rFonts w:ascii="Traditional Arabic" w:hAnsi="Traditional Arabic" w:cs="Traditional Arabic"/>
          <w:rtl/>
        </w:rPr>
        <w:t xml:space="preserve"> </w:t>
      </w:r>
      <w:r w:rsidRPr="00BA3454">
        <w:rPr>
          <w:rFonts w:ascii="Traditional Arabic" w:hAnsi="Traditional Arabic" w:cs="Traditional Arabic" w:hint="cs"/>
          <w:rtl/>
        </w:rPr>
        <w:t>دفن و کفن میت که حکم و تکلیف واحد است و مخاطب آن‌هم عامه مکلفین که این حکم به علت وجود قدرت و علم بر برخی تعین پیدا می‌کند</w:t>
      </w:r>
      <w:r w:rsidRPr="00BA3454">
        <w:rPr>
          <w:rFonts w:ascii="Traditional Arabic" w:hAnsi="Traditional Arabic" w:cs="Traditional Arabic"/>
          <w:rtl/>
        </w:rPr>
        <w:t xml:space="preserve"> </w:t>
      </w:r>
      <w:r w:rsidRPr="00BA3454">
        <w:rPr>
          <w:rFonts w:ascii="Traditional Arabic" w:hAnsi="Traditional Arabic" w:cs="Traditional Arabic" w:hint="cs"/>
          <w:rtl/>
        </w:rPr>
        <w:t>ولی این تعین، بالعرض است نه بالذات.</w:t>
      </w:r>
    </w:p>
    <w:p w:rsidR="008E34B3" w:rsidRPr="00BA3454" w:rsidRDefault="008E34B3" w:rsidP="008E34B3">
      <w:pPr>
        <w:pStyle w:val="Heading2"/>
        <w:rPr>
          <w:rFonts w:ascii="Traditional Arabic" w:hAnsi="Traditional Arabic" w:cs="Traditional Arabic"/>
          <w:color w:val="FF0000"/>
          <w:rtl/>
        </w:rPr>
      </w:pPr>
      <w:bookmarkStart w:id="28" w:name="_Toc410651076"/>
      <w:bookmarkStart w:id="29" w:name="_Toc410651385"/>
      <w:r w:rsidRPr="00BA3454">
        <w:rPr>
          <w:rFonts w:ascii="Traditional Arabic" w:hAnsi="Traditional Arabic" w:cs="Traditional Arabic" w:hint="cs"/>
          <w:color w:val="FF0000"/>
          <w:rtl/>
        </w:rPr>
        <w:t>خطاب‌های چهارگانه در امربه‌معروف و نهی از منکر</w:t>
      </w:r>
      <w:bookmarkEnd w:id="28"/>
      <w:bookmarkEnd w:id="29"/>
    </w:p>
    <w:p w:rsidR="008E34B3" w:rsidRPr="00BA3454" w:rsidRDefault="008E34B3" w:rsidP="008E34B3">
      <w:pPr>
        <w:ind w:firstLine="0"/>
        <w:rPr>
          <w:rFonts w:ascii="Traditional Arabic" w:hAnsi="Traditional Arabic" w:cs="Traditional Arabic"/>
          <w:color w:val="000000"/>
          <w:rtl/>
        </w:rPr>
      </w:pPr>
      <w:r w:rsidRPr="00BA3454">
        <w:rPr>
          <w:rFonts w:ascii="Traditional Arabic" w:hAnsi="Traditional Arabic" w:cs="Traditional Arabic" w:hint="cs"/>
          <w:rtl/>
        </w:rPr>
        <w:t xml:space="preserve">همان‌طور که بیان شد در بحث امربه‌معروف و نهی از منکر خطاب‌ها و تکالیف متعدد جعل‌شده است. در ذیل بررسی آیات و </w:t>
      </w:r>
      <w:r w:rsidRPr="00BA3454">
        <w:rPr>
          <w:rFonts w:ascii="Traditional Arabic" w:hAnsi="Traditional Arabic" w:cs="Traditional Arabic" w:hint="cs"/>
          <w:color w:val="000000"/>
          <w:rtl/>
        </w:rPr>
        <w:t>روایات</w:t>
      </w:r>
      <w:r w:rsidRPr="00BA3454">
        <w:rPr>
          <w:rFonts w:ascii="Traditional Arabic" w:hAnsi="Traditional Arabic" w:cs="Traditional Arabic"/>
          <w:color w:val="000000"/>
          <w:rtl/>
        </w:rPr>
        <w:t xml:space="preserve"> </w:t>
      </w:r>
      <w:r w:rsidRPr="00BA3454">
        <w:rPr>
          <w:rFonts w:ascii="Traditional Arabic" w:hAnsi="Traditional Arabic" w:cs="Traditional Arabic" w:hint="cs"/>
          <w:color w:val="000000"/>
          <w:rtl/>
        </w:rPr>
        <w:t>بیان کردیم که چهار تکلیف و خطاب در باب</w:t>
      </w:r>
      <w:r w:rsidRPr="00BA3454">
        <w:rPr>
          <w:rFonts w:ascii="Traditional Arabic" w:hAnsi="Traditional Arabic" w:cs="Traditional Arabic"/>
          <w:color w:val="000000"/>
          <w:rtl/>
        </w:rPr>
        <w:t xml:space="preserve"> </w:t>
      </w:r>
      <w:r w:rsidRPr="00BA3454">
        <w:rPr>
          <w:rFonts w:ascii="Traditional Arabic" w:hAnsi="Traditional Arabic" w:cs="Traditional Arabic" w:hint="cs"/>
          <w:color w:val="000000"/>
          <w:rtl/>
        </w:rPr>
        <w:t>امربه‌معروف و نهی از منکر وجود دارد.</w:t>
      </w:r>
    </w:p>
    <w:p w:rsidR="008E34B3" w:rsidRPr="00BA3454" w:rsidRDefault="008E34B3" w:rsidP="008E34B3">
      <w:pPr>
        <w:pStyle w:val="Heading3"/>
        <w:rPr>
          <w:rFonts w:ascii="Traditional Arabic" w:hAnsi="Traditional Arabic" w:cs="Traditional Arabic"/>
          <w:color w:val="FF0000"/>
          <w:rtl/>
        </w:rPr>
      </w:pPr>
      <w:bookmarkStart w:id="30" w:name="_Toc410651077"/>
      <w:bookmarkStart w:id="31" w:name="_Toc410651386"/>
      <w:r w:rsidRPr="00BA3454">
        <w:rPr>
          <w:rFonts w:ascii="Traditional Arabic" w:hAnsi="Traditional Arabic" w:cs="Traditional Arabic" w:hint="cs"/>
          <w:color w:val="FF0000"/>
          <w:rtl/>
        </w:rPr>
        <w:t>خطاب اول: خطاب عام به همه مکلفین</w:t>
      </w:r>
      <w:bookmarkEnd w:id="30"/>
      <w:bookmarkEnd w:id="31"/>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 xml:space="preserve">خطاب و تکلیف اول در باب امربه‌معروف و نهی از منکر، خطاب به عامه مکلفین است. از این خطاب به نظارت و مراقبت عمومی نیز تعبیر می‌شود که آیاتی </w:t>
      </w:r>
      <w:r w:rsidRPr="00BA3454">
        <w:rPr>
          <w:rFonts w:ascii="Traditional Arabic" w:hAnsi="Traditional Arabic" w:cs="Traditional Arabic"/>
          <w:rtl/>
        </w:rPr>
        <w:t>مانند «</w:t>
      </w:r>
      <w:r w:rsidRPr="00BA3454">
        <w:rPr>
          <w:rFonts w:ascii="Traditional Arabic" w:hAnsi="Traditional Arabic" w:cs="Traditional Arabic" w:hint="cs"/>
          <w:color w:val="008000"/>
          <w:rtl/>
        </w:rPr>
        <w:t>وَ لْتَكُنْ مِنْكُمْ أُمَّةٌ يَدْعُونَ إِلَى الْخَيْرِ وَ يَأْمُرُونَ بِالْمَعْرُوفِ وَ يَنْهَوْنَ عَنِ الْمُنْكَرِ وَ أُولئِكَ هُمُ الْمُفْلِحُونَ</w:t>
      </w:r>
      <w:r w:rsidRPr="00BA3454">
        <w:rPr>
          <w:rFonts w:ascii="Traditional Arabic" w:hAnsi="Traditional Arabic" w:cs="Traditional Arabic"/>
          <w:b/>
          <w:bCs/>
          <w:rtl/>
        </w:rPr>
        <w:t>»</w:t>
      </w:r>
      <w:r w:rsidRPr="00BA3454">
        <w:rPr>
          <w:rFonts w:ascii="Traditional Arabic" w:hAnsi="Traditional Arabic" w:cs="Traditional Arabic" w:hint="cs"/>
          <w:rtl/>
        </w:rPr>
        <w:t xml:space="preserve"> </w:t>
      </w:r>
      <w:r w:rsidRPr="00BA3454">
        <w:rPr>
          <w:rFonts w:ascii="Traditional Arabic" w:hAnsi="Traditional Arabic" w:cs="Traditional Arabic" w:hint="cs"/>
          <w:b/>
          <w:bCs/>
          <w:sz w:val="20"/>
          <w:szCs w:val="20"/>
          <w:rtl/>
        </w:rPr>
        <w:t>آل‏عمران/ 104</w:t>
      </w:r>
      <w:r w:rsidRPr="00BA3454">
        <w:rPr>
          <w:rFonts w:ascii="Traditional Arabic" w:hAnsi="Traditional Arabic" w:cs="Traditional Arabic" w:hint="cs"/>
          <w:rtl/>
        </w:rPr>
        <w:t xml:space="preserve"> و بسیاری از روایات بر این نوع خطاب دلالت می‌کنند.</w:t>
      </w:r>
    </w:p>
    <w:p w:rsidR="008E34B3" w:rsidRPr="00BA3454" w:rsidRDefault="008E34B3" w:rsidP="008E34B3">
      <w:pPr>
        <w:pStyle w:val="Heading3"/>
        <w:rPr>
          <w:rFonts w:ascii="Traditional Arabic" w:hAnsi="Traditional Arabic" w:cs="Traditional Arabic"/>
          <w:color w:val="FF0000"/>
          <w:rtl/>
        </w:rPr>
      </w:pPr>
      <w:bookmarkStart w:id="32" w:name="_Toc410651078"/>
      <w:bookmarkStart w:id="33" w:name="_Toc410651387"/>
      <w:r w:rsidRPr="00BA3454">
        <w:rPr>
          <w:rFonts w:ascii="Traditional Arabic" w:hAnsi="Traditional Arabic" w:cs="Traditional Arabic" w:hint="cs"/>
          <w:color w:val="FF0000"/>
          <w:rtl/>
        </w:rPr>
        <w:t>خطاب دوم: خطاب به علما</w:t>
      </w:r>
      <w:bookmarkEnd w:id="32"/>
      <w:bookmarkEnd w:id="33"/>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خطاب دوم در باب امربه‌معروف و نهی از منکر،</w:t>
      </w:r>
      <w:r w:rsidRPr="00BA3454">
        <w:rPr>
          <w:rFonts w:ascii="Traditional Arabic" w:hAnsi="Traditional Arabic" w:cs="Traditional Arabic"/>
          <w:rtl/>
        </w:rPr>
        <w:t xml:space="preserve"> </w:t>
      </w:r>
      <w:r w:rsidRPr="00BA3454">
        <w:rPr>
          <w:rFonts w:ascii="Traditional Arabic" w:hAnsi="Traditional Arabic" w:cs="Traditional Arabic" w:hint="cs"/>
          <w:rtl/>
        </w:rPr>
        <w:t>خطاب به علما می‌باشد. آیاتی که در آن احبار و رهبان آمده به این نوع و قسم از</w:t>
      </w:r>
      <w:r w:rsidRPr="00BA3454">
        <w:rPr>
          <w:rFonts w:ascii="Traditional Arabic" w:hAnsi="Traditional Arabic" w:cs="Traditional Arabic"/>
          <w:rtl/>
        </w:rPr>
        <w:t xml:space="preserve"> </w:t>
      </w:r>
      <w:r w:rsidRPr="00BA3454">
        <w:rPr>
          <w:rFonts w:ascii="Traditional Arabic" w:hAnsi="Traditional Arabic" w:cs="Traditional Arabic" w:hint="cs"/>
          <w:rtl/>
        </w:rPr>
        <w:t>خطاب</w:t>
      </w:r>
      <w:r w:rsidRPr="00BA3454">
        <w:rPr>
          <w:rFonts w:ascii="Traditional Arabic" w:hAnsi="Traditional Arabic" w:cs="Traditional Arabic"/>
          <w:rtl/>
        </w:rPr>
        <w:t xml:space="preserve"> </w:t>
      </w:r>
      <w:r w:rsidRPr="00BA3454">
        <w:rPr>
          <w:rFonts w:ascii="Traditional Arabic" w:hAnsi="Traditional Arabic" w:cs="Traditional Arabic" w:hint="cs"/>
          <w:rtl/>
        </w:rPr>
        <w:t>اشاره دارد.</w:t>
      </w:r>
    </w:p>
    <w:p w:rsidR="008E34B3" w:rsidRPr="00BA3454" w:rsidRDefault="008E34B3" w:rsidP="008E34B3">
      <w:pPr>
        <w:pStyle w:val="Heading3"/>
        <w:rPr>
          <w:rFonts w:ascii="Traditional Arabic" w:hAnsi="Traditional Arabic" w:cs="Traditional Arabic"/>
          <w:color w:val="FF0000"/>
          <w:rtl/>
        </w:rPr>
      </w:pPr>
      <w:bookmarkStart w:id="34" w:name="_Toc410651079"/>
      <w:bookmarkStart w:id="35" w:name="_Toc410651388"/>
      <w:r w:rsidRPr="00BA3454">
        <w:rPr>
          <w:rFonts w:ascii="Traditional Arabic" w:hAnsi="Traditional Arabic" w:cs="Traditional Arabic" w:hint="cs"/>
          <w:color w:val="FF0000"/>
          <w:rtl/>
        </w:rPr>
        <w:lastRenderedPageBreak/>
        <w:t>خطاب سوم: خطاب به حکومت</w:t>
      </w:r>
      <w:bookmarkEnd w:id="34"/>
      <w:bookmarkEnd w:id="35"/>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 xml:space="preserve">خطاب و تکلیف سوم در باب امربه‌معروف و نهی از منکر، خطاب به حکومت می‌باشد. آیه </w:t>
      </w:r>
      <w:r w:rsidRPr="00BA3454">
        <w:rPr>
          <w:rFonts w:ascii="Traditional Arabic" w:hAnsi="Traditional Arabic" w:cs="Traditional Arabic"/>
          <w:b/>
          <w:bCs/>
          <w:rtl/>
        </w:rPr>
        <w:t>«</w:t>
      </w:r>
      <w:r w:rsidRPr="00BA3454">
        <w:rPr>
          <w:rFonts w:ascii="Traditional Arabic" w:hAnsi="Traditional Arabic" w:cs="Traditional Arabic" w:hint="cs"/>
          <w:color w:val="008000"/>
          <w:rtl/>
        </w:rPr>
        <w:t>الَّذِينَ إِنْ مَكَّنَّاهُمْ فِي الْأَرْضِ أَقَامُوا الصَّلاَةَ وَ آتَوُا الزَّكَاةَ وَ أَمَرُوا بِالْمَعْرُوفِ وَ نَهَوْا عَنِ الْمُنْكَرِ وَ لِلَّهِ عَاقِبَةُ الْأُمُورِ</w:t>
      </w:r>
      <w:r w:rsidRPr="00BA3454">
        <w:rPr>
          <w:rFonts w:ascii="Traditional Arabic" w:hAnsi="Traditional Arabic" w:cs="Traditional Arabic"/>
          <w:b/>
          <w:bCs/>
          <w:rtl/>
        </w:rPr>
        <w:t>»</w:t>
      </w:r>
      <w:r w:rsidRPr="00BA3454">
        <w:rPr>
          <w:rFonts w:ascii="Traditional Arabic" w:hAnsi="Traditional Arabic" w:cs="Traditional Arabic" w:hint="cs"/>
          <w:rtl/>
        </w:rPr>
        <w:t xml:space="preserve"> </w:t>
      </w:r>
      <w:r w:rsidRPr="00BA3454">
        <w:rPr>
          <w:rFonts w:ascii="Traditional Arabic" w:hAnsi="Traditional Arabic" w:cs="Traditional Arabic" w:hint="cs"/>
          <w:b/>
          <w:bCs/>
          <w:sz w:val="20"/>
          <w:szCs w:val="20"/>
          <w:rtl/>
        </w:rPr>
        <w:t>الحج‏ / 41</w:t>
      </w:r>
      <w:r w:rsidRPr="00BA3454">
        <w:rPr>
          <w:rFonts w:ascii="Traditional Arabic" w:hAnsi="Traditional Arabic" w:cs="Traditional Arabic" w:hint="cs"/>
          <w:rtl/>
        </w:rPr>
        <w:t xml:space="preserve"> بنا بر یکی</w:t>
      </w:r>
      <w:r w:rsidRPr="00BA3454">
        <w:rPr>
          <w:rFonts w:ascii="Traditional Arabic" w:hAnsi="Traditional Arabic" w:cs="Traditional Arabic"/>
          <w:rtl/>
        </w:rPr>
        <w:t xml:space="preserve"> </w:t>
      </w:r>
      <w:r w:rsidRPr="00BA3454">
        <w:rPr>
          <w:rFonts w:ascii="Traditional Arabic" w:hAnsi="Traditional Arabic" w:cs="Traditional Arabic" w:hint="cs"/>
          <w:rtl/>
        </w:rPr>
        <w:t>تفسیری که از این آیه شده است،</w:t>
      </w:r>
      <w:r w:rsidRPr="00BA3454">
        <w:rPr>
          <w:rFonts w:ascii="Traditional Arabic" w:hAnsi="Traditional Arabic" w:cs="Traditional Arabic"/>
          <w:rtl/>
        </w:rPr>
        <w:t xml:space="preserve"> </w:t>
      </w:r>
      <w:r w:rsidRPr="00BA3454">
        <w:rPr>
          <w:rFonts w:ascii="Traditional Arabic" w:hAnsi="Traditional Arabic" w:cs="Traditional Arabic" w:hint="cs"/>
          <w:rtl/>
        </w:rPr>
        <w:t>این آیه</w:t>
      </w:r>
      <w:r w:rsidRPr="00BA3454">
        <w:rPr>
          <w:rFonts w:ascii="Traditional Arabic" w:hAnsi="Traditional Arabic" w:cs="Traditional Arabic"/>
          <w:rtl/>
        </w:rPr>
        <w:t xml:space="preserve"> </w:t>
      </w:r>
      <w:r w:rsidRPr="00BA3454">
        <w:rPr>
          <w:rFonts w:ascii="Traditional Arabic" w:hAnsi="Traditional Arabic" w:cs="Traditional Arabic" w:hint="cs"/>
          <w:rtl/>
        </w:rPr>
        <w:t>اشاره به این نوع</w:t>
      </w:r>
      <w:r w:rsidRPr="00BA3454">
        <w:rPr>
          <w:rFonts w:ascii="Traditional Arabic" w:hAnsi="Traditional Arabic" w:cs="Traditional Arabic"/>
          <w:rtl/>
        </w:rPr>
        <w:t xml:space="preserve"> </w:t>
      </w:r>
      <w:r w:rsidRPr="00BA3454">
        <w:rPr>
          <w:rFonts w:ascii="Traditional Arabic" w:hAnsi="Traditional Arabic" w:cs="Traditional Arabic" w:hint="cs"/>
          <w:rtl/>
        </w:rPr>
        <w:t xml:space="preserve">خطاب دارد. روایاتی نیز بر این قسم از خطاب اشاره دارند. مراد از تمکن </w:t>
      </w:r>
      <w:r w:rsidRPr="00BA3454">
        <w:rPr>
          <w:rFonts w:ascii="Traditional Arabic" w:hAnsi="Traditional Arabic" w:cs="Traditional Arabic"/>
          <w:rtl/>
        </w:rPr>
        <w:t>ف</w:t>
      </w:r>
      <w:r w:rsidRPr="00BA3454">
        <w:rPr>
          <w:rFonts w:ascii="Traditional Arabic" w:hAnsi="Traditional Arabic" w:cs="Traditional Arabic" w:hint="cs"/>
          <w:rtl/>
        </w:rPr>
        <w:t>ی‌الارض غیر از قدرت عامه است و مراد قدرت ویژه در حد حکومت و قریب به حکومت می‌باشد.</w:t>
      </w:r>
    </w:p>
    <w:p w:rsidR="008E34B3" w:rsidRPr="00BA3454" w:rsidRDefault="008E34B3" w:rsidP="008E34B3">
      <w:pPr>
        <w:pStyle w:val="Heading3"/>
        <w:rPr>
          <w:rFonts w:ascii="Traditional Arabic" w:hAnsi="Traditional Arabic" w:cs="Traditional Arabic"/>
          <w:color w:val="FF0000"/>
          <w:rtl/>
        </w:rPr>
      </w:pPr>
      <w:bookmarkStart w:id="36" w:name="_Toc410651080"/>
      <w:bookmarkStart w:id="37" w:name="_Toc410651389"/>
      <w:r w:rsidRPr="00BA3454">
        <w:rPr>
          <w:rFonts w:ascii="Traditional Arabic" w:hAnsi="Traditional Arabic" w:cs="Traditional Arabic" w:hint="cs"/>
          <w:color w:val="FF0000"/>
          <w:rtl/>
        </w:rPr>
        <w:t>خطاب چهارم: خطاب به خانواده</w:t>
      </w:r>
      <w:bookmarkEnd w:id="36"/>
      <w:bookmarkEnd w:id="37"/>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خطاب و تکلیف چهارم، خطاب به خانواده می‌باشد</w:t>
      </w:r>
      <w:r w:rsidRPr="00BA3454">
        <w:rPr>
          <w:rFonts w:ascii="Traditional Arabic" w:hAnsi="Traditional Arabic" w:cs="Traditional Arabic"/>
          <w:rtl/>
        </w:rPr>
        <w:t xml:space="preserve"> </w:t>
      </w:r>
      <w:r w:rsidRPr="00BA3454">
        <w:rPr>
          <w:rFonts w:ascii="Traditional Arabic" w:hAnsi="Traditional Arabic" w:cs="Traditional Arabic" w:hint="cs"/>
          <w:rtl/>
        </w:rPr>
        <w:t xml:space="preserve">که روایات و آیات متعددی مانند آیه </w:t>
      </w:r>
      <w:r w:rsidRPr="00BA3454">
        <w:rPr>
          <w:rFonts w:ascii="Traditional Arabic" w:hAnsi="Traditional Arabic" w:cs="Traditional Arabic"/>
          <w:b/>
          <w:bCs/>
          <w:rtl/>
        </w:rPr>
        <w:t>«</w:t>
      </w:r>
      <w:r w:rsidRPr="00BA3454">
        <w:rPr>
          <w:rFonts w:ascii="Traditional Arabic" w:hAnsi="Traditional Arabic" w:cs="Traditional Arabic" w:hint="cs"/>
          <w:color w:val="008000"/>
          <w:rtl/>
        </w:rPr>
        <w:t>يَا أَيُّهَا الَّذِينَ آمَنُوا قُوا أَنْفُسَكُمْ وَ أَهْلِيكُمْ نَاراً</w:t>
      </w:r>
      <w:r w:rsidRPr="00BA3454">
        <w:rPr>
          <w:rFonts w:ascii="Traditional Arabic" w:hAnsi="Traditional Arabic" w:cs="Traditional Arabic"/>
          <w:b/>
          <w:bCs/>
          <w:rtl/>
        </w:rPr>
        <w:t>»</w:t>
      </w:r>
      <w:r w:rsidRPr="00BA3454">
        <w:rPr>
          <w:rFonts w:ascii="Traditional Arabic" w:hAnsi="Traditional Arabic" w:cs="Traditional Arabic" w:hint="cs"/>
          <w:b/>
          <w:bCs/>
          <w:sz w:val="20"/>
          <w:szCs w:val="20"/>
          <w:rtl/>
        </w:rPr>
        <w:t xml:space="preserve"> التحريم‏ / 6</w:t>
      </w:r>
      <w:r w:rsidRPr="00BA3454">
        <w:rPr>
          <w:rFonts w:ascii="Traditional Arabic" w:hAnsi="Traditional Arabic" w:cs="Traditional Arabic" w:hint="cs"/>
          <w:sz w:val="20"/>
          <w:szCs w:val="20"/>
          <w:rtl/>
        </w:rPr>
        <w:t xml:space="preserve"> </w:t>
      </w:r>
      <w:r w:rsidRPr="00BA3454">
        <w:rPr>
          <w:rFonts w:ascii="Traditional Arabic" w:hAnsi="Traditional Arabic" w:cs="Traditional Arabic" w:hint="cs"/>
          <w:rtl/>
        </w:rPr>
        <w:t>به این قسم اشاره دارد.</w:t>
      </w:r>
    </w:p>
    <w:p w:rsidR="008E34B3" w:rsidRPr="00BA3454" w:rsidRDefault="008E34B3" w:rsidP="008E34B3">
      <w:pPr>
        <w:pStyle w:val="Heading2"/>
        <w:rPr>
          <w:rFonts w:ascii="Traditional Arabic" w:hAnsi="Traditional Arabic" w:cs="Traditional Arabic"/>
          <w:color w:val="FF0000"/>
          <w:rtl/>
        </w:rPr>
      </w:pPr>
      <w:bookmarkStart w:id="38" w:name="_Toc410651081"/>
      <w:bookmarkStart w:id="39" w:name="_Toc410651390"/>
      <w:r w:rsidRPr="00BA3454">
        <w:rPr>
          <w:rFonts w:ascii="Traditional Arabic" w:hAnsi="Traditional Arabic" w:cs="Traditional Arabic" w:hint="cs"/>
          <w:color w:val="FF0000"/>
          <w:rtl/>
        </w:rPr>
        <w:t>اصل بر تأسیسی بودن خطابات متعدد</w:t>
      </w:r>
      <w:bookmarkEnd w:id="38"/>
      <w:bookmarkEnd w:id="39"/>
    </w:p>
    <w:p w:rsidR="008E34B3" w:rsidRPr="00BA3454" w:rsidRDefault="008E34B3" w:rsidP="008E34B3">
      <w:pPr>
        <w:ind w:firstLine="0"/>
        <w:rPr>
          <w:rFonts w:ascii="Traditional Arabic" w:hAnsi="Traditional Arabic" w:cs="Traditional Arabic"/>
          <w:rtl/>
        </w:rPr>
      </w:pPr>
      <w:r w:rsidRPr="00BA3454">
        <w:rPr>
          <w:rFonts w:ascii="Traditional Arabic" w:hAnsi="Traditional Arabic" w:cs="Traditional Arabic" w:hint="cs"/>
          <w:rtl/>
        </w:rPr>
        <w:t xml:space="preserve"> علت این‌که چرا باید</w:t>
      </w:r>
      <w:r w:rsidRPr="00BA3454">
        <w:rPr>
          <w:rFonts w:ascii="Traditional Arabic" w:hAnsi="Traditional Arabic" w:cs="Traditional Arabic"/>
          <w:rtl/>
        </w:rPr>
        <w:t xml:space="preserve"> </w:t>
      </w:r>
      <w:r w:rsidRPr="00BA3454">
        <w:rPr>
          <w:rFonts w:ascii="Traditional Arabic" w:hAnsi="Traditional Arabic" w:cs="Traditional Arabic" w:hint="cs"/>
          <w:rtl/>
        </w:rPr>
        <w:t>خطاب و تکلیف را متعدد بدانیم به‌تفصیل قبلاً از آن بحث نمودیم و اجمال آن این است که در مواردی که حکم متوجه</w:t>
      </w:r>
      <w:r w:rsidRPr="00BA3454">
        <w:rPr>
          <w:rFonts w:ascii="Traditional Arabic" w:hAnsi="Traditional Arabic" w:cs="Traditional Arabic"/>
          <w:rtl/>
        </w:rPr>
        <w:t xml:space="preserve"> </w:t>
      </w:r>
      <w:r w:rsidRPr="00BA3454">
        <w:rPr>
          <w:rFonts w:ascii="Traditional Arabic" w:hAnsi="Traditional Arabic" w:cs="Traditional Arabic" w:hint="cs"/>
          <w:rtl/>
        </w:rPr>
        <w:t>مخاطبانی</w:t>
      </w:r>
      <w:r w:rsidRPr="00BA3454">
        <w:rPr>
          <w:rFonts w:ascii="Traditional Arabic" w:hAnsi="Traditional Arabic" w:cs="Traditional Arabic"/>
          <w:rtl/>
        </w:rPr>
        <w:t xml:space="preserve"> </w:t>
      </w:r>
      <w:r w:rsidRPr="00BA3454">
        <w:rPr>
          <w:rFonts w:ascii="Traditional Arabic" w:hAnsi="Traditional Arabic" w:cs="Traditional Arabic" w:hint="cs"/>
          <w:rtl/>
        </w:rPr>
        <w:t>می‌شود</w:t>
      </w:r>
      <w:r w:rsidRPr="00BA3454">
        <w:rPr>
          <w:rFonts w:ascii="Traditional Arabic" w:hAnsi="Traditional Arabic" w:cs="Traditional Arabic"/>
          <w:rtl/>
        </w:rPr>
        <w:t xml:space="preserve"> </w:t>
      </w:r>
      <w:r w:rsidRPr="00BA3454">
        <w:rPr>
          <w:rFonts w:ascii="Traditional Arabic" w:hAnsi="Traditional Arabic" w:cs="Traditional Arabic" w:hint="cs"/>
          <w:rtl/>
        </w:rPr>
        <w:t>که رابطه آن‌ها عام و خاص است در موارد خاص مانند خطاباتی که به علما یا خانواده شده است</w:t>
      </w:r>
      <w:r w:rsidRPr="00BA3454">
        <w:rPr>
          <w:rFonts w:ascii="Traditional Arabic" w:hAnsi="Traditional Arabic" w:cs="Traditional Arabic"/>
          <w:rtl/>
        </w:rPr>
        <w:t xml:space="preserve"> </w:t>
      </w:r>
      <w:r w:rsidRPr="00BA3454">
        <w:rPr>
          <w:rFonts w:ascii="Traditional Arabic" w:hAnsi="Traditional Arabic" w:cs="Traditional Arabic" w:hint="cs"/>
          <w:rtl/>
        </w:rPr>
        <w:t>هم می‌توان حکم خاص</w:t>
      </w:r>
      <w:r w:rsidRPr="00BA3454">
        <w:rPr>
          <w:rFonts w:ascii="Traditional Arabic" w:hAnsi="Traditional Arabic" w:cs="Traditional Arabic"/>
          <w:rtl/>
        </w:rPr>
        <w:t xml:space="preserve"> </w:t>
      </w:r>
      <w:r w:rsidRPr="00BA3454">
        <w:rPr>
          <w:rFonts w:ascii="Traditional Arabic" w:hAnsi="Traditional Arabic" w:cs="Traditional Arabic" w:hint="cs"/>
          <w:rtl/>
        </w:rPr>
        <w:t>را تأکیدی دانست و هم اینکه حکم خاص</w:t>
      </w:r>
      <w:r w:rsidRPr="00BA3454">
        <w:rPr>
          <w:rFonts w:ascii="Traditional Arabic" w:hAnsi="Traditional Arabic" w:cs="Traditional Arabic"/>
          <w:rtl/>
        </w:rPr>
        <w:t xml:space="preserve"> </w:t>
      </w:r>
      <w:r w:rsidRPr="00BA3454">
        <w:rPr>
          <w:rFonts w:ascii="Traditional Arabic" w:hAnsi="Traditional Arabic" w:cs="Traditional Arabic" w:hint="cs"/>
          <w:rtl/>
        </w:rPr>
        <w:t>را تأسیسی دانست</w:t>
      </w:r>
      <w:r w:rsidRPr="00BA3454">
        <w:rPr>
          <w:rFonts w:ascii="Traditional Arabic" w:hAnsi="Traditional Arabic" w:cs="Traditional Arabic"/>
          <w:rtl/>
        </w:rPr>
        <w:t xml:space="preserve"> </w:t>
      </w:r>
      <w:r w:rsidRPr="00BA3454">
        <w:rPr>
          <w:rFonts w:ascii="Traditional Arabic" w:hAnsi="Traditional Arabic" w:cs="Traditional Arabic" w:hint="cs"/>
          <w:rtl/>
        </w:rPr>
        <w:t>ولی اصل بر تأسیسی بودن احکام خاص می‌باشد. هرچند</w:t>
      </w:r>
      <w:r w:rsidRPr="00BA3454">
        <w:rPr>
          <w:rFonts w:ascii="Traditional Arabic" w:hAnsi="Traditional Arabic" w:cs="Traditional Arabic"/>
          <w:rtl/>
        </w:rPr>
        <w:t xml:space="preserve"> </w:t>
      </w:r>
      <w:r w:rsidRPr="00BA3454">
        <w:rPr>
          <w:rFonts w:ascii="Traditional Arabic" w:hAnsi="Traditional Arabic" w:cs="Traditional Arabic" w:hint="cs"/>
          <w:rtl/>
        </w:rPr>
        <w:t>درصورتی‌که احکام خاص را تأسیسی دانستیم در مواردی که حکم عام و خاص جمع می‌شود تأکید هم وجود دارد</w:t>
      </w:r>
      <w:r w:rsidRPr="00BA3454">
        <w:rPr>
          <w:rFonts w:ascii="Traditional Arabic" w:hAnsi="Traditional Arabic" w:cs="Traditional Arabic"/>
          <w:rtl/>
        </w:rPr>
        <w:t xml:space="preserve"> </w:t>
      </w:r>
      <w:r w:rsidRPr="00BA3454">
        <w:rPr>
          <w:rFonts w:ascii="Traditional Arabic" w:hAnsi="Traditional Arabic" w:cs="Traditional Arabic" w:hint="cs"/>
          <w:rtl/>
        </w:rPr>
        <w:t>اما ثمره آن این است که گاهی ممکن است بین حکم عام و خاص به لحاظ</w:t>
      </w:r>
      <w:r w:rsidRPr="00BA3454">
        <w:rPr>
          <w:rFonts w:ascii="Traditional Arabic" w:hAnsi="Traditional Arabic" w:cs="Traditional Arabic"/>
          <w:rtl/>
        </w:rPr>
        <w:t xml:space="preserve"> </w:t>
      </w:r>
      <w:r w:rsidRPr="00BA3454">
        <w:rPr>
          <w:rFonts w:ascii="Traditional Arabic" w:hAnsi="Traditional Arabic" w:cs="Traditional Arabic" w:hint="cs"/>
          <w:rtl/>
        </w:rPr>
        <w:t>شرایطی که برای هرکدام از حکم خاص و عام وجود دارد اختلاف وجود داشته باشد.</w:t>
      </w:r>
    </w:p>
    <w:p w:rsidR="008E34B3" w:rsidRPr="00BA3454" w:rsidRDefault="008E34B3" w:rsidP="008E34B3">
      <w:pPr>
        <w:ind w:firstLine="0"/>
        <w:rPr>
          <w:rFonts w:ascii="Traditional Arabic" w:hAnsi="Traditional Arabic" w:cs="Traditional Arabic"/>
          <w:rtl/>
        </w:rPr>
      </w:pPr>
    </w:p>
    <w:p w:rsidR="00152670" w:rsidRPr="00BA3454" w:rsidRDefault="00152670" w:rsidP="00734D59">
      <w:pPr>
        <w:rPr>
          <w:rFonts w:ascii="Traditional Arabic" w:hAnsi="Traditional Arabic" w:cs="Traditional Arabic"/>
          <w:rtl/>
        </w:rPr>
      </w:pPr>
    </w:p>
    <w:sectPr w:rsidR="00152670" w:rsidRPr="00BA3454" w:rsidSect="007B0062">
      <w:headerReference w:type="default" r:id="rId7"/>
      <w:footerReference w:type="default" r:id="rId8"/>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CA" w:rsidRDefault="00D72FCA" w:rsidP="000D5800">
      <w:pPr>
        <w:spacing w:after="0"/>
      </w:pPr>
      <w:r>
        <w:separator/>
      </w:r>
    </w:p>
  </w:endnote>
  <w:endnote w:type="continuationSeparator" w:id="0">
    <w:p w:rsidR="00D72FCA" w:rsidRDefault="00D72FC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A3454">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CA" w:rsidRDefault="00D72FCA" w:rsidP="000D5800">
      <w:pPr>
        <w:spacing w:after="0"/>
      </w:pPr>
      <w:r>
        <w:separator/>
      </w:r>
    </w:p>
  </w:footnote>
  <w:footnote w:type="continuationSeparator" w:id="0">
    <w:p w:rsidR="00D72FCA" w:rsidRDefault="00D72FC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8E34B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516E351" wp14:editId="2A1B66D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40" w:name="OLE_LINK1"/>
    <w:bookmarkStart w:id="41" w:name="OLE_LINK2"/>
    <w:r>
      <w:rPr>
        <w:noProof/>
      </w:rPr>
      <w:drawing>
        <wp:inline distT="0" distB="0" distL="0" distR="0" wp14:anchorId="78459D85" wp14:editId="21B8FFD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40"/>
    <w:bookmarkEnd w:id="41"/>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E34B3">
      <w:rPr>
        <w:rFonts w:ascii="IranNastaliq" w:hAnsi="IranNastaliq" w:cs="IranNastaliq" w:hint="cs"/>
        <w:sz w:val="40"/>
        <w:szCs w:val="40"/>
        <w:rtl/>
      </w:rPr>
      <w:t>3736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B3"/>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2CDF"/>
    <w:rsid w:val="008E34B3"/>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3454"/>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0E5D"/>
    <w:rsid w:val="00CB5DA3"/>
    <w:rsid w:val="00CE09B7"/>
    <w:rsid w:val="00CE31E6"/>
    <w:rsid w:val="00CE3B74"/>
    <w:rsid w:val="00CF42E2"/>
    <w:rsid w:val="00CF7916"/>
    <w:rsid w:val="00D158F3"/>
    <w:rsid w:val="00D3665C"/>
    <w:rsid w:val="00D508CC"/>
    <w:rsid w:val="00D50F4B"/>
    <w:rsid w:val="00D60547"/>
    <w:rsid w:val="00D66444"/>
    <w:rsid w:val="00D72FCA"/>
    <w:rsid w:val="00D76353"/>
    <w:rsid w:val="00DB28BB"/>
    <w:rsid w:val="00DC603F"/>
    <w:rsid w:val="00DD3C0D"/>
    <w:rsid w:val="00DD4864"/>
    <w:rsid w:val="00DD71A2"/>
    <w:rsid w:val="00DE1DC4"/>
    <w:rsid w:val="00E0639C"/>
    <w:rsid w:val="00E067E6"/>
    <w:rsid w:val="00E12531"/>
    <w:rsid w:val="00E143B0"/>
    <w:rsid w:val="00E51A54"/>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36A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E34B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style>
  <w:style w:type="paragraph" w:styleId="TOC5">
    <w:name w:val="toc 5"/>
    <w:basedOn w:val="Normal"/>
    <w:next w:val="Normal"/>
    <w:autoRedefine/>
    <w:uiPriority w:val="39"/>
    <w:semiHidden/>
    <w:unhideWhenUsed/>
    <w:qFormat/>
    <w:rsid w:val="007B0062"/>
    <w:pPr>
      <w:spacing w:after="0"/>
      <w:ind w:left="879"/>
    </w:pPr>
  </w:style>
  <w:style w:type="paragraph" w:styleId="TOC6">
    <w:name w:val="toc 6"/>
    <w:basedOn w:val="Normal"/>
    <w:next w:val="Normal"/>
    <w:autoRedefine/>
    <w:uiPriority w:val="39"/>
    <w:semiHidden/>
    <w:unhideWhenUsed/>
    <w:qFormat/>
    <w:rsid w:val="007B0062"/>
    <w:pPr>
      <w:spacing w:after="0"/>
      <w:ind w:left="1100"/>
    </w:pPr>
  </w:style>
  <w:style w:type="paragraph" w:styleId="TOC7">
    <w:name w:val="toc 7"/>
    <w:basedOn w:val="Normal"/>
    <w:next w:val="Normal"/>
    <w:autoRedefine/>
    <w:uiPriority w:val="39"/>
    <w:semiHidden/>
    <w:unhideWhenUsed/>
    <w:qFormat/>
    <w:rsid w:val="007B0062"/>
    <w:pPr>
      <w:spacing w:after="0"/>
      <w:ind w:left="1321"/>
    </w:pPr>
  </w:style>
  <w:style w:type="paragraph" w:styleId="Caption">
    <w:name w:val="caption"/>
    <w:basedOn w:val="Normal"/>
    <w:next w:val="Normal"/>
    <w:uiPriority w:val="35"/>
    <w:semiHidden/>
    <w:unhideWhenUsed/>
    <w:qFormat/>
    <w:rsid w:val="007B0062"/>
    <w:rPr>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8E34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E34B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style>
  <w:style w:type="paragraph" w:styleId="TOC5">
    <w:name w:val="toc 5"/>
    <w:basedOn w:val="Normal"/>
    <w:next w:val="Normal"/>
    <w:autoRedefine/>
    <w:uiPriority w:val="39"/>
    <w:semiHidden/>
    <w:unhideWhenUsed/>
    <w:qFormat/>
    <w:rsid w:val="007B0062"/>
    <w:pPr>
      <w:spacing w:after="0"/>
      <w:ind w:left="879"/>
    </w:pPr>
  </w:style>
  <w:style w:type="paragraph" w:styleId="TOC6">
    <w:name w:val="toc 6"/>
    <w:basedOn w:val="Normal"/>
    <w:next w:val="Normal"/>
    <w:autoRedefine/>
    <w:uiPriority w:val="39"/>
    <w:semiHidden/>
    <w:unhideWhenUsed/>
    <w:qFormat/>
    <w:rsid w:val="007B0062"/>
    <w:pPr>
      <w:spacing w:after="0"/>
      <w:ind w:left="1100"/>
    </w:pPr>
  </w:style>
  <w:style w:type="paragraph" w:styleId="TOC7">
    <w:name w:val="toc 7"/>
    <w:basedOn w:val="Normal"/>
    <w:next w:val="Normal"/>
    <w:autoRedefine/>
    <w:uiPriority w:val="39"/>
    <w:semiHidden/>
    <w:unhideWhenUsed/>
    <w:qFormat/>
    <w:rsid w:val="007B0062"/>
    <w:pPr>
      <w:spacing w:after="0"/>
      <w:ind w:left="1321"/>
    </w:pPr>
  </w:style>
  <w:style w:type="paragraph" w:styleId="Caption">
    <w:name w:val="caption"/>
    <w:basedOn w:val="Normal"/>
    <w:next w:val="Normal"/>
    <w:uiPriority w:val="35"/>
    <w:semiHidden/>
    <w:unhideWhenUsed/>
    <w:qFormat/>
    <w:rsid w:val="007B0062"/>
    <w:rPr>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8E3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5</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3</cp:revision>
  <dcterms:created xsi:type="dcterms:W3CDTF">2015-02-03T06:16:00Z</dcterms:created>
  <dcterms:modified xsi:type="dcterms:W3CDTF">2015-05-09T07:04:00Z</dcterms:modified>
</cp:coreProperties>
</file>