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92" w:rsidRPr="00FD6292" w:rsidRDefault="00FD6292" w:rsidP="00FD6292">
      <w:pPr>
        <w:jc w:val="center"/>
        <w:rPr>
          <w:rFonts w:hint="cs"/>
          <w:rtl/>
        </w:rPr>
      </w:pPr>
      <w:bookmarkStart w:id="0" w:name="_Toc417480941"/>
      <w:r w:rsidRPr="00FD6292">
        <w:rPr>
          <w:rFonts w:hint="cs"/>
          <w:rtl/>
        </w:rPr>
        <w:t>بسم الله الرحمن الرحیم</w:t>
      </w:r>
    </w:p>
    <w:p w:rsidR="00876F36" w:rsidRPr="00FD6292" w:rsidRDefault="00876F36" w:rsidP="003656D0">
      <w:pPr>
        <w:pStyle w:val="Heading1"/>
        <w:rPr>
          <w:rtl/>
        </w:rPr>
      </w:pPr>
      <w:r w:rsidRPr="00FD6292">
        <w:rPr>
          <w:rFonts w:hint="cs"/>
          <w:rtl/>
        </w:rPr>
        <w:t>خلاصه جلسه قبل</w:t>
      </w:r>
      <w:bookmarkEnd w:id="0"/>
    </w:p>
    <w:p w:rsidR="00906DD9" w:rsidRPr="00906DD9" w:rsidRDefault="003656D0" w:rsidP="00FD6292">
      <w:pPr>
        <w:rPr>
          <w:rFonts w:hint="cs"/>
          <w:rtl/>
        </w:rPr>
      </w:pPr>
      <w:r w:rsidRPr="00FD6292">
        <w:rPr>
          <w:rFonts w:hint="cs"/>
          <w:rtl/>
        </w:rPr>
        <w:t>همان‌طور</w:t>
      </w:r>
      <w:r w:rsidR="00E50C96" w:rsidRPr="00FD6292">
        <w:rPr>
          <w:rFonts w:hint="cs"/>
          <w:rtl/>
        </w:rPr>
        <w:t xml:space="preserve"> که </w:t>
      </w:r>
      <w:r w:rsidR="000E4AFC" w:rsidRPr="00FD6292">
        <w:rPr>
          <w:rFonts w:hint="cs"/>
          <w:rtl/>
        </w:rPr>
        <w:t xml:space="preserve">گفتیم و </w:t>
      </w:r>
      <w:r w:rsidRPr="00FD6292">
        <w:rPr>
          <w:rFonts w:hint="eastAsia"/>
          <w:rtl/>
        </w:rPr>
        <w:t>در</w:t>
      </w:r>
      <w:r w:rsidR="000E4AFC" w:rsidRPr="00FD6292">
        <w:rPr>
          <w:rFonts w:hint="cs"/>
          <w:rtl/>
        </w:rPr>
        <w:t xml:space="preserve"> تاریخ فقه ما هم هست</w:t>
      </w:r>
      <w:r w:rsidR="00876F36" w:rsidRPr="00FD6292">
        <w:rPr>
          <w:rFonts w:hint="cs"/>
          <w:rtl/>
        </w:rPr>
        <w:t>،</w:t>
      </w:r>
      <w:r w:rsidR="000E4AFC" w:rsidRPr="00FD6292">
        <w:rPr>
          <w:rFonts w:hint="cs"/>
          <w:rtl/>
        </w:rPr>
        <w:t xml:space="preserve"> می‌شود یک نگاه استقلالی به </w:t>
      </w:r>
      <w:r w:rsidR="00E50C96" w:rsidRPr="00FD6292">
        <w:rPr>
          <w:rFonts w:hint="cs"/>
          <w:rtl/>
        </w:rPr>
        <w:t xml:space="preserve">کتاب </w:t>
      </w:r>
      <w:r w:rsidRPr="00FD6292">
        <w:rPr>
          <w:rFonts w:hint="cs"/>
          <w:rtl/>
        </w:rPr>
        <w:t>امربه‌معروف</w:t>
      </w:r>
      <w:r w:rsidR="00E50C96" w:rsidRPr="00FD6292">
        <w:rPr>
          <w:rFonts w:hint="cs"/>
          <w:rtl/>
        </w:rPr>
        <w:t xml:space="preserve"> و نهی از منکر </w:t>
      </w:r>
      <w:r w:rsidR="000E4AFC" w:rsidRPr="00FD6292">
        <w:rPr>
          <w:rFonts w:hint="cs"/>
          <w:rtl/>
        </w:rPr>
        <w:t>داشت</w:t>
      </w:r>
      <w:r w:rsidR="00E50C96" w:rsidRPr="00FD6292">
        <w:rPr>
          <w:rFonts w:hint="cs"/>
          <w:rtl/>
        </w:rPr>
        <w:t xml:space="preserve"> و ما با نگاه دیگری </w:t>
      </w:r>
      <w:r w:rsidRPr="00FD6292">
        <w:rPr>
          <w:rFonts w:hint="cs"/>
          <w:rtl/>
        </w:rPr>
        <w:t>امربه‌معروف</w:t>
      </w:r>
      <w:r w:rsidR="000E4AFC" w:rsidRPr="00FD6292">
        <w:rPr>
          <w:rFonts w:hint="cs"/>
          <w:rtl/>
        </w:rPr>
        <w:t xml:space="preserve"> را</w:t>
      </w:r>
      <w:r w:rsidR="00E50C96" w:rsidRPr="00FD6292">
        <w:rPr>
          <w:rFonts w:hint="cs"/>
          <w:rtl/>
        </w:rPr>
        <w:t xml:space="preserve"> در چارچوب فقه تعلیم و تربی</w:t>
      </w:r>
      <w:r w:rsidR="000E4AFC" w:rsidRPr="00FD6292">
        <w:rPr>
          <w:rFonts w:hint="cs"/>
          <w:rtl/>
        </w:rPr>
        <w:t xml:space="preserve">ت و فقه التربیه </w:t>
      </w:r>
      <w:r w:rsidRPr="00FD6292">
        <w:rPr>
          <w:rFonts w:hint="cs"/>
          <w:rtl/>
        </w:rPr>
        <w:t>قراردادیم</w:t>
      </w:r>
      <w:r w:rsidR="000E4AFC" w:rsidRPr="00FD6292">
        <w:rPr>
          <w:rFonts w:hint="cs"/>
          <w:rtl/>
        </w:rPr>
        <w:t xml:space="preserve"> که ب</w:t>
      </w:r>
      <w:r w:rsidR="00E50C96" w:rsidRPr="00FD6292">
        <w:rPr>
          <w:rFonts w:hint="cs"/>
          <w:rtl/>
        </w:rPr>
        <w:t>ر این روال سیر می‌کنیم</w:t>
      </w:r>
      <w:r w:rsidR="000E4AFC" w:rsidRPr="00FD6292">
        <w:rPr>
          <w:rFonts w:hint="cs"/>
          <w:rtl/>
        </w:rPr>
        <w:t>.</w:t>
      </w:r>
      <w:r w:rsidR="00E50C96" w:rsidRPr="00FD6292">
        <w:rPr>
          <w:rFonts w:hint="cs"/>
          <w:rtl/>
        </w:rPr>
        <w:t xml:space="preserve"> </w:t>
      </w:r>
      <w:r w:rsidR="000E4AFC" w:rsidRPr="00FD6292">
        <w:rPr>
          <w:rFonts w:hint="cs"/>
          <w:rtl/>
        </w:rPr>
        <w:t xml:space="preserve">مطلب دیگر </w:t>
      </w:r>
      <w:r w:rsidR="00E50C96" w:rsidRPr="00FD6292">
        <w:rPr>
          <w:rFonts w:hint="cs"/>
          <w:rtl/>
        </w:rPr>
        <w:t xml:space="preserve">در بحث </w:t>
      </w:r>
      <w:r w:rsidRPr="00FD6292">
        <w:rPr>
          <w:rFonts w:hint="cs"/>
          <w:rtl/>
        </w:rPr>
        <w:t>امربه‌معروف</w:t>
      </w:r>
      <w:r w:rsidR="00E50C96" w:rsidRPr="00FD6292">
        <w:rPr>
          <w:rFonts w:hint="cs"/>
          <w:rtl/>
        </w:rPr>
        <w:t xml:space="preserve"> و نهی از منکر این است که ما سه قاعده </w:t>
      </w:r>
      <w:r w:rsidR="000E4AFC" w:rsidRPr="00FD6292">
        <w:rPr>
          <w:rFonts w:hint="cs"/>
          <w:rtl/>
        </w:rPr>
        <w:t xml:space="preserve">را در یک منظومه مرتبط </w:t>
      </w:r>
      <w:r w:rsidRPr="00906DD9">
        <w:rPr>
          <w:rFonts w:hint="cs"/>
          <w:rtl/>
        </w:rPr>
        <w:t>قراردادیم</w:t>
      </w:r>
      <w:r w:rsidR="000E4AFC" w:rsidRPr="00906DD9">
        <w:rPr>
          <w:rFonts w:hint="cs"/>
          <w:rtl/>
        </w:rPr>
        <w:t>:</w:t>
      </w:r>
    </w:p>
    <w:p w:rsidR="00906DD9" w:rsidRPr="00906DD9" w:rsidRDefault="00E50C96" w:rsidP="00906DD9">
      <w:pPr>
        <w:pStyle w:val="ListParagraph"/>
        <w:numPr>
          <w:ilvl w:val="0"/>
          <w:numId w:val="5"/>
        </w:numPr>
        <w:rPr>
          <w:rFonts w:cs="2  Badr" w:hint="cs"/>
          <w:rtl/>
        </w:rPr>
      </w:pPr>
      <w:r w:rsidRPr="00906DD9">
        <w:rPr>
          <w:rFonts w:cs="2  Badr" w:hint="cs"/>
          <w:rtl/>
        </w:rPr>
        <w:t>قاعده ارشاد جاهل</w:t>
      </w:r>
      <w:r w:rsidR="00906DD9" w:rsidRPr="00906DD9">
        <w:rPr>
          <w:rFonts w:cs="2  Badr" w:hint="cs"/>
          <w:rtl/>
        </w:rPr>
        <w:t>؛</w:t>
      </w:r>
    </w:p>
    <w:p w:rsidR="00906DD9" w:rsidRPr="00906DD9" w:rsidRDefault="000E4AFC" w:rsidP="00906DD9">
      <w:pPr>
        <w:pStyle w:val="ListParagraph"/>
        <w:numPr>
          <w:ilvl w:val="0"/>
          <w:numId w:val="5"/>
        </w:numPr>
        <w:rPr>
          <w:rFonts w:cs="2  Badr" w:hint="cs"/>
          <w:rtl/>
        </w:rPr>
      </w:pPr>
      <w:r w:rsidRPr="00906DD9">
        <w:rPr>
          <w:rFonts w:cs="2  Badr" w:hint="cs"/>
          <w:rtl/>
        </w:rPr>
        <w:t>قاعده هدایت و تربیت</w:t>
      </w:r>
      <w:r w:rsidR="00906DD9" w:rsidRPr="00906DD9">
        <w:rPr>
          <w:rFonts w:cs="2  Badr" w:hint="cs"/>
          <w:rtl/>
        </w:rPr>
        <w:t>؛</w:t>
      </w:r>
    </w:p>
    <w:p w:rsidR="00906DD9" w:rsidRPr="00906DD9" w:rsidRDefault="000E4AFC" w:rsidP="00906DD9">
      <w:pPr>
        <w:pStyle w:val="ListParagraph"/>
        <w:numPr>
          <w:ilvl w:val="0"/>
          <w:numId w:val="5"/>
        </w:numPr>
        <w:rPr>
          <w:rFonts w:cs="2  Badr" w:hint="cs"/>
          <w:rtl/>
        </w:rPr>
      </w:pPr>
      <w:r w:rsidRPr="00906DD9">
        <w:rPr>
          <w:rFonts w:cs="2  Badr" w:hint="cs"/>
          <w:rtl/>
        </w:rPr>
        <w:t xml:space="preserve">قاعده </w:t>
      </w:r>
      <w:r w:rsidR="003656D0" w:rsidRPr="00906DD9">
        <w:rPr>
          <w:rFonts w:cs="2  Badr" w:hint="cs"/>
          <w:rtl/>
        </w:rPr>
        <w:t>امربه‌معروف</w:t>
      </w:r>
      <w:r w:rsidR="00906DD9" w:rsidRPr="00906DD9">
        <w:rPr>
          <w:rFonts w:cs="2  Badr" w:hint="cs"/>
          <w:rtl/>
        </w:rPr>
        <w:t xml:space="preserve"> و نهی از منکر.</w:t>
      </w:r>
    </w:p>
    <w:p w:rsidR="000E4AFC" w:rsidRPr="00FD6292" w:rsidRDefault="00E50C96" w:rsidP="00906DD9">
      <w:pPr>
        <w:rPr>
          <w:rtl/>
        </w:rPr>
      </w:pPr>
      <w:r w:rsidRPr="00906DD9">
        <w:rPr>
          <w:rFonts w:hint="cs"/>
          <w:rtl/>
        </w:rPr>
        <w:t>البته قاعده</w:t>
      </w:r>
      <w:r w:rsidR="000E4AFC" w:rsidRPr="00906DD9">
        <w:rPr>
          <w:rFonts w:hint="cs"/>
          <w:rtl/>
        </w:rPr>
        <w:t xml:space="preserve"> اول سابقه فقهی</w:t>
      </w:r>
      <w:r w:rsidR="000E4AFC" w:rsidRPr="00FD6292">
        <w:rPr>
          <w:rFonts w:hint="cs"/>
          <w:rtl/>
        </w:rPr>
        <w:t xml:space="preserve"> تا</w:t>
      </w:r>
      <w:bookmarkStart w:id="1" w:name="_GoBack"/>
      <w:bookmarkEnd w:id="1"/>
      <w:r w:rsidR="000E4AFC" w:rsidRPr="00FD6292">
        <w:rPr>
          <w:rFonts w:hint="cs"/>
          <w:rtl/>
        </w:rPr>
        <w:t>ریخی دارد؛ گرچه خیلی کامل نیست.</w:t>
      </w:r>
      <w:r w:rsidRPr="00FD6292">
        <w:rPr>
          <w:rFonts w:hint="cs"/>
          <w:rtl/>
        </w:rPr>
        <w:t xml:space="preserve"> قاعده دوم جدید بود</w:t>
      </w:r>
      <w:r w:rsidR="000E4AFC" w:rsidRPr="00FD6292">
        <w:rPr>
          <w:rFonts w:hint="cs"/>
          <w:rtl/>
        </w:rPr>
        <w:t>.</w:t>
      </w:r>
      <w:r w:rsidRPr="00FD6292">
        <w:rPr>
          <w:rFonts w:hint="cs"/>
          <w:rtl/>
        </w:rPr>
        <w:t xml:space="preserve"> این سه قاعده یک منظومه منسجم متکامل مرتبط است که در این دو</w:t>
      </w:r>
      <w:r w:rsidR="000E4AFC" w:rsidRPr="00FD6292">
        <w:rPr>
          <w:rFonts w:hint="cs"/>
          <w:rtl/>
        </w:rPr>
        <w:t xml:space="preserve"> سال ما این‌ها را بحث می‌کردیم. </w:t>
      </w:r>
      <w:r w:rsidRPr="00FD6292">
        <w:rPr>
          <w:rFonts w:hint="cs"/>
          <w:rtl/>
        </w:rPr>
        <w:t>چند قاعده دیگر در این منظومه دار</w:t>
      </w:r>
      <w:r w:rsidR="000E4AFC" w:rsidRPr="00FD6292">
        <w:rPr>
          <w:rFonts w:hint="cs"/>
          <w:rtl/>
        </w:rPr>
        <w:t>یم که اگر خدا توفیق ده</w:t>
      </w:r>
      <w:r w:rsidRPr="00FD6292">
        <w:rPr>
          <w:rFonts w:hint="cs"/>
          <w:rtl/>
        </w:rPr>
        <w:t xml:space="preserve">د </w:t>
      </w:r>
      <w:r w:rsidR="003656D0" w:rsidRPr="00FD6292">
        <w:rPr>
          <w:rFonts w:hint="cs"/>
          <w:rtl/>
        </w:rPr>
        <w:t>بعداً</w:t>
      </w:r>
      <w:r w:rsidRPr="00FD6292">
        <w:rPr>
          <w:rFonts w:hint="cs"/>
          <w:rtl/>
        </w:rPr>
        <w:t xml:space="preserve"> بر </w:t>
      </w:r>
      <w:r w:rsidR="003656D0" w:rsidRPr="00FD6292">
        <w:rPr>
          <w:rFonts w:hint="cs"/>
          <w:rtl/>
        </w:rPr>
        <w:t>آن‌ها</w:t>
      </w:r>
      <w:r w:rsidRPr="00FD6292">
        <w:rPr>
          <w:rFonts w:hint="cs"/>
          <w:rtl/>
        </w:rPr>
        <w:t xml:space="preserve"> </w:t>
      </w:r>
      <w:r w:rsidR="000E4AFC" w:rsidRPr="00FD6292">
        <w:rPr>
          <w:rFonts w:hint="cs"/>
          <w:rtl/>
        </w:rPr>
        <w:t xml:space="preserve">اضافه </w:t>
      </w:r>
      <w:r w:rsidR="003656D0" w:rsidRPr="00FD6292">
        <w:rPr>
          <w:rFonts w:hint="cs"/>
          <w:rtl/>
        </w:rPr>
        <w:t>می‌کنیم</w:t>
      </w:r>
      <w:r w:rsidR="000E4AFC" w:rsidRPr="00FD6292">
        <w:rPr>
          <w:rFonts w:hint="cs"/>
          <w:rtl/>
        </w:rPr>
        <w:t>. یک یا</w:t>
      </w:r>
      <w:r w:rsidRPr="00FD6292">
        <w:rPr>
          <w:rFonts w:hint="cs"/>
          <w:rtl/>
        </w:rPr>
        <w:t xml:space="preserve"> دو </w:t>
      </w:r>
      <w:r w:rsidR="000E4AFC" w:rsidRPr="00FD6292">
        <w:rPr>
          <w:rFonts w:hint="cs"/>
          <w:rtl/>
        </w:rPr>
        <w:t>مورد</w:t>
      </w:r>
      <w:r w:rsidRPr="00FD6292">
        <w:rPr>
          <w:rFonts w:hint="cs"/>
          <w:rtl/>
        </w:rPr>
        <w:t xml:space="preserve"> از آن قواعد</w:t>
      </w:r>
      <w:r w:rsidR="000E4AFC" w:rsidRPr="00FD6292">
        <w:rPr>
          <w:rFonts w:hint="cs"/>
          <w:rtl/>
        </w:rPr>
        <w:t>،</w:t>
      </w:r>
      <w:r w:rsidRPr="00FD6292">
        <w:rPr>
          <w:rFonts w:hint="cs"/>
          <w:rtl/>
        </w:rPr>
        <w:t xml:space="preserve"> خیلی کلان</w:t>
      </w:r>
      <w:r w:rsidR="000E4AFC" w:rsidRPr="00FD6292">
        <w:rPr>
          <w:rFonts w:hint="cs"/>
          <w:rtl/>
        </w:rPr>
        <w:t xml:space="preserve"> و</w:t>
      </w:r>
      <w:r w:rsidRPr="00FD6292">
        <w:rPr>
          <w:rFonts w:hint="cs"/>
          <w:rtl/>
        </w:rPr>
        <w:t xml:space="preserve"> کلیدی در حوزه فقه التربیه است</w:t>
      </w:r>
      <w:r w:rsidR="000E4AFC" w:rsidRPr="00FD6292">
        <w:rPr>
          <w:rFonts w:hint="cs"/>
          <w:rtl/>
        </w:rPr>
        <w:t xml:space="preserve"> که</w:t>
      </w:r>
      <w:r w:rsidRPr="00FD6292">
        <w:rPr>
          <w:rFonts w:hint="cs"/>
          <w:rtl/>
        </w:rPr>
        <w:t xml:space="preserve"> </w:t>
      </w:r>
      <w:r w:rsidR="003656D0" w:rsidRPr="00FD6292">
        <w:rPr>
          <w:rFonts w:hint="cs"/>
          <w:rtl/>
        </w:rPr>
        <w:t>غیرازاین</w:t>
      </w:r>
      <w:r w:rsidRPr="00FD6292">
        <w:rPr>
          <w:rFonts w:hint="cs"/>
          <w:rtl/>
        </w:rPr>
        <w:t xml:space="preserve"> سه قاعده</w:t>
      </w:r>
      <w:r w:rsidR="000E4AFC" w:rsidRPr="00FD6292">
        <w:rPr>
          <w:rFonts w:hint="cs"/>
          <w:rtl/>
        </w:rPr>
        <w:t xml:space="preserve"> است و </w:t>
      </w:r>
      <w:r w:rsidR="003656D0" w:rsidRPr="00FD6292">
        <w:rPr>
          <w:rFonts w:hint="cs"/>
          <w:rtl/>
        </w:rPr>
        <w:t>بعداً</w:t>
      </w:r>
      <w:r w:rsidRPr="00FD6292">
        <w:rPr>
          <w:rFonts w:hint="cs"/>
          <w:rtl/>
        </w:rPr>
        <w:t xml:space="preserve"> به </w:t>
      </w:r>
      <w:r w:rsidR="003656D0" w:rsidRPr="00FD6292">
        <w:rPr>
          <w:rFonts w:hint="cs"/>
          <w:rtl/>
        </w:rPr>
        <w:t>آن‌ها</w:t>
      </w:r>
      <w:r w:rsidR="000E4AFC" w:rsidRPr="00FD6292">
        <w:rPr>
          <w:rFonts w:hint="cs"/>
          <w:rtl/>
        </w:rPr>
        <w:t xml:space="preserve"> خواهیم پرداخت.</w:t>
      </w:r>
    </w:p>
    <w:p w:rsidR="0042278E" w:rsidRPr="00FD6292" w:rsidRDefault="0042278E" w:rsidP="003656D0">
      <w:pPr>
        <w:pStyle w:val="Heading2"/>
        <w:rPr>
          <w:rtl/>
        </w:rPr>
      </w:pPr>
      <w:bookmarkStart w:id="2" w:name="_Toc417480942"/>
      <w:r w:rsidRPr="00FD6292">
        <w:rPr>
          <w:rFonts w:hint="cs"/>
          <w:rtl/>
        </w:rPr>
        <w:t xml:space="preserve">تکالیف مختلف در </w:t>
      </w:r>
      <w:r w:rsidR="003656D0" w:rsidRPr="00FD6292">
        <w:rPr>
          <w:rFonts w:hint="cs"/>
          <w:rtl/>
        </w:rPr>
        <w:t>امربه‌معروف</w:t>
      </w:r>
      <w:r w:rsidRPr="00FD6292">
        <w:rPr>
          <w:rFonts w:hint="cs"/>
          <w:rtl/>
        </w:rPr>
        <w:t xml:space="preserve"> و نهی از منکر</w:t>
      </w:r>
      <w:bookmarkEnd w:id="2"/>
    </w:p>
    <w:p w:rsidR="000E4AFC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 xml:space="preserve">مطلب دیگر این بود که </w:t>
      </w:r>
      <w:r w:rsidR="003656D0" w:rsidRPr="00FD6292">
        <w:rPr>
          <w:rFonts w:hint="cs"/>
          <w:rtl/>
        </w:rPr>
        <w:t>امربه‌معروف</w:t>
      </w:r>
      <w:r w:rsidR="000E4AFC" w:rsidRPr="00FD6292">
        <w:rPr>
          <w:rFonts w:hint="cs"/>
          <w:rtl/>
        </w:rPr>
        <w:t xml:space="preserve"> و نهی از منکر یک تکلیف نیست بلکه</w:t>
      </w:r>
      <w:r w:rsidRPr="00FD6292">
        <w:rPr>
          <w:rFonts w:hint="cs"/>
          <w:rtl/>
        </w:rPr>
        <w:t xml:space="preserve"> چهار</w:t>
      </w:r>
      <w:r w:rsidR="000E4AFC" w:rsidRPr="00FD6292">
        <w:rPr>
          <w:rFonts w:hint="cs"/>
          <w:rtl/>
        </w:rPr>
        <w:t xml:space="preserve"> یا پنج تکلیف است.</w:t>
      </w:r>
      <w:r w:rsidRPr="00FD6292">
        <w:rPr>
          <w:rFonts w:hint="cs"/>
          <w:rtl/>
        </w:rPr>
        <w:t xml:space="preserve"> </w:t>
      </w:r>
      <w:r w:rsidR="000E4AFC" w:rsidRPr="00FD6292">
        <w:rPr>
          <w:rFonts w:hint="cs"/>
          <w:rtl/>
        </w:rPr>
        <w:t xml:space="preserve">در باب </w:t>
      </w:r>
      <w:r w:rsidR="003656D0" w:rsidRPr="00FD6292">
        <w:rPr>
          <w:rFonts w:hint="cs"/>
          <w:rtl/>
        </w:rPr>
        <w:t>امربه‌معروف</w:t>
      </w:r>
      <w:r w:rsidR="000E4AFC" w:rsidRPr="00FD6292">
        <w:rPr>
          <w:rFonts w:hint="cs"/>
          <w:rtl/>
        </w:rPr>
        <w:t xml:space="preserve"> و نهی از منکر </w:t>
      </w:r>
      <w:r w:rsidRPr="00FD6292">
        <w:rPr>
          <w:rFonts w:hint="cs"/>
          <w:rtl/>
        </w:rPr>
        <w:t xml:space="preserve">یک خطاب داریم که </w:t>
      </w:r>
      <w:r w:rsidR="000E4AFC" w:rsidRPr="00FD6292">
        <w:rPr>
          <w:rFonts w:hint="cs"/>
          <w:rtl/>
        </w:rPr>
        <w:t xml:space="preserve">این </w:t>
      </w:r>
      <w:r w:rsidRPr="00FD6292">
        <w:rPr>
          <w:rFonts w:hint="cs"/>
          <w:rtl/>
        </w:rPr>
        <w:t xml:space="preserve">خطاب عام به همه مکلفین است. یک خطاب داریم که </w:t>
      </w:r>
      <w:r w:rsidR="003656D0" w:rsidRPr="00FD6292">
        <w:rPr>
          <w:rFonts w:hint="cs"/>
          <w:rtl/>
        </w:rPr>
        <w:t>به‌طور</w:t>
      </w:r>
      <w:r w:rsidR="000E4AFC" w:rsidRPr="00FD6292">
        <w:rPr>
          <w:rFonts w:hint="cs"/>
          <w:rtl/>
        </w:rPr>
        <w:t xml:space="preserve"> خاص متوجه علما است. خطاب سوم متوجه امرا و حکام است</w:t>
      </w:r>
      <w:r w:rsidRPr="00FD6292">
        <w:rPr>
          <w:rFonts w:hint="cs"/>
          <w:rtl/>
        </w:rPr>
        <w:t xml:space="preserve"> و خطاب چهارم متوجه اولیای اطفا</w:t>
      </w:r>
      <w:r w:rsidR="000E4AFC" w:rsidRPr="00FD6292">
        <w:rPr>
          <w:rFonts w:hint="cs"/>
          <w:rtl/>
        </w:rPr>
        <w:t>ل و خانواده است. حداقل این چهار مورد</w:t>
      </w:r>
      <w:r w:rsidRPr="00FD6292">
        <w:rPr>
          <w:rFonts w:hint="cs"/>
          <w:rtl/>
        </w:rPr>
        <w:t xml:space="preserve"> را در ادله مشخص کردیم و در </w:t>
      </w:r>
      <w:r w:rsidR="003656D0" w:rsidRPr="00FD6292">
        <w:rPr>
          <w:rFonts w:hint="cs"/>
          <w:rtl/>
        </w:rPr>
        <w:t>امربه‌معروف</w:t>
      </w:r>
      <w:r w:rsidRPr="00FD6292">
        <w:rPr>
          <w:rFonts w:hint="cs"/>
          <w:rtl/>
        </w:rPr>
        <w:t xml:space="preserve"> و نهی از منکر غالباً همان</w:t>
      </w:r>
      <w:r w:rsidR="000E4AFC" w:rsidRPr="00FD6292">
        <w:rPr>
          <w:rFonts w:hint="cs"/>
          <w:rtl/>
        </w:rPr>
        <w:t xml:space="preserve"> خطاب عام و اولی </w:t>
      </w:r>
      <w:r w:rsidR="003656D0" w:rsidRPr="00FD6292">
        <w:rPr>
          <w:rFonts w:hint="cs"/>
          <w:rtl/>
        </w:rPr>
        <w:t>موردتوجه</w:t>
      </w:r>
      <w:r w:rsidR="000E4AFC" w:rsidRPr="00FD6292">
        <w:rPr>
          <w:rFonts w:hint="cs"/>
          <w:rtl/>
        </w:rPr>
        <w:t xml:space="preserve"> است.</w:t>
      </w:r>
    </w:p>
    <w:p w:rsidR="0042278E" w:rsidRPr="00FD6292" w:rsidRDefault="003656D0" w:rsidP="00FD6292">
      <w:pPr>
        <w:pStyle w:val="Heading2"/>
        <w:rPr>
          <w:rtl/>
        </w:rPr>
      </w:pPr>
      <w:bookmarkStart w:id="3" w:name="_Toc417480943"/>
      <w:r w:rsidRPr="00FD6292">
        <w:rPr>
          <w:rFonts w:hint="cs"/>
          <w:rtl/>
        </w:rPr>
        <w:lastRenderedPageBreak/>
        <w:t>محورهای</w:t>
      </w:r>
      <w:r w:rsidR="0042278E" w:rsidRPr="00FD6292">
        <w:rPr>
          <w:rFonts w:hint="cs"/>
          <w:rtl/>
        </w:rPr>
        <w:t xml:space="preserve"> شرایط </w:t>
      </w:r>
      <w:r w:rsidRPr="00FD6292">
        <w:rPr>
          <w:rFonts w:hint="cs"/>
          <w:rtl/>
        </w:rPr>
        <w:t>امربه‌معروف</w:t>
      </w:r>
      <w:r w:rsidR="0042278E" w:rsidRPr="00FD6292">
        <w:rPr>
          <w:rFonts w:hint="cs"/>
          <w:rtl/>
        </w:rPr>
        <w:t xml:space="preserve"> و نهی از منکر</w:t>
      </w:r>
      <w:bookmarkEnd w:id="3"/>
    </w:p>
    <w:p w:rsidR="0042278E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 xml:space="preserve">مطلب دیگر در </w:t>
      </w:r>
      <w:r w:rsidR="000E4AFC" w:rsidRPr="00FD6292">
        <w:rPr>
          <w:rFonts w:hint="cs"/>
          <w:rtl/>
        </w:rPr>
        <w:t xml:space="preserve">بحث </w:t>
      </w:r>
      <w:r w:rsidRPr="00FD6292">
        <w:rPr>
          <w:rFonts w:hint="cs"/>
          <w:rtl/>
        </w:rPr>
        <w:t xml:space="preserve">گذشته این است که در ادله </w:t>
      </w:r>
      <w:r w:rsidR="003656D0" w:rsidRPr="00FD6292">
        <w:rPr>
          <w:rFonts w:hint="cs"/>
          <w:rtl/>
        </w:rPr>
        <w:t>امربه‌معروف</w:t>
      </w:r>
      <w:r w:rsidR="000E4AFC" w:rsidRPr="00FD6292">
        <w:rPr>
          <w:rFonts w:hint="cs"/>
          <w:rtl/>
        </w:rPr>
        <w:t xml:space="preserve"> و نهی از منکر یک استقص</w:t>
      </w:r>
      <w:r w:rsidRPr="00FD6292">
        <w:rPr>
          <w:rFonts w:hint="cs"/>
          <w:rtl/>
        </w:rPr>
        <w:t>ا</w:t>
      </w:r>
      <w:r w:rsidR="000E4AFC" w:rsidRPr="00FD6292">
        <w:rPr>
          <w:rFonts w:hint="cs"/>
          <w:rtl/>
        </w:rPr>
        <w:t>ء</w:t>
      </w:r>
      <w:r w:rsidRPr="00FD6292">
        <w:rPr>
          <w:rFonts w:hint="cs"/>
          <w:rtl/>
        </w:rPr>
        <w:t xml:space="preserve"> و استیعابی انجام شد که خیلی وسیع بود و ثمرات و نکات مهمی بر آن مترتب می‌شد. ما ادله را به ادله عقلی و آ</w:t>
      </w:r>
      <w:r w:rsidR="000E4AFC" w:rsidRPr="00FD6292">
        <w:rPr>
          <w:rFonts w:hint="cs"/>
          <w:rtl/>
        </w:rPr>
        <w:t xml:space="preserve">یات و روایات و سیره تقسیم کردیم که اگر ریز بررسی کنیم </w:t>
      </w:r>
      <w:r w:rsidR="003656D0" w:rsidRPr="00FD6292">
        <w:rPr>
          <w:rFonts w:hint="cs"/>
          <w:rtl/>
        </w:rPr>
        <w:t>هرکدام</w:t>
      </w:r>
      <w:r w:rsidRPr="00FD6292">
        <w:rPr>
          <w:rFonts w:hint="cs"/>
          <w:rtl/>
        </w:rPr>
        <w:t xml:space="preserve"> پنجاه </w:t>
      </w:r>
      <w:r w:rsidR="000E4AFC" w:rsidRPr="00FD6292">
        <w:rPr>
          <w:rFonts w:hint="cs"/>
          <w:rtl/>
        </w:rPr>
        <w:t xml:space="preserve">الی </w:t>
      </w:r>
      <w:r w:rsidRPr="00FD6292">
        <w:rPr>
          <w:rFonts w:hint="cs"/>
          <w:rtl/>
        </w:rPr>
        <w:t>شصت دلیل می‌شد. در روند بحث رسیدیم به ش</w:t>
      </w:r>
      <w:r w:rsidR="000E4AFC" w:rsidRPr="00FD6292">
        <w:rPr>
          <w:rFonts w:hint="cs"/>
          <w:rtl/>
        </w:rPr>
        <w:t xml:space="preserve">رایط </w:t>
      </w:r>
      <w:r w:rsidR="003656D0" w:rsidRPr="00FD6292">
        <w:rPr>
          <w:rFonts w:hint="cs"/>
          <w:rtl/>
        </w:rPr>
        <w:t>امربه‌معروف</w:t>
      </w:r>
      <w:r w:rsidR="000E4AFC" w:rsidRPr="00FD6292">
        <w:rPr>
          <w:rFonts w:hint="cs"/>
          <w:rtl/>
        </w:rPr>
        <w:t xml:space="preserve"> و نهی از منکر.</w:t>
      </w:r>
      <w:r w:rsidRPr="00FD6292">
        <w:rPr>
          <w:rFonts w:hint="cs"/>
          <w:rtl/>
        </w:rPr>
        <w:t xml:space="preserve"> محور اول شرایط</w:t>
      </w:r>
      <w:r w:rsidR="0042278E" w:rsidRPr="00FD6292">
        <w:rPr>
          <w:rFonts w:hint="cs"/>
          <w:rtl/>
        </w:rPr>
        <w:t>،</w:t>
      </w:r>
      <w:r w:rsidRPr="00FD6292">
        <w:rPr>
          <w:rFonts w:hint="cs"/>
          <w:rtl/>
        </w:rPr>
        <w:t xml:space="preserve"> مربوط به آمر و ناهی بود و </w:t>
      </w:r>
      <w:r w:rsidR="000E4AFC" w:rsidRPr="00FD6292">
        <w:rPr>
          <w:rFonts w:hint="cs"/>
          <w:rtl/>
        </w:rPr>
        <w:t>گفتیم که</w:t>
      </w:r>
      <w:r w:rsidRPr="00FD6292">
        <w:rPr>
          <w:rFonts w:hint="cs"/>
          <w:rtl/>
        </w:rPr>
        <w:t xml:space="preserve"> در اینجا موسوعه را بیشتر </w:t>
      </w:r>
      <w:r w:rsidR="000E4AFC" w:rsidRPr="00FD6292">
        <w:rPr>
          <w:rFonts w:hint="cs"/>
          <w:rtl/>
        </w:rPr>
        <w:t>توجه</w:t>
      </w:r>
      <w:r w:rsidRPr="00FD6292">
        <w:rPr>
          <w:rFonts w:hint="cs"/>
          <w:rtl/>
        </w:rPr>
        <w:t xml:space="preserve"> می‌کنیم</w:t>
      </w:r>
      <w:r w:rsidR="000E4AFC" w:rsidRPr="00FD6292">
        <w:rPr>
          <w:rFonts w:hint="cs"/>
          <w:rtl/>
        </w:rPr>
        <w:t>؛</w:t>
      </w:r>
      <w:r w:rsidRPr="00FD6292">
        <w:rPr>
          <w:rFonts w:hint="cs"/>
          <w:rtl/>
        </w:rPr>
        <w:t xml:space="preserve"> البته جواهر و چیزه</w:t>
      </w:r>
      <w:r w:rsidR="000E4AFC" w:rsidRPr="00FD6292">
        <w:rPr>
          <w:rFonts w:hint="cs"/>
          <w:rtl/>
        </w:rPr>
        <w:t>ای دیگر در جای خودش محوریت دارد؛</w:t>
      </w:r>
      <w:r w:rsidRPr="00FD6292">
        <w:rPr>
          <w:rFonts w:hint="cs"/>
          <w:rtl/>
        </w:rPr>
        <w:t xml:space="preserve"> اما ترتیب این فصل بیشتر موسوعه است. محور دوم</w:t>
      </w:r>
      <w:r w:rsidR="0042278E" w:rsidRPr="00FD6292">
        <w:rPr>
          <w:rFonts w:hint="cs"/>
          <w:rtl/>
        </w:rPr>
        <w:t xml:space="preserve"> شرایط،</w:t>
      </w:r>
      <w:r w:rsidRPr="00FD6292">
        <w:rPr>
          <w:rFonts w:hint="cs"/>
          <w:rtl/>
        </w:rPr>
        <w:t xml:space="preserve"> مأمور و منهی بود که </w:t>
      </w:r>
      <w:r w:rsidR="0042278E" w:rsidRPr="00FD6292">
        <w:rPr>
          <w:rFonts w:hint="cs"/>
          <w:rtl/>
        </w:rPr>
        <w:t xml:space="preserve">خطاب </w:t>
      </w:r>
      <w:r w:rsidR="003656D0" w:rsidRPr="00FD6292">
        <w:rPr>
          <w:rFonts w:hint="cs"/>
          <w:rtl/>
        </w:rPr>
        <w:t>امرونهی</w:t>
      </w:r>
      <w:r w:rsidR="0042278E" w:rsidRPr="00FD6292">
        <w:rPr>
          <w:rFonts w:hint="cs"/>
          <w:rtl/>
        </w:rPr>
        <w:t xml:space="preserve"> به او متوجه است.</w:t>
      </w:r>
    </w:p>
    <w:p w:rsidR="0042278E" w:rsidRPr="00FD6292" w:rsidRDefault="0042278E" w:rsidP="00FD6292">
      <w:pPr>
        <w:pStyle w:val="Heading3"/>
        <w:rPr>
          <w:rtl/>
        </w:rPr>
      </w:pPr>
      <w:bookmarkStart w:id="4" w:name="_Toc417480944"/>
      <w:r w:rsidRPr="00FD6292">
        <w:rPr>
          <w:rFonts w:hint="cs"/>
          <w:rtl/>
        </w:rPr>
        <w:t xml:space="preserve">شرایط محور دوم </w:t>
      </w:r>
      <w:r w:rsidR="003656D0" w:rsidRPr="00FD6292">
        <w:rPr>
          <w:rFonts w:hint="cs"/>
          <w:rtl/>
        </w:rPr>
        <w:t>امربه‌معروف</w:t>
      </w:r>
      <w:r w:rsidRPr="00FD6292">
        <w:rPr>
          <w:rFonts w:hint="cs"/>
          <w:rtl/>
        </w:rPr>
        <w:t xml:space="preserve"> و نهی از منکر</w:t>
      </w:r>
      <w:bookmarkEnd w:id="4"/>
    </w:p>
    <w:p w:rsidR="009158CC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>در این محور</w:t>
      </w:r>
      <w:r w:rsidR="009158CC" w:rsidRPr="00FD6292">
        <w:rPr>
          <w:rFonts w:hint="cs"/>
          <w:rtl/>
        </w:rPr>
        <w:t xml:space="preserve"> چند شرط بود:</w:t>
      </w:r>
    </w:p>
    <w:p w:rsidR="009158CC" w:rsidRPr="00FD6292" w:rsidRDefault="00DB3E03" w:rsidP="00FD6292">
      <w:pPr>
        <w:rPr>
          <w:rtl/>
        </w:rPr>
      </w:pPr>
      <w:r w:rsidRPr="00FD6292">
        <w:rPr>
          <w:rtl/>
        </w:rPr>
        <w:t>۱</w:t>
      </w:r>
      <w:r w:rsidR="009158CC" w:rsidRPr="00FD6292">
        <w:rPr>
          <w:rFonts w:hint="cs"/>
          <w:rtl/>
        </w:rPr>
        <w:t xml:space="preserve">: </w:t>
      </w:r>
      <w:r w:rsidR="00E50C96" w:rsidRPr="00FD6292">
        <w:rPr>
          <w:rFonts w:hint="cs"/>
          <w:rtl/>
        </w:rPr>
        <w:t>اصل شرایط عامه تکلیف</w:t>
      </w:r>
    </w:p>
    <w:p w:rsidR="00411007" w:rsidRPr="00411007" w:rsidRDefault="00DB3E03" w:rsidP="00411007">
      <w:pPr>
        <w:rPr>
          <w:rFonts w:hint="cs"/>
          <w:rtl/>
        </w:rPr>
      </w:pPr>
      <w:r w:rsidRPr="00FD6292">
        <w:rPr>
          <w:rtl/>
        </w:rPr>
        <w:t>۲</w:t>
      </w:r>
      <w:r w:rsidR="009158CC" w:rsidRPr="00FD6292">
        <w:rPr>
          <w:rFonts w:hint="cs"/>
          <w:rtl/>
        </w:rPr>
        <w:t xml:space="preserve">: </w:t>
      </w:r>
      <w:r w:rsidR="00E50C96" w:rsidRPr="00FD6292">
        <w:rPr>
          <w:rFonts w:hint="cs"/>
          <w:rtl/>
        </w:rPr>
        <w:t>تنجز تکلیف</w:t>
      </w:r>
      <w:r w:rsidR="009158CC" w:rsidRPr="00FD6292">
        <w:rPr>
          <w:rFonts w:hint="cs"/>
          <w:rtl/>
        </w:rPr>
        <w:t>.</w:t>
      </w:r>
      <w:r w:rsidR="00E50C96" w:rsidRPr="00FD6292">
        <w:rPr>
          <w:rFonts w:hint="cs"/>
          <w:rtl/>
        </w:rPr>
        <w:t xml:space="preserve"> در اینجا </w:t>
      </w:r>
      <w:r w:rsidR="009158CC" w:rsidRPr="00FD6292">
        <w:rPr>
          <w:rFonts w:hint="cs"/>
          <w:rtl/>
        </w:rPr>
        <w:t>فروضی را مطرح کردیم</w:t>
      </w:r>
      <w:r w:rsidR="00E50C96" w:rsidRPr="00FD6292">
        <w:rPr>
          <w:rFonts w:hint="cs"/>
          <w:rtl/>
        </w:rPr>
        <w:t xml:space="preserve"> که امر متوجه می‌شود به کسی که تکلیف بر او منجز نیست. آیا اینجا امر </w:t>
      </w:r>
      <w:r w:rsidR="009158CC" w:rsidRPr="00FD6292">
        <w:rPr>
          <w:rFonts w:hint="cs"/>
          <w:rtl/>
        </w:rPr>
        <w:t xml:space="preserve">واجب </w:t>
      </w:r>
      <w:r w:rsidR="00C20508" w:rsidRPr="00FD6292">
        <w:rPr>
          <w:rFonts w:hint="cs"/>
          <w:rtl/>
        </w:rPr>
        <w:t>است یا جایز</w:t>
      </w:r>
      <w:r w:rsidR="009158CC" w:rsidRPr="00FD6292">
        <w:rPr>
          <w:rFonts w:hint="cs"/>
          <w:rtl/>
        </w:rPr>
        <w:t>؟</w:t>
      </w:r>
      <w:r w:rsidR="00E50C96" w:rsidRPr="00FD6292">
        <w:rPr>
          <w:rFonts w:hint="cs"/>
          <w:rtl/>
        </w:rPr>
        <w:t xml:space="preserve"> ای</w:t>
      </w:r>
      <w:r w:rsidR="009158CC" w:rsidRPr="00FD6292">
        <w:rPr>
          <w:rFonts w:hint="cs"/>
          <w:rtl/>
        </w:rPr>
        <w:t>ن همان تنجز تکلیف و عدم عذر برای آن شخص مأمور و منهی بود.</w:t>
      </w:r>
      <w:r w:rsidR="00E50C96" w:rsidRPr="00FD6292">
        <w:rPr>
          <w:rFonts w:hint="cs"/>
          <w:rtl/>
        </w:rPr>
        <w:t xml:space="preserve"> این را تقسیم کردیم</w:t>
      </w:r>
      <w:r w:rsidR="009158CC" w:rsidRPr="00FD6292">
        <w:rPr>
          <w:rFonts w:hint="cs"/>
          <w:rtl/>
        </w:rPr>
        <w:t xml:space="preserve"> </w:t>
      </w:r>
      <w:r w:rsidR="009158CC" w:rsidRPr="00411007">
        <w:rPr>
          <w:rFonts w:hint="cs"/>
          <w:rtl/>
        </w:rPr>
        <w:t xml:space="preserve">و </w:t>
      </w:r>
      <w:r w:rsidR="00E50C96" w:rsidRPr="00411007">
        <w:rPr>
          <w:rFonts w:hint="cs"/>
          <w:rtl/>
        </w:rPr>
        <w:t>گفتیم</w:t>
      </w:r>
      <w:r w:rsidR="00411007" w:rsidRPr="00411007">
        <w:rPr>
          <w:rFonts w:hint="cs"/>
          <w:rtl/>
        </w:rPr>
        <w:t>:</w:t>
      </w:r>
    </w:p>
    <w:p w:rsidR="00411007" w:rsidRPr="00411007" w:rsidRDefault="00E50C96" w:rsidP="00411007">
      <w:pPr>
        <w:pStyle w:val="ListParagraph"/>
        <w:numPr>
          <w:ilvl w:val="0"/>
          <w:numId w:val="4"/>
        </w:numPr>
        <w:rPr>
          <w:rFonts w:cs="2  Badr" w:hint="cs"/>
        </w:rPr>
      </w:pPr>
      <w:r w:rsidRPr="00411007">
        <w:rPr>
          <w:rFonts w:cs="2  Badr" w:hint="cs"/>
          <w:rtl/>
        </w:rPr>
        <w:t xml:space="preserve">یک صورت این بود که عناوین ثانویه آمده </w:t>
      </w:r>
      <w:r w:rsidR="009158CC" w:rsidRPr="00411007">
        <w:rPr>
          <w:rFonts w:cs="2  Badr" w:hint="cs"/>
          <w:rtl/>
        </w:rPr>
        <w:t xml:space="preserve">و تکلیف شخص را عوض کرده است؛ </w:t>
      </w:r>
      <w:r w:rsidR="003656D0" w:rsidRPr="00411007">
        <w:rPr>
          <w:rFonts w:cs="2  Badr" w:hint="cs"/>
          <w:rtl/>
        </w:rPr>
        <w:t>مثلاً</w:t>
      </w:r>
      <w:r w:rsidR="009158CC" w:rsidRPr="00411007">
        <w:rPr>
          <w:rFonts w:cs="2  Badr" w:hint="cs"/>
          <w:rtl/>
        </w:rPr>
        <w:t xml:space="preserve"> معذور در اکل میته است</w:t>
      </w:r>
      <w:r w:rsidR="00411007" w:rsidRPr="00411007">
        <w:rPr>
          <w:rFonts w:cs="2  Badr" w:hint="cs"/>
          <w:rtl/>
        </w:rPr>
        <w:t>.</w:t>
      </w:r>
    </w:p>
    <w:p w:rsidR="00411007" w:rsidRPr="00411007" w:rsidRDefault="00E50C96" w:rsidP="00411007">
      <w:pPr>
        <w:pStyle w:val="ListParagraph"/>
        <w:numPr>
          <w:ilvl w:val="0"/>
          <w:numId w:val="4"/>
        </w:numPr>
        <w:rPr>
          <w:rFonts w:cs="2  Badr" w:hint="cs"/>
        </w:rPr>
      </w:pPr>
      <w:r w:rsidRPr="00411007">
        <w:rPr>
          <w:rFonts w:cs="2  Badr" w:hint="cs"/>
          <w:rtl/>
        </w:rPr>
        <w:t xml:space="preserve">یک صورت </w:t>
      </w:r>
      <w:r w:rsidR="009158CC" w:rsidRPr="00411007">
        <w:rPr>
          <w:rFonts w:cs="2  Badr" w:hint="cs"/>
          <w:rtl/>
        </w:rPr>
        <w:t xml:space="preserve">هم </w:t>
      </w:r>
      <w:r w:rsidRPr="00411007">
        <w:rPr>
          <w:rFonts w:cs="2  Badr" w:hint="cs"/>
          <w:rtl/>
        </w:rPr>
        <w:t>ای</w:t>
      </w:r>
      <w:r w:rsidR="009158CC" w:rsidRPr="00411007">
        <w:rPr>
          <w:rFonts w:cs="2  Badr" w:hint="cs"/>
          <w:rtl/>
        </w:rPr>
        <w:t xml:space="preserve">ن است که جاهل </w:t>
      </w:r>
      <w:r w:rsidR="003656D0" w:rsidRPr="00411007">
        <w:rPr>
          <w:rFonts w:cs="2  Badr" w:hint="cs"/>
          <w:rtl/>
        </w:rPr>
        <w:t>به‌حکم</w:t>
      </w:r>
      <w:r w:rsidR="009158CC" w:rsidRPr="00411007">
        <w:rPr>
          <w:rFonts w:cs="2  Badr" w:hint="cs"/>
          <w:rtl/>
        </w:rPr>
        <w:t xml:space="preserve"> است قصوراً.</w:t>
      </w:r>
    </w:p>
    <w:p w:rsidR="00411007" w:rsidRPr="00411007" w:rsidRDefault="00E50C96" w:rsidP="00411007">
      <w:pPr>
        <w:pStyle w:val="ListParagraph"/>
        <w:numPr>
          <w:ilvl w:val="0"/>
          <w:numId w:val="4"/>
        </w:numPr>
        <w:rPr>
          <w:rFonts w:cs="2  Badr" w:hint="cs"/>
        </w:rPr>
      </w:pPr>
      <w:r w:rsidRPr="00411007">
        <w:rPr>
          <w:rFonts w:cs="2  Badr" w:hint="cs"/>
          <w:rtl/>
        </w:rPr>
        <w:t xml:space="preserve">صورت سوم این بود که جاهل </w:t>
      </w:r>
      <w:r w:rsidR="003656D0" w:rsidRPr="00411007">
        <w:rPr>
          <w:rFonts w:cs="2  Badr" w:hint="cs"/>
          <w:rtl/>
        </w:rPr>
        <w:t>به‌حکم</w:t>
      </w:r>
      <w:r w:rsidR="00411007" w:rsidRPr="00411007">
        <w:rPr>
          <w:rFonts w:cs="2  Badr" w:hint="cs"/>
          <w:rtl/>
        </w:rPr>
        <w:t xml:space="preserve"> است تقصیراً</w:t>
      </w:r>
    </w:p>
    <w:p w:rsidR="00C20508" w:rsidRPr="00411007" w:rsidRDefault="00E50C96" w:rsidP="00411007">
      <w:pPr>
        <w:pStyle w:val="ListParagraph"/>
        <w:numPr>
          <w:ilvl w:val="0"/>
          <w:numId w:val="4"/>
        </w:numPr>
        <w:rPr>
          <w:rFonts w:cs="2  Badr"/>
          <w:rtl/>
        </w:rPr>
      </w:pPr>
      <w:r w:rsidRPr="00411007">
        <w:rPr>
          <w:rFonts w:cs="2  Badr" w:hint="cs"/>
          <w:rtl/>
        </w:rPr>
        <w:t>و صورت چهارم این بود که جهل موض</w:t>
      </w:r>
      <w:r w:rsidR="00C20508" w:rsidRPr="00411007">
        <w:rPr>
          <w:rFonts w:cs="2  Badr" w:hint="cs"/>
          <w:rtl/>
        </w:rPr>
        <w:t xml:space="preserve">وعی دارد؛ </w:t>
      </w:r>
      <w:r w:rsidR="003656D0" w:rsidRPr="00411007">
        <w:rPr>
          <w:rFonts w:cs="2  Badr" w:hint="cs"/>
          <w:rtl/>
        </w:rPr>
        <w:t>مثلاً</w:t>
      </w:r>
      <w:r w:rsidR="00C20508" w:rsidRPr="00411007">
        <w:rPr>
          <w:rFonts w:cs="2  Badr" w:hint="cs"/>
          <w:rtl/>
        </w:rPr>
        <w:t xml:space="preserve"> نمی‌داند این خمر است.</w:t>
      </w:r>
    </w:p>
    <w:p w:rsidR="00C20508" w:rsidRPr="00FD6292" w:rsidRDefault="00C20508" w:rsidP="00FD6292">
      <w:pPr>
        <w:rPr>
          <w:rtl/>
        </w:rPr>
      </w:pPr>
      <w:r w:rsidRPr="00411007">
        <w:rPr>
          <w:rFonts w:hint="cs"/>
          <w:rtl/>
        </w:rPr>
        <w:t>این‌ها اقسامی بود که بحث کردیم</w:t>
      </w:r>
      <w:r w:rsidRPr="00FD6292">
        <w:rPr>
          <w:rFonts w:hint="cs"/>
          <w:rtl/>
        </w:rPr>
        <w:t>. اگر بعضی را</w:t>
      </w:r>
      <w:r w:rsidR="00E50C96" w:rsidRPr="00FD6292">
        <w:rPr>
          <w:rFonts w:hint="cs"/>
          <w:rtl/>
        </w:rPr>
        <w:t xml:space="preserve"> کامل نکردیم احکامش با بحث‌های قبلی روشن است. در اینجا ذیل این بحث که داخل در همین اقسام است، ولی با عنوان مستقل هم مطرح شده است، بحث اخت</w:t>
      </w:r>
      <w:r w:rsidRPr="00FD6292">
        <w:rPr>
          <w:rFonts w:hint="cs"/>
          <w:rtl/>
        </w:rPr>
        <w:t>لاف اجتهاد و تقلید آمر و مأمور و ناهی و منهی است.</w:t>
      </w:r>
      <w:r w:rsidR="00E50C96" w:rsidRPr="00FD6292">
        <w:rPr>
          <w:rFonts w:hint="cs"/>
          <w:rtl/>
        </w:rPr>
        <w:t xml:space="preserve"> آنجایی که عملی </w:t>
      </w:r>
      <w:r w:rsidRPr="00FD6292">
        <w:rPr>
          <w:rFonts w:hint="cs"/>
          <w:rtl/>
        </w:rPr>
        <w:t xml:space="preserve">انجام می‌گیرد؛ </w:t>
      </w:r>
      <w:r w:rsidR="003656D0" w:rsidRPr="00FD6292">
        <w:rPr>
          <w:rFonts w:hint="cs"/>
          <w:rtl/>
        </w:rPr>
        <w:t>مثلاً</w:t>
      </w:r>
      <w:r w:rsidRPr="00FD6292">
        <w:rPr>
          <w:rFonts w:hint="cs"/>
          <w:rtl/>
        </w:rPr>
        <w:t xml:space="preserve"> شطرنج انجام می‌دهد؛ اما</w:t>
      </w:r>
      <w:r w:rsidR="00E50C96" w:rsidRPr="00FD6292">
        <w:rPr>
          <w:rFonts w:hint="cs"/>
          <w:rtl/>
        </w:rPr>
        <w:t xml:space="preserve"> این یک </w:t>
      </w:r>
      <w:r w:rsidR="00E50C96" w:rsidRPr="00FD6292">
        <w:rPr>
          <w:rFonts w:hint="cs"/>
          <w:rtl/>
        </w:rPr>
        <w:lastRenderedPageBreak/>
        <w:t xml:space="preserve">شطرنجی است که از نگاه </w:t>
      </w:r>
      <w:r w:rsidRPr="00FD6292">
        <w:rPr>
          <w:rFonts w:hint="cs"/>
          <w:rtl/>
        </w:rPr>
        <w:t>او اجتهاداً یا تقلیداً جایز است؛ ولی از نگاه این شخص</w:t>
      </w:r>
      <w:r w:rsidR="00E50C96" w:rsidRPr="00FD6292">
        <w:rPr>
          <w:rFonts w:hint="cs"/>
          <w:rtl/>
        </w:rPr>
        <w:t xml:space="preserve"> که امر می‌کند </w:t>
      </w:r>
      <w:r w:rsidRPr="00FD6292">
        <w:rPr>
          <w:rFonts w:hint="cs"/>
          <w:rtl/>
        </w:rPr>
        <w:t>حرام است.</w:t>
      </w:r>
      <w:r w:rsidR="00E50C96" w:rsidRPr="00FD6292">
        <w:rPr>
          <w:rFonts w:hint="cs"/>
          <w:rtl/>
        </w:rPr>
        <w:t xml:space="preserve"> بالعکس هم می‌شود. این موارد اختلاف اجتهاد در امری به خاطر تفاوت اجتهادی یا تقلیدی ا</w:t>
      </w:r>
      <w:r w:rsidRPr="00FD6292">
        <w:rPr>
          <w:rFonts w:hint="cs"/>
          <w:rtl/>
        </w:rPr>
        <w:t>ین هم در این حوزه قرار می‌گیرد.</w:t>
      </w:r>
    </w:p>
    <w:p w:rsidR="0042278E" w:rsidRPr="00FD6292" w:rsidRDefault="0042278E" w:rsidP="003656D0">
      <w:pPr>
        <w:pStyle w:val="Heading1"/>
        <w:rPr>
          <w:rtl/>
        </w:rPr>
      </w:pPr>
      <w:bookmarkStart w:id="5" w:name="_Toc417480945"/>
      <w:r w:rsidRPr="00FD6292">
        <w:rPr>
          <w:rFonts w:hint="cs"/>
          <w:rtl/>
        </w:rPr>
        <w:t>معانی معروف و منکر</w:t>
      </w:r>
      <w:bookmarkEnd w:id="5"/>
    </w:p>
    <w:p w:rsidR="00541DFD" w:rsidRPr="00FD6292" w:rsidRDefault="003656D0" w:rsidP="00FD6292">
      <w:pPr>
        <w:rPr>
          <w:rtl/>
        </w:rPr>
      </w:pPr>
      <w:r w:rsidRPr="00FD6292">
        <w:rPr>
          <w:rFonts w:hint="cs"/>
          <w:rtl/>
        </w:rPr>
        <w:t>الآن</w:t>
      </w:r>
      <w:r w:rsidR="00E50C96" w:rsidRPr="00FD6292">
        <w:rPr>
          <w:rFonts w:hint="cs"/>
          <w:rtl/>
        </w:rPr>
        <w:t xml:space="preserve"> از یک نگاه دیگر و با تقریب دیگری می‌خواهیم</w:t>
      </w:r>
      <w:r w:rsidR="00B336AC" w:rsidRPr="00FD6292">
        <w:rPr>
          <w:rFonts w:hint="cs"/>
          <w:rtl/>
        </w:rPr>
        <w:t xml:space="preserve"> </w:t>
      </w:r>
      <w:r w:rsidRPr="00FD6292">
        <w:rPr>
          <w:rFonts w:hint="cs"/>
          <w:rtl/>
        </w:rPr>
        <w:t>ادله‌ای</w:t>
      </w:r>
      <w:r w:rsidR="00B336AC" w:rsidRPr="00FD6292">
        <w:rPr>
          <w:rFonts w:hint="cs"/>
          <w:rtl/>
        </w:rPr>
        <w:t xml:space="preserve"> که در آن آمده:</w:t>
      </w:r>
      <w:r w:rsidR="00E50C96" w:rsidRPr="00FD6292">
        <w:rPr>
          <w:rFonts w:hint="cs"/>
          <w:rtl/>
        </w:rPr>
        <w:t xml:space="preserve"> </w:t>
      </w:r>
      <w:r w:rsidR="00B336AC" w:rsidRPr="00FD6292">
        <w:rPr>
          <w:rFonts w:hint="cs"/>
          <w:rtl/>
        </w:rPr>
        <w:t>«</w:t>
      </w:r>
      <w:r w:rsidR="00B336AC" w:rsidRPr="00FD6292">
        <w:rPr>
          <w:rFonts w:hint="cs"/>
          <w:b/>
          <w:bCs/>
          <w:rtl/>
        </w:rPr>
        <w:t>وَ لْتَكُنْ مِنْكُمْ أُمَّةٌ يَدْعُونَ‏ إِلَى‏ الْخَيْرِ وَ يَأْمُرُونَ بِالْمَعْرُوفِ وَ يَنْهَوْنَ عَنِ الْمُنْكَر</w:t>
      </w:r>
      <w:r w:rsidR="00B336AC" w:rsidRPr="00FD6292">
        <w:rPr>
          <w:rFonts w:hint="cs"/>
          <w:rtl/>
        </w:rPr>
        <w:t>» (</w:t>
      </w:r>
      <w:r w:rsidRPr="00FD6292">
        <w:rPr>
          <w:rFonts w:hint="cs"/>
          <w:rtl/>
        </w:rPr>
        <w:t>آل‌عمران</w:t>
      </w:r>
      <w:r w:rsidR="00B336AC" w:rsidRPr="00FD6292">
        <w:rPr>
          <w:rFonts w:hint="cs"/>
          <w:rtl/>
        </w:rPr>
        <w:t>/</w:t>
      </w:r>
      <w:r w:rsidR="00DB3E03" w:rsidRPr="00FD6292">
        <w:rPr>
          <w:rtl/>
        </w:rPr>
        <w:t>۱۰۴</w:t>
      </w:r>
      <w:r w:rsidR="00B336AC" w:rsidRPr="00FD6292">
        <w:rPr>
          <w:rFonts w:hint="cs"/>
          <w:rtl/>
        </w:rPr>
        <w:t xml:space="preserve">) </w:t>
      </w:r>
      <w:r w:rsidR="00E50C96" w:rsidRPr="00FD6292">
        <w:rPr>
          <w:rFonts w:hint="cs"/>
          <w:rtl/>
        </w:rPr>
        <w:t>بررسی کنیم</w:t>
      </w:r>
      <w:r w:rsidR="00B336AC" w:rsidRPr="00FD6292">
        <w:rPr>
          <w:rFonts w:hint="cs"/>
          <w:rtl/>
        </w:rPr>
        <w:t xml:space="preserve"> و</w:t>
      </w:r>
      <w:r w:rsidR="00E50C96" w:rsidRPr="00FD6292">
        <w:rPr>
          <w:rFonts w:hint="cs"/>
          <w:rtl/>
        </w:rPr>
        <w:t xml:space="preserve"> ببینیم این معروف و منکر با نگاه ب</w:t>
      </w:r>
      <w:r w:rsidR="00B336AC" w:rsidRPr="00FD6292">
        <w:rPr>
          <w:rFonts w:hint="cs"/>
          <w:rtl/>
        </w:rPr>
        <w:t>حث خود ما چند احتمال در باب آن ه</w:t>
      </w:r>
      <w:r w:rsidR="00E50C96" w:rsidRPr="00FD6292">
        <w:rPr>
          <w:rFonts w:hint="cs"/>
          <w:rtl/>
        </w:rPr>
        <w:t xml:space="preserve">ست. </w:t>
      </w:r>
      <w:r w:rsidRPr="00FD6292">
        <w:rPr>
          <w:rFonts w:hint="cs"/>
          <w:rtl/>
        </w:rPr>
        <w:t>درواقع</w:t>
      </w:r>
      <w:r w:rsidR="00B336AC" w:rsidRPr="00FD6292">
        <w:rPr>
          <w:rFonts w:hint="cs"/>
          <w:rtl/>
        </w:rPr>
        <w:t xml:space="preserve"> </w:t>
      </w:r>
      <w:r w:rsidR="00E50C96" w:rsidRPr="00FD6292">
        <w:rPr>
          <w:rFonts w:hint="cs"/>
          <w:rtl/>
        </w:rPr>
        <w:t>می‌خواه</w:t>
      </w:r>
      <w:r w:rsidR="00B336AC" w:rsidRPr="00FD6292">
        <w:rPr>
          <w:rFonts w:hint="cs"/>
          <w:rtl/>
        </w:rPr>
        <w:t>ی</w:t>
      </w:r>
      <w:r w:rsidR="00E50C96" w:rsidRPr="00FD6292">
        <w:rPr>
          <w:rFonts w:hint="cs"/>
          <w:rtl/>
        </w:rPr>
        <w:t xml:space="preserve">م با </w:t>
      </w:r>
      <w:r w:rsidR="00B336AC" w:rsidRPr="00FD6292">
        <w:rPr>
          <w:rFonts w:hint="cs"/>
          <w:rtl/>
        </w:rPr>
        <w:t xml:space="preserve">این نگاه </w:t>
      </w:r>
      <w:r w:rsidR="00541DFD" w:rsidRPr="00FD6292">
        <w:rPr>
          <w:rFonts w:hint="cs"/>
          <w:rtl/>
        </w:rPr>
        <w:t xml:space="preserve">بحث کنیم </w:t>
      </w:r>
      <w:r w:rsidR="00E50C96" w:rsidRPr="00FD6292">
        <w:rPr>
          <w:rFonts w:hint="cs"/>
          <w:rtl/>
        </w:rPr>
        <w:t>که این اقسامی که ما گذشته بحث کردیم</w:t>
      </w:r>
      <w:r w:rsidR="00541DFD" w:rsidRPr="00FD6292">
        <w:rPr>
          <w:rFonts w:hint="cs"/>
          <w:rtl/>
        </w:rPr>
        <w:t xml:space="preserve"> </w:t>
      </w:r>
      <w:r w:rsidRPr="00FD6292">
        <w:rPr>
          <w:rFonts w:hint="cs"/>
          <w:rtl/>
        </w:rPr>
        <w:t>ازجمله</w:t>
      </w:r>
      <w:r w:rsidR="00541DFD" w:rsidRPr="00FD6292">
        <w:rPr>
          <w:rFonts w:hint="cs"/>
          <w:rtl/>
        </w:rPr>
        <w:t xml:space="preserve"> اجتهاد و تقلید</w:t>
      </w:r>
      <w:r w:rsidR="00E50C96" w:rsidRPr="00FD6292">
        <w:rPr>
          <w:rFonts w:hint="cs"/>
          <w:rtl/>
        </w:rPr>
        <w:t xml:space="preserve">، </w:t>
      </w:r>
      <w:r w:rsidR="00541DFD" w:rsidRPr="00FD6292">
        <w:rPr>
          <w:rFonts w:hint="cs"/>
          <w:rtl/>
        </w:rPr>
        <w:t xml:space="preserve">آیا </w:t>
      </w:r>
      <w:r w:rsidRPr="00FD6292">
        <w:rPr>
          <w:rFonts w:hint="cs"/>
          <w:rtl/>
        </w:rPr>
        <w:t>آن‌ها</w:t>
      </w:r>
      <w:r w:rsidR="00541DFD" w:rsidRPr="00FD6292">
        <w:rPr>
          <w:rFonts w:hint="cs"/>
          <w:rtl/>
        </w:rPr>
        <w:t xml:space="preserve"> را هم </w:t>
      </w:r>
      <w:r w:rsidR="00E50C96" w:rsidRPr="00FD6292">
        <w:rPr>
          <w:rFonts w:hint="cs"/>
          <w:rtl/>
        </w:rPr>
        <w:t>می‌گیرد</w:t>
      </w:r>
      <w:r w:rsidR="00541DFD" w:rsidRPr="00FD6292">
        <w:rPr>
          <w:rFonts w:hint="cs"/>
          <w:rtl/>
        </w:rPr>
        <w:t xml:space="preserve"> یا نه؟</w:t>
      </w:r>
      <w:r w:rsidR="0042278E" w:rsidRPr="00FD6292">
        <w:rPr>
          <w:rFonts w:hint="cs"/>
          <w:rtl/>
        </w:rPr>
        <w:t xml:space="preserve"> </w:t>
      </w:r>
      <w:r w:rsidR="00541DFD" w:rsidRPr="00FD6292">
        <w:rPr>
          <w:rFonts w:hint="cs"/>
          <w:rtl/>
        </w:rPr>
        <w:t>فعلاً تمرکز</w:t>
      </w:r>
      <w:r w:rsidR="00E50C96" w:rsidRPr="00FD6292">
        <w:rPr>
          <w:rFonts w:hint="cs"/>
          <w:rtl/>
        </w:rPr>
        <w:t xml:space="preserve"> را</w:t>
      </w:r>
      <w:r w:rsidR="004705AF" w:rsidRPr="00FD6292">
        <w:rPr>
          <w:rtl/>
        </w:rPr>
        <w:t xml:space="preserve"> </w:t>
      </w:r>
      <w:r w:rsidR="00E50C96" w:rsidRPr="00FD6292">
        <w:rPr>
          <w:rFonts w:hint="cs"/>
          <w:rtl/>
        </w:rPr>
        <w:t>روی معروف</w:t>
      </w:r>
      <w:r w:rsidR="00541DFD" w:rsidRPr="00FD6292">
        <w:rPr>
          <w:rFonts w:hint="cs"/>
          <w:rtl/>
        </w:rPr>
        <w:t xml:space="preserve"> می‌گذاریم.</w:t>
      </w:r>
      <w:r w:rsidR="00E50C96" w:rsidRPr="00FD6292">
        <w:rPr>
          <w:rFonts w:hint="cs"/>
          <w:rtl/>
        </w:rPr>
        <w:t xml:space="preserve"> فرق</w:t>
      </w:r>
      <w:r w:rsidR="00541DFD" w:rsidRPr="00FD6292">
        <w:rPr>
          <w:rFonts w:hint="cs"/>
          <w:rtl/>
        </w:rPr>
        <w:t>ی</w:t>
      </w:r>
      <w:r w:rsidR="00E50C96" w:rsidRPr="00FD6292">
        <w:rPr>
          <w:rFonts w:hint="cs"/>
          <w:rtl/>
        </w:rPr>
        <w:t xml:space="preserve"> نمی‌کند</w:t>
      </w:r>
      <w:r w:rsidR="00541DFD" w:rsidRPr="00FD6292">
        <w:rPr>
          <w:rFonts w:hint="cs"/>
          <w:rtl/>
        </w:rPr>
        <w:t xml:space="preserve"> و</w:t>
      </w:r>
      <w:r w:rsidR="00E50C96" w:rsidRPr="00FD6292">
        <w:rPr>
          <w:rFonts w:hint="cs"/>
          <w:rtl/>
        </w:rPr>
        <w:t xml:space="preserve"> منکر هم </w:t>
      </w:r>
      <w:r w:rsidRPr="00FD6292">
        <w:rPr>
          <w:rFonts w:hint="cs"/>
          <w:rtl/>
        </w:rPr>
        <w:t>همین‌طور</w:t>
      </w:r>
      <w:r w:rsidR="00E50C96" w:rsidRPr="00FD6292">
        <w:rPr>
          <w:rFonts w:hint="cs"/>
          <w:rtl/>
        </w:rPr>
        <w:t xml:space="preserve"> است. معروف و منکر </w:t>
      </w:r>
      <w:r w:rsidR="00541DFD" w:rsidRPr="00FD6292">
        <w:rPr>
          <w:rFonts w:hint="cs"/>
          <w:rtl/>
        </w:rPr>
        <w:t xml:space="preserve">را </w:t>
      </w:r>
      <w:r w:rsidR="00E50C96" w:rsidRPr="00FD6292">
        <w:rPr>
          <w:rFonts w:hint="cs"/>
          <w:rtl/>
        </w:rPr>
        <w:t xml:space="preserve">چند </w:t>
      </w:r>
      <w:r w:rsidR="00541DFD" w:rsidRPr="00FD6292">
        <w:rPr>
          <w:rFonts w:hint="cs"/>
          <w:rtl/>
        </w:rPr>
        <w:t>نوع می‌شود معنا کرد و</w:t>
      </w:r>
      <w:r w:rsidR="00E50C96" w:rsidRPr="00FD6292">
        <w:rPr>
          <w:rFonts w:hint="cs"/>
          <w:rtl/>
        </w:rPr>
        <w:t xml:space="preserve"> نتیجه این احتمالات</w:t>
      </w:r>
      <w:r w:rsidR="00541DFD" w:rsidRPr="00FD6292">
        <w:rPr>
          <w:rFonts w:hint="cs"/>
          <w:rtl/>
        </w:rPr>
        <w:t xml:space="preserve"> در معنا</w:t>
      </w:r>
      <w:r w:rsidR="00E50C96" w:rsidRPr="00FD6292">
        <w:rPr>
          <w:rFonts w:hint="cs"/>
          <w:rtl/>
        </w:rPr>
        <w:t xml:space="preserve"> در </w:t>
      </w:r>
      <w:r w:rsidR="00541DFD" w:rsidRPr="00FD6292">
        <w:rPr>
          <w:rFonts w:hint="cs"/>
          <w:rtl/>
        </w:rPr>
        <w:t>بحث‌های گذشته خودش را نشان می‌دهد:</w:t>
      </w:r>
    </w:p>
    <w:p w:rsidR="00FD6292" w:rsidRPr="00FD6292" w:rsidRDefault="00FD6292" w:rsidP="00FD6292">
      <w:pPr>
        <w:pStyle w:val="Heading2"/>
        <w:rPr>
          <w:rFonts w:hint="cs"/>
        </w:rPr>
      </w:pPr>
      <w:bookmarkStart w:id="6" w:name="_Toc417480946"/>
      <w:r w:rsidRPr="00FD6292">
        <w:rPr>
          <w:rFonts w:hint="cs"/>
          <w:rtl/>
        </w:rPr>
        <w:t>معنای اول</w:t>
      </w:r>
    </w:p>
    <w:p w:rsidR="0042278E" w:rsidRPr="00FD6292" w:rsidRDefault="00FD6292" w:rsidP="00FD6292">
      <w:pPr>
        <w:rPr>
          <w:rtl/>
        </w:rPr>
      </w:pPr>
      <w:r w:rsidRPr="00FD6292">
        <w:rPr>
          <w:rFonts w:hint="cs"/>
          <w:rtl/>
        </w:rPr>
        <w:t>«</w:t>
      </w:r>
      <w:r w:rsidR="00541DFD" w:rsidRPr="00FD6292">
        <w:rPr>
          <w:rFonts w:hint="cs"/>
          <w:rtl/>
        </w:rPr>
        <w:t xml:space="preserve">معروف و منکر یعنی </w:t>
      </w:r>
      <w:r w:rsidR="003656D0" w:rsidRPr="00FD6292">
        <w:rPr>
          <w:rFonts w:hint="cs"/>
          <w:rtl/>
        </w:rPr>
        <w:t>آن‌که</w:t>
      </w:r>
      <w:r w:rsidR="00E50C96" w:rsidRPr="00FD6292">
        <w:rPr>
          <w:rFonts w:hint="cs"/>
          <w:rtl/>
        </w:rPr>
        <w:t xml:space="preserve"> در او اقتضا و ملاک ا</w:t>
      </w:r>
      <w:r w:rsidR="00541DFD" w:rsidRPr="00FD6292">
        <w:rPr>
          <w:rFonts w:hint="cs"/>
          <w:rtl/>
        </w:rPr>
        <w:t>ولی و اقتضایی معروفیت و منکریت ه</w:t>
      </w:r>
      <w:r w:rsidR="0042278E" w:rsidRPr="00FD6292">
        <w:rPr>
          <w:rFonts w:hint="cs"/>
          <w:rtl/>
        </w:rPr>
        <w:t>ست.</w:t>
      </w:r>
      <w:bookmarkEnd w:id="6"/>
      <w:r w:rsidRPr="00FD6292">
        <w:rPr>
          <w:rFonts w:hint="cs"/>
          <w:rtl/>
        </w:rPr>
        <w:t>»</w:t>
      </w:r>
    </w:p>
    <w:p w:rsidR="00CF2D69" w:rsidRPr="00FD6292" w:rsidRDefault="0042278E" w:rsidP="00FD6292">
      <w:pPr>
        <w:rPr>
          <w:rtl/>
        </w:rPr>
      </w:pPr>
      <w:r w:rsidRPr="00FD6292">
        <w:rPr>
          <w:rFonts w:hint="cs"/>
          <w:rtl/>
        </w:rPr>
        <w:t>این معنا</w:t>
      </w:r>
      <w:r w:rsidR="00E50C96" w:rsidRPr="00FD6292">
        <w:rPr>
          <w:rFonts w:hint="cs"/>
          <w:rtl/>
        </w:rPr>
        <w:t xml:space="preserve"> </w:t>
      </w:r>
      <w:r w:rsidRPr="00FD6292">
        <w:rPr>
          <w:rFonts w:hint="cs"/>
          <w:rtl/>
        </w:rPr>
        <w:t>خیلی</w:t>
      </w:r>
      <w:r w:rsidR="00E50C96" w:rsidRPr="00FD6292">
        <w:rPr>
          <w:rFonts w:hint="cs"/>
          <w:rtl/>
        </w:rPr>
        <w:t xml:space="preserve"> عام است. </w:t>
      </w:r>
      <w:r w:rsidR="00541DFD" w:rsidRPr="00FD6292">
        <w:rPr>
          <w:rFonts w:hint="cs"/>
          <w:rtl/>
        </w:rPr>
        <w:t>حتی آنجایی که مانع</w:t>
      </w:r>
      <w:r w:rsidR="00E50C96" w:rsidRPr="00FD6292">
        <w:rPr>
          <w:rFonts w:hint="cs"/>
          <w:rtl/>
        </w:rPr>
        <w:t xml:space="preserve"> و عنوان</w:t>
      </w:r>
      <w:r w:rsidR="00541DFD" w:rsidRPr="00FD6292">
        <w:rPr>
          <w:rFonts w:hint="cs"/>
          <w:rtl/>
        </w:rPr>
        <w:t xml:space="preserve"> ثانویه هم آمده باز این معروف و</w:t>
      </w:r>
      <w:r w:rsidR="00E50C96" w:rsidRPr="00FD6292">
        <w:rPr>
          <w:rFonts w:hint="cs"/>
          <w:rtl/>
        </w:rPr>
        <w:t xml:space="preserve"> منکر است. این یک اصطلاح است. اگر این اصطلاح</w:t>
      </w:r>
      <w:r w:rsidR="00541DFD" w:rsidRPr="00FD6292">
        <w:rPr>
          <w:rFonts w:hint="cs"/>
          <w:rtl/>
        </w:rPr>
        <w:t xml:space="preserve"> را</w:t>
      </w:r>
      <w:r w:rsidR="00E50C96" w:rsidRPr="00FD6292">
        <w:rPr>
          <w:rFonts w:hint="cs"/>
          <w:rtl/>
        </w:rPr>
        <w:t xml:space="preserve"> بگیریم، </w:t>
      </w:r>
      <w:r w:rsidR="003656D0" w:rsidRPr="00FD6292">
        <w:rPr>
          <w:rFonts w:hint="cs"/>
          <w:rtl/>
        </w:rPr>
        <w:t>آن‌وقت</w:t>
      </w:r>
      <w:r w:rsidR="00E50C96" w:rsidRPr="00FD6292">
        <w:rPr>
          <w:rFonts w:hint="cs"/>
          <w:rtl/>
        </w:rPr>
        <w:t xml:space="preserve"> </w:t>
      </w:r>
      <w:r w:rsidR="00541DFD" w:rsidRPr="00FD6292">
        <w:rPr>
          <w:rFonts w:hint="cs"/>
          <w:rtl/>
        </w:rPr>
        <w:t>کسی</w:t>
      </w:r>
      <w:r w:rsidR="00E50C96" w:rsidRPr="00FD6292">
        <w:rPr>
          <w:rFonts w:hint="cs"/>
          <w:rtl/>
        </w:rPr>
        <w:t xml:space="preserve"> که </w:t>
      </w:r>
      <w:r w:rsidR="003656D0" w:rsidRPr="00FD6292">
        <w:rPr>
          <w:rFonts w:hint="cs"/>
          <w:rtl/>
        </w:rPr>
        <w:t>الآن</w:t>
      </w:r>
      <w:r w:rsidR="00E50C96" w:rsidRPr="00FD6292">
        <w:rPr>
          <w:rFonts w:hint="cs"/>
          <w:rtl/>
        </w:rPr>
        <w:t xml:space="preserve"> اکل میته می‌کند للاضطرار</w:t>
      </w:r>
      <w:r w:rsidR="00541DFD" w:rsidRPr="00FD6292">
        <w:rPr>
          <w:rFonts w:hint="cs"/>
          <w:rtl/>
        </w:rPr>
        <w:t>،</w:t>
      </w:r>
      <w:r w:rsidR="00E50C96" w:rsidRPr="00FD6292">
        <w:rPr>
          <w:rFonts w:hint="cs"/>
          <w:rtl/>
        </w:rPr>
        <w:t xml:space="preserve"> </w:t>
      </w:r>
      <w:r w:rsidR="003656D0" w:rsidRPr="00FD6292">
        <w:rPr>
          <w:rFonts w:hint="cs"/>
          <w:rtl/>
        </w:rPr>
        <w:t>بازهم</w:t>
      </w:r>
      <w:r w:rsidR="00E50C96" w:rsidRPr="00FD6292">
        <w:rPr>
          <w:rFonts w:hint="cs"/>
          <w:rtl/>
        </w:rPr>
        <w:t xml:space="preserve"> این اکل میته منکر است</w:t>
      </w:r>
      <w:r w:rsidR="00541DFD" w:rsidRPr="00FD6292">
        <w:rPr>
          <w:rFonts w:hint="cs"/>
          <w:rtl/>
        </w:rPr>
        <w:t>؛</w:t>
      </w:r>
      <w:r w:rsidR="00E50C96" w:rsidRPr="00FD6292">
        <w:rPr>
          <w:rFonts w:hint="cs"/>
          <w:rtl/>
        </w:rPr>
        <w:t xml:space="preserve"> برای اینکه این منکر</w:t>
      </w:r>
      <w:r w:rsidR="00541DFD" w:rsidRPr="00FD6292">
        <w:rPr>
          <w:rFonts w:hint="cs"/>
          <w:rtl/>
        </w:rPr>
        <w:t>، اقتضایی تام است</w:t>
      </w:r>
      <w:r w:rsidR="00E50C96" w:rsidRPr="00FD6292">
        <w:rPr>
          <w:rFonts w:hint="cs"/>
          <w:rtl/>
        </w:rPr>
        <w:t xml:space="preserve"> ولو یک عنوان ثانوی هم بر او عارض شده است. اگر کسی منکر و معروف </w:t>
      </w:r>
      <w:r w:rsidR="00CF2D69" w:rsidRPr="00FD6292">
        <w:rPr>
          <w:rFonts w:hint="cs"/>
          <w:rtl/>
        </w:rPr>
        <w:t>را به این معنا</w:t>
      </w:r>
      <w:r w:rsidR="00E50C96" w:rsidRPr="00FD6292">
        <w:rPr>
          <w:rFonts w:hint="cs"/>
          <w:rtl/>
        </w:rPr>
        <w:t xml:space="preserve"> بگیرد، همه آن</w:t>
      </w:r>
      <w:r w:rsidR="00CF2D69" w:rsidRPr="00FD6292">
        <w:rPr>
          <w:rFonts w:hint="cs"/>
          <w:rtl/>
        </w:rPr>
        <w:t xml:space="preserve"> اقسامی که شخص عنوان ثانوی دارد و یا</w:t>
      </w:r>
      <w:r w:rsidR="00E50C96" w:rsidRPr="00FD6292">
        <w:rPr>
          <w:rFonts w:hint="cs"/>
          <w:rtl/>
        </w:rPr>
        <w:t xml:space="preserve"> جاهل است</w:t>
      </w:r>
      <w:r w:rsidR="00CF2D69" w:rsidRPr="00FD6292">
        <w:rPr>
          <w:rFonts w:hint="cs"/>
          <w:rtl/>
        </w:rPr>
        <w:t xml:space="preserve"> و یا</w:t>
      </w:r>
      <w:r w:rsidR="00E50C96" w:rsidRPr="00FD6292">
        <w:rPr>
          <w:rFonts w:hint="cs"/>
          <w:rtl/>
        </w:rPr>
        <w:t xml:space="preserve"> تفاوت اجتهادی، تقلیدی دارد</w:t>
      </w:r>
      <w:r w:rsidR="00CF2D69" w:rsidRPr="00FD6292">
        <w:rPr>
          <w:rFonts w:hint="cs"/>
          <w:rtl/>
        </w:rPr>
        <w:t>،</w:t>
      </w:r>
      <w:r w:rsidR="00E50C96" w:rsidRPr="00FD6292">
        <w:rPr>
          <w:rFonts w:hint="cs"/>
          <w:rtl/>
        </w:rPr>
        <w:t xml:space="preserve"> ه</w:t>
      </w:r>
      <w:r w:rsidR="00CF2D69" w:rsidRPr="00FD6292">
        <w:rPr>
          <w:rFonts w:hint="cs"/>
          <w:rtl/>
        </w:rPr>
        <w:t xml:space="preserve">مه </w:t>
      </w:r>
      <w:r w:rsidR="003656D0" w:rsidRPr="00FD6292">
        <w:rPr>
          <w:rFonts w:hint="cs"/>
          <w:rtl/>
        </w:rPr>
        <w:t>آن‌ها</w:t>
      </w:r>
      <w:r w:rsidR="00CF2D69" w:rsidRPr="00FD6292">
        <w:rPr>
          <w:rFonts w:hint="cs"/>
          <w:rtl/>
        </w:rPr>
        <w:t xml:space="preserve"> مشمول این خطاب می‌شود.</w:t>
      </w:r>
    </w:p>
    <w:p w:rsidR="0042278E" w:rsidRPr="00FD6292" w:rsidRDefault="0042278E" w:rsidP="00FD6292">
      <w:pPr>
        <w:pStyle w:val="Heading3"/>
        <w:rPr>
          <w:rtl/>
        </w:rPr>
      </w:pPr>
      <w:bookmarkStart w:id="7" w:name="_Toc417480947"/>
      <w:r w:rsidRPr="00FD6292">
        <w:rPr>
          <w:rFonts w:hint="cs"/>
          <w:rtl/>
        </w:rPr>
        <w:t>نقد معنای اول</w:t>
      </w:r>
      <w:bookmarkEnd w:id="7"/>
    </w:p>
    <w:p w:rsidR="00CF2D69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 xml:space="preserve">هیچ فقیهی نمی‌تواند بگوید </w:t>
      </w:r>
      <w:r w:rsidR="00CF2D69" w:rsidRPr="00FD6292">
        <w:rPr>
          <w:rFonts w:hint="cs"/>
          <w:rtl/>
        </w:rPr>
        <w:t xml:space="preserve">که </w:t>
      </w:r>
      <w:r w:rsidR="003656D0" w:rsidRPr="00FD6292">
        <w:rPr>
          <w:rFonts w:hint="cs"/>
          <w:rtl/>
        </w:rPr>
        <w:t>امربه‌معروف</w:t>
      </w:r>
      <w:r w:rsidRPr="00FD6292">
        <w:rPr>
          <w:rFonts w:hint="cs"/>
          <w:rtl/>
        </w:rPr>
        <w:t xml:space="preserve"> و نهی از منکر واجب است، حتی از آدمی که مریض است و به خاطر مریضی خودش میته</w:t>
      </w:r>
      <w:r w:rsidR="004705AF" w:rsidRPr="00FD6292">
        <w:rPr>
          <w:rtl/>
        </w:rPr>
        <w:t xml:space="preserve"> </w:t>
      </w:r>
      <w:r w:rsidR="00CF2D69" w:rsidRPr="00FD6292">
        <w:rPr>
          <w:rFonts w:hint="cs"/>
          <w:rtl/>
        </w:rPr>
        <w:t xml:space="preserve">یا خمر می‌خورد. </w:t>
      </w:r>
      <w:r w:rsidRPr="00FD6292">
        <w:rPr>
          <w:rFonts w:hint="cs"/>
          <w:rtl/>
        </w:rPr>
        <w:t xml:space="preserve">این یک معنا است که حتماً درست نیست و لذا قسم اولی که احکام و عناوین </w:t>
      </w:r>
      <w:r w:rsidRPr="00FD6292">
        <w:rPr>
          <w:rFonts w:hint="cs"/>
          <w:rtl/>
        </w:rPr>
        <w:lastRenderedPageBreak/>
        <w:t>ثانویه در فعل عارض شده باشد، می‌گفتیم</w:t>
      </w:r>
      <w:r w:rsidR="00CF2D69" w:rsidRPr="00FD6292">
        <w:rPr>
          <w:rFonts w:hint="cs"/>
          <w:rtl/>
        </w:rPr>
        <w:t xml:space="preserve"> که آنجا خطاب نهی از منکر نیست.</w:t>
      </w:r>
      <w:r w:rsidRPr="00FD6292">
        <w:rPr>
          <w:rFonts w:hint="cs"/>
          <w:rtl/>
        </w:rPr>
        <w:t xml:space="preserve"> البته دو</w:t>
      </w:r>
      <w:r w:rsidR="00CF2D69" w:rsidRPr="00FD6292">
        <w:rPr>
          <w:rFonts w:hint="cs"/>
          <w:rtl/>
        </w:rPr>
        <w:t xml:space="preserve"> یا سه</w:t>
      </w:r>
      <w:r w:rsidRPr="00FD6292">
        <w:rPr>
          <w:rFonts w:hint="cs"/>
          <w:rtl/>
        </w:rPr>
        <w:t xml:space="preserve"> تبصره داشت که قبلاً گفتیم.</w:t>
      </w:r>
    </w:p>
    <w:p w:rsidR="00CF2D69" w:rsidRPr="00FD6292" w:rsidRDefault="00CF2D69" w:rsidP="00FD6292">
      <w:pPr>
        <w:rPr>
          <w:rtl/>
        </w:rPr>
      </w:pPr>
      <w:r w:rsidRPr="00FD6292">
        <w:rPr>
          <w:rFonts w:hint="cs"/>
          <w:rtl/>
        </w:rPr>
        <w:t>س:؟؟؟</w:t>
      </w:r>
    </w:p>
    <w:p w:rsidR="005D7A57" w:rsidRPr="00FD6292" w:rsidRDefault="00CF2D69" w:rsidP="00FD6292">
      <w:pPr>
        <w:rPr>
          <w:rtl/>
        </w:rPr>
      </w:pPr>
      <w:r w:rsidRPr="00FD6292">
        <w:rPr>
          <w:rFonts w:hint="cs"/>
          <w:rtl/>
        </w:rPr>
        <w:t xml:space="preserve">ج: </w:t>
      </w:r>
      <w:r w:rsidR="00E50C96" w:rsidRPr="00FD6292">
        <w:rPr>
          <w:rFonts w:hint="cs"/>
          <w:rtl/>
        </w:rPr>
        <w:t>اگر معالجه انحصاری در آن باشد، معلوم نیست</w:t>
      </w:r>
      <w:r w:rsidR="005D7A57" w:rsidRPr="00FD6292">
        <w:rPr>
          <w:rFonts w:hint="cs"/>
          <w:rtl/>
        </w:rPr>
        <w:t xml:space="preserve"> که</w:t>
      </w:r>
      <w:r w:rsidR="00E50C96" w:rsidRPr="00FD6292">
        <w:rPr>
          <w:rFonts w:hint="cs"/>
          <w:rtl/>
        </w:rPr>
        <w:t xml:space="preserve"> </w:t>
      </w:r>
      <w:r w:rsidR="005D7A57" w:rsidRPr="00FD6292">
        <w:rPr>
          <w:rFonts w:hint="cs"/>
          <w:rtl/>
        </w:rPr>
        <w:t>روایات آن را بگیرد، مثل میته</w:t>
      </w:r>
      <w:r w:rsidR="00E50C96" w:rsidRPr="00FD6292">
        <w:rPr>
          <w:rFonts w:hint="cs"/>
          <w:rtl/>
        </w:rPr>
        <w:t xml:space="preserve">. این یک معنای خیلی عام است که کسی </w:t>
      </w:r>
      <w:r w:rsidR="005D7A57" w:rsidRPr="00FD6292">
        <w:rPr>
          <w:rFonts w:hint="cs"/>
          <w:rtl/>
        </w:rPr>
        <w:t xml:space="preserve">این را </w:t>
      </w:r>
      <w:r w:rsidR="00E50C96" w:rsidRPr="00FD6292">
        <w:rPr>
          <w:rFonts w:hint="cs"/>
          <w:rtl/>
        </w:rPr>
        <w:t>نمی‌گوید</w:t>
      </w:r>
      <w:r w:rsidR="005D7A57" w:rsidRPr="00FD6292">
        <w:rPr>
          <w:rFonts w:hint="cs"/>
          <w:rtl/>
        </w:rPr>
        <w:t>.</w:t>
      </w:r>
    </w:p>
    <w:p w:rsidR="00FD6292" w:rsidRPr="00FD6292" w:rsidRDefault="00FD6292" w:rsidP="00FD6292">
      <w:pPr>
        <w:pStyle w:val="Heading2"/>
        <w:rPr>
          <w:rFonts w:hint="cs"/>
        </w:rPr>
      </w:pPr>
      <w:bookmarkStart w:id="8" w:name="_Toc417480948"/>
      <w:r w:rsidRPr="00FD6292">
        <w:rPr>
          <w:rFonts w:hint="cs"/>
          <w:rtl/>
        </w:rPr>
        <w:t>معنای</w:t>
      </w:r>
      <w:r w:rsidRPr="00FD6292">
        <w:rPr>
          <w:rFonts w:hint="cs"/>
          <w:rtl/>
        </w:rPr>
        <w:t xml:space="preserve"> </w:t>
      </w:r>
      <w:r w:rsidRPr="00FD6292">
        <w:rPr>
          <w:rFonts w:hint="cs"/>
          <w:rtl/>
        </w:rPr>
        <w:t>دوم</w:t>
      </w:r>
    </w:p>
    <w:p w:rsidR="0042278E" w:rsidRPr="00FD6292" w:rsidRDefault="00FD6292" w:rsidP="00FD6292">
      <w:pPr>
        <w:rPr>
          <w:rtl/>
        </w:rPr>
      </w:pPr>
      <w:r w:rsidRPr="00FD6292">
        <w:rPr>
          <w:rFonts w:hint="cs"/>
          <w:rtl/>
        </w:rPr>
        <w:t>«</w:t>
      </w:r>
      <w:r w:rsidR="0042278E" w:rsidRPr="00FD6292">
        <w:rPr>
          <w:rFonts w:hint="cs"/>
          <w:rtl/>
        </w:rPr>
        <w:t>تام بودن ملاک معروف و منکر</w:t>
      </w:r>
      <w:r w:rsidR="00E50C96" w:rsidRPr="00FD6292">
        <w:rPr>
          <w:rFonts w:hint="cs"/>
          <w:rtl/>
        </w:rPr>
        <w:t xml:space="preserve"> به لحاظ</w:t>
      </w:r>
      <w:r w:rsidR="0042278E" w:rsidRPr="00FD6292">
        <w:rPr>
          <w:rFonts w:hint="cs"/>
          <w:rtl/>
        </w:rPr>
        <w:t xml:space="preserve"> عناوین اولیه و ثانویه</w:t>
      </w:r>
      <w:bookmarkEnd w:id="8"/>
      <w:r w:rsidRPr="00FD6292">
        <w:rPr>
          <w:rFonts w:hint="cs"/>
          <w:rtl/>
        </w:rPr>
        <w:t>»</w:t>
      </w:r>
    </w:p>
    <w:p w:rsidR="005D7A57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>سرجمع عناوین اولی</w:t>
      </w:r>
      <w:r w:rsidR="0042278E" w:rsidRPr="00FD6292">
        <w:rPr>
          <w:rFonts w:hint="cs"/>
          <w:rtl/>
        </w:rPr>
        <w:t>ه و تامه در آن ا</w:t>
      </w:r>
      <w:r w:rsidR="005D7A57" w:rsidRPr="00FD6292">
        <w:rPr>
          <w:rFonts w:hint="cs"/>
          <w:rtl/>
        </w:rPr>
        <w:t>ست؛</w:t>
      </w:r>
      <w:r w:rsidRPr="00FD6292">
        <w:rPr>
          <w:rFonts w:hint="cs"/>
          <w:rtl/>
        </w:rPr>
        <w:t xml:space="preserve"> ولو از غیر مکلف صادر بشود. </w:t>
      </w:r>
      <w:r w:rsidR="005D7A57" w:rsidRPr="00FD6292">
        <w:rPr>
          <w:rFonts w:hint="cs"/>
          <w:rtl/>
        </w:rPr>
        <w:t xml:space="preserve">در این قسم، مقداری مفهوم را </w:t>
      </w:r>
      <w:r w:rsidRPr="00FD6292">
        <w:rPr>
          <w:rFonts w:hint="cs"/>
          <w:rtl/>
        </w:rPr>
        <w:t xml:space="preserve">محدود کردیم </w:t>
      </w:r>
      <w:r w:rsidR="005D7A57" w:rsidRPr="00FD6292">
        <w:rPr>
          <w:rFonts w:hint="cs"/>
          <w:rtl/>
        </w:rPr>
        <w:t xml:space="preserve">ولی </w:t>
      </w:r>
      <w:r w:rsidR="003656D0" w:rsidRPr="00FD6292">
        <w:rPr>
          <w:rFonts w:hint="cs"/>
          <w:rtl/>
        </w:rPr>
        <w:t>درعین‌حال</w:t>
      </w:r>
      <w:r w:rsidR="005D7A57" w:rsidRPr="00FD6292">
        <w:rPr>
          <w:rFonts w:hint="cs"/>
          <w:rtl/>
        </w:rPr>
        <w:t xml:space="preserve"> نسبت به غیر مکلف شمول دارد</w:t>
      </w:r>
      <w:r w:rsidRPr="00FD6292">
        <w:rPr>
          <w:rFonts w:hint="cs"/>
          <w:rtl/>
        </w:rPr>
        <w:t xml:space="preserve">. </w:t>
      </w:r>
      <w:r w:rsidR="005D7A57" w:rsidRPr="00FD6292">
        <w:rPr>
          <w:rFonts w:hint="cs"/>
          <w:rtl/>
        </w:rPr>
        <w:t xml:space="preserve">اگر </w:t>
      </w:r>
      <w:r w:rsidRPr="00FD6292">
        <w:rPr>
          <w:rFonts w:hint="cs"/>
          <w:rtl/>
        </w:rPr>
        <w:t xml:space="preserve">این معنا را بگوییم، مفهومش این است کسانی که شرایط عامه تکلیف را ندارند، </w:t>
      </w:r>
      <w:r w:rsidR="005D7A57" w:rsidRPr="00FD6292">
        <w:rPr>
          <w:rFonts w:hint="cs"/>
          <w:rtl/>
        </w:rPr>
        <w:t xml:space="preserve">مثل </w:t>
      </w:r>
      <w:r w:rsidRPr="00FD6292">
        <w:rPr>
          <w:rFonts w:hint="cs"/>
          <w:rtl/>
        </w:rPr>
        <w:t>مجنون</w:t>
      </w:r>
      <w:r w:rsidR="005D7A57" w:rsidRPr="00FD6292">
        <w:rPr>
          <w:rFonts w:hint="cs"/>
          <w:rtl/>
        </w:rPr>
        <w:t xml:space="preserve"> و</w:t>
      </w:r>
      <w:r w:rsidRPr="00FD6292">
        <w:rPr>
          <w:rFonts w:hint="cs"/>
          <w:rtl/>
        </w:rPr>
        <w:t xml:space="preserve"> صبی</w:t>
      </w:r>
      <w:r w:rsidR="005D7A57" w:rsidRPr="00FD6292">
        <w:rPr>
          <w:rFonts w:hint="cs"/>
          <w:rtl/>
        </w:rPr>
        <w:t>،</w:t>
      </w:r>
      <w:r w:rsidRPr="00FD6292">
        <w:rPr>
          <w:rFonts w:hint="cs"/>
          <w:rtl/>
        </w:rPr>
        <w:t xml:space="preserve"> کار او منکر </w:t>
      </w:r>
      <w:r w:rsidR="005D7A57" w:rsidRPr="00FD6292">
        <w:rPr>
          <w:rFonts w:hint="cs"/>
          <w:rtl/>
        </w:rPr>
        <w:t>یا</w:t>
      </w:r>
      <w:r w:rsidRPr="00FD6292">
        <w:rPr>
          <w:rFonts w:hint="cs"/>
          <w:rtl/>
        </w:rPr>
        <w:t xml:space="preserve"> معروف است</w:t>
      </w:r>
      <w:r w:rsidR="005D7A57" w:rsidRPr="00FD6292">
        <w:rPr>
          <w:rFonts w:hint="cs"/>
          <w:rtl/>
        </w:rPr>
        <w:t xml:space="preserve"> و معروف و منکر او را می‌گیرد. </w:t>
      </w:r>
      <w:r w:rsidRPr="00FD6292">
        <w:rPr>
          <w:rFonts w:hint="cs"/>
          <w:rtl/>
        </w:rPr>
        <w:t xml:space="preserve">اینجا کمی ذهن نزدیک‌تر می‌شود که این معروف </w:t>
      </w:r>
      <w:r w:rsidR="005D7A57" w:rsidRPr="00FD6292">
        <w:rPr>
          <w:rFonts w:hint="cs"/>
          <w:rtl/>
        </w:rPr>
        <w:t>یا</w:t>
      </w:r>
      <w:r w:rsidRPr="00FD6292">
        <w:rPr>
          <w:rFonts w:hint="cs"/>
          <w:rtl/>
        </w:rPr>
        <w:t xml:space="preserve"> منکر است</w:t>
      </w:r>
      <w:r w:rsidR="005D7A57" w:rsidRPr="00FD6292">
        <w:rPr>
          <w:rFonts w:hint="cs"/>
          <w:rtl/>
        </w:rPr>
        <w:t>؛ اما آن شخص مکلف نیست.</w:t>
      </w:r>
    </w:p>
    <w:p w:rsidR="0042278E" w:rsidRPr="00FD6292" w:rsidRDefault="0042278E" w:rsidP="00FD6292">
      <w:pPr>
        <w:pStyle w:val="Heading3"/>
        <w:rPr>
          <w:rtl/>
        </w:rPr>
      </w:pPr>
      <w:bookmarkStart w:id="9" w:name="_Toc417480949"/>
      <w:r w:rsidRPr="00FD6292">
        <w:rPr>
          <w:rFonts w:hint="cs"/>
          <w:rtl/>
        </w:rPr>
        <w:t>نقد معنای دوم</w:t>
      </w:r>
      <w:bookmarkEnd w:id="9"/>
    </w:p>
    <w:p w:rsidR="00816A6A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>این هم یک احتمال است که اگر این</w:t>
      </w:r>
      <w:r w:rsidR="00816A6A" w:rsidRPr="00FD6292">
        <w:rPr>
          <w:rFonts w:hint="cs"/>
          <w:rtl/>
        </w:rPr>
        <w:t xml:space="preserve"> معنا</w:t>
      </w:r>
      <w:r w:rsidRPr="00FD6292">
        <w:rPr>
          <w:rFonts w:hint="cs"/>
          <w:rtl/>
        </w:rPr>
        <w:t xml:space="preserve"> </w:t>
      </w:r>
      <w:r w:rsidR="00816A6A" w:rsidRPr="00FD6292">
        <w:rPr>
          <w:rFonts w:hint="cs"/>
          <w:rtl/>
        </w:rPr>
        <w:t>را بگیر</w:t>
      </w:r>
      <w:r w:rsidRPr="00FD6292">
        <w:rPr>
          <w:rFonts w:hint="cs"/>
          <w:rtl/>
        </w:rPr>
        <w:t>یم</w:t>
      </w:r>
      <w:r w:rsidR="00816A6A" w:rsidRPr="00FD6292">
        <w:rPr>
          <w:rFonts w:hint="cs"/>
          <w:rtl/>
        </w:rPr>
        <w:t xml:space="preserve">، عناوین ثانویه کنار می‌رود و خطاب، غیر مکلفین را هم شامل </w:t>
      </w:r>
      <w:r w:rsidR="003656D0" w:rsidRPr="00FD6292">
        <w:rPr>
          <w:rFonts w:hint="cs"/>
          <w:rtl/>
        </w:rPr>
        <w:t>می‌شود</w:t>
      </w:r>
      <w:r w:rsidRPr="00FD6292">
        <w:rPr>
          <w:rFonts w:hint="cs"/>
          <w:rtl/>
        </w:rPr>
        <w:t xml:space="preserve"> </w:t>
      </w:r>
      <w:r w:rsidR="00816A6A" w:rsidRPr="00FD6292">
        <w:rPr>
          <w:rFonts w:hint="cs"/>
          <w:rtl/>
        </w:rPr>
        <w:t>و</w:t>
      </w:r>
      <w:r w:rsidRPr="00FD6292">
        <w:rPr>
          <w:rFonts w:hint="cs"/>
          <w:rtl/>
        </w:rPr>
        <w:t xml:space="preserve"> باید </w:t>
      </w:r>
      <w:r w:rsidR="003656D0" w:rsidRPr="00FD6292">
        <w:rPr>
          <w:rFonts w:hint="cs"/>
          <w:rtl/>
        </w:rPr>
        <w:t>امرونهی‌شان</w:t>
      </w:r>
      <w:r w:rsidRPr="00FD6292">
        <w:rPr>
          <w:rFonts w:hint="cs"/>
          <w:rtl/>
        </w:rPr>
        <w:t xml:space="preserve"> کرد. این هم بسیار بعید است و کسی به این قائل نیست</w:t>
      </w:r>
      <w:r w:rsidR="00816A6A" w:rsidRPr="00FD6292">
        <w:rPr>
          <w:rFonts w:hint="cs"/>
          <w:rtl/>
        </w:rPr>
        <w:t xml:space="preserve">. </w:t>
      </w:r>
      <w:r w:rsidRPr="00FD6292">
        <w:rPr>
          <w:rFonts w:hint="cs"/>
          <w:rtl/>
        </w:rPr>
        <w:t xml:space="preserve">به خاطر اینکه اصلاً واژه معروف و منکر اینجا را نمی‌گیرد. در مفهوم خوابیده که معروف و منکر کار کسی است که شرایط تکلیف </w:t>
      </w:r>
      <w:r w:rsidR="00816A6A" w:rsidRPr="00FD6292">
        <w:rPr>
          <w:rFonts w:hint="cs"/>
          <w:rtl/>
        </w:rPr>
        <w:t xml:space="preserve">را </w:t>
      </w:r>
      <w:r w:rsidRPr="00FD6292">
        <w:rPr>
          <w:rFonts w:hint="cs"/>
          <w:rtl/>
        </w:rPr>
        <w:t>داشته باشد. برای غیر مکلف این واژگان صادق نیست. اگر</w:t>
      </w:r>
      <w:r w:rsidR="00816A6A" w:rsidRPr="00FD6292">
        <w:rPr>
          <w:rFonts w:hint="cs"/>
          <w:rtl/>
        </w:rPr>
        <w:t xml:space="preserve"> هم</w:t>
      </w:r>
      <w:r w:rsidRPr="00FD6292">
        <w:rPr>
          <w:rFonts w:hint="cs"/>
          <w:rtl/>
        </w:rPr>
        <w:t xml:space="preserve"> ک</w:t>
      </w:r>
      <w:r w:rsidR="00816A6A" w:rsidRPr="00FD6292">
        <w:rPr>
          <w:rFonts w:hint="cs"/>
          <w:rtl/>
        </w:rPr>
        <w:t>سی در این تردید کند و</w:t>
      </w:r>
      <w:r w:rsidRPr="00FD6292">
        <w:rPr>
          <w:rFonts w:hint="cs"/>
          <w:rtl/>
        </w:rPr>
        <w:t xml:space="preserve"> بگوید</w:t>
      </w:r>
      <w:r w:rsidR="00816A6A" w:rsidRPr="00FD6292">
        <w:rPr>
          <w:rFonts w:hint="cs"/>
          <w:rtl/>
        </w:rPr>
        <w:t>:</w:t>
      </w:r>
      <w:r w:rsidRPr="00FD6292">
        <w:rPr>
          <w:rFonts w:hint="cs"/>
          <w:rtl/>
        </w:rPr>
        <w:t xml:space="preserve"> معروف و منکر یعنی ذات آن عمل‌ها</w:t>
      </w:r>
      <w:r w:rsidR="00816A6A" w:rsidRPr="00FD6292">
        <w:rPr>
          <w:rFonts w:hint="cs"/>
          <w:rtl/>
        </w:rPr>
        <w:t>، اینجا باید قائل به انصراف بشود و بگوید:</w:t>
      </w:r>
      <w:r w:rsidRPr="00FD6292">
        <w:rPr>
          <w:rFonts w:hint="cs"/>
          <w:rtl/>
        </w:rPr>
        <w:t xml:space="preserve"> در این خطاب معروف و منکر از فعل غیر مکلف منصرف است ولو واژه صدق می‌کند</w:t>
      </w:r>
      <w:r w:rsidR="00816A6A" w:rsidRPr="00FD6292">
        <w:rPr>
          <w:rFonts w:hint="cs"/>
          <w:rtl/>
        </w:rPr>
        <w:t xml:space="preserve">. </w:t>
      </w:r>
      <w:r w:rsidRPr="00FD6292">
        <w:rPr>
          <w:rFonts w:hint="cs"/>
          <w:rtl/>
        </w:rPr>
        <w:t>شم فقهی می‌گوید</w:t>
      </w:r>
      <w:r w:rsidR="00816A6A" w:rsidRPr="00FD6292">
        <w:rPr>
          <w:rFonts w:hint="cs"/>
          <w:rtl/>
        </w:rPr>
        <w:t xml:space="preserve"> که یکی از این دو</w:t>
      </w:r>
      <w:r w:rsidRPr="00FD6292">
        <w:rPr>
          <w:rFonts w:hint="cs"/>
          <w:rtl/>
        </w:rPr>
        <w:t xml:space="preserve"> را باید گفت. </w:t>
      </w:r>
      <w:r w:rsidR="00816A6A" w:rsidRPr="00FD6292">
        <w:rPr>
          <w:rFonts w:hint="cs"/>
          <w:rtl/>
        </w:rPr>
        <w:t xml:space="preserve">اگر کسی </w:t>
      </w:r>
      <w:r w:rsidRPr="00FD6292">
        <w:rPr>
          <w:rFonts w:hint="cs"/>
          <w:rtl/>
        </w:rPr>
        <w:t>اولی را</w:t>
      </w:r>
      <w:r w:rsidR="00816A6A" w:rsidRPr="00FD6292">
        <w:rPr>
          <w:rFonts w:hint="cs"/>
          <w:rtl/>
        </w:rPr>
        <w:t xml:space="preserve"> قبول</w:t>
      </w:r>
      <w:r w:rsidRPr="00FD6292">
        <w:rPr>
          <w:rFonts w:hint="cs"/>
          <w:rtl/>
        </w:rPr>
        <w:t xml:space="preserve"> </w:t>
      </w:r>
      <w:r w:rsidR="00816A6A" w:rsidRPr="00FD6292">
        <w:rPr>
          <w:rFonts w:hint="cs"/>
          <w:rtl/>
        </w:rPr>
        <w:t>نکرد</w:t>
      </w:r>
      <w:r w:rsidRPr="00FD6292">
        <w:rPr>
          <w:rFonts w:hint="cs"/>
          <w:rtl/>
        </w:rPr>
        <w:t>، باید بگوید</w:t>
      </w:r>
      <w:r w:rsidR="00816A6A" w:rsidRPr="00FD6292">
        <w:rPr>
          <w:rFonts w:hint="cs"/>
          <w:rtl/>
        </w:rPr>
        <w:t xml:space="preserve"> که</w:t>
      </w:r>
      <w:r w:rsidRPr="00FD6292">
        <w:rPr>
          <w:rFonts w:hint="cs"/>
          <w:rtl/>
        </w:rPr>
        <w:t xml:space="preserve"> </w:t>
      </w:r>
      <w:r w:rsidR="00816A6A" w:rsidRPr="00FD6292">
        <w:rPr>
          <w:rFonts w:hint="cs"/>
          <w:rtl/>
        </w:rPr>
        <w:t>اینجا برای غیر مکلف انصراف</w:t>
      </w:r>
      <w:r w:rsidRPr="00FD6292">
        <w:rPr>
          <w:rFonts w:hint="cs"/>
          <w:rtl/>
        </w:rPr>
        <w:t xml:space="preserve"> وجود دارد</w:t>
      </w:r>
      <w:r w:rsidR="00816A6A" w:rsidRPr="00FD6292">
        <w:rPr>
          <w:rFonts w:hint="cs"/>
          <w:rtl/>
        </w:rPr>
        <w:t xml:space="preserve"> و </w:t>
      </w:r>
      <w:r w:rsidRPr="00FD6292">
        <w:rPr>
          <w:rFonts w:hint="cs"/>
          <w:rtl/>
        </w:rPr>
        <w:t>این خطاب به آن متوجه نیست.</w:t>
      </w:r>
    </w:p>
    <w:p w:rsidR="007845C0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 xml:space="preserve">ما در اینجا </w:t>
      </w:r>
      <w:r w:rsidR="00F03FDD" w:rsidRPr="00FD6292">
        <w:rPr>
          <w:rFonts w:hint="cs"/>
          <w:rtl/>
        </w:rPr>
        <w:t>چند</w:t>
      </w:r>
      <w:r w:rsidRPr="00FD6292">
        <w:rPr>
          <w:rFonts w:hint="cs"/>
          <w:rtl/>
        </w:rPr>
        <w:t xml:space="preserve"> استثنا داشتیم که </w:t>
      </w:r>
      <w:r w:rsidR="00F03FDD" w:rsidRPr="00FD6292">
        <w:rPr>
          <w:rFonts w:hint="cs"/>
          <w:rtl/>
        </w:rPr>
        <w:t xml:space="preserve">قبلاً بحث کردیم. گفتیم: </w:t>
      </w:r>
      <w:r w:rsidRPr="00FD6292">
        <w:rPr>
          <w:rFonts w:hint="cs"/>
          <w:rtl/>
        </w:rPr>
        <w:t xml:space="preserve">اعمالی وجود دارد که </w:t>
      </w:r>
      <w:r w:rsidR="003656D0" w:rsidRPr="00FD6292">
        <w:rPr>
          <w:rFonts w:hint="cs"/>
          <w:rtl/>
        </w:rPr>
        <w:t>می‌دانیم</w:t>
      </w:r>
      <w:r w:rsidRPr="00FD6292">
        <w:rPr>
          <w:rFonts w:hint="cs"/>
          <w:rtl/>
        </w:rPr>
        <w:t xml:space="preserve"> شارع راضی نیست </w:t>
      </w:r>
      <w:r w:rsidR="00F03FDD" w:rsidRPr="00FD6292">
        <w:rPr>
          <w:rFonts w:hint="cs"/>
          <w:rtl/>
        </w:rPr>
        <w:t>انجام بگیرد.</w:t>
      </w:r>
      <w:r w:rsidRPr="00FD6292">
        <w:rPr>
          <w:rFonts w:hint="cs"/>
          <w:rtl/>
        </w:rPr>
        <w:t xml:space="preserve"> </w:t>
      </w:r>
      <w:r w:rsidR="00F03FDD" w:rsidRPr="00FD6292">
        <w:rPr>
          <w:rFonts w:hint="cs"/>
          <w:rtl/>
        </w:rPr>
        <w:t>انصراف، این اعمال</w:t>
      </w:r>
      <w:r w:rsidRPr="00FD6292">
        <w:rPr>
          <w:rFonts w:hint="cs"/>
          <w:rtl/>
        </w:rPr>
        <w:t xml:space="preserve"> را نمی‌گیرد. جاهایی </w:t>
      </w:r>
      <w:r w:rsidR="00F03FDD" w:rsidRPr="00FD6292">
        <w:rPr>
          <w:rFonts w:hint="cs"/>
          <w:rtl/>
        </w:rPr>
        <w:t>دلیل خاص داریم و</w:t>
      </w:r>
      <w:r w:rsidRPr="00FD6292">
        <w:rPr>
          <w:rFonts w:hint="cs"/>
          <w:rtl/>
        </w:rPr>
        <w:t xml:space="preserve"> </w:t>
      </w:r>
      <w:r w:rsidR="003656D0" w:rsidRPr="00FD6292">
        <w:rPr>
          <w:rFonts w:hint="cs"/>
          <w:rtl/>
        </w:rPr>
        <w:t>درجاهایی</w:t>
      </w:r>
      <w:r w:rsidR="00F03FDD" w:rsidRPr="00FD6292">
        <w:rPr>
          <w:rFonts w:hint="cs"/>
          <w:rtl/>
        </w:rPr>
        <w:t xml:space="preserve"> هم فلسفه تربیتی دارد و برای اینکه تربیتش </w:t>
      </w:r>
      <w:r w:rsidRPr="00FD6292">
        <w:rPr>
          <w:rFonts w:hint="cs"/>
          <w:rtl/>
        </w:rPr>
        <w:t>کند، می‌گوید</w:t>
      </w:r>
      <w:r w:rsidR="00F03FDD" w:rsidRPr="00FD6292">
        <w:rPr>
          <w:rFonts w:hint="cs"/>
          <w:rtl/>
        </w:rPr>
        <w:t>:</w:t>
      </w:r>
      <w:r w:rsidRPr="00FD6292">
        <w:rPr>
          <w:rFonts w:hint="cs"/>
          <w:rtl/>
        </w:rPr>
        <w:t xml:space="preserve"> مکلف نیست، ولی می‌گوید</w:t>
      </w:r>
      <w:r w:rsidR="00F03FDD" w:rsidRPr="00FD6292">
        <w:rPr>
          <w:rFonts w:hint="cs"/>
          <w:rtl/>
        </w:rPr>
        <w:t>:</w:t>
      </w:r>
      <w:r w:rsidRPr="00FD6292">
        <w:rPr>
          <w:rFonts w:hint="cs"/>
          <w:rtl/>
        </w:rPr>
        <w:t xml:space="preserve"> </w:t>
      </w:r>
      <w:r w:rsidR="007845C0" w:rsidRPr="00FD6292">
        <w:rPr>
          <w:rFonts w:hint="cs"/>
          <w:rtl/>
        </w:rPr>
        <w:t>«به نماز وادارید»</w:t>
      </w:r>
      <w:r w:rsidRPr="00FD6292">
        <w:rPr>
          <w:rFonts w:hint="cs"/>
          <w:rtl/>
        </w:rPr>
        <w:t xml:space="preserve"> آنجا </w:t>
      </w:r>
      <w:r w:rsidR="003656D0" w:rsidRPr="00FD6292">
        <w:rPr>
          <w:rFonts w:hint="cs"/>
          <w:rtl/>
        </w:rPr>
        <w:t>امرونهی</w:t>
      </w:r>
      <w:r w:rsidRPr="00FD6292">
        <w:rPr>
          <w:rFonts w:hint="cs"/>
          <w:rtl/>
        </w:rPr>
        <w:t xml:space="preserve"> وجود دارد. قاعده این </w:t>
      </w:r>
      <w:r w:rsidRPr="00FD6292">
        <w:rPr>
          <w:rFonts w:hint="cs"/>
          <w:rtl/>
        </w:rPr>
        <w:lastRenderedPageBreak/>
        <w:t>است که</w:t>
      </w:r>
      <w:r w:rsidR="007845C0" w:rsidRPr="00FD6292">
        <w:rPr>
          <w:rFonts w:hint="cs"/>
          <w:rtl/>
        </w:rPr>
        <w:t xml:space="preserve"> اینجا</w:t>
      </w:r>
      <w:r w:rsidRPr="00FD6292">
        <w:rPr>
          <w:rFonts w:hint="cs"/>
          <w:rtl/>
        </w:rPr>
        <w:t xml:space="preserve"> انصراف وجود دارد</w:t>
      </w:r>
      <w:r w:rsidR="007845C0" w:rsidRPr="00FD6292">
        <w:rPr>
          <w:rFonts w:hint="cs"/>
          <w:rtl/>
        </w:rPr>
        <w:t>؛</w:t>
      </w:r>
      <w:r w:rsidRPr="00FD6292">
        <w:rPr>
          <w:rFonts w:hint="cs"/>
          <w:rtl/>
        </w:rPr>
        <w:t xml:space="preserve"> اما سه استثنا وجود داشت. این استثنائات را </w:t>
      </w:r>
      <w:r w:rsidR="007845C0" w:rsidRPr="00FD6292">
        <w:rPr>
          <w:rFonts w:hint="cs"/>
          <w:rtl/>
        </w:rPr>
        <w:t xml:space="preserve">قبلاً </w:t>
      </w:r>
      <w:r w:rsidRPr="00FD6292">
        <w:rPr>
          <w:rFonts w:hint="cs"/>
          <w:rtl/>
        </w:rPr>
        <w:t>مفصل</w:t>
      </w:r>
      <w:r w:rsidR="007845C0" w:rsidRPr="00FD6292">
        <w:rPr>
          <w:rFonts w:hint="cs"/>
          <w:rtl/>
        </w:rPr>
        <w:t xml:space="preserve"> بحث کردیم.</w:t>
      </w:r>
      <w:r w:rsidRPr="00FD6292">
        <w:rPr>
          <w:rFonts w:hint="cs"/>
          <w:rtl/>
        </w:rPr>
        <w:t xml:space="preserve"> این هم</w:t>
      </w:r>
      <w:r w:rsidR="00411007">
        <w:rPr>
          <w:rFonts w:hint="cs"/>
          <w:rtl/>
        </w:rPr>
        <w:t xml:space="preserve"> احتمال دوم که دایره را کمی ضیق‌</w:t>
      </w:r>
      <w:r w:rsidRPr="00FD6292">
        <w:rPr>
          <w:rFonts w:hint="cs"/>
          <w:rtl/>
        </w:rPr>
        <w:t>تر می‌کند.</w:t>
      </w:r>
    </w:p>
    <w:p w:rsidR="007845C0" w:rsidRPr="00FD6292" w:rsidRDefault="007845C0" w:rsidP="00FD6292">
      <w:pPr>
        <w:rPr>
          <w:rtl/>
        </w:rPr>
      </w:pPr>
      <w:r w:rsidRPr="00FD6292">
        <w:rPr>
          <w:rFonts w:hint="cs"/>
          <w:rtl/>
        </w:rPr>
        <w:t>س:؟؟؟</w:t>
      </w:r>
    </w:p>
    <w:p w:rsidR="007845C0" w:rsidRPr="00FD6292" w:rsidRDefault="007845C0" w:rsidP="00FD6292">
      <w:pPr>
        <w:rPr>
          <w:rtl/>
        </w:rPr>
      </w:pPr>
      <w:r w:rsidRPr="00FD6292">
        <w:rPr>
          <w:rFonts w:hint="cs"/>
          <w:rtl/>
        </w:rPr>
        <w:t xml:space="preserve">ج: هر دو ممکن است باشد و </w:t>
      </w:r>
      <w:r w:rsidR="00E50C96" w:rsidRPr="00FD6292">
        <w:rPr>
          <w:rFonts w:hint="cs"/>
          <w:rtl/>
        </w:rPr>
        <w:t>شاید</w:t>
      </w:r>
      <w:r w:rsidRPr="00FD6292">
        <w:rPr>
          <w:rFonts w:hint="cs"/>
          <w:rtl/>
        </w:rPr>
        <w:t xml:space="preserve"> پایه آن همان مأمور و منهی باشد.</w:t>
      </w:r>
      <w:r w:rsidR="00E50C96" w:rsidRPr="00FD6292">
        <w:rPr>
          <w:rFonts w:hint="cs"/>
          <w:rtl/>
        </w:rPr>
        <w:t xml:space="preserve"> عمده</w:t>
      </w:r>
      <w:r w:rsidR="004705AF" w:rsidRPr="00FD6292">
        <w:rPr>
          <w:rtl/>
        </w:rPr>
        <w:t xml:space="preserve"> </w:t>
      </w:r>
      <w:r w:rsidRPr="00FD6292">
        <w:rPr>
          <w:rFonts w:hint="cs"/>
          <w:rtl/>
        </w:rPr>
        <w:t>پایه‌اش آن است</w:t>
      </w:r>
      <w:r w:rsidR="00E50C96" w:rsidRPr="00FD6292">
        <w:rPr>
          <w:rFonts w:hint="cs"/>
          <w:rtl/>
        </w:rPr>
        <w:t xml:space="preserve"> نه از این خطاب</w:t>
      </w:r>
      <w:r w:rsidRPr="00FD6292">
        <w:rPr>
          <w:rFonts w:hint="cs"/>
          <w:rtl/>
        </w:rPr>
        <w:t>.</w:t>
      </w:r>
      <w:r w:rsidR="00E50C96" w:rsidRPr="00FD6292">
        <w:rPr>
          <w:rFonts w:hint="cs"/>
          <w:rtl/>
        </w:rPr>
        <w:t xml:space="preserve"> پایه‌اش این است که می‌بیند شارع او را گفته است</w:t>
      </w:r>
      <w:r w:rsidRPr="00FD6292">
        <w:rPr>
          <w:rFonts w:hint="cs"/>
          <w:rtl/>
        </w:rPr>
        <w:t xml:space="preserve">: </w:t>
      </w:r>
      <w:r w:rsidRPr="00FD6292">
        <w:rPr>
          <w:rFonts w:hint="cs"/>
          <w:b/>
          <w:bCs/>
          <w:rtl/>
        </w:rPr>
        <w:t>«رُفِعَ‏ الْقَلَمُ‏ عَنِ‏ الصَّبِي‏</w:t>
      </w:r>
      <w:r w:rsidRPr="00FD6292">
        <w:rPr>
          <w:b/>
          <w:bCs/>
          <w:vertAlign w:val="superscript"/>
          <w:rtl/>
        </w:rPr>
        <w:footnoteReference w:id="1"/>
      </w:r>
      <w:r w:rsidRPr="00FD6292">
        <w:rPr>
          <w:rFonts w:hint="cs"/>
          <w:b/>
          <w:bCs/>
          <w:rtl/>
        </w:rPr>
        <w:t>»</w:t>
      </w:r>
      <w:r w:rsidRPr="00FD6292">
        <w:rPr>
          <w:rFonts w:hint="cs"/>
          <w:rtl/>
        </w:rPr>
        <w:t xml:space="preserve"> </w:t>
      </w:r>
      <w:r w:rsidR="00E50C96" w:rsidRPr="00FD6292">
        <w:rPr>
          <w:rFonts w:hint="cs"/>
          <w:rtl/>
        </w:rPr>
        <w:t xml:space="preserve">یعنی رفع </w:t>
      </w:r>
      <w:r w:rsidR="004705AF" w:rsidRPr="00FD6292">
        <w:rPr>
          <w:rFonts w:hint="cs"/>
          <w:rtl/>
        </w:rPr>
        <w:t>به‌گونه‌ای</w:t>
      </w:r>
      <w:r w:rsidRPr="00FD6292">
        <w:rPr>
          <w:rFonts w:hint="cs"/>
          <w:rtl/>
        </w:rPr>
        <w:t xml:space="preserve"> است که</w:t>
      </w:r>
      <w:r w:rsidR="00E50C96" w:rsidRPr="00FD6292">
        <w:rPr>
          <w:rFonts w:hint="cs"/>
          <w:rtl/>
        </w:rPr>
        <w:t xml:space="preserve"> دیگر </w:t>
      </w:r>
      <w:r w:rsidR="004705AF" w:rsidRPr="00FD6292">
        <w:rPr>
          <w:rFonts w:hint="cs"/>
          <w:rtl/>
        </w:rPr>
        <w:t>اینجا</w:t>
      </w:r>
      <w:r w:rsidR="00E50C96" w:rsidRPr="00FD6292">
        <w:rPr>
          <w:rFonts w:hint="cs"/>
          <w:rtl/>
        </w:rPr>
        <w:t xml:space="preserve"> این خطاب به آن تعلق نم</w:t>
      </w:r>
      <w:r w:rsidRPr="00FD6292">
        <w:rPr>
          <w:rFonts w:hint="cs"/>
          <w:rtl/>
        </w:rPr>
        <w:t>ی‌گیرد.</w:t>
      </w:r>
    </w:p>
    <w:p w:rsidR="009132E7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>این دو وجه بود که بگوییم</w:t>
      </w:r>
      <w:r w:rsidR="007845C0" w:rsidRPr="00FD6292">
        <w:rPr>
          <w:rFonts w:hint="cs"/>
          <w:rtl/>
        </w:rPr>
        <w:t>:</w:t>
      </w:r>
      <w:r w:rsidRPr="00FD6292">
        <w:rPr>
          <w:rFonts w:hint="cs"/>
          <w:rtl/>
        </w:rPr>
        <w:t xml:space="preserve"> واژه مفهوماً این را نمی‌گیرد. یا</w:t>
      </w:r>
      <w:r w:rsidR="007845C0" w:rsidRPr="00FD6292">
        <w:rPr>
          <w:rFonts w:hint="cs"/>
          <w:rtl/>
        </w:rPr>
        <w:t xml:space="preserve"> </w:t>
      </w:r>
      <w:r w:rsidRPr="00FD6292">
        <w:rPr>
          <w:rFonts w:hint="cs"/>
          <w:rtl/>
        </w:rPr>
        <w:t>اینکه انصراف دارد از آن یا اینکه یک بگوییم</w:t>
      </w:r>
      <w:r w:rsidR="007845C0" w:rsidRPr="00FD6292">
        <w:rPr>
          <w:rFonts w:hint="cs"/>
          <w:rtl/>
        </w:rPr>
        <w:t>:</w:t>
      </w:r>
      <w:r w:rsidRPr="00FD6292">
        <w:rPr>
          <w:rFonts w:hint="cs"/>
          <w:rtl/>
        </w:rPr>
        <w:t xml:space="preserve"> حدیث </w:t>
      </w:r>
      <w:r w:rsidR="007845C0" w:rsidRPr="00FD6292">
        <w:rPr>
          <w:rFonts w:hint="cs"/>
          <w:rtl/>
        </w:rPr>
        <w:t xml:space="preserve">رفع القلم </w:t>
      </w:r>
      <w:r w:rsidRPr="00FD6292">
        <w:rPr>
          <w:rFonts w:hint="cs"/>
          <w:rtl/>
        </w:rPr>
        <w:t xml:space="preserve">یک مدلول التزامی </w:t>
      </w:r>
      <w:r w:rsidR="007845C0" w:rsidRPr="00FD6292">
        <w:rPr>
          <w:rFonts w:hint="cs"/>
          <w:rtl/>
        </w:rPr>
        <w:t>دارد</w:t>
      </w:r>
      <w:r w:rsidRPr="00FD6292">
        <w:rPr>
          <w:rFonts w:hint="cs"/>
          <w:rtl/>
        </w:rPr>
        <w:t xml:space="preserve"> که </w:t>
      </w:r>
      <w:r w:rsidR="004705AF" w:rsidRPr="00FD6292">
        <w:rPr>
          <w:rFonts w:hint="cs"/>
          <w:rtl/>
        </w:rPr>
        <w:t>به‌گونه‌ای</w:t>
      </w:r>
      <w:r w:rsidRPr="00FD6292">
        <w:rPr>
          <w:rFonts w:hint="cs"/>
          <w:rtl/>
        </w:rPr>
        <w:t xml:space="preserve"> تقیید را درست می‌کند. </w:t>
      </w:r>
      <w:r w:rsidR="009132E7" w:rsidRPr="00FD6292">
        <w:rPr>
          <w:rFonts w:hint="cs"/>
          <w:rtl/>
        </w:rPr>
        <w:t xml:space="preserve">روی این وجه هم ممکن است </w:t>
      </w:r>
      <w:r w:rsidRPr="00FD6292">
        <w:rPr>
          <w:rFonts w:hint="cs"/>
          <w:rtl/>
        </w:rPr>
        <w:t>فکر کرد</w:t>
      </w:r>
      <w:r w:rsidR="009132E7" w:rsidRPr="00FD6292">
        <w:rPr>
          <w:rFonts w:hint="cs"/>
          <w:rtl/>
        </w:rPr>
        <w:t>ه و تصحیح کرد.</w:t>
      </w:r>
      <w:r w:rsidRPr="00FD6292">
        <w:rPr>
          <w:rFonts w:hint="cs"/>
          <w:rtl/>
        </w:rPr>
        <w:t xml:space="preserve"> </w:t>
      </w:r>
      <w:r w:rsidR="004705AF" w:rsidRPr="00FD6292">
        <w:rPr>
          <w:rFonts w:hint="cs"/>
          <w:rtl/>
        </w:rPr>
        <w:t>درهرحال</w:t>
      </w:r>
      <w:r w:rsidRPr="00FD6292">
        <w:rPr>
          <w:rFonts w:hint="cs"/>
          <w:rtl/>
        </w:rPr>
        <w:t xml:space="preserve"> اگر این وجه سوم</w:t>
      </w:r>
      <w:r w:rsidR="009132E7" w:rsidRPr="00FD6292">
        <w:rPr>
          <w:rFonts w:hint="cs"/>
          <w:rtl/>
        </w:rPr>
        <w:t xml:space="preserve"> را</w:t>
      </w:r>
      <w:r w:rsidRPr="00FD6292">
        <w:rPr>
          <w:rFonts w:hint="cs"/>
          <w:rtl/>
        </w:rPr>
        <w:t xml:space="preserve"> نگوییم</w:t>
      </w:r>
      <w:r w:rsidR="009132E7" w:rsidRPr="00FD6292">
        <w:rPr>
          <w:rFonts w:hint="cs"/>
          <w:rtl/>
        </w:rPr>
        <w:t>،</w:t>
      </w:r>
      <w:r w:rsidRPr="00FD6292">
        <w:rPr>
          <w:rFonts w:hint="cs"/>
          <w:rtl/>
        </w:rPr>
        <w:t xml:space="preserve"> منشأ انصراف بیشتر آنجاست. گرچه از </w:t>
      </w:r>
      <w:r w:rsidR="004705AF" w:rsidRPr="00FD6292">
        <w:rPr>
          <w:rFonts w:hint="cs"/>
          <w:rtl/>
        </w:rPr>
        <w:t>این‌طرف</w:t>
      </w:r>
      <w:r w:rsidRPr="00FD6292">
        <w:rPr>
          <w:rFonts w:hint="cs"/>
          <w:rtl/>
        </w:rPr>
        <w:t xml:space="preserve"> هم </w:t>
      </w:r>
      <w:r w:rsidR="009132E7" w:rsidRPr="00FD6292">
        <w:rPr>
          <w:rFonts w:hint="cs"/>
          <w:rtl/>
        </w:rPr>
        <w:t>این خطابی</w:t>
      </w:r>
      <w:r w:rsidRPr="00FD6292">
        <w:rPr>
          <w:rFonts w:hint="cs"/>
          <w:rtl/>
        </w:rPr>
        <w:t xml:space="preserve"> </w:t>
      </w:r>
      <w:r w:rsidR="009132E7" w:rsidRPr="00FD6292">
        <w:rPr>
          <w:rFonts w:hint="cs"/>
          <w:rtl/>
        </w:rPr>
        <w:t>به او متوجه می‌کند.</w:t>
      </w:r>
      <w:r w:rsidRPr="00FD6292">
        <w:rPr>
          <w:rFonts w:hint="cs"/>
          <w:rtl/>
        </w:rPr>
        <w:t xml:space="preserve"> </w:t>
      </w:r>
      <w:r w:rsidR="003656D0" w:rsidRPr="00FD6292">
        <w:rPr>
          <w:rFonts w:hint="cs"/>
          <w:rtl/>
        </w:rPr>
        <w:t>بازهم</w:t>
      </w:r>
      <w:r w:rsidRPr="00FD6292">
        <w:rPr>
          <w:rFonts w:hint="cs"/>
          <w:rtl/>
        </w:rPr>
        <w:t xml:space="preserve"> پایه‌اش حدیث رفع و عدم ت</w:t>
      </w:r>
      <w:r w:rsidR="009132E7" w:rsidRPr="00FD6292">
        <w:rPr>
          <w:rFonts w:hint="cs"/>
          <w:rtl/>
        </w:rPr>
        <w:t>کلیف است. از آن انصراف می‌جوشد.</w:t>
      </w:r>
    </w:p>
    <w:p w:rsidR="007D2EC9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 xml:space="preserve">این وجه سوم جای تأمل بیشتری دارد که نسبت آن را با این بسنجیم. </w:t>
      </w:r>
      <w:r w:rsidR="007D2EC9" w:rsidRPr="00FD6292">
        <w:rPr>
          <w:rFonts w:hint="cs"/>
          <w:rtl/>
        </w:rPr>
        <w:t xml:space="preserve">نسبت </w:t>
      </w:r>
      <w:r w:rsidRPr="00FD6292">
        <w:rPr>
          <w:rFonts w:hint="cs"/>
          <w:rtl/>
        </w:rPr>
        <w:t>احادیث رفع القلم به ادله عامه تکلیف</w:t>
      </w:r>
      <w:r w:rsidR="007D2EC9" w:rsidRPr="00FD6292">
        <w:rPr>
          <w:rFonts w:hint="cs"/>
          <w:rtl/>
        </w:rPr>
        <w:t xml:space="preserve">، نسبت </w:t>
      </w:r>
      <w:r w:rsidRPr="00FD6292">
        <w:rPr>
          <w:rFonts w:hint="cs"/>
          <w:rtl/>
        </w:rPr>
        <w:t xml:space="preserve">حاکم </w:t>
      </w:r>
      <w:r w:rsidR="007D2EC9" w:rsidRPr="00FD6292">
        <w:rPr>
          <w:rFonts w:hint="cs"/>
          <w:rtl/>
        </w:rPr>
        <w:t>یا مقید است و می‌گوید اینجا تکلیف نیست؛</w:t>
      </w:r>
      <w:r w:rsidRPr="00FD6292">
        <w:rPr>
          <w:rFonts w:hint="cs"/>
          <w:rtl/>
        </w:rPr>
        <w:t xml:space="preserve"> اما نسبت به تکلیف دیگری که می‌گوید</w:t>
      </w:r>
      <w:r w:rsidR="007D2EC9" w:rsidRPr="00FD6292">
        <w:rPr>
          <w:rFonts w:hint="cs"/>
          <w:rtl/>
        </w:rPr>
        <w:t xml:space="preserve">: او را </w:t>
      </w:r>
      <w:r w:rsidR="003656D0" w:rsidRPr="00FD6292">
        <w:rPr>
          <w:rFonts w:hint="cs"/>
          <w:rtl/>
        </w:rPr>
        <w:t>امرونهی</w:t>
      </w:r>
      <w:r w:rsidR="007D2EC9" w:rsidRPr="00FD6292">
        <w:rPr>
          <w:rFonts w:hint="cs"/>
          <w:rtl/>
        </w:rPr>
        <w:t xml:space="preserve"> بکن،</w:t>
      </w:r>
      <w:r w:rsidRPr="00FD6292">
        <w:rPr>
          <w:rFonts w:hint="cs"/>
          <w:rtl/>
        </w:rPr>
        <w:t xml:space="preserve"> ممکن است نسبت به این هم بگوییم</w:t>
      </w:r>
      <w:r w:rsidR="007D2EC9" w:rsidRPr="00FD6292">
        <w:rPr>
          <w:rFonts w:hint="cs"/>
          <w:rtl/>
        </w:rPr>
        <w:t xml:space="preserve"> که</w:t>
      </w:r>
      <w:r w:rsidRPr="00FD6292">
        <w:rPr>
          <w:rFonts w:hint="cs"/>
          <w:rtl/>
        </w:rPr>
        <w:t xml:space="preserve"> یک حالت مقیدی حاکم است</w:t>
      </w:r>
      <w:r w:rsidR="007D2EC9" w:rsidRPr="00FD6292">
        <w:rPr>
          <w:rFonts w:hint="cs"/>
          <w:rtl/>
        </w:rPr>
        <w:t xml:space="preserve"> و</w:t>
      </w:r>
      <w:r w:rsidRPr="00FD6292">
        <w:rPr>
          <w:rFonts w:hint="cs"/>
          <w:rtl/>
        </w:rPr>
        <w:t xml:space="preserve"> </w:t>
      </w:r>
      <w:r w:rsidR="007D2EC9" w:rsidRPr="00FD6292">
        <w:rPr>
          <w:rFonts w:hint="cs"/>
          <w:rtl/>
        </w:rPr>
        <w:t xml:space="preserve">ممکن است نسبت به این هم </w:t>
      </w:r>
      <w:r w:rsidRPr="00FD6292">
        <w:rPr>
          <w:rFonts w:hint="cs"/>
          <w:rtl/>
        </w:rPr>
        <w:t xml:space="preserve">حکومت و تقییدی درست کنیم. این هم جای </w:t>
      </w:r>
      <w:r w:rsidR="007D2EC9" w:rsidRPr="00FD6292">
        <w:rPr>
          <w:rFonts w:hint="cs"/>
          <w:rtl/>
        </w:rPr>
        <w:t xml:space="preserve">تأمل دارد و </w:t>
      </w:r>
      <w:r w:rsidR="004705AF" w:rsidRPr="00FD6292">
        <w:rPr>
          <w:rFonts w:hint="cs"/>
          <w:rtl/>
        </w:rPr>
        <w:t>بی‌وجه</w:t>
      </w:r>
      <w:r w:rsidR="007D2EC9" w:rsidRPr="00FD6292">
        <w:rPr>
          <w:rFonts w:hint="cs"/>
          <w:rtl/>
        </w:rPr>
        <w:t xml:space="preserve"> نیست.</w:t>
      </w:r>
    </w:p>
    <w:p w:rsidR="003656D0" w:rsidRPr="00FD6292" w:rsidRDefault="003656D0" w:rsidP="003656D0">
      <w:pPr>
        <w:pStyle w:val="Heading2"/>
        <w:rPr>
          <w:rtl/>
        </w:rPr>
      </w:pPr>
      <w:bookmarkStart w:id="10" w:name="_Toc417480950"/>
      <w:r w:rsidRPr="00FD6292">
        <w:rPr>
          <w:rFonts w:hint="cs"/>
          <w:rtl/>
        </w:rPr>
        <w:t>خلاصه نقد معنای اول و دوم</w:t>
      </w:r>
      <w:bookmarkEnd w:id="10"/>
    </w:p>
    <w:p w:rsidR="007D2EC9" w:rsidRPr="00FD6292" w:rsidRDefault="007D2EC9" w:rsidP="00FD6292">
      <w:pPr>
        <w:rPr>
          <w:rtl/>
        </w:rPr>
      </w:pPr>
      <w:r w:rsidRPr="00FD6292">
        <w:rPr>
          <w:rFonts w:hint="cs"/>
          <w:rtl/>
        </w:rPr>
        <w:t>بنابراین شمول دومی را</w:t>
      </w:r>
      <w:r w:rsidR="00E50C96" w:rsidRPr="00FD6292">
        <w:rPr>
          <w:rFonts w:hint="cs"/>
          <w:rtl/>
        </w:rPr>
        <w:t xml:space="preserve"> نفی می‌کنیم. شمول اولی </w:t>
      </w:r>
      <w:r w:rsidRPr="00FD6292">
        <w:rPr>
          <w:rFonts w:hint="cs"/>
          <w:rtl/>
        </w:rPr>
        <w:t xml:space="preserve">بیشتر نفی لفظی بود. شمول دوم </w:t>
      </w:r>
      <w:r w:rsidR="00E50C96" w:rsidRPr="00FD6292">
        <w:rPr>
          <w:rFonts w:hint="cs"/>
          <w:rtl/>
        </w:rPr>
        <w:t>نسبت به غیر مکلف نفی می‌شود</w:t>
      </w:r>
      <w:r w:rsidRPr="00FD6292">
        <w:rPr>
          <w:rFonts w:hint="cs"/>
          <w:rtl/>
        </w:rPr>
        <w:t xml:space="preserve">: یا از باب نفی لفظی یا از باب </w:t>
      </w:r>
      <w:r w:rsidR="00E50C96" w:rsidRPr="00FD6292">
        <w:rPr>
          <w:rFonts w:hint="cs"/>
          <w:rtl/>
        </w:rPr>
        <w:t xml:space="preserve">انصراف </w:t>
      </w:r>
      <w:r w:rsidRPr="00FD6292">
        <w:rPr>
          <w:rFonts w:hint="cs"/>
          <w:rtl/>
        </w:rPr>
        <w:t>و یا</w:t>
      </w:r>
      <w:r w:rsidR="00E50C96" w:rsidRPr="00FD6292">
        <w:rPr>
          <w:rFonts w:hint="cs"/>
          <w:rtl/>
        </w:rPr>
        <w:t xml:space="preserve"> اینکه بگوییم</w:t>
      </w:r>
      <w:r w:rsidRPr="00FD6292">
        <w:rPr>
          <w:rFonts w:hint="cs"/>
          <w:rtl/>
        </w:rPr>
        <w:t>:</w:t>
      </w:r>
      <w:r w:rsidR="00E50C96" w:rsidRPr="00FD6292">
        <w:rPr>
          <w:rFonts w:hint="cs"/>
          <w:rtl/>
        </w:rPr>
        <w:t xml:space="preserve"> ادله رفع </w:t>
      </w:r>
      <w:r w:rsidRPr="00FD6292">
        <w:rPr>
          <w:rFonts w:hint="cs"/>
          <w:rtl/>
        </w:rPr>
        <w:t>ال</w:t>
      </w:r>
      <w:r w:rsidR="00E50C96" w:rsidRPr="00FD6292">
        <w:rPr>
          <w:rFonts w:hint="cs"/>
          <w:rtl/>
        </w:rPr>
        <w:t>قلم یک نوع حکومت و چیزهایی از این قبیل دارد</w:t>
      </w:r>
      <w:r w:rsidRPr="00FD6292">
        <w:rPr>
          <w:rFonts w:hint="cs"/>
          <w:rtl/>
        </w:rPr>
        <w:t xml:space="preserve"> </w:t>
      </w:r>
      <w:r w:rsidR="00E50C96" w:rsidRPr="00FD6292">
        <w:rPr>
          <w:rFonts w:hint="cs"/>
          <w:rtl/>
        </w:rPr>
        <w:t>و نمی‌گذا</w:t>
      </w:r>
      <w:r w:rsidRPr="00FD6292">
        <w:rPr>
          <w:rFonts w:hint="cs"/>
          <w:rtl/>
        </w:rPr>
        <w:t xml:space="preserve">رد ادله </w:t>
      </w:r>
      <w:r w:rsidR="003656D0" w:rsidRPr="00FD6292">
        <w:rPr>
          <w:rFonts w:hint="cs"/>
          <w:rtl/>
        </w:rPr>
        <w:t>امربه‌معروف</w:t>
      </w:r>
      <w:r w:rsidRPr="00FD6292">
        <w:rPr>
          <w:rFonts w:hint="cs"/>
          <w:rtl/>
        </w:rPr>
        <w:t xml:space="preserve"> شمول پیدا </w:t>
      </w:r>
      <w:r w:rsidR="00E50C96" w:rsidRPr="00FD6292">
        <w:rPr>
          <w:rFonts w:hint="cs"/>
          <w:rtl/>
        </w:rPr>
        <w:t>کند</w:t>
      </w:r>
      <w:r w:rsidRPr="00FD6292">
        <w:rPr>
          <w:rFonts w:hint="cs"/>
          <w:rtl/>
        </w:rPr>
        <w:t>.</w:t>
      </w:r>
    </w:p>
    <w:p w:rsidR="007D2EC9" w:rsidRPr="00FD6292" w:rsidRDefault="007D2EC9" w:rsidP="00FD6292">
      <w:pPr>
        <w:rPr>
          <w:rtl/>
        </w:rPr>
      </w:pPr>
      <w:r w:rsidRPr="00FD6292">
        <w:rPr>
          <w:rFonts w:hint="cs"/>
          <w:rtl/>
        </w:rPr>
        <w:t>س:؟؟؟</w:t>
      </w:r>
    </w:p>
    <w:p w:rsidR="00B455E2" w:rsidRPr="00FD6292" w:rsidRDefault="007D2EC9" w:rsidP="00FD6292">
      <w:pPr>
        <w:rPr>
          <w:rtl/>
        </w:rPr>
      </w:pPr>
      <w:r w:rsidRPr="00FD6292">
        <w:rPr>
          <w:rFonts w:hint="cs"/>
          <w:rtl/>
        </w:rPr>
        <w:t xml:space="preserve">ج: </w:t>
      </w:r>
      <w:r w:rsidR="00E50C96" w:rsidRPr="00FD6292">
        <w:rPr>
          <w:rFonts w:hint="cs"/>
          <w:rtl/>
        </w:rPr>
        <w:t>در اولی عنوان ثانوی آمده است. عنوان ثانوی یعنی اکل میته</w:t>
      </w:r>
      <w:r w:rsidRPr="00FD6292">
        <w:rPr>
          <w:rFonts w:hint="cs"/>
          <w:rtl/>
        </w:rPr>
        <w:t>،</w:t>
      </w:r>
      <w:r w:rsidR="00E50C96" w:rsidRPr="00FD6292">
        <w:rPr>
          <w:rFonts w:hint="cs"/>
          <w:rtl/>
        </w:rPr>
        <w:t xml:space="preserve"> </w:t>
      </w:r>
      <w:r w:rsidRPr="00FD6292">
        <w:rPr>
          <w:rFonts w:hint="cs"/>
          <w:rtl/>
        </w:rPr>
        <w:t xml:space="preserve">در آن </w:t>
      </w:r>
      <w:r w:rsidR="00E50C96" w:rsidRPr="00FD6292">
        <w:rPr>
          <w:rFonts w:hint="cs"/>
          <w:rtl/>
        </w:rPr>
        <w:t>اضطرار یا شفا است، کم</w:t>
      </w:r>
      <w:r w:rsidRPr="00FD6292">
        <w:rPr>
          <w:rFonts w:hint="cs"/>
          <w:rtl/>
        </w:rPr>
        <w:t>ی دشوار است. مفاسد ذاتیه خود آن را می‌بیند و احتمالش منتفی نیست؛</w:t>
      </w:r>
      <w:r w:rsidR="00E50C96" w:rsidRPr="00FD6292">
        <w:rPr>
          <w:rFonts w:hint="cs"/>
          <w:rtl/>
        </w:rPr>
        <w:t xml:space="preserve"> ولی ضعیف‌تر است. اگر کسی بگوید که ذات فعل این </w:t>
      </w:r>
      <w:r w:rsidR="00E50C96" w:rsidRPr="00FD6292">
        <w:rPr>
          <w:rFonts w:hint="cs"/>
          <w:rtl/>
        </w:rPr>
        <w:lastRenderedPageBreak/>
        <w:t>معروف و</w:t>
      </w:r>
      <w:r w:rsidR="00B455E2" w:rsidRPr="00FD6292">
        <w:rPr>
          <w:rFonts w:hint="cs"/>
          <w:rtl/>
        </w:rPr>
        <w:t xml:space="preserve"> یا منکر است و اصلاً این نسبت را نمی‌بیند و </w:t>
      </w:r>
      <w:r w:rsidR="004705AF" w:rsidRPr="00FD6292">
        <w:rPr>
          <w:rFonts w:hint="cs"/>
          <w:rtl/>
        </w:rPr>
        <w:t>می‌گوید</w:t>
      </w:r>
      <w:r w:rsidR="00B455E2" w:rsidRPr="00FD6292">
        <w:rPr>
          <w:rFonts w:hint="cs"/>
          <w:rtl/>
        </w:rPr>
        <w:t xml:space="preserve"> که</w:t>
      </w:r>
      <w:r w:rsidR="00E50C96" w:rsidRPr="00FD6292">
        <w:rPr>
          <w:rFonts w:hint="cs"/>
          <w:rtl/>
        </w:rPr>
        <w:t xml:space="preserve"> در وضع این نیست، </w:t>
      </w:r>
      <w:r w:rsidR="00B455E2" w:rsidRPr="00FD6292">
        <w:rPr>
          <w:rFonts w:hint="cs"/>
          <w:rtl/>
        </w:rPr>
        <w:t xml:space="preserve">در اینجا </w:t>
      </w:r>
      <w:r w:rsidR="00E50C96" w:rsidRPr="00FD6292">
        <w:rPr>
          <w:rFonts w:hint="cs"/>
          <w:rtl/>
        </w:rPr>
        <w:t xml:space="preserve">حتماً باید </w:t>
      </w:r>
      <w:r w:rsidR="00B455E2" w:rsidRPr="00FD6292">
        <w:rPr>
          <w:rFonts w:hint="cs"/>
          <w:rtl/>
        </w:rPr>
        <w:t xml:space="preserve">بگوییم که </w:t>
      </w:r>
      <w:r w:rsidR="00E50C96" w:rsidRPr="00FD6292">
        <w:rPr>
          <w:rFonts w:hint="cs"/>
          <w:rtl/>
        </w:rPr>
        <w:t>انصراف</w:t>
      </w:r>
      <w:r w:rsidR="00B455E2" w:rsidRPr="00FD6292">
        <w:rPr>
          <w:rFonts w:hint="cs"/>
          <w:rtl/>
        </w:rPr>
        <w:t xml:space="preserve"> است.</w:t>
      </w:r>
      <w:r w:rsidR="00E50C96" w:rsidRPr="00FD6292">
        <w:rPr>
          <w:rFonts w:hint="cs"/>
          <w:rtl/>
        </w:rPr>
        <w:t xml:space="preserve"> </w:t>
      </w:r>
      <w:r w:rsidR="00B455E2" w:rsidRPr="00FD6292">
        <w:rPr>
          <w:rFonts w:hint="cs"/>
          <w:rtl/>
        </w:rPr>
        <w:t>انصراف آنجا، قوی است و</w:t>
      </w:r>
      <w:r w:rsidR="00E50C96" w:rsidRPr="00FD6292">
        <w:rPr>
          <w:rFonts w:hint="cs"/>
          <w:rtl/>
        </w:rPr>
        <w:t xml:space="preserve"> </w:t>
      </w:r>
      <w:r w:rsidR="004705AF" w:rsidRPr="00FD6292">
        <w:rPr>
          <w:rFonts w:hint="cs"/>
          <w:rtl/>
        </w:rPr>
        <w:t>ازاینجا</w:t>
      </w:r>
      <w:r w:rsidR="00E50C96" w:rsidRPr="00FD6292">
        <w:rPr>
          <w:rFonts w:hint="cs"/>
          <w:rtl/>
        </w:rPr>
        <w:t xml:space="preserve"> </w:t>
      </w:r>
      <w:r w:rsidR="00B455E2" w:rsidRPr="00FD6292">
        <w:rPr>
          <w:rFonts w:hint="cs"/>
          <w:rtl/>
        </w:rPr>
        <w:t xml:space="preserve">هم </w:t>
      </w:r>
      <w:r w:rsidR="004705AF" w:rsidRPr="00FD6292">
        <w:rPr>
          <w:rFonts w:hint="cs"/>
          <w:rtl/>
        </w:rPr>
        <w:t>قوی‌تر</w:t>
      </w:r>
      <w:r w:rsidR="00E50C96" w:rsidRPr="00FD6292">
        <w:rPr>
          <w:rFonts w:hint="cs"/>
          <w:rtl/>
        </w:rPr>
        <w:t xml:space="preserve"> است. البته </w:t>
      </w:r>
      <w:r w:rsidR="00B455E2" w:rsidRPr="00FD6292">
        <w:rPr>
          <w:rFonts w:hint="cs"/>
          <w:rtl/>
        </w:rPr>
        <w:t xml:space="preserve">آنجا </w:t>
      </w:r>
      <w:r w:rsidR="00E50C96" w:rsidRPr="00FD6292">
        <w:rPr>
          <w:rFonts w:hint="cs"/>
          <w:rtl/>
        </w:rPr>
        <w:t>ملاحظه ادله اضطرار و</w:t>
      </w:r>
      <w:r w:rsidR="00B455E2" w:rsidRPr="00FD6292">
        <w:rPr>
          <w:rFonts w:hint="cs"/>
          <w:rtl/>
        </w:rPr>
        <w:t xml:space="preserve"> امثال آن</w:t>
      </w:r>
      <w:r w:rsidR="00E50C96" w:rsidRPr="00FD6292">
        <w:rPr>
          <w:rFonts w:hint="cs"/>
          <w:rtl/>
        </w:rPr>
        <w:t xml:space="preserve"> با آن ادله جای بح</w:t>
      </w:r>
      <w:r w:rsidR="00B455E2" w:rsidRPr="00FD6292">
        <w:rPr>
          <w:rFonts w:hint="cs"/>
          <w:rtl/>
        </w:rPr>
        <w:t>ث دارد؛</w:t>
      </w:r>
      <w:r w:rsidR="00E50C96" w:rsidRPr="00FD6292">
        <w:rPr>
          <w:rFonts w:hint="cs"/>
          <w:rtl/>
        </w:rPr>
        <w:t xml:space="preserve"> ولی اینجا وضوحش </w:t>
      </w:r>
      <w:r w:rsidR="00B455E2" w:rsidRPr="00FD6292">
        <w:rPr>
          <w:rFonts w:hint="cs"/>
          <w:rtl/>
        </w:rPr>
        <w:t xml:space="preserve">از این انصراف </w:t>
      </w:r>
      <w:r w:rsidR="00E50C96" w:rsidRPr="00FD6292">
        <w:rPr>
          <w:rFonts w:hint="cs"/>
          <w:rtl/>
        </w:rPr>
        <w:t>بیشتر است</w:t>
      </w:r>
      <w:r w:rsidR="00B455E2" w:rsidRPr="00FD6292">
        <w:rPr>
          <w:rFonts w:hint="cs"/>
          <w:rtl/>
        </w:rPr>
        <w:t>.</w:t>
      </w:r>
    </w:p>
    <w:p w:rsidR="00B455E2" w:rsidRPr="00FD6292" w:rsidRDefault="00B455E2" w:rsidP="00FD6292">
      <w:pPr>
        <w:rPr>
          <w:rtl/>
        </w:rPr>
      </w:pPr>
      <w:r w:rsidRPr="00FD6292">
        <w:rPr>
          <w:rFonts w:hint="cs"/>
          <w:rtl/>
        </w:rPr>
        <w:t xml:space="preserve">پس </w:t>
      </w:r>
      <w:r w:rsidR="00E50C96" w:rsidRPr="00FD6292">
        <w:rPr>
          <w:rFonts w:hint="cs"/>
          <w:rtl/>
        </w:rPr>
        <w:t>احتمال اول این است که ملاک اصلی فعل</w:t>
      </w:r>
      <w:r w:rsidRPr="00FD6292">
        <w:rPr>
          <w:rFonts w:hint="cs"/>
          <w:rtl/>
        </w:rPr>
        <w:t xml:space="preserve"> را در نظر می‌گیرد و</w:t>
      </w:r>
      <w:r w:rsidR="00E50C96" w:rsidRPr="00FD6292">
        <w:rPr>
          <w:rFonts w:hint="cs"/>
          <w:rtl/>
        </w:rPr>
        <w:t xml:space="preserve"> کار به این ندارد</w:t>
      </w:r>
      <w:r w:rsidRPr="00FD6292">
        <w:rPr>
          <w:rFonts w:hint="cs"/>
          <w:rtl/>
        </w:rPr>
        <w:t xml:space="preserve"> که فاعل و تکلیف و</w:t>
      </w:r>
      <w:r w:rsidR="00E50C96" w:rsidRPr="00FD6292">
        <w:rPr>
          <w:rFonts w:hint="cs"/>
          <w:rtl/>
        </w:rPr>
        <w:t xml:space="preserve"> عناوین ثانوی</w:t>
      </w:r>
      <w:r w:rsidRPr="00FD6292">
        <w:rPr>
          <w:rFonts w:hint="cs"/>
          <w:rtl/>
        </w:rPr>
        <w:t>ه</w:t>
      </w:r>
      <w:r w:rsidR="00E50C96" w:rsidRPr="00FD6292">
        <w:rPr>
          <w:rFonts w:hint="cs"/>
          <w:rtl/>
        </w:rPr>
        <w:t xml:space="preserve"> </w:t>
      </w:r>
      <w:r w:rsidRPr="00FD6292">
        <w:rPr>
          <w:rFonts w:hint="cs"/>
          <w:rtl/>
        </w:rPr>
        <w:t xml:space="preserve">چه وضعی دارند. </w:t>
      </w:r>
      <w:r w:rsidR="00E50C96" w:rsidRPr="00FD6292">
        <w:rPr>
          <w:rFonts w:hint="cs"/>
          <w:rtl/>
        </w:rPr>
        <w:t>این</w:t>
      </w:r>
      <w:r w:rsidRPr="00FD6292">
        <w:rPr>
          <w:rFonts w:hint="cs"/>
          <w:rtl/>
        </w:rPr>
        <w:t xml:space="preserve"> را کنار گذاشتیم. </w:t>
      </w:r>
      <w:r w:rsidR="00E50C96" w:rsidRPr="00FD6292">
        <w:rPr>
          <w:rFonts w:hint="cs"/>
          <w:rtl/>
        </w:rPr>
        <w:t>احتمال دوم این است که فاعل و عناوین ثانویه را می‌بینیم ولی کار به شرایط تکلیف نداریم. این هم به خاطر یکی از سه وجهی که گفتیم</w:t>
      </w:r>
      <w:r w:rsidRPr="00FD6292">
        <w:rPr>
          <w:rFonts w:hint="cs"/>
          <w:rtl/>
        </w:rPr>
        <w:t xml:space="preserve"> کنار گذاشتیم.</w:t>
      </w:r>
    </w:p>
    <w:p w:rsidR="00FD6292" w:rsidRPr="00FD6292" w:rsidRDefault="00FD6292" w:rsidP="00FD6292">
      <w:pPr>
        <w:pStyle w:val="Heading2"/>
        <w:rPr>
          <w:rFonts w:hint="cs"/>
        </w:rPr>
      </w:pPr>
      <w:bookmarkStart w:id="11" w:name="_Toc417480951"/>
      <w:r w:rsidRPr="00FD6292">
        <w:rPr>
          <w:rFonts w:hint="cs"/>
          <w:rtl/>
        </w:rPr>
        <w:t xml:space="preserve">معنای </w:t>
      </w:r>
      <w:r w:rsidRPr="00FD6292">
        <w:rPr>
          <w:rFonts w:hint="cs"/>
          <w:rtl/>
        </w:rPr>
        <w:t>س</w:t>
      </w:r>
      <w:r w:rsidRPr="00FD6292">
        <w:rPr>
          <w:rFonts w:hint="cs"/>
          <w:rtl/>
        </w:rPr>
        <w:t>وم</w:t>
      </w:r>
    </w:p>
    <w:p w:rsidR="003656D0" w:rsidRPr="00FD6292" w:rsidRDefault="00FD6292" w:rsidP="00FD6292">
      <w:pPr>
        <w:rPr>
          <w:rtl/>
        </w:rPr>
      </w:pPr>
      <w:r w:rsidRPr="00FD6292">
        <w:rPr>
          <w:rFonts w:hint="cs"/>
          <w:rtl/>
        </w:rPr>
        <w:t>«</w:t>
      </w:r>
      <w:r w:rsidR="003656D0" w:rsidRPr="00FD6292">
        <w:rPr>
          <w:rFonts w:hint="cs"/>
          <w:rtl/>
        </w:rPr>
        <w:t>مقتضی بودن امربه‌معروف و نهی از منکر و معذوریت مکلف</w:t>
      </w:r>
      <w:bookmarkEnd w:id="11"/>
      <w:r w:rsidRPr="00FD6292">
        <w:rPr>
          <w:rFonts w:hint="cs"/>
          <w:rtl/>
        </w:rPr>
        <w:t>»</w:t>
      </w:r>
    </w:p>
    <w:p w:rsidR="009615E7" w:rsidRPr="00FD6292" w:rsidRDefault="00B455E2" w:rsidP="00FD6292">
      <w:pPr>
        <w:rPr>
          <w:rtl/>
        </w:rPr>
      </w:pPr>
      <w:r w:rsidRPr="00FD6292">
        <w:rPr>
          <w:rFonts w:hint="cs"/>
          <w:rtl/>
        </w:rPr>
        <w:t>احتمال سوم این است که در مرحله تنجیز</w:t>
      </w:r>
      <w:r w:rsidR="00E50C96" w:rsidRPr="00FD6292">
        <w:rPr>
          <w:rFonts w:hint="cs"/>
          <w:rtl/>
        </w:rPr>
        <w:t xml:space="preserve"> بگوییم</w:t>
      </w:r>
      <w:r w:rsidRPr="00FD6292">
        <w:rPr>
          <w:rFonts w:hint="cs"/>
          <w:rtl/>
        </w:rPr>
        <w:t xml:space="preserve">: معروف و منکر یعنی </w:t>
      </w:r>
      <w:r w:rsidR="003656D0" w:rsidRPr="00FD6292">
        <w:rPr>
          <w:rFonts w:hint="cs"/>
          <w:rtl/>
        </w:rPr>
        <w:t>آن‌که</w:t>
      </w:r>
      <w:r w:rsidRPr="00FD6292">
        <w:rPr>
          <w:rFonts w:hint="cs"/>
          <w:rtl/>
        </w:rPr>
        <w:t xml:space="preserve"> اقتضاء در آن هست و اقتضایش هم تام است؛</w:t>
      </w:r>
      <w:r w:rsidR="00E50C96" w:rsidRPr="00FD6292">
        <w:rPr>
          <w:rFonts w:hint="cs"/>
          <w:rtl/>
        </w:rPr>
        <w:t xml:space="preserve"> یعنی عناوین ثانویه هم ندارد و فعل هم فعل مکلف </w:t>
      </w:r>
      <w:r w:rsidRPr="00FD6292">
        <w:rPr>
          <w:rFonts w:hint="cs"/>
          <w:rtl/>
        </w:rPr>
        <w:t>بوده و شرایط عامه تکلیف در آن ه</w:t>
      </w:r>
      <w:r w:rsidR="00E50C96" w:rsidRPr="00FD6292">
        <w:rPr>
          <w:rFonts w:hint="cs"/>
          <w:rtl/>
        </w:rPr>
        <w:t>ست</w:t>
      </w:r>
      <w:r w:rsidRPr="00FD6292">
        <w:rPr>
          <w:rFonts w:hint="cs"/>
          <w:rtl/>
        </w:rPr>
        <w:t>؛ اعم از اینکه این شخص عالم باشد یا</w:t>
      </w:r>
      <w:r w:rsidR="00E50C96" w:rsidRPr="00FD6292">
        <w:rPr>
          <w:rFonts w:hint="cs"/>
          <w:rtl/>
        </w:rPr>
        <w:t xml:space="preserve"> جاهل</w:t>
      </w:r>
      <w:r w:rsidRPr="00FD6292">
        <w:rPr>
          <w:rFonts w:hint="cs"/>
          <w:rtl/>
        </w:rPr>
        <w:t>، اجتهادش متفاوت باشد یا</w:t>
      </w:r>
      <w:r w:rsidR="00E50C96" w:rsidRPr="00FD6292">
        <w:rPr>
          <w:rFonts w:hint="cs"/>
          <w:rtl/>
        </w:rPr>
        <w:t xml:space="preserve"> نباشد. از نگاه من این فعل</w:t>
      </w:r>
      <w:r w:rsidR="009615E7" w:rsidRPr="00FD6292">
        <w:rPr>
          <w:rFonts w:hint="cs"/>
          <w:rtl/>
        </w:rPr>
        <w:t>،</w:t>
      </w:r>
      <w:r w:rsidR="00E50C96" w:rsidRPr="00FD6292">
        <w:rPr>
          <w:rFonts w:hint="cs"/>
          <w:rtl/>
        </w:rPr>
        <w:t xml:space="preserve"> فعل منکر است</w:t>
      </w:r>
      <w:r w:rsidR="009615E7" w:rsidRPr="00FD6292">
        <w:rPr>
          <w:rFonts w:hint="cs"/>
          <w:rtl/>
        </w:rPr>
        <w:t xml:space="preserve"> و</w:t>
      </w:r>
      <w:r w:rsidR="00E50C96" w:rsidRPr="00FD6292">
        <w:rPr>
          <w:rFonts w:hint="cs"/>
          <w:rtl/>
        </w:rPr>
        <w:t xml:space="preserve"> او </w:t>
      </w:r>
      <w:r w:rsidR="009615E7" w:rsidRPr="00FD6292">
        <w:rPr>
          <w:rFonts w:hint="cs"/>
          <w:rtl/>
        </w:rPr>
        <w:t xml:space="preserve">فقط </w:t>
      </w:r>
      <w:r w:rsidR="00E50C96" w:rsidRPr="00FD6292">
        <w:rPr>
          <w:rFonts w:hint="cs"/>
          <w:rtl/>
        </w:rPr>
        <w:t>معذور است</w:t>
      </w:r>
      <w:r w:rsidR="009615E7" w:rsidRPr="00FD6292">
        <w:rPr>
          <w:rFonts w:hint="cs"/>
          <w:rtl/>
        </w:rPr>
        <w:t>،</w:t>
      </w:r>
      <w:r w:rsidR="00E50C96" w:rsidRPr="00FD6292">
        <w:rPr>
          <w:rFonts w:hint="cs"/>
          <w:rtl/>
        </w:rPr>
        <w:t xml:space="preserve"> نه اینکه اینجا عنوان ثانو</w:t>
      </w:r>
      <w:r w:rsidR="009615E7" w:rsidRPr="00FD6292">
        <w:rPr>
          <w:rFonts w:hint="cs"/>
          <w:rtl/>
        </w:rPr>
        <w:t>ی عارض شده باشد، مثل بحث اول و</w:t>
      </w:r>
      <w:r w:rsidR="00E50C96" w:rsidRPr="00FD6292">
        <w:rPr>
          <w:rFonts w:hint="cs"/>
          <w:rtl/>
        </w:rPr>
        <w:t xml:space="preserve"> نه اینکه شرط تکلیف </w:t>
      </w:r>
      <w:r w:rsidR="009615E7" w:rsidRPr="00FD6292">
        <w:rPr>
          <w:rFonts w:hint="cs"/>
          <w:rtl/>
        </w:rPr>
        <w:t xml:space="preserve">مثل عقل و بلوغ </w:t>
      </w:r>
      <w:r w:rsidR="00E50C96" w:rsidRPr="00FD6292">
        <w:rPr>
          <w:rFonts w:hint="cs"/>
          <w:rtl/>
        </w:rPr>
        <w:t>در او نباشد</w:t>
      </w:r>
      <w:r w:rsidR="009615E7" w:rsidRPr="00FD6292">
        <w:rPr>
          <w:rFonts w:hint="cs"/>
          <w:rtl/>
        </w:rPr>
        <w:t xml:space="preserve">. </w:t>
      </w:r>
      <w:r w:rsidR="004705AF" w:rsidRPr="00FD6292">
        <w:rPr>
          <w:rFonts w:hint="cs"/>
          <w:rtl/>
        </w:rPr>
        <w:t>همه‌چیز</w:t>
      </w:r>
      <w:r w:rsidR="009615E7" w:rsidRPr="00FD6292">
        <w:rPr>
          <w:rFonts w:hint="cs"/>
          <w:rtl/>
        </w:rPr>
        <w:t xml:space="preserve"> در او تام است و</w:t>
      </w:r>
      <w:r w:rsidR="00E50C96" w:rsidRPr="00FD6292">
        <w:rPr>
          <w:rFonts w:hint="cs"/>
          <w:rtl/>
        </w:rPr>
        <w:t xml:space="preserve"> او </w:t>
      </w:r>
      <w:r w:rsidR="009615E7" w:rsidRPr="00FD6292">
        <w:rPr>
          <w:rFonts w:hint="cs"/>
          <w:rtl/>
        </w:rPr>
        <w:t>فقط معذور است؛</w:t>
      </w:r>
      <w:r w:rsidR="00E50C96" w:rsidRPr="00FD6292">
        <w:rPr>
          <w:rFonts w:hint="cs"/>
          <w:rtl/>
        </w:rPr>
        <w:t xml:space="preserve"> به خاطر اینکه </w:t>
      </w:r>
      <w:r w:rsidR="009615E7" w:rsidRPr="00FD6292">
        <w:rPr>
          <w:rFonts w:hint="cs"/>
          <w:rtl/>
        </w:rPr>
        <w:t>از این حکم یا موضوع اطلاع ندارد و</w:t>
      </w:r>
      <w:r w:rsidR="00E50C96" w:rsidRPr="00FD6292">
        <w:rPr>
          <w:rFonts w:hint="cs"/>
          <w:rtl/>
        </w:rPr>
        <w:t xml:space="preserve"> یا به خاطر اختلاف رأی و اجتهاد و امثال این‌ها است. این حالت سوم</w:t>
      </w:r>
      <w:r w:rsidR="009615E7" w:rsidRPr="00FD6292">
        <w:rPr>
          <w:rFonts w:hint="cs"/>
          <w:rtl/>
        </w:rPr>
        <w:t xml:space="preserve"> است.</w:t>
      </w:r>
    </w:p>
    <w:p w:rsidR="003656D0" w:rsidRPr="00FD6292" w:rsidRDefault="003656D0" w:rsidP="00FD6292">
      <w:pPr>
        <w:pStyle w:val="Heading3"/>
        <w:rPr>
          <w:rtl/>
        </w:rPr>
      </w:pPr>
      <w:bookmarkStart w:id="12" w:name="_Toc417480952"/>
      <w:r w:rsidRPr="00FD6292">
        <w:rPr>
          <w:rFonts w:hint="cs"/>
          <w:rtl/>
        </w:rPr>
        <w:t>نقد معنای سوم</w:t>
      </w:r>
      <w:bookmarkEnd w:id="12"/>
    </w:p>
    <w:p w:rsidR="009F5986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 xml:space="preserve">اینجا </w:t>
      </w:r>
      <w:r w:rsidR="009615E7" w:rsidRPr="00FD6292">
        <w:rPr>
          <w:rFonts w:hint="cs"/>
          <w:rtl/>
        </w:rPr>
        <w:t>عدم شمول</w:t>
      </w:r>
      <w:r w:rsidRPr="00FD6292">
        <w:rPr>
          <w:rFonts w:hint="cs"/>
          <w:rtl/>
        </w:rPr>
        <w:t xml:space="preserve"> کم</w:t>
      </w:r>
      <w:r w:rsidR="009615E7" w:rsidRPr="00FD6292">
        <w:rPr>
          <w:rFonts w:hint="cs"/>
          <w:rtl/>
        </w:rPr>
        <w:t>ی ضعیف‌تر می‌شود</w:t>
      </w:r>
      <w:r w:rsidRPr="00FD6292">
        <w:rPr>
          <w:rFonts w:hint="cs"/>
          <w:rtl/>
        </w:rPr>
        <w:t xml:space="preserve">، ولی </w:t>
      </w:r>
      <w:r w:rsidR="003656D0" w:rsidRPr="00FD6292">
        <w:rPr>
          <w:rFonts w:hint="cs"/>
          <w:rtl/>
        </w:rPr>
        <w:t>درعین‌حال</w:t>
      </w:r>
      <w:r w:rsidRPr="00FD6292">
        <w:rPr>
          <w:rFonts w:hint="cs"/>
          <w:rtl/>
        </w:rPr>
        <w:t xml:space="preserve"> این شمول شامل آنجایی می‌شود که فعل معروف و منکر </w:t>
      </w:r>
      <w:r w:rsidR="009615E7" w:rsidRPr="00FD6292">
        <w:rPr>
          <w:rFonts w:hint="cs"/>
          <w:rtl/>
        </w:rPr>
        <w:t>بوده و ملاک تمام است.</w:t>
      </w:r>
      <w:r w:rsidRPr="00FD6292">
        <w:rPr>
          <w:rFonts w:hint="cs"/>
          <w:rtl/>
        </w:rPr>
        <w:t xml:space="preserve"> شرایط تکلیف هم موجود است</w:t>
      </w:r>
      <w:r w:rsidR="009615E7" w:rsidRPr="00FD6292">
        <w:rPr>
          <w:rFonts w:hint="cs"/>
          <w:rtl/>
        </w:rPr>
        <w:t xml:space="preserve"> و فقط منجز نیست. این شمول هم بعید است</w:t>
      </w:r>
      <w:r w:rsidRPr="00FD6292">
        <w:rPr>
          <w:rFonts w:hint="cs"/>
          <w:rtl/>
        </w:rPr>
        <w:t xml:space="preserve"> که بگوییم شامل آنجایی </w:t>
      </w:r>
      <w:r w:rsidR="003656D0" w:rsidRPr="00FD6292">
        <w:rPr>
          <w:rFonts w:hint="cs"/>
          <w:rtl/>
        </w:rPr>
        <w:t>می‌شود</w:t>
      </w:r>
      <w:r w:rsidRPr="00FD6292">
        <w:rPr>
          <w:rFonts w:hint="cs"/>
          <w:rtl/>
        </w:rPr>
        <w:t xml:space="preserve"> که تمام شرایط </w:t>
      </w:r>
      <w:r w:rsidR="009615E7" w:rsidRPr="00FD6292">
        <w:rPr>
          <w:rFonts w:hint="cs"/>
          <w:rtl/>
        </w:rPr>
        <w:t>را دارد؛</w:t>
      </w:r>
      <w:r w:rsidRPr="00FD6292">
        <w:rPr>
          <w:rFonts w:hint="cs"/>
          <w:rtl/>
        </w:rPr>
        <w:t xml:space="preserve"> ولی معذور است. معذور یعنی جهل در شبهه موضوعیه یا احکام به نحو قصور یا تفاوت </w:t>
      </w:r>
      <w:r w:rsidR="009615E7" w:rsidRPr="00FD6292">
        <w:rPr>
          <w:rFonts w:hint="cs"/>
          <w:rtl/>
        </w:rPr>
        <w:t xml:space="preserve">در </w:t>
      </w:r>
      <w:r w:rsidRPr="00FD6292">
        <w:rPr>
          <w:rFonts w:hint="cs"/>
          <w:rtl/>
        </w:rPr>
        <w:t>اجتهاد و تقلید</w:t>
      </w:r>
      <w:r w:rsidR="009615E7" w:rsidRPr="00FD6292">
        <w:rPr>
          <w:rFonts w:hint="cs"/>
          <w:rtl/>
        </w:rPr>
        <w:t>. این شامل جهل تقصیری نمی‌شود؛</w:t>
      </w:r>
      <w:r w:rsidRPr="00FD6292">
        <w:rPr>
          <w:rFonts w:hint="cs"/>
          <w:rtl/>
        </w:rPr>
        <w:t xml:space="preserve"> چون معذور نیست. </w:t>
      </w:r>
      <w:r w:rsidR="009615E7" w:rsidRPr="00FD6292">
        <w:rPr>
          <w:rFonts w:hint="cs"/>
          <w:rtl/>
        </w:rPr>
        <w:t>پس</w:t>
      </w:r>
      <w:r w:rsidRPr="00FD6292">
        <w:rPr>
          <w:rFonts w:hint="cs"/>
          <w:rtl/>
        </w:rPr>
        <w:t xml:space="preserve"> </w:t>
      </w:r>
      <w:r w:rsidR="003656D0" w:rsidRPr="00FD6292">
        <w:rPr>
          <w:rFonts w:hint="cs"/>
          <w:rtl/>
        </w:rPr>
        <w:t>بازهم</w:t>
      </w:r>
      <w:r w:rsidRPr="00FD6292">
        <w:rPr>
          <w:rFonts w:hint="cs"/>
          <w:rtl/>
        </w:rPr>
        <w:t xml:space="preserve"> این </w:t>
      </w:r>
      <w:r w:rsidR="009615E7" w:rsidRPr="00FD6292">
        <w:rPr>
          <w:rFonts w:hint="cs"/>
          <w:rtl/>
        </w:rPr>
        <w:t xml:space="preserve">شمول در رتبه سوم </w:t>
      </w:r>
      <w:r w:rsidR="004705AF" w:rsidRPr="00FD6292">
        <w:rPr>
          <w:rFonts w:hint="eastAsia"/>
          <w:rtl/>
        </w:rPr>
        <w:t>قابل‌قبول</w:t>
      </w:r>
      <w:r w:rsidR="009615E7" w:rsidRPr="00FD6292">
        <w:rPr>
          <w:rFonts w:hint="cs"/>
          <w:rtl/>
        </w:rPr>
        <w:t xml:space="preserve"> نیست؛</w:t>
      </w:r>
      <w:r w:rsidRPr="00FD6292">
        <w:rPr>
          <w:rFonts w:hint="cs"/>
          <w:rtl/>
        </w:rPr>
        <w:t xml:space="preserve"> اما نه به خاطر اینکه لفظ معروف و منکر این را نمی‌گیرد</w:t>
      </w:r>
      <w:r w:rsidR="009615E7" w:rsidRPr="00FD6292">
        <w:rPr>
          <w:rFonts w:hint="cs"/>
          <w:rtl/>
        </w:rPr>
        <w:t>، اینجا</w:t>
      </w:r>
      <w:r w:rsidRPr="00FD6292">
        <w:rPr>
          <w:rFonts w:hint="cs"/>
          <w:rtl/>
        </w:rPr>
        <w:t xml:space="preserve"> واقعاً منکر </w:t>
      </w:r>
      <w:r w:rsidR="009615E7" w:rsidRPr="00FD6292">
        <w:rPr>
          <w:rFonts w:hint="cs"/>
          <w:rtl/>
        </w:rPr>
        <w:t>و</w:t>
      </w:r>
      <w:r w:rsidRPr="00FD6292">
        <w:rPr>
          <w:rFonts w:hint="cs"/>
          <w:rtl/>
        </w:rPr>
        <w:t xml:space="preserve"> معروف است، ولی ب</w:t>
      </w:r>
      <w:r w:rsidR="009615E7" w:rsidRPr="00FD6292">
        <w:rPr>
          <w:rFonts w:hint="cs"/>
          <w:rtl/>
        </w:rPr>
        <w:t>ه دلیل اینکه معذوریت دارد</w:t>
      </w:r>
      <w:r w:rsidR="009F5986" w:rsidRPr="00FD6292">
        <w:rPr>
          <w:rFonts w:hint="cs"/>
          <w:rtl/>
        </w:rPr>
        <w:t>، آن دو وجه بعدی بعید نیست.</w:t>
      </w:r>
    </w:p>
    <w:p w:rsidR="005E1E3E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lastRenderedPageBreak/>
        <w:t>آن دو وجه بعدی یکی این است که آن خطابات انصراف پیدا می‌کند</w:t>
      </w:r>
      <w:r w:rsidR="009F5986" w:rsidRPr="00FD6292">
        <w:rPr>
          <w:rFonts w:hint="cs"/>
          <w:rtl/>
        </w:rPr>
        <w:t xml:space="preserve"> و</w:t>
      </w:r>
      <w:r w:rsidRPr="00FD6292">
        <w:rPr>
          <w:rFonts w:hint="cs"/>
          <w:rtl/>
        </w:rPr>
        <w:t xml:space="preserve"> می‌گوید</w:t>
      </w:r>
      <w:r w:rsidR="009F5986" w:rsidRPr="00FD6292">
        <w:rPr>
          <w:rFonts w:hint="cs"/>
          <w:rtl/>
        </w:rPr>
        <w:t>:</w:t>
      </w:r>
      <w:r w:rsidRPr="00FD6292">
        <w:rPr>
          <w:rFonts w:hint="cs"/>
          <w:rtl/>
        </w:rPr>
        <w:t xml:space="preserve"> معروف و منکر نسبت به کسی</w:t>
      </w:r>
      <w:r w:rsidR="009F5986" w:rsidRPr="00FD6292">
        <w:rPr>
          <w:rFonts w:hint="cs"/>
          <w:rtl/>
        </w:rPr>
        <w:t xml:space="preserve"> است که معذور است؛</w:t>
      </w:r>
      <w:r w:rsidRPr="00FD6292">
        <w:rPr>
          <w:rFonts w:hint="cs"/>
          <w:rtl/>
        </w:rPr>
        <w:t xml:space="preserve"> نه </w:t>
      </w:r>
      <w:r w:rsidR="009F5986" w:rsidRPr="00FD6292">
        <w:rPr>
          <w:rFonts w:hint="cs"/>
          <w:rtl/>
        </w:rPr>
        <w:t xml:space="preserve">اینکه </w:t>
      </w:r>
      <w:r w:rsidRPr="00FD6292">
        <w:rPr>
          <w:rFonts w:hint="cs"/>
          <w:rtl/>
        </w:rPr>
        <w:t xml:space="preserve">جاهل مقصر در احکام </w:t>
      </w:r>
      <w:r w:rsidR="009F5986" w:rsidRPr="00FD6292">
        <w:rPr>
          <w:rFonts w:hint="cs"/>
          <w:rtl/>
        </w:rPr>
        <w:t>باشد. این دیگر انصراف دارد.</w:t>
      </w:r>
      <w:r w:rsidRPr="00FD6292">
        <w:rPr>
          <w:rFonts w:hint="cs"/>
          <w:rtl/>
        </w:rPr>
        <w:t xml:space="preserve"> لفظ </w:t>
      </w:r>
      <w:r w:rsidR="009F5986" w:rsidRPr="00FD6292">
        <w:rPr>
          <w:rFonts w:hint="cs"/>
          <w:rtl/>
        </w:rPr>
        <w:t>شمول دارد و</w:t>
      </w:r>
      <w:r w:rsidRPr="00FD6292">
        <w:rPr>
          <w:rFonts w:hint="cs"/>
          <w:rtl/>
        </w:rPr>
        <w:t xml:space="preserve"> </w:t>
      </w:r>
      <w:r w:rsidR="009F5986" w:rsidRPr="00FD6292">
        <w:rPr>
          <w:rFonts w:hint="cs"/>
          <w:rtl/>
        </w:rPr>
        <w:t>از دید این آمر و ناهی، معروف و منکر اینجا هست؛</w:t>
      </w:r>
      <w:r w:rsidRPr="00FD6292">
        <w:rPr>
          <w:rFonts w:hint="cs"/>
          <w:rtl/>
        </w:rPr>
        <w:t xml:space="preserve"> ولی انصراف دارد</w:t>
      </w:r>
      <w:r w:rsidR="009F5986" w:rsidRPr="00FD6292">
        <w:rPr>
          <w:rFonts w:hint="cs"/>
          <w:rtl/>
        </w:rPr>
        <w:t xml:space="preserve">. </w:t>
      </w:r>
      <w:r w:rsidRPr="00FD6292">
        <w:rPr>
          <w:rFonts w:hint="cs"/>
          <w:rtl/>
        </w:rPr>
        <w:t xml:space="preserve">در شبهات موضوعیه </w:t>
      </w:r>
      <w:r w:rsidR="005E1E3E" w:rsidRPr="00FD6292">
        <w:rPr>
          <w:rFonts w:hint="cs"/>
          <w:rtl/>
        </w:rPr>
        <w:t>که می‌گوید فحص لازم نیست و</w:t>
      </w:r>
      <w:r w:rsidRPr="00FD6292">
        <w:rPr>
          <w:rFonts w:hint="cs"/>
          <w:rtl/>
        </w:rPr>
        <w:t xml:space="preserve"> در شبهات بدویه و</w:t>
      </w:r>
      <w:r w:rsidR="004705AF" w:rsidRPr="00FD6292">
        <w:rPr>
          <w:rtl/>
        </w:rPr>
        <w:t xml:space="preserve"> </w:t>
      </w:r>
      <w:r w:rsidRPr="00FD6292">
        <w:rPr>
          <w:rFonts w:hint="cs"/>
          <w:rtl/>
        </w:rPr>
        <w:t xml:space="preserve">در شبهات بعد الفحص </w:t>
      </w:r>
      <w:r w:rsidR="005E1E3E" w:rsidRPr="00FD6292">
        <w:rPr>
          <w:rFonts w:hint="cs"/>
          <w:rtl/>
        </w:rPr>
        <w:t>و</w:t>
      </w:r>
      <w:r w:rsidRPr="00FD6292">
        <w:rPr>
          <w:rFonts w:hint="cs"/>
          <w:rtl/>
        </w:rPr>
        <w:t xml:space="preserve"> یا آنجایی که معذور است </w:t>
      </w:r>
      <w:r w:rsidR="005E1E3E" w:rsidRPr="00FD6292">
        <w:rPr>
          <w:rFonts w:hint="cs"/>
          <w:rtl/>
        </w:rPr>
        <w:t>و</w:t>
      </w:r>
      <w:r w:rsidRPr="00FD6292">
        <w:rPr>
          <w:rFonts w:hint="cs"/>
          <w:rtl/>
        </w:rPr>
        <w:t xml:space="preserve"> آن </w:t>
      </w:r>
      <w:r w:rsidR="003656D0" w:rsidRPr="00FD6292">
        <w:rPr>
          <w:rFonts w:hint="cs"/>
          <w:rtl/>
        </w:rPr>
        <w:t>ادله‌ای</w:t>
      </w:r>
      <w:r w:rsidRPr="00FD6292">
        <w:rPr>
          <w:rFonts w:hint="cs"/>
          <w:rtl/>
        </w:rPr>
        <w:t xml:space="preserve"> که معذوریت را آورده است، ممکن است بگوییم</w:t>
      </w:r>
      <w:r w:rsidR="005E1E3E" w:rsidRPr="00FD6292">
        <w:rPr>
          <w:rFonts w:hint="cs"/>
          <w:rtl/>
        </w:rPr>
        <w:t>:</w:t>
      </w:r>
      <w:r w:rsidRPr="00FD6292">
        <w:rPr>
          <w:rFonts w:hint="cs"/>
          <w:rtl/>
        </w:rPr>
        <w:t xml:space="preserve"> یک دلالت التزامی یا حکومتی دا</w:t>
      </w:r>
      <w:r w:rsidR="005E1E3E" w:rsidRPr="00FD6292">
        <w:rPr>
          <w:rFonts w:hint="cs"/>
          <w:rtl/>
        </w:rPr>
        <w:t xml:space="preserve">رد و </w:t>
      </w:r>
      <w:r w:rsidR="004705AF" w:rsidRPr="00FD6292">
        <w:rPr>
          <w:rFonts w:hint="cs"/>
          <w:rtl/>
        </w:rPr>
        <w:t>این‌طرف</w:t>
      </w:r>
      <w:r w:rsidR="005E1E3E" w:rsidRPr="00FD6292">
        <w:rPr>
          <w:rFonts w:hint="cs"/>
          <w:rtl/>
        </w:rPr>
        <w:t xml:space="preserve"> را محدود می‌کند.</w:t>
      </w:r>
      <w:r w:rsidRPr="00FD6292">
        <w:rPr>
          <w:rFonts w:hint="cs"/>
          <w:rtl/>
        </w:rPr>
        <w:t xml:space="preserve"> </w:t>
      </w:r>
      <w:r w:rsidR="005E1E3E" w:rsidRPr="00FD6292">
        <w:rPr>
          <w:rFonts w:hint="cs"/>
          <w:rtl/>
        </w:rPr>
        <w:t>به جنبه فنی آن</w:t>
      </w:r>
      <w:r w:rsidRPr="00FD6292">
        <w:rPr>
          <w:rFonts w:hint="cs"/>
          <w:rtl/>
        </w:rPr>
        <w:t xml:space="preserve"> باید بیشتر فکر کرد،</w:t>
      </w:r>
      <w:r w:rsidR="005E1E3E" w:rsidRPr="00FD6292">
        <w:rPr>
          <w:rFonts w:hint="cs"/>
          <w:rtl/>
        </w:rPr>
        <w:t xml:space="preserve"> ولی حداقل این است که آن ادله</w:t>
      </w:r>
      <w:r w:rsidRPr="00FD6292">
        <w:rPr>
          <w:rFonts w:hint="cs"/>
          <w:rtl/>
        </w:rPr>
        <w:t xml:space="preserve"> انصراف را درست می‌کند</w:t>
      </w:r>
      <w:r w:rsidR="005E1E3E" w:rsidRPr="00FD6292">
        <w:rPr>
          <w:rFonts w:hint="cs"/>
          <w:rtl/>
        </w:rPr>
        <w:t>؛ اگرچه</w:t>
      </w:r>
      <w:r w:rsidRPr="00FD6292">
        <w:rPr>
          <w:rFonts w:hint="cs"/>
          <w:rtl/>
        </w:rPr>
        <w:t xml:space="preserve"> به قوت </w:t>
      </w:r>
      <w:r w:rsidR="005E1E3E" w:rsidRPr="00FD6292">
        <w:rPr>
          <w:rFonts w:hint="cs"/>
          <w:rtl/>
        </w:rPr>
        <w:t>انصراف در آن دو مرحله قبل نیست.</w:t>
      </w:r>
    </w:p>
    <w:p w:rsidR="005E1E3E" w:rsidRPr="00FD6292" w:rsidRDefault="005E1E3E" w:rsidP="00FD6292">
      <w:pPr>
        <w:rPr>
          <w:rtl/>
        </w:rPr>
      </w:pPr>
      <w:r w:rsidRPr="00FD6292">
        <w:rPr>
          <w:rFonts w:hint="cs"/>
          <w:rtl/>
        </w:rPr>
        <w:t xml:space="preserve">ذهن فقیه با این سازگار نیست که بگوییم: خطاب </w:t>
      </w:r>
      <w:r w:rsidR="003656D0" w:rsidRPr="00FD6292">
        <w:rPr>
          <w:rFonts w:hint="cs"/>
          <w:rtl/>
        </w:rPr>
        <w:t>امربه‌معروف</w:t>
      </w:r>
      <w:r w:rsidRPr="00FD6292">
        <w:rPr>
          <w:rFonts w:hint="cs"/>
          <w:rtl/>
        </w:rPr>
        <w:t xml:space="preserve"> و نهی از منکر اطلاق دارد و حتی به این معذور </w:t>
      </w:r>
      <w:r w:rsidR="004705AF" w:rsidRPr="00FD6292">
        <w:rPr>
          <w:rFonts w:hint="cs"/>
          <w:rtl/>
        </w:rPr>
        <w:t>می‌گوید</w:t>
      </w:r>
      <w:r w:rsidRPr="00FD6292">
        <w:rPr>
          <w:rFonts w:hint="cs"/>
          <w:rtl/>
        </w:rPr>
        <w:t xml:space="preserve"> که برو </w:t>
      </w:r>
      <w:r w:rsidR="003656D0" w:rsidRPr="00FD6292">
        <w:rPr>
          <w:rFonts w:hint="cs"/>
          <w:rtl/>
        </w:rPr>
        <w:t>امرونهی</w:t>
      </w:r>
      <w:r w:rsidRPr="00FD6292">
        <w:rPr>
          <w:rFonts w:hint="cs"/>
          <w:rtl/>
        </w:rPr>
        <w:t xml:space="preserve"> کن. این </w:t>
      </w:r>
      <w:r w:rsidR="00E50C96" w:rsidRPr="00FD6292">
        <w:rPr>
          <w:rFonts w:hint="cs"/>
          <w:rtl/>
        </w:rPr>
        <w:t xml:space="preserve">بعید است </w:t>
      </w:r>
      <w:r w:rsidR="004705AF" w:rsidRPr="00FD6292">
        <w:rPr>
          <w:rFonts w:hint="cs"/>
          <w:rtl/>
        </w:rPr>
        <w:t>به‌خصوص</w:t>
      </w:r>
      <w:r w:rsidR="00E50C96" w:rsidRPr="00FD6292">
        <w:rPr>
          <w:rFonts w:hint="cs"/>
          <w:rtl/>
        </w:rPr>
        <w:t xml:space="preserve"> در آنجایی که ادله اجتهاد و تقلید آمده </w:t>
      </w:r>
      <w:r w:rsidRPr="00FD6292">
        <w:rPr>
          <w:rFonts w:hint="cs"/>
          <w:rtl/>
        </w:rPr>
        <w:t>و می‌گوید: تکلیف تو همین است و</w:t>
      </w:r>
      <w:r w:rsidR="00E50C96" w:rsidRPr="00FD6292">
        <w:rPr>
          <w:rFonts w:hint="cs"/>
          <w:rtl/>
        </w:rPr>
        <w:t xml:space="preserve"> بیش از این از تو نمی‌خواهد.</w:t>
      </w:r>
      <w:r w:rsidRPr="00FD6292">
        <w:rPr>
          <w:rFonts w:hint="cs"/>
          <w:rtl/>
        </w:rPr>
        <w:t xml:space="preserve"> البته ارشاد جاهل و امثال آن،</w:t>
      </w:r>
      <w:r w:rsidR="00E50C96" w:rsidRPr="00FD6292">
        <w:rPr>
          <w:rFonts w:hint="cs"/>
          <w:rtl/>
        </w:rPr>
        <w:t xml:space="preserve"> </w:t>
      </w:r>
      <w:r w:rsidRPr="00FD6292">
        <w:rPr>
          <w:rFonts w:hint="cs"/>
          <w:rtl/>
        </w:rPr>
        <w:t>خطاب دیگری است؛</w:t>
      </w:r>
      <w:r w:rsidR="00E50C96" w:rsidRPr="00FD6292">
        <w:rPr>
          <w:rFonts w:hint="cs"/>
          <w:rtl/>
        </w:rPr>
        <w:t xml:space="preserve"> لذا اینجا </w:t>
      </w:r>
      <w:r w:rsidR="003656D0" w:rsidRPr="00FD6292">
        <w:rPr>
          <w:rFonts w:hint="cs"/>
          <w:rtl/>
        </w:rPr>
        <w:t>بازهم</w:t>
      </w:r>
      <w:r w:rsidRPr="00FD6292">
        <w:rPr>
          <w:rFonts w:hint="cs"/>
          <w:rtl/>
        </w:rPr>
        <w:t xml:space="preserve"> وجه دارد و آن را در </w:t>
      </w:r>
      <w:r w:rsidR="004705AF" w:rsidRPr="00FD6292">
        <w:rPr>
          <w:rFonts w:hint="cs"/>
          <w:rtl/>
        </w:rPr>
        <w:t>برنمی‌گیرد</w:t>
      </w:r>
      <w:r w:rsidRPr="00FD6292">
        <w:rPr>
          <w:rFonts w:hint="cs"/>
          <w:rtl/>
        </w:rPr>
        <w:t xml:space="preserve">؛ البته نه </w:t>
      </w:r>
      <w:r w:rsidR="004705AF" w:rsidRPr="00FD6292">
        <w:rPr>
          <w:rFonts w:hint="cs"/>
          <w:rtl/>
        </w:rPr>
        <w:t>باقدرت</w:t>
      </w:r>
      <w:r w:rsidRPr="00FD6292">
        <w:rPr>
          <w:rFonts w:hint="cs"/>
          <w:rtl/>
        </w:rPr>
        <w:t xml:space="preserve"> قبلی.</w:t>
      </w:r>
    </w:p>
    <w:p w:rsidR="00107B7F" w:rsidRPr="00FD6292" w:rsidRDefault="00107B7F" w:rsidP="003656D0">
      <w:pPr>
        <w:pStyle w:val="Heading1"/>
        <w:rPr>
          <w:rtl/>
        </w:rPr>
      </w:pPr>
      <w:bookmarkStart w:id="13" w:name="_Toc417480953"/>
      <w:r w:rsidRPr="00FD6292">
        <w:rPr>
          <w:rFonts w:hint="cs"/>
          <w:rtl/>
        </w:rPr>
        <w:t>تکمله بحث</w:t>
      </w:r>
      <w:r w:rsidR="003656D0" w:rsidRPr="00FD6292">
        <w:rPr>
          <w:rFonts w:hint="cs"/>
          <w:rtl/>
        </w:rPr>
        <w:t>: حکم امربه‌معروف و نهی از منکر در باب اجتهاد و تقلید</w:t>
      </w:r>
      <w:bookmarkEnd w:id="13"/>
    </w:p>
    <w:p w:rsidR="002456A5" w:rsidRPr="00FD6292" w:rsidRDefault="00E50C96" w:rsidP="00FD6292">
      <w:pPr>
        <w:rPr>
          <w:rtl/>
        </w:rPr>
      </w:pPr>
      <w:r w:rsidRPr="00FD6292">
        <w:rPr>
          <w:rFonts w:hint="cs"/>
          <w:rtl/>
        </w:rPr>
        <w:t xml:space="preserve">تا اینجا </w:t>
      </w:r>
      <w:r w:rsidR="002456A5" w:rsidRPr="00FD6292">
        <w:rPr>
          <w:rFonts w:hint="cs"/>
          <w:rtl/>
        </w:rPr>
        <w:t xml:space="preserve">می‌شد </w:t>
      </w:r>
      <w:r w:rsidRPr="00FD6292">
        <w:rPr>
          <w:rFonts w:hint="cs"/>
          <w:rtl/>
        </w:rPr>
        <w:t xml:space="preserve">سه </w:t>
      </w:r>
      <w:r w:rsidR="005E1E3E" w:rsidRPr="00FD6292">
        <w:rPr>
          <w:rFonts w:hint="cs"/>
          <w:rtl/>
        </w:rPr>
        <w:t>نوع</w:t>
      </w:r>
      <w:r w:rsidR="004705AF" w:rsidRPr="00FD6292">
        <w:rPr>
          <w:rtl/>
        </w:rPr>
        <w:t xml:space="preserve"> </w:t>
      </w:r>
      <w:r w:rsidRPr="00FD6292">
        <w:rPr>
          <w:rFonts w:hint="cs"/>
          <w:rtl/>
        </w:rPr>
        <w:t xml:space="preserve">شمول در مفهوم معروف و منکر </w:t>
      </w:r>
      <w:r w:rsidR="005E1E3E" w:rsidRPr="00FD6292">
        <w:rPr>
          <w:rFonts w:hint="cs"/>
          <w:rtl/>
        </w:rPr>
        <w:t>را تصور کرد. ما هر سه شمول را نفی کردیم. برای</w:t>
      </w:r>
      <w:r w:rsidRPr="00FD6292">
        <w:rPr>
          <w:rFonts w:hint="cs"/>
          <w:rtl/>
        </w:rPr>
        <w:t xml:space="preserve"> تکمیل بحث در باب اجتهاد و تقلید آنجایی که دو مجتهد یا دو مقلد با دو رأی متفاوت </w:t>
      </w:r>
      <w:r w:rsidR="005E1E3E" w:rsidRPr="00FD6292">
        <w:rPr>
          <w:rFonts w:hint="cs"/>
          <w:rtl/>
        </w:rPr>
        <w:t xml:space="preserve">هستند </w:t>
      </w:r>
      <w:r w:rsidRPr="00FD6292">
        <w:rPr>
          <w:rFonts w:hint="cs"/>
          <w:rtl/>
        </w:rPr>
        <w:t xml:space="preserve">یا یک مجتهد و یک مقلد است ولی در موضوعی </w:t>
      </w:r>
      <w:r w:rsidR="004705AF" w:rsidRPr="00FD6292">
        <w:rPr>
          <w:rFonts w:hint="cs"/>
          <w:rtl/>
        </w:rPr>
        <w:t>اختلاف‌نظر</w:t>
      </w:r>
      <w:r w:rsidR="005E1E3E" w:rsidRPr="00FD6292">
        <w:rPr>
          <w:rFonts w:hint="cs"/>
          <w:rtl/>
        </w:rPr>
        <w:t xml:space="preserve"> دارند</w:t>
      </w:r>
      <w:r w:rsidR="00107B7F" w:rsidRPr="00FD6292">
        <w:rPr>
          <w:rFonts w:hint="cs"/>
          <w:rtl/>
        </w:rPr>
        <w:t xml:space="preserve"> </w:t>
      </w:r>
      <w:r w:rsidR="005E1E3E" w:rsidRPr="00FD6292">
        <w:rPr>
          <w:rFonts w:hint="cs"/>
          <w:rtl/>
        </w:rPr>
        <w:t>(</w:t>
      </w:r>
      <w:r w:rsidRPr="00FD6292">
        <w:rPr>
          <w:rFonts w:hint="cs"/>
          <w:rtl/>
        </w:rPr>
        <w:t>هر چهار صورتش در این حدی</w:t>
      </w:r>
      <w:r w:rsidR="002456A5" w:rsidRPr="00FD6292">
        <w:rPr>
          <w:rFonts w:hint="cs"/>
          <w:rtl/>
        </w:rPr>
        <w:t xml:space="preserve"> که </w:t>
      </w:r>
      <w:r w:rsidR="003656D0" w:rsidRPr="00FD6292">
        <w:rPr>
          <w:rFonts w:hint="cs"/>
          <w:rtl/>
        </w:rPr>
        <w:t>الآن</w:t>
      </w:r>
      <w:r w:rsidR="002456A5" w:rsidRPr="00FD6292">
        <w:rPr>
          <w:rFonts w:hint="cs"/>
          <w:rtl/>
        </w:rPr>
        <w:t xml:space="preserve"> </w:t>
      </w:r>
      <w:r w:rsidR="004705AF" w:rsidRPr="00FD6292">
        <w:rPr>
          <w:rFonts w:hint="cs"/>
          <w:rtl/>
        </w:rPr>
        <w:t>می‌گوییم</w:t>
      </w:r>
      <w:r w:rsidR="002456A5" w:rsidRPr="00FD6292">
        <w:rPr>
          <w:rFonts w:hint="cs"/>
          <w:rtl/>
        </w:rPr>
        <w:t xml:space="preserve">، </w:t>
      </w:r>
      <w:r w:rsidRPr="00FD6292">
        <w:rPr>
          <w:rFonts w:hint="cs"/>
          <w:rtl/>
        </w:rPr>
        <w:t>فرقی نمی‌کن</w:t>
      </w:r>
      <w:r w:rsidR="002456A5" w:rsidRPr="00FD6292">
        <w:rPr>
          <w:rFonts w:hint="cs"/>
          <w:rtl/>
        </w:rPr>
        <w:t>ن</w:t>
      </w:r>
      <w:r w:rsidRPr="00FD6292">
        <w:rPr>
          <w:rFonts w:hint="cs"/>
          <w:rtl/>
        </w:rPr>
        <w:t xml:space="preserve">د ولی در جزئیات فرق‌هایی </w:t>
      </w:r>
      <w:r w:rsidR="00107B7F" w:rsidRPr="00FD6292">
        <w:rPr>
          <w:rFonts w:hint="cs"/>
          <w:rtl/>
        </w:rPr>
        <w:t>دارند)</w:t>
      </w:r>
      <w:r w:rsidRPr="00FD6292">
        <w:rPr>
          <w:rFonts w:hint="cs"/>
          <w:rtl/>
        </w:rPr>
        <w:t xml:space="preserve"> </w:t>
      </w:r>
      <w:r w:rsidR="002456A5" w:rsidRPr="00FD6292">
        <w:rPr>
          <w:rFonts w:hint="cs"/>
          <w:rtl/>
        </w:rPr>
        <w:t>در اینجا مطلبی لازم به ذکر است:</w:t>
      </w:r>
      <w:r w:rsidR="00107B7F" w:rsidRPr="00FD6292">
        <w:rPr>
          <w:rFonts w:hint="cs"/>
          <w:rtl/>
        </w:rPr>
        <w:t xml:space="preserve"> </w:t>
      </w:r>
      <w:r w:rsidR="004705AF" w:rsidRPr="00FD6292">
        <w:rPr>
          <w:rFonts w:hint="eastAsia"/>
          <w:rtl/>
        </w:rPr>
        <w:t>به‌عنوان‌مثال</w:t>
      </w:r>
      <w:r w:rsidR="002456A5" w:rsidRPr="00FD6292">
        <w:rPr>
          <w:rFonts w:hint="cs"/>
          <w:rtl/>
        </w:rPr>
        <w:t xml:space="preserve"> شطرنج برای</w:t>
      </w:r>
      <w:r w:rsidRPr="00FD6292">
        <w:rPr>
          <w:rFonts w:hint="cs"/>
          <w:rtl/>
        </w:rPr>
        <w:t xml:space="preserve"> </w:t>
      </w:r>
      <w:r w:rsidR="002456A5" w:rsidRPr="00FD6292">
        <w:rPr>
          <w:rFonts w:hint="cs"/>
          <w:rtl/>
        </w:rPr>
        <w:t>مأمور حلال است و</w:t>
      </w:r>
      <w:r w:rsidRPr="00FD6292">
        <w:rPr>
          <w:rFonts w:hint="cs"/>
          <w:rtl/>
        </w:rPr>
        <w:t xml:space="preserve"> برای </w:t>
      </w:r>
      <w:r w:rsidR="002456A5" w:rsidRPr="00FD6292">
        <w:rPr>
          <w:rFonts w:hint="cs"/>
          <w:rtl/>
        </w:rPr>
        <w:t>آمر</w:t>
      </w:r>
      <w:r w:rsidRPr="00FD6292">
        <w:rPr>
          <w:rFonts w:hint="cs"/>
          <w:rtl/>
        </w:rPr>
        <w:t xml:space="preserve"> حرام است</w:t>
      </w:r>
      <w:r w:rsidR="002456A5" w:rsidRPr="00FD6292">
        <w:rPr>
          <w:rFonts w:hint="cs"/>
          <w:rtl/>
        </w:rPr>
        <w:t xml:space="preserve"> و </w:t>
      </w:r>
      <w:r w:rsidR="004705AF" w:rsidRPr="00FD6292">
        <w:rPr>
          <w:rFonts w:hint="cs"/>
          <w:rtl/>
        </w:rPr>
        <w:t>آن‌کس</w:t>
      </w:r>
      <w:r w:rsidR="002456A5" w:rsidRPr="00FD6292">
        <w:rPr>
          <w:rFonts w:hint="cs"/>
          <w:rtl/>
        </w:rPr>
        <w:t xml:space="preserve"> که</w:t>
      </w:r>
      <w:r w:rsidRPr="00FD6292">
        <w:rPr>
          <w:rFonts w:hint="cs"/>
          <w:rtl/>
        </w:rPr>
        <w:t xml:space="preserve"> حلال می‌داند</w:t>
      </w:r>
      <w:r w:rsidR="002456A5" w:rsidRPr="00FD6292">
        <w:rPr>
          <w:rFonts w:hint="cs"/>
          <w:rtl/>
        </w:rPr>
        <w:t xml:space="preserve"> یا</w:t>
      </w:r>
      <w:r w:rsidRPr="00FD6292">
        <w:rPr>
          <w:rFonts w:hint="cs"/>
          <w:rtl/>
        </w:rPr>
        <w:t xml:space="preserve"> مجتهد است </w:t>
      </w:r>
      <w:r w:rsidR="002456A5" w:rsidRPr="00FD6292">
        <w:rPr>
          <w:rFonts w:hint="cs"/>
          <w:rtl/>
        </w:rPr>
        <w:t xml:space="preserve">و </w:t>
      </w:r>
      <w:r w:rsidRPr="00FD6292">
        <w:rPr>
          <w:rFonts w:hint="cs"/>
          <w:rtl/>
        </w:rPr>
        <w:t>یا</w:t>
      </w:r>
      <w:r w:rsidR="004705AF" w:rsidRPr="00FD6292">
        <w:rPr>
          <w:rtl/>
        </w:rPr>
        <w:t xml:space="preserve"> </w:t>
      </w:r>
      <w:r w:rsidRPr="00FD6292">
        <w:rPr>
          <w:rFonts w:hint="cs"/>
          <w:rtl/>
        </w:rPr>
        <w:t xml:space="preserve">مقلد </w:t>
      </w:r>
      <w:r w:rsidR="002456A5" w:rsidRPr="00FD6292">
        <w:rPr>
          <w:rFonts w:hint="cs"/>
          <w:rtl/>
        </w:rPr>
        <w:t>و</w:t>
      </w:r>
      <w:r w:rsidRPr="00FD6292">
        <w:rPr>
          <w:rFonts w:hint="cs"/>
          <w:rtl/>
        </w:rPr>
        <w:t xml:space="preserve"> </w:t>
      </w:r>
      <w:r w:rsidR="004705AF" w:rsidRPr="00FD6292">
        <w:rPr>
          <w:rFonts w:hint="cs"/>
          <w:rtl/>
        </w:rPr>
        <w:t>این‌طرف</w:t>
      </w:r>
      <w:r w:rsidRPr="00FD6292">
        <w:rPr>
          <w:rFonts w:hint="cs"/>
          <w:rtl/>
        </w:rPr>
        <w:t xml:space="preserve"> که حرام می‌داند</w:t>
      </w:r>
      <w:r w:rsidR="002456A5" w:rsidRPr="00FD6292">
        <w:rPr>
          <w:rFonts w:hint="cs"/>
          <w:rtl/>
        </w:rPr>
        <w:t>، او هم یا مجتهد است و یا مقلد. در اینجا حکم چیست؟</w:t>
      </w:r>
    </w:p>
    <w:p w:rsidR="00FD6292" w:rsidRPr="00FD6292" w:rsidRDefault="00E50C96" w:rsidP="00FD6292">
      <w:pPr>
        <w:rPr>
          <w:rFonts w:hint="cs"/>
          <w:rtl/>
        </w:rPr>
      </w:pPr>
      <w:r w:rsidRPr="00FD6292">
        <w:rPr>
          <w:rFonts w:hint="cs"/>
          <w:rtl/>
        </w:rPr>
        <w:t xml:space="preserve">اجتهاد و تقلیدی که طرف خطاب </w:t>
      </w:r>
      <w:r w:rsidR="002456A5" w:rsidRPr="00FD6292">
        <w:rPr>
          <w:rFonts w:hint="cs"/>
          <w:rtl/>
        </w:rPr>
        <w:t>و مرتکب دارد</w:t>
      </w:r>
      <w:r w:rsidRPr="00FD6292">
        <w:rPr>
          <w:rFonts w:hint="cs"/>
          <w:rtl/>
        </w:rPr>
        <w:t xml:space="preserve"> یا درست است یا باطل. </w:t>
      </w:r>
      <w:r w:rsidR="002456A5" w:rsidRPr="00FD6292">
        <w:rPr>
          <w:rFonts w:hint="cs"/>
          <w:rtl/>
        </w:rPr>
        <w:t>اگر اجتهاد یا تقلیدش باطل است، قطعاً</w:t>
      </w:r>
      <w:r w:rsidRPr="00FD6292">
        <w:rPr>
          <w:rFonts w:hint="cs"/>
          <w:rtl/>
        </w:rPr>
        <w:t xml:space="preserve"> بحث ما شامل آن نمی‌شود. </w:t>
      </w:r>
    </w:p>
    <w:p w:rsidR="002456A5" w:rsidRPr="00FD6292" w:rsidRDefault="00E50C96" w:rsidP="00FD6292">
      <w:pPr>
        <w:pStyle w:val="ListParagraph"/>
        <w:numPr>
          <w:ilvl w:val="0"/>
          <w:numId w:val="3"/>
        </w:numPr>
        <w:rPr>
          <w:rFonts w:cs="2  Badr"/>
          <w:rtl/>
        </w:rPr>
      </w:pPr>
      <w:r w:rsidRPr="00FD6292">
        <w:rPr>
          <w:rFonts w:cs="2  Badr" w:hint="cs"/>
          <w:rtl/>
        </w:rPr>
        <w:lastRenderedPageBreak/>
        <w:t>یک صورت</w:t>
      </w:r>
      <w:r w:rsidR="00FD6292" w:rsidRPr="00FD6292">
        <w:rPr>
          <w:rFonts w:cs="2  Badr" w:hint="cs"/>
          <w:rtl/>
        </w:rPr>
        <w:t xml:space="preserve"> این</w:t>
      </w:r>
      <w:r w:rsidRPr="00FD6292">
        <w:rPr>
          <w:rFonts w:cs="2  Badr" w:hint="cs"/>
          <w:rtl/>
        </w:rPr>
        <w:t xml:space="preserve"> اس</w:t>
      </w:r>
      <w:r w:rsidR="002456A5" w:rsidRPr="00FD6292">
        <w:rPr>
          <w:rFonts w:cs="2  Badr" w:hint="cs"/>
          <w:rtl/>
        </w:rPr>
        <w:t>ت که اجتهاد و تقلید او باطل است؛</w:t>
      </w:r>
      <w:r w:rsidRPr="00FD6292">
        <w:rPr>
          <w:rFonts w:cs="2  Badr" w:hint="cs"/>
          <w:rtl/>
        </w:rPr>
        <w:t xml:space="preserve"> یعنی او تقلید </w:t>
      </w:r>
      <w:r w:rsidR="002456A5" w:rsidRPr="00FD6292">
        <w:rPr>
          <w:rFonts w:cs="2  Badr" w:hint="cs"/>
          <w:rtl/>
        </w:rPr>
        <w:t>از</w:t>
      </w:r>
      <w:r w:rsidRPr="00FD6292">
        <w:rPr>
          <w:rFonts w:cs="2  Badr" w:hint="cs"/>
          <w:rtl/>
        </w:rPr>
        <w:t xml:space="preserve"> مجتهدی می‌کند که وظیفه‌اش تقلید</w:t>
      </w:r>
      <w:r w:rsidR="002456A5" w:rsidRPr="00FD6292">
        <w:rPr>
          <w:rFonts w:cs="2  Badr" w:hint="cs"/>
          <w:rtl/>
        </w:rPr>
        <w:t xml:space="preserve"> از او</w:t>
      </w:r>
      <w:r w:rsidRPr="00FD6292">
        <w:rPr>
          <w:rFonts w:cs="2  Badr" w:hint="cs"/>
          <w:rtl/>
        </w:rPr>
        <w:t xml:space="preserve"> </w:t>
      </w:r>
      <w:r w:rsidR="002456A5" w:rsidRPr="00FD6292">
        <w:rPr>
          <w:rFonts w:cs="2  Badr" w:hint="cs"/>
          <w:rtl/>
        </w:rPr>
        <w:t xml:space="preserve">نیست. </w:t>
      </w:r>
      <w:r w:rsidR="003656D0" w:rsidRPr="00FD6292">
        <w:rPr>
          <w:rFonts w:cs="2  Badr" w:hint="cs"/>
          <w:rtl/>
        </w:rPr>
        <w:t>الآن</w:t>
      </w:r>
      <w:r w:rsidRPr="00FD6292">
        <w:rPr>
          <w:rFonts w:cs="2  Badr" w:hint="cs"/>
          <w:rtl/>
        </w:rPr>
        <w:t xml:space="preserve"> هم </w:t>
      </w:r>
      <w:r w:rsidR="004705AF" w:rsidRPr="00FD6292">
        <w:rPr>
          <w:rFonts w:cs="2  Badr" w:hint="cs"/>
          <w:rtl/>
        </w:rPr>
        <w:t>بعضی‌ها</w:t>
      </w:r>
      <w:r w:rsidRPr="00FD6292">
        <w:rPr>
          <w:rFonts w:cs="2  Badr" w:hint="cs"/>
          <w:rtl/>
        </w:rPr>
        <w:t xml:space="preserve"> </w:t>
      </w:r>
      <w:r w:rsidR="004705AF" w:rsidRPr="00FD6292">
        <w:rPr>
          <w:rFonts w:cs="2  Badr" w:hint="cs"/>
          <w:rtl/>
        </w:rPr>
        <w:t>می‌گویند</w:t>
      </w:r>
      <w:r w:rsidR="002456A5" w:rsidRPr="00FD6292">
        <w:rPr>
          <w:rFonts w:cs="2  Badr" w:hint="cs"/>
          <w:rtl/>
        </w:rPr>
        <w:t>:</w:t>
      </w:r>
      <w:r w:rsidRPr="00FD6292">
        <w:rPr>
          <w:rFonts w:cs="2  Badr" w:hint="cs"/>
          <w:rtl/>
        </w:rPr>
        <w:t xml:space="preserve"> ما </w:t>
      </w:r>
      <w:r w:rsidR="002456A5" w:rsidRPr="00FD6292">
        <w:rPr>
          <w:rFonts w:cs="2  Badr" w:hint="cs"/>
          <w:rtl/>
        </w:rPr>
        <w:t xml:space="preserve">از مجتهدی که راحت‌تر حرف </w:t>
      </w:r>
      <w:r w:rsidR="004705AF" w:rsidRPr="00FD6292">
        <w:rPr>
          <w:rFonts w:cs="2  Badr" w:hint="cs"/>
          <w:rtl/>
        </w:rPr>
        <w:t>می‌زند</w:t>
      </w:r>
      <w:r w:rsidR="002456A5" w:rsidRPr="00FD6292">
        <w:rPr>
          <w:rFonts w:cs="2  Badr" w:hint="cs"/>
          <w:rtl/>
        </w:rPr>
        <w:t xml:space="preserve"> </w:t>
      </w:r>
      <w:r w:rsidRPr="00FD6292">
        <w:rPr>
          <w:rFonts w:cs="2  Badr" w:hint="cs"/>
          <w:rtl/>
        </w:rPr>
        <w:t xml:space="preserve">تقلید می‌کنیم. </w:t>
      </w:r>
      <w:r w:rsidR="002456A5" w:rsidRPr="00FD6292">
        <w:rPr>
          <w:rFonts w:cs="2  Badr" w:hint="cs"/>
          <w:rtl/>
        </w:rPr>
        <w:t>این از بحث ما خارج است؛</w:t>
      </w:r>
      <w:r w:rsidRPr="00FD6292">
        <w:rPr>
          <w:rFonts w:cs="2  Badr" w:hint="cs"/>
          <w:rtl/>
        </w:rPr>
        <w:t xml:space="preserve"> برای اینکه </w:t>
      </w:r>
      <w:r w:rsidR="003656D0" w:rsidRPr="00FD6292">
        <w:rPr>
          <w:rFonts w:cs="2  Badr" w:hint="cs"/>
          <w:rtl/>
        </w:rPr>
        <w:t>بازهم</w:t>
      </w:r>
      <w:r w:rsidRPr="00FD6292">
        <w:rPr>
          <w:rFonts w:cs="2  Badr" w:hint="cs"/>
          <w:rtl/>
        </w:rPr>
        <w:t xml:space="preserve"> عملش </w:t>
      </w:r>
      <w:r w:rsidR="002456A5" w:rsidRPr="00FD6292">
        <w:rPr>
          <w:rFonts w:cs="2  Badr" w:hint="cs"/>
          <w:rtl/>
        </w:rPr>
        <w:t>خلاف است و معذور نیست</w:t>
      </w:r>
      <w:r w:rsidRPr="00FD6292">
        <w:rPr>
          <w:rFonts w:cs="2  Badr" w:hint="cs"/>
          <w:rtl/>
        </w:rPr>
        <w:t>.</w:t>
      </w:r>
    </w:p>
    <w:p w:rsidR="002456A5" w:rsidRPr="00FD6292" w:rsidRDefault="002456A5" w:rsidP="00FD6292">
      <w:pPr>
        <w:rPr>
          <w:rtl/>
        </w:rPr>
      </w:pPr>
      <w:r w:rsidRPr="00FD6292">
        <w:rPr>
          <w:rFonts w:hint="cs"/>
          <w:rtl/>
        </w:rPr>
        <w:t>س:؟؟؟</w:t>
      </w:r>
    </w:p>
    <w:p w:rsidR="002456A5" w:rsidRPr="00FD6292" w:rsidRDefault="002456A5" w:rsidP="00FD6292">
      <w:pPr>
        <w:rPr>
          <w:rtl/>
        </w:rPr>
      </w:pPr>
      <w:r w:rsidRPr="00FD6292">
        <w:rPr>
          <w:rFonts w:hint="cs"/>
          <w:rtl/>
        </w:rPr>
        <w:t>ج: باید خودش تقلید را صحیح نداند؛</w:t>
      </w:r>
      <w:r w:rsidR="00E50C96" w:rsidRPr="00FD6292">
        <w:rPr>
          <w:rFonts w:hint="cs"/>
          <w:rtl/>
        </w:rPr>
        <w:t xml:space="preserve"> یعنی </w:t>
      </w:r>
      <w:r w:rsidR="004705AF" w:rsidRPr="00FD6292">
        <w:rPr>
          <w:rFonts w:hint="cs"/>
          <w:rtl/>
        </w:rPr>
        <w:t>به‌گونه‌ای</w:t>
      </w:r>
      <w:r w:rsidR="00E50C96" w:rsidRPr="00FD6292">
        <w:rPr>
          <w:rFonts w:hint="cs"/>
          <w:rtl/>
        </w:rPr>
        <w:t xml:space="preserve"> است که </w:t>
      </w:r>
      <w:r w:rsidR="003656D0" w:rsidRPr="00FD6292">
        <w:rPr>
          <w:rFonts w:hint="cs"/>
          <w:rtl/>
        </w:rPr>
        <w:t>الآن</w:t>
      </w:r>
      <w:r w:rsidR="00E50C96" w:rsidRPr="00FD6292">
        <w:rPr>
          <w:rFonts w:hint="cs"/>
          <w:rtl/>
        </w:rPr>
        <w:t xml:space="preserve"> توجه ندارد ولی شما که </w:t>
      </w:r>
      <w:r w:rsidR="004705AF" w:rsidRPr="00FD6292">
        <w:rPr>
          <w:rFonts w:hint="cs"/>
          <w:rtl/>
        </w:rPr>
        <w:t>توجهش</w:t>
      </w:r>
      <w:r w:rsidR="00E50C96" w:rsidRPr="00FD6292">
        <w:rPr>
          <w:rFonts w:hint="cs"/>
          <w:rtl/>
        </w:rPr>
        <w:t xml:space="preserve"> می‌دهید</w:t>
      </w:r>
      <w:r w:rsidRPr="00FD6292">
        <w:rPr>
          <w:rFonts w:hint="cs"/>
          <w:rtl/>
        </w:rPr>
        <w:t>،</w:t>
      </w:r>
      <w:r w:rsidR="00E50C96" w:rsidRPr="00FD6292">
        <w:rPr>
          <w:rFonts w:hint="cs"/>
          <w:rtl/>
        </w:rPr>
        <w:t xml:space="preserve"> می‌فهمد</w:t>
      </w:r>
      <w:r w:rsidRPr="00FD6292">
        <w:rPr>
          <w:rFonts w:hint="cs"/>
          <w:rtl/>
        </w:rPr>
        <w:t xml:space="preserve"> که</w:t>
      </w:r>
      <w:r w:rsidR="00E50C96" w:rsidRPr="00FD6292">
        <w:rPr>
          <w:rFonts w:hint="cs"/>
          <w:rtl/>
        </w:rPr>
        <w:t xml:space="preserve"> تقلیدش درس</w:t>
      </w:r>
      <w:r w:rsidRPr="00FD6292">
        <w:rPr>
          <w:rFonts w:hint="cs"/>
          <w:rtl/>
        </w:rPr>
        <w:t>ت نیست. اینجا خطابات منصرف نیست.</w:t>
      </w:r>
      <w:r w:rsidR="00E50C96" w:rsidRPr="00FD6292">
        <w:rPr>
          <w:rFonts w:hint="cs"/>
          <w:rtl/>
        </w:rPr>
        <w:t xml:space="preserve"> ضمن اینکه ارشاد جاهل اینجا واجب است</w:t>
      </w:r>
      <w:r w:rsidRPr="00FD6292">
        <w:rPr>
          <w:rFonts w:hint="cs"/>
          <w:rtl/>
        </w:rPr>
        <w:t>.</w:t>
      </w:r>
      <w:r w:rsidR="00E50C96" w:rsidRPr="00FD6292">
        <w:rPr>
          <w:rFonts w:hint="cs"/>
          <w:rtl/>
        </w:rPr>
        <w:t xml:space="preserve"> </w:t>
      </w:r>
      <w:r w:rsidRPr="00FD6292">
        <w:rPr>
          <w:rFonts w:hint="cs"/>
          <w:rtl/>
        </w:rPr>
        <w:t>کسی که اجتهاد</w:t>
      </w:r>
      <w:r w:rsidR="00E50C96" w:rsidRPr="00FD6292">
        <w:rPr>
          <w:rFonts w:hint="cs"/>
          <w:rtl/>
        </w:rPr>
        <w:t xml:space="preserve"> یا تقلیدش اشتباه است، </w:t>
      </w:r>
      <w:r w:rsidRPr="00FD6292">
        <w:rPr>
          <w:rFonts w:hint="cs"/>
          <w:rtl/>
        </w:rPr>
        <w:t xml:space="preserve">گاهی این اشتباه </w:t>
      </w:r>
      <w:r w:rsidR="004705AF" w:rsidRPr="00FD6292">
        <w:rPr>
          <w:rFonts w:hint="cs"/>
          <w:rtl/>
        </w:rPr>
        <w:t>به‌گونه‌ای</w:t>
      </w:r>
      <w:r w:rsidR="00E50C96" w:rsidRPr="00FD6292">
        <w:rPr>
          <w:rFonts w:hint="cs"/>
          <w:rtl/>
        </w:rPr>
        <w:t xml:space="preserve"> است که من اشتباه </w:t>
      </w:r>
      <w:r w:rsidR="004705AF" w:rsidRPr="00FD6292">
        <w:rPr>
          <w:rFonts w:hint="cs"/>
          <w:rtl/>
        </w:rPr>
        <w:t>می‌دانم</w:t>
      </w:r>
      <w:r w:rsidR="00E50C96" w:rsidRPr="00FD6292">
        <w:rPr>
          <w:rFonts w:hint="cs"/>
          <w:rtl/>
        </w:rPr>
        <w:t xml:space="preserve"> ولی خودش با توجه این را درست می‌داند، </w:t>
      </w:r>
      <w:r w:rsidRPr="00FD6292">
        <w:rPr>
          <w:rFonts w:hint="cs"/>
          <w:rtl/>
        </w:rPr>
        <w:t>این درست است؛ اما در جای که می‌شود اشتباهش را رفع کرد،</w:t>
      </w:r>
      <w:r w:rsidR="00E50C96" w:rsidRPr="00FD6292">
        <w:rPr>
          <w:rFonts w:hint="cs"/>
          <w:rtl/>
        </w:rPr>
        <w:t xml:space="preserve"> اینجا </w:t>
      </w:r>
      <w:r w:rsidRPr="00FD6292">
        <w:rPr>
          <w:rFonts w:hint="cs"/>
          <w:rtl/>
        </w:rPr>
        <w:t xml:space="preserve">هم </w:t>
      </w:r>
      <w:r w:rsidR="00E50C96" w:rsidRPr="00FD6292">
        <w:rPr>
          <w:rFonts w:hint="cs"/>
          <w:rtl/>
        </w:rPr>
        <w:t>ادله ارشاد جاهل می‌گوید</w:t>
      </w:r>
      <w:r w:rsidRPr="00FD6292">
        <w:rPr>
          <w:rFonts w:hint="cs"/>
          <w:rtl/>
        </w:rPr>
        <w:t>: ارشادش کن و</w:t>
      </w:r>
      <w:r w:rsidR="00E50C96" w:rsidRPr="00FD6292">
        <w:rPr>
          <w:rFonts w:hint="cs"/>
          <w:rtl/>
        </w:rPr>
        <w:t xml:space="preserve"> هم </w:t>
      </w:r>
      <w:r w:rsidRPr="00FD6292">
        <w:rPr>
          <w:rFonts w:hint="cs"/>
          <w:rtl/>
        </w:rPr>
        <w:t xml:space="preserve">اینکه </w:t>
      </w:r>
      <w:r w:rsidR="00E50C96" w:rsidRPr="00FD6292">
        <w:rPr>
          <w:rFonts w:hint="cs"/>
          <w:rtl/>
        </w:rPr>
        <w:t xml:space="preserve">انصراف </w:t>
      </w:r>
      <w:r w:rsidRPr="00FD6292">
        <w:rPr>
          <w:rFonts w:hint="cs"/>
          <w:rtl/>
        </w:rPr>
        <w:t xml:space="preserve">اینجا </w:t>
      </w:r>
      <w:r w:rsidR="00E50C96" w:rsidRPr="00FD6292">
        <w:rPr>
          <w:rFonts w:hint="cs"/>
          <w:rtl/>
        </w:rPr>
        <w:t>دیگر تام نیست</w:t>
      </w:r>
      <w:r w:rsidRPr="00FD6292">
        <w:rPr>
          <w:rFonts w:hint="cs"/>
          <w:rtl/>
        </w:rPr>
        <w:t xml:space="preserve"> و اگر</w:t>
      </w:r>
      <w:r w:rsidR="00E50C96" w:rsidRPr="00FD6292">
        <w:rPr>
          <w:rFonts w:hint="cs"/>
          <w:rtl/>
        </w:rPr>
        <w:t xml:space="preserve"> ادله ارشاد هم نداشتیم، باز خطابات </w:t>
      </w:r>
      <w:r w:rsidR="003656D0" w:rsidRPr="00FD6292">
        <w:rPr>
          <w:rFonts w:hint="cs"/>
          <w:rtl/>
        </w:rPr>
        <w:t>امربه‌معروف</w:t>
      </w:r>
      <w:r w:rsidR="00E50C96" w:rsidRPr="00FD6292">
        <w:rPr>
          <w:rFonts w:hint="cs"/>
          <w:rtl/>
        </w:rPr>
        <w:t xml:space="preserve"> اینجا را می‌گرفت. این در </w:t>
      </w:r>
      <w:r w:rsidR="004705AF" w:rsidRPr="00FD6292">
        <w:rPr>
          <w:rFonts w:hint="cs"/>
          <w:rtl/>
        </w:rPr>
        <w:t>آنجایی</w:t>
      </w:r>
      <w:r w:rsidR="00E50C96" w:rsidRPr="00FD6292">
        <w:rPr>
          <w:rFonts w:hint="cs"/>
          <w:rtl/>
        </w:rPr>
        <w:t xml:space="preserve"> است که این شخص اجتهاد یا تقلیدش اشتباه است و</w:t>
      </w:r>
      <w:r w:rsidRPr="00FD6292">
        <w:rPr>
          <w:rFonts w:hint="cs"/>
          <w:rtl/>
        </w:rPr>
        <w:t xml:space="preserve"> می‌شود او را م</w:t>
      </w:r>
      <w:r w:rsidR="004705AF" w:rsidRPr="00FD6292">
        <w:rPr>
          <w:rFonts w:hint="cs"/>
          <w:rtl/>
        </w:rPr>
        <w:t>توجه اش</w:t>
      </w:r>
      <w:r w:rsidRPr="00FD6292">
        <w:rPr>
          <w:rFonts w:hint="cs"/>
          <w:rtl/>
        </w:rPr>
        <w:t>تباهش کرد.</w:t>
      </w:r>
    </w:p>
    <w:p w:rsidR="002456A5" w:rsidRPr="00FD6292" w:rsidRDefault="00E50C96" w:rsidP="00FD6292">
      <w:pPr>
        <w:pStyle w:val="ListParagraph"/>
        <w:numPr>
          <w:ilvl w:val="0"/>
          <w:numId w:val="3"/>
        </w:numPr>
        <w:rPr>
          <w:rFonts w:cs="2  Badr"/>
          <w:rtl/>
        </w:rPr>
      </w:pPr>
      <w:r w:rsidRPr="00FD6292">
        <w:rPr>
          <w:rFonts w:cs="2  Badr" w:hint="cs"/>
          <w:rtl/>
        </w:rPr>
        <w:t xml:space="preserve">یک حالت </w:t>
      </w:r>
      <w:r w:rsidR="002456A5" w:rsidRPr="00FD6292">
        <w:rPr>
          <w:rFonts w:cs="2  Badr" w:hint="cs"/>
          <w:rtl/>
        </w:rPr>
        <w:t>هم</w:t>
      </w:r>
      <w:r w:rsidRPr="00FD6292">
        <w:rPr>
          <w:rFonts w:cs="2  Badr" w:hint="cs"/>
          <w:rtl/>
        </w:rPr>
        <w:t xml:space="preserve"> در نقطه مقابل</w:t>
      </w:r>
      <w:r w:rsidR="002456A5" w:rsidRPr="00FD6292">
        <w:rPr>
          <w:rFonts w:cs="2  Badr" w:hint="cs"/>
          <w:rtl/>
        </w:rPr>
        <w:t xml:space="preserve"> حالت قبل بوده و به این صورت است که</w:t>
      </w:r>
      <w:r w:rsidRPr="00FD6292">
        <w:rPr>
          <w:rFonts w:cs="2  Badr" w:hint="cs"/>
          <w:rtl/>
        </w:rPr>
        <w:t xml:space="preserve"> فرمول کاملاً درست </w:t>
      </w:r>
      <w:r w:rsidR="002456A5" w:rsidRPr="00FD6292">
        <w:rPr>
          <w:rFonts w:cs="2  Badr" w:hint="cs"/>
          <w:rtl/>
        </w:rPr>
        <w:t>و طبیعی پیش رفته و</w:t>
      </w:r>
      <w:r w:rsidRPr="00FD6292">
        <w:rPr>
          <w:rFonts w:cs="2  Badr" w:hint="cs"/>
          <w:rtl/>
        </w:rPr>
        <w:t xml:space="preserve"> </w:t>
      </w:r>
      <w:r w:rsidR="002456A5" w:rsidRPr="00FD6292">
        <w:rPr>
          <w:rFonts w:cs="2  Badr" w:hint="cs"/>
          <w:rtl/>
        </w:rPr>
        <w:t>اجتهاد و تقلیدش کاملاً درست است. توجه هم دارد و نمی‌شود کاری</w:t>
      </w:r>
      <w:r w:rsidRPr="00FD6292">
        <w:rPr>
          <w:rFonts w:cs="2  Badr" w:hint="cs"/>
          <w:rtl/>
        </w:rPr>
        <w:t xml:space="preserve"> کرد. این هم تکلیفش </w:t>
      </w:r>
      <w:r w:rsidR="002456A5" w:rsidRPr="00FD6292">
        <w:rPr>
          <w:rFonts w:cs="2  Badr" w:hint="cs"/>
          <w:rtl/>
        </w:rPr>
        <w:t>معلوم است، اینجا انصراف دارد.</w:t>
      </w:r>
    </w:p>
    <w:p w:rsidR="00152670" w:rsidRPr="00FD6292" w:rsidRDefault="002456A5" w:rsidP="00FD6292">
      <w:pPr>
        <w:pStyle w:val="ListParagraph"/>
        <w:numPr>
          <w:ilvl w:val="0"/>
          <w:numId w:val="3"/>
        </w:numPr>
        <w:rPr>
          <w:rFonts w:cs="2  Badr"/>
          <w:rtl/>
        </w:rPr>
      </w:pPr>
      <w:r w:rsidRPr="00FD6292">
        <w:rPr>
          <w:rFonts w:cs="2  Badr" w:hint="cs"/>
          <w:rtl/>
        </w:rPr>
        <w:t>صورت سوم این است که این شخص خودش را مجتهد می‌داند و طبق روال طبیعی مجتهد است؛ اما مجتهدی دیگر</w:t>
      </w:r>
      <w:r w:rsidR="00E50C96" w:rsidRPr="00FD6292">
        <w:rPr>
          <w:rFonts w:cs="2  Badr" w:hint="cs"/>
          <w:rtl/>
        </w:rPr>
        <w:t xml:space="preserve"> م</w:t>
      </w:r>
      <w:r w:rsidRPr="00FD6292">
        <w:rPr>
          <w:rFonts w:cs="2  Badr" w:hint="cs"/>
          <w:rtl/>
        </w:rPr>
        <w:t>ی‌تواند اجتهاد او را تغییر بدهد؛</w:t>
      </w:r>
      <w:r w:rsidR="00E50C96" w:rsidRPr="00FD6292">
        <w:rPr>
          <w:rFonts w:cs="2  Badr" w:hint="cs"/>
          <w:rtl/>
        </w:rPr>
        <w:t xml:space="preserve"> یعنی این قدرت را دارد که بنشیند با او بحث </w:t>
      </w:r>
      <w:r w:rsidRPr="00FD6292">
        <w:rPr>
          <w:rFonts w:cs="2  Badr" w:hint="cs"/>
          <w:rtl/>
        </w:rPr>
        <w:t>کرده</w:t>
      </w:r>
      <w:r w:rsidR="00E50C96" w:rsidRPr="00FD6292">
        <w:rPr>
          <w:rFonts w:cs="2  Badr" w:hint="cs"/>
          <w:rtl/>
        </w:rPr>
        <w:t xml:space="preserve"> </w:t>
      </w:r>
      <w:r w:rsidRPr="00FD6292">
        <w:rPr>
          <w:rFonts w:cs="2  Badr" w:hint="cs"/>
          <w:rtl/>
        </w:rPr>
        <w:t xml:space="preserve">و </w:t>
      </w:r>
      <w:r w:rsidR="00E50C96" w:rsidRPr="00FD6292">
        <w:rPr>
          <w:rFonts w:cs="2  Badr" w:hint="cs"/>
          <w:rtl/>
        </w:rPr>
        <w:t>دیدگاهش را عوض کند. این هم یک صورت</w:t>
      </w:r>
      <w:r w:rsidR="0010083B" w:rsidRPr="00FD6292">
        <w:rPr>
          <w:rFonts w:cs="2  Badr" w:hint="cs"/>
          <w:rtl/>
        </w:rPr>
        <w:t xml:space="preserve"> مهمی</w:t>
      </w:r>
      <w:r w:rsidR="00E50C96" w:rsidRPr="00FD6292">
        <w:rPr>
          <w:rFonts w:cs="2  Badr" w:hint="cs"/>
          <w:rtl/>
        </w:rPr>
        <w:t xml:space="preserve"> است که باید بحث کنیم. </w:t>
      </w:r>
      <w:r w:rsidR="0010083B" w:rsidRPr="00FD6292">
        <w:rPr>
          <w:rFonts w:cs="2  Badr" w:hint="cs"/>
          <w:rtl/>
        </w:rPr>
        <w:t>صورت دیگر هم این</w:t>
      </w:r>
      <w:r w:rsidR="00E50C96" w:rsidRPr="00FD6292">
        <w:rPr>
          <w:rFonts w:cs="2  Badr" w:hint="cs"/>
          <w:rtl/>
        </w:rPr>
        <w:t xml:space="preserve"> است که </w:t>
      </w:r>
      <w:r w:rsidR="0010083B" w:rsidRPr="00FD6292">
        <w:rPr>
          <w:rFonts w:cs="2  Badr" w:hint="cs"/>
          <w:rtl/>
        </w:rPr>
        <w:t>این</w:t>
      </w:r>
      <w:r w:rsidR="00E50C96" w:rsidRPr="00FD6292">
        <w:rPr>
          <w:rFonts w:cs="2  Badr" w:hint="cs"/>
          <w:rtl/>
        </w:rPr>
        <w:t xml:space="preserve"> از </w:t>
      </w:r>
      <w:r w:rsidR="0010083B" w:rsidRPr="00FD6292">
        <w:rPr>
          <w:rFonts w:cs="2  Badr" w:hint="cs"/>
          <w:rtl/>
        </w:rPr>
        <w:t>فتاوای شاذ است و از چیزهای</w:t>
      </w:r>
      <w:r w:rsidR="00E50C96" w:rsidRPr="00FD6292">
        <w:rPr>
          <w:rFonts w:cs="2  Badr" w:hint="cs"/>
          <w:rtl/>
        </w:rPr>
        <w:t xml:space="preserve"> </w:t>
      </w:r>
      <w:r w:rsidR="004705AF" w:rsidRPr="00FD6292">
        <w:rPr>
          <w:rFonts w:cs="2  Badr" w:hint="eastAsia"/>
          <w:rtl/>
        </w:rPr>
        <w:t>غ</w:t>
      </w:r>
      <w:r w:rsidR="004705AF" w:rsidRPr="00FD6292">
        <w:rPr>
          <w:rFonts w:cs="2  Badr" w:hint="cs"/>
          <w:rtl/>
        </w:rPr>
        <w:t>ی</w:t>
      </w:r>
      <w:r w:rsidR="004705AF" w:rsidRPr="00FD6292">
        <w:rPr>
          <w:rFonts w:cs="2  Badr" w:hint="eastAsia"/>
          <w:rtl/>
        </w:rPr>
        <w:t>رمتعارف</w:t>
      </w:r>
      <w:r w:rsidR="0010083B" w:rsidRPr="00FD6292">
        <w:rPr>
          <w:rFonts w:cs="2  Badr" w:hint="cs"/>
          <w:rtl/>
        </w:rPr>
        <w:t xml:space="preserve"> است.</w:t>
      </w:r>
      <w:r w:rsidR="00E50C96" w:rsidRPr="00FD6292">
        <w:rPr>
          <w:rFonts w:cs="2  Badr" w:hint="cs"/>
          <w:rtl/>
        </w:rPr>
        <w:t xml:space="preserve"> این دو</w:t>
      </w:r>
      <w:r w:rsidR="00107B7F" w:rsidRPr="00FD6292">
        <w:rPr>
          <w:rFonts w:cs="2  Badr" w:hint="cs"/>
          <w:rtl/>
        </w:rPr>
        <w:t xml:space="preserve"> قسم را </w:t>
      </w:r>
      <w:r w:rsidR="00411007">
        <w:rPr>
          <w:rFonts w:cs="2  Badr" w:hint="cs"/>
          <w:rtl/>
        </w:rPr>
        <w:t>ان‌شاءالله</w:t>
      </w:r>
      <w:r w:rsidR="0010083B" w:rsidRPr="00FD6292">
        <w:rPr>
          <w:rFonts w:cs="2  Badr" w:hint="cs"/>
          <w:rtl/>
        </w:rPr>
        <w:t xml:space="preserve"> بحث</w:t>
      </w:r>
      <w:r w:rsidR="00107B7F" w:rsidRPr="00FD6292">
        <w:rPr>
          <w:rFonts w:cs="2  Badr" w:hint="cs"/>
          <w:rtl/>
        </w:rPr>
        <w:t xml:space="preserve"> می‌کنیم.</w:t>
      </w:r>
    </w:p>
    <w:sectPr w:rsidR="00152670" w:rsidRPr="00FD6292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5D" w:rsidRDefault="0079105D" w:rsidP="000D5800">
      <w:pPr>
        <w:spacing w:after="0"/>
      </w:pPr>
      <w:r>
        <w:separator/>
      </w:r>
    </w:p>
  </w:endnote>
  <w:endnote w:type="continuationSeparator" w:id="0">
    <w:p w:rsidR="0079105D" w:rsidRDefault="0079105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5470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83B" w:rsidRDefault="00100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DD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0083B" w:rsidRDefault="00100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5D" w:rsidRDefault="0079105D" w:rsidP="000D5800">
      <w:pPr>
        <w:spacing w:after="0"/>
      </w:pPr>
      <w:r>
        <w:separator/>
      </w:r>
    </w:p>
  </w:footnote>
  <w:footnote w:type="continuationSeparator" w:id="0">
    <w:p w:rsidR="0079105D" w:rsidRDefault="0079105D" w:rsidP="000D5800">
      <w:pPr>
        <w:spacing w:after="0"/>
      </w:pPr>
      <w:r>
        <w:continuationSeparator/>
      </w:r>
    </w:p>
  </w:footnote>
  <w:footnote w:id="1">
    <w:p w:rsidR="0010083B" w:rsidRDefault="0010083B" w:rsidP="007845C0">
      <w:pPr>
        <w:pStyle w:val="FootnoteText"/>
        <w:rPr>
          <w:rFonts w:ascii="Noor_Nazli" w:hAnsi="Noor_Nazli" w:cs="Noor_Nazli"/>
          <w:color w:val="242887"/>
          <w:rtl/>
        </w:rPr>
      </w:pPr>
      <w:r w:rsidRPr="007845C0">
        <w:rPr>
          <w:rStyle w:val="FootnoteReference"/>
          <w:rFonts w:eastAsia="2  Lotus"/>
        </w:rPr>
        <w:footnoteRef/>
      </w:r>
      <w:r w:rsidRPr="007845C0">
        <w:rPr>
          <w:rtl/>
        </w:rPr>
        <w:t xml:space="preserve"> </w:t>
      </w:r>
      <w:r w:rsidRPr="007845C0">
        <w:rPr>
          <w:rFonts w:hint="cs"/>
          <w:b/>
          <w:bCs/>
          <w:rtl/>
        </w:rPr>
        <w:t>عوالي اللئالي العزيزية في الأحاديث الدينية؛ ج‏</w:t>
      </w:r>
      <w:r w:rsidR="00DB3E03">
        <w:rPr>
          <w:b/>
          <w:bCs/>
          <w:rtl/>
        </w:rPr>
        <w:t>۳</w:t>
      </w:r>
      <w:r w:rsidRPr="007845C0">
        <w:rPr>
          <w:rFonts w:hint="cs"/>
          <w:b/>
          <w:bCs/>
          <w:rtl/>
        </w:rPr>
        <w:t xml:space="preserve">؛ </w:t>
      </w:r>
      <w:r w:rsidR="004705AF">
        <w:rPr>
          <w:rFonts w:hint="eastAsia"/>
          <w:b/>
          <w:bCs/>
          <w:rtl/>
        </w:rPr>
        <w:t>ص</w:t>
      </w:r>
      <w:r w:rsidR="004705AF">
        <w:rPr>
          <w:b/>
          <w:bCs/>
          <w:rtl/>
        </w:rPr>
        <w:t xml:space="preserve"> </w:t>
      </w:r>
      <w:r w:rsidR="00DB3E03">
        <w:rPr>
          <w:b/>
          <w:bCs/>
          <w:rtl/>
        </w:rPr>
        <w:t>۵۲۸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3B" w:rsidRPr="000D5800" w:rsidRDefault="0010083B" w:rsidP="00231B9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31B9D">
      <w:rPr>
        <w:rFonts w:ascii="IranNastaliq" w:hAnsi="IranNastaliq" w:cs="IranNastaliq" w:hint="cs"/>
        <w:sz w:val="40"/>
        <w:szCs w:val="40"/>
        <w:rtl/>
      </w:rPr>
      <w:t>4524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691"/>
    <w:multiLevelType w:val="hybridMultilevel"/>
    <w:tmpl w:val="61382048"/>
    <w:lvl w:ilvl="0" w:tplc="546AD79E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2F0A12"/>
    <w:multiLevelType w:val="hybridMultilevel"/>
    <w:tmpl w:val="A5AEA212"/>
    <w:lvl w:ilvl="0" w:tplc="A96ADB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D7961"/>
    <w:multiLevelType w:val="hybridMultilevel"/>
    <w:tmpl w:val="49BE59B6"/>
    <w:lvl w:ilvl="0" w:tplc="046613A0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171786"/>
    <w:multiLevelType w:val="hybridMultilevel"/>
    <w:tmpl w:val="9A74E480"/>
    <w:lvl w:ilvl="0" w:tplc="A028976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4C53377"/>
    <w:multiLevelType w:val="hybridMultilevel"/>
    <w:tmpl w:val="445035A2"/>
    <w:lvl w:ilvl="0" w:tplc="4FDADD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96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2BA3"/>
    <w:rsid w:val="00056D96"/>
    <w:rsid w:val="00057E48"/>
    <w:rsid w:val="00062E70"/>
    <w:rsid w:val="0006363E"/>
    <w:rsid w:val="00067D9D"/>
    <w:rsid w:val="0007746D"/>
    <w:rsid w:val="00080DFF"/>
    <w:rsid w:val="000811C8"/>
    <w:rsid w:val="000823D8"/>
    <w:rsid w:val="00085ED5"/>
    <w:rsid w:val="00094276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D1EB6"/>
    <w:rsid w:val="000D2D0D"/>
    <w:rsid w:val="000D38B4"/>
    <w:rsid w:val="000D5110"/>
    <w:rsid w:val="000D5800"/>
    <w:rsid w:val="000E4AFC"/>
    <w:rsid w:val="000E6EF3"/>
    <w:rsid w:val="000E7361"/>
    <w:rsid w:val="000E76E9"/>
    <w:rsid w:val="000F1897"/>
    <w:rsid w:val="000F296E"/>
    <w:rsid w:val="000F68B0"/>
    <w:rsid w:val="000F7E72"/>
    <w:rsid w:val="0010083B"/>
    <w:rsid w:val="00101E2D"/>
    <w:rsid w:val="00102CEB"/>
    <w:rsid w:val="00104314"/>
    <w:rsid w:val="001050A2"/>
    <w:rsid w:val="00107B7F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66DD8"/>
    <w:rsid w:val="001712D6"/>
    <w:rsid w:val="0017285D"/>
    <w:rsid w:val="001757C8"/>
    <w:rsid w:val="00177934"/>
    <w:rsid w:val="00183F26"/>
    <w:rsid w:val="00192A6A"/>
    <w:rsid w:val="001947C4"/>
    <w:rsid w:val="00197CDD"/>
    <w:rsid w:val="001A0519"/>
    <w:rsid w:val="001A081C"/>
    <w:rsid w:val="001A387F"/>
    <w:rsid w:val="001A4DF3"/>
    <w:rsid w:val="001A63E3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20418E"/>
    <w:rsid w:val="00205CA9"/>
    <w:rsid w:val="00216589"/>
    <w:rsid w:val="002204ED"/>
    <w:rsid w:val="00222E92"/>
    <w:rsid w:val="00224C0A"/>
    <w:rsid w:val="00231B9D"/>
    <w:rsid w:val="00231BC8"/>
    <w:rsid w:val="002376A5"/>
    <w:rsid w:val="002417C9"/>
    <w:rsid w:val="002454C5"/>
    <w:rsid w:val="002456A5"/>
    <w:rsid w:val="002529C5"/>
    <w:rsid w:val="00261F97"/>
    <w:rsid w:val="00266FAD"/>
    <w:rsid w:val="00270294"/>
    <w:rsid w:val="00271222"/>
    <w:rsid w:val="00274486"/>
    <w:rsid w:val="00282718"/>
    <w:rsid w:val="00283BD7"/>
    <w:rsid w:val="002857C1"/>
    <w:rsid w:val="002914BD"/>
    <w:rsid w:val="00293CAA"/>
    <w:rsid w:val="002963AE"/>
    <w:rsid w:val="00297263"/>
    <w:rsid w:val="002A76E1"/>
    <w:rsid w:val="002B1910"/>
    <w:rsid w:val="002B663A"/>
    <w:rsid w:val="002C1365"/>
    <w:rsid w:val="002C279A"/>
    <w:rsid w:val="002C56FD"/>
    <w:rsid w:val="002D49E4"/>
    <w:rsid w:val="002E450B"/>
    <w:rsid w:val="002E73F9"/>
    <w:rsid w:val="002F05B9"/>
    <w:rsid w:val="002F3B43"/>
    <w:rsid w:val="003026C0"/>
    <w:rsid w:val="0030599E"/>
    <w:rsid w:val="00313080"/>
    <w:rsid w:val="003161E0"/>
    <w:rsid w:val="00323CEE"/>
    <w:rsid w:val="003247A5"/>
    <w:rsid w:val="00324804"/>
    <w:rsid w:val="00326A81"/>
    <w:rsid w:val="00336EA1"/>
    <w:rsid w:val="00340BA3"/>
    <w:rsid w:val="00340CA6"/>
    <w:rsid w:val="00352088"/>
    <w:rsid w:val="0036331B"/>
    <w:rsid w:val="003641B2"/>
    <w:rsid w:val="003656D0"/>
    <w:rsid w:val="00366400"/>
    <w:rsid w:val="00377A2E"/>
    <w:rsid w:val="00377C85"/>
    <w:rsid w:val="0038661D"/>
    <w:rsid w:val="003867DE"/>
    <w:rsid w:val="00386A42"/>
    <w:rsid w:val="003901A7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6397"/>
    <w:rsid w:val="003C06BF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5199"/>
    <w:rsid w:val="00410699"/>
    <w:rsid w:val="00410BBA"/>
    <w:rsid w:val="00411007"/>
    <w:rsid w:val="004115F4"/>
    <w:rsid w:val="00415360"/>
    <w:rsid w:val="00416C43"/>
    <w:rsid w:val="0042278E"/>
    <w:rsid w:val="00427B86"/>
    <w:rsid w:val="00441E0B"/>
    <w:rsid w:val="00445466"/>
    <w:rsid w:val="0044591E"/>
    <w:rsid w:val="00452F30"/>
    <w:rsid w:val="004651D2"/>
    <w:rsid w:val="00465D26"/>
    <w:rsid w:val="004664AE"/>
    <w:rsid w:val="004679F8"/>
    <w:rsid w:val="004705AF"/>
    <w:rsid w:val="00470E21"/>
    <w:rsid w:val="004714AF"/>
    <w:rsid w:val="00471A32"/>
    <w:rsid w:val="004770B8"/>
    <w:rsid w:val="004770FF"/>
    <w:rsid w:val="0047791D"/>
    <w:rsid w:val="00481072"/>
    <w:rsid w:val="004869D2"/>
    <w:rsid w:val="004A0BD0"/>
    <w:rsid w:val="004A0CAC"/>
    <w:rsid w:val="004A1171"/>
    <w:rsid w:val="004B337F"/>
    <w:rsid w:val="004B395C"/>
    <w:rsid w:val="004B7EF9"/>
    <w:rsid w:val="004C0CF1"/>
    <w:rsid w:val="004D5AF0"/>
    <w:rsid w:val="004E492F"/>
    <w:rsid w:val="004E5505"/>
    <w:rsid w:val="004F3596"/>
    <w:rsid w:val="004F4677"/>
    <w:rsid w:val="004F4EEA"/>
    <w:rsid w:val="005028F9"/>
    <w:rsid w:val="00531FD8"/>
    <w:rsid w:val="00534992"/>
    <w:rsid w:val="00537EAD"/>
    <w:rsid w:val="00541DFD"/>
    <w:rsid w:val="00546205"/>
    <w:rsid w:val="005471A1"/>
    <w:rsid w:val="00572E2D"/>
    <w:rsid w:val="005768BA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A57"/>
    <w:rsid w:val="005D7E53"/>
    <w:rsid w:val="005E1E3E"/>
    <w:rsid w:val="005E317D"/>
    <w:rsid w:val="00600F58"/>
    <w:rsid w:val="00601E21"/>
    <w:rsid w:val="00601E55"/>
    <w:rsid w:val="00602DC9"/>
    <w:rsid w:val="00610C18"/>
    <w:rsid w:val="0061376C"/>
    <w:rsid w:val="0062465F"/>
    <w:rsid w:val="00631992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720C"/>
    <w:rsid w:val="00687AAC"/>
    <w:rsid w:val="0069696C"/>
    <w:rsid w:val="006A085A"/>
    <w:rsid w:val="006A0F8B"/>
    <w:rsid w:val="006A3A9F"/>
    <w:rsid w:val="006B7C64"/>
    <w:rsid w:val="006D3A87"/>
    <w:rsid w:val="006E2466"/>
    <w:rsid w:val="006E5153"/>
    <w:rsid w:val="006E6226"/>
    <w:rsid w:val="006E6F8E"/>
    <w:rsid w:val="006F01B4"/>
    <w:rsid w:val="006F6931"/>
    <w:rsid w:val="00705F59"/>
    <w:rsid w:val="00706822"/>
    <w:rsid w:val="00717352"/>
    <w:rsid w:val="00721430"/>
    <w:rsid w:val="00731B58"/>
    <w:rsid w:val="00734D59"/>
    <w:rsid w:val="00735DF9"/>
    <w:rsid w:val="0073609B"/>
    <w:rsid w:val="00742DC9"/>
    <w:rsid w:val="00750002"/>
    <w:rsid w:val="00752745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45C0"/>
    <w:rsid w:val="00787B13"/>
    <w:rsid w:val="0079105D"/>
    <w:rsid w:val="00792FAC"/>
    <w:rsid w:val="0079445A"/>
    <w:rsid w:val="007A3D5A"/>
    <w:rsid w:val="007A3E23"/>
    <w:rsid w:val="007A5D2F"/>
    <w:rsid w:val="007B2DBF"/>
    <w:rsid w:val="007B4EA9"/>
    <w:rsid w:val="007B62FD"/>
    <w:rsid w:val="007B6FEB"/>
    <w:rsid w:val="007C1EF7"/>
    <w:rsid w:val="007C710E"/>
    <w:rsid w:val="007D0B88"/>
    <w:rsid w:val="007D1549"/>
    <w:rsid w:val="007D2EC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16A6A"/>
    <w:rsid w:val="00836C82"/>
    <w:rsid w:val="008407A4"/>
    <w:rsid w:val="00845CC4"/>
    <w:rsid w:val="008644F4"/>
    <w:rsid w:val="008747F3"/>
    <w:rsid w:val="00876F36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D2575"/>
    <w:rsid w:val="008D36D5"/>
    <w:rsid w:val="008D71D9"/>
    <w:rsid w:val="008E5204"/>
    <w:rsid w:val="008E6633"/>
    <w:rsid w:val="008F12B7"/>
    <w:rsid w:val="008F249E"/>
    <w:rsid w:val="008F4139"/>
    <w:rsid w:val="008F63E3"/>
    <w:rsid w:val="00904F8F"/>
    <w:rsid w:val="00906DD9"/>
    <w:rsid w:val="00907031"/>
    <w:rsid w:val="009132E7"/>
    <w:rsid w:val="00913C3B"/>
    <w:rsid w:val="009146D1"/>
    <w:rsid w:val="00915509"/>
    <w:rsid w:val="009158CC"/>
    <w:rsid w:val="00922302"/>
    <w:rsid w:val="00926ED7"/>
    <w:rsid w:val="00927388"/>
    <w:rsid w:val="009274FE"/>
    <w:rsid w:val="009401AC"/>
    <w:rsid w:val="0094186E"/>
    <w:rsid w:val="0095263C"/>
    <w:rsid w:val="009613AC"/>
    <w:rsid w:val="009615E7"/>
    <w:rsid w:val="00966954"/>
    <w:rsid w:val="00966F22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5A15"/>
    <w:rsid w:val="009F4EB3"/>
    <w:rsid w:val="009F5986"/>
    <w:rsid w:val="00A05874"/>
    <w:rsid w:val="00A06D48"/>
    <w:rsid w:val="00A07022"/>
    <w:rsid w:val="00A147DD"/>
    <w:rsid w:val="00A21834"/>
    <w:rsid w:val="00A256CB"/>
    <w:rsid w:val="00A31C17"/>
    <w:rsid w:val="00A31FDE"/>
    <w:rsid w:val="00A35AC2"/>
    <w:rsid w:val="00A37C77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4B78"/>
    <w:rsid w:val="00AF72AA"/>
    <w:rsid w:val="00AF7DD9"/>
    <w:rsid w:val="00B0099F"/>
    <w:rsid w:val="00B05B09"/>
    <w:rsid w:val="00B14602"/>
    <w:rsid w:val="00B15027"/>
    <w:rsid w:val="00B21CF4"/>
    <w:rsid w:val="00B24300"/>
    <w:rsid w:val="00B263F8"/>
    <w:rsid w:val="00B30D19"/>
    <w:rsid w:val="00B326EB"/>
    <w:rsid w:val="00B336AC"/>
    <w:rsid w:val="00B37B09"/>
    <w:rsid w:val="00B41526"/>
    <w:rsid w:val="00B4415F"/>
    <w:rsid w:val="00B455E2"/>
    <w:rsid w:val="00B5706E"/>
    <w:rsid w:val="00B6191B"/>
    <w:rsid w:val="00B63F15"/>
    <w:rsid w:val="00B647AB"/>
    <w:rsid w:val="00B71BA2"/>
    <w:rsid w:val="00B810B6"/>
    <w:rsid w:val="00B8143F"/>
    <w:rsid w:val="00B855C4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10B22"/>
    <w:rsid w:val="00C160AF"/>
    <w:rsid w:val="00C20508"/>
    <w:rsid w:val="00C22299"/>
    <w:rsid w:val="00C25609"/>
    <w:rsid w:val="00C26607"/>
    <w:rsid w:val="00C34FA9"/>
    <w:rsid w:val="00C407B5"/>
    <w:rsid w:val="00C41549"/>
    <w:rsid w:val="00C46859"/>
    <w:rsid w:val="00C51577"/>
    <w:rsid w:val="00C535DB"/>
    <w:rsid w:val="00C5447C"/>
    <w:rsid w:val="00C56107"/>
    <w:rsid w:val="00C60D75"/>
    <w:rsid w:val="00C61DD7"/>
    <w:rsid w:val="00C62B39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39DC"/>
    <w:rsid w:val="00CE31E6"/>
    <w:rsid w:val="00CE3B74"/>
    <w:rsid w:val="00CE5DA5"/>
    <w:rsid w:val="00CE66F2"/>
    <w:rsid w:val="00CE705C"/>
    <w:rsid w:val="00CF2256"/>
    <w:rsid w:val="00CF26B7"/>
    <w:rsid w:val="00CF2D69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9564A"/>
    <w:rsid w:val="00DA02C2"/>
    <w:rsid w:val="00DA67CB"/>
    <w:rsid w:val="00DB28BB"/>
    <w:rsid w:val="00DB3E03"/>
    <w:rsid w:val="00DB5ADE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DC4"/>
    <w:rsid w:val="00E00873"/>
    <w:rsid w:val="00E02116"/>
    <w:rsid w:val="00E0639C"/>
    <w:rsid w:val="00E067E6"/>
    <w:rsid w:val="00E12531"/>
    <w:rsid w:val="00E143B0"/>
    <w:rsid w:val="00E23EE4"/>
    <w:rsid w:val="00E26D40"/>
    <w:rsid w:val="00E30338"/>
    <w:rsid w:val="00E31A78"/>
    <w:rsid w:val="00E331C6"/>
    <w:rsid w:val="00E33B2B"/>
    <w:rsid w:val="00E373F3"/>
    <w:rsid w:val="00E40703"/>
    <w:rsid w:val="00E44A3C"/>
    <w:rsid w:val="00E50C96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EF1"/>
    <w:rsid w:val="00EF0DE6"/>
    <w:rsid w:val="00EF138C"/>
    <w:rsid w:val="00EF1896"/>
    <w:rsid w:val="00EF6F12"/>
    <w:rsid w:val="00F034CE"/>
    <w:rsid w:val="00F03FDD"/>
    <w:rsid w:val="00F10A0F"/>
    <w:rsid w:val="00F13736"/>
    <w:rsid w:val="00F14859"/>
    <w:rsid w:val="00F16FBF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1E3B"/>
    <w:rsid w:val="00FB71EC"/>
    <w:rsid w:val="00FB743F"/>
    <w:rsid w:val="00FC0862"/>
    <w:rsid w:val="00FC55B6"/>
    <w:rsid w:val="00FC70FB"/>
    <w:rsid w:val="00FD143D"/>
    <w:rsid w:val="00FD2047"/>
    <w:rsid w:val="00FD6292"/>
    <w:rsid w:val="00FD71E6"/>
    <w:rsid w:val="00FE2707"/>
    <w:rsid w:val="00FE5740"/>
    <w:rsid w:val="00FE5D53"/>
    <w:rsid w:val="00FE786C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D629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D629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D629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D629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D6292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FD629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FD629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FD629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D629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D629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D629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D629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D629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D6292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FD629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D629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629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629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D629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D629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D629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D629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D629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FD6292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FD629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D629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D629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D629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D629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D629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D629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29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D629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D629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D6292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D6292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D629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D629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D629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FD629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D629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D629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D629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D629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D629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D629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36A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845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E03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FD6292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D629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D629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D629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D629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D6292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FD629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FD629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FD629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D629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D629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D629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D629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D629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D6292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FD629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D629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629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629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D629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D629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D629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D629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D629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FD6292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FD629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D629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D629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D629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D629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D629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D629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29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D629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D629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D6292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D6292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D629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D629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D629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FD629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D629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D629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D629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D629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D629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D629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36A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845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E03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FD6292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2E78-A7F6-4077-B9FE-08FBE970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385</TotalTime>
  <Pages>8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14</cp:revision>
  <dcterms:created xsi:type="dcterms:W3CDTF">2015-04-19T00:27:00Z</dcterms:created>
  <dcterms:modified xsi:type="dcterms:W3CDTF">2015-05-09T04:06:00Z</dcterms:modified>
</cp:coreProperties>
</file>