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C56" w:rsidRDefault="00891C56" w:rsidP="00BA3692">
      <w:pPr>
        <w:pStyle w:val="3"/>
        <w:rPr>
          <w:rtl/>
        </w:rPr>
      </w:pPr>
      <w:r>
        <w:rPr>
          <w:rFonts w:hint="cs"/>
          <w:rtl/>
        </w:rPr>
        <w:t>مراتب امر به معروف و نهی از منکر</w:t>
      </w:r>
    </w:p>
    <w:p w:rsidR="00891C56" w:rsidRDefault="00891C56" w:rsidP="00BA3692">
      <w:pPr>
        <w:rPr>
          <w:rtl/>
        </w:rPr>
      </w:pPr>
      <w:r>
        <w:rPr>
          <w:rFonts w:hint="cs"/>
          <w:rtl/>
        </w:rPr>
        <w:t xml:space="preserve">1) انکار منکر به قلب یا عدم رضایت به منکر و به عبارتی تنفر از منکر. </w:t>
      </w:r>
    </w:p>
    <w:p w:rsidR="00BA3692" w:rsidRDefault="00891C56" w:rsidP="00891C56">
      <w:pPr>
        <w:rPr>
          <w:rtl/>
        </w:rPr>
      </w:pPr>
      <w:r>
        <w:rPr>
          <w:rFonts w:hint="cs"/>
          <w:rtl/>
        </w:rPr>
        <w:t xml:space="preserve">از این مرتبه دو تفسیر شده است: </w:t>
      </w:r>
    </w:p>
    <w:p w:rsidR="00BA3692" w:rsidRDefault="00BA3692" w:rsidP="00BA3692">
      <w:pPr>
        <w:rPr>
          <w:rtl/>
        </w:rPr>
      </w:pPr>
      <w:r>
        <w:rPr>
          <w:rFonts w:hint="cs"/>
          <w:rtl/>
        </w:rPr>
        <w:t xml:space="preserve">1. </w:t>
      </w:r>
      <w:r w:rsidR="00891C56">
        <w:rPr>
          <w:rFonts w:hint="cs"/>
          <w:rtl/>
        </w:rPr>
        <w:t xml:space="preserve">عدم رضایت و کراهت قلبیه محضه </w:t>
      </w:r>
    </w:p>
    <w:p w:rsidR="00891C56" w:rsidRDefault="00BA3692" w:rsidP="00BA3692">
      <w:pPr>
        <w:rPr>
          <w:rtl/>
        </w:rPr>
      </w:pPr>
      <w:r>
        <w:rPr>
          <w:rFonts w:hint="cs"/>
          <w:rtl/>
        </w:rPr>
        <w:t>2.</w:t>
      </w:r>
      <w:r w:rsidR="00891C56">
        <w:rPr>
          <w:rFonts w:hint="cs"/>
          <w:rtl/>
        </w:rPr>
        <w:t xml:space="preserve"> </w:t>
      </w:r>
      <w:r>
        <w:rPr>
          <w:rFonts w:hint="cs"/>
          <w:rtl/>
        </w:rPr>
        <w:t xml:space="preserve">کراهت و تنفر یا عدم رضایت مبرزه </w:t>
      </w:r>
      <w:r w:rsidR="00891C56">
        <w:rPr>
          <w:rFonts w:hint="cs"/>
          <w:rtl/>
        </w:rPr>
        <w:t xml:space="preserve">منتهی به اولین مبرزاتی که در چشم و ابرو و </w:t>
      </w:r>
      <w:r>
        <w:rPr>
          <w:rFonts w:hint="cs"/>
          <w:rtl/>
        </w:rPr>
        <w:t>چهره نمایان</w:t>
      </w:r>
      <w:r w:rsidR="00ED2355">
        <w:rPr>
          <w:rFonts w:hint="cs"/>
          <w:rtl/>
        </w:rPr>
        <w:t xml:space="preserve"> می‌</w:t>
      </w:r>
      <w:r w:rsidR="00891C56">
        <w:rPr>
          <w:rFonts w:hint="cs"/>
          <w:rtl/>
        </w:rPr>
        <w:t>باشد.</w:t>
      </w:r>
    </w:p>
    <w:p w:rsidR="00891C56" w:rsidRDefault="00891C56" w:rsidP="00BA3692">
      <w:pPr>
        <w:pStyle w:val="4"/>
        <w:rPr>
          <w:rtl/>
        </w:rPr>
      </w:pPr>
      <w:r>
        <w:rPr>
          <w:rFonts w:hint="cs"/>
          <w:rtl/>
        </w:rPr>
        <w:t>بررسی تفسیر اول</w:t>
      </w:r>
    </w:p>
    <w:p w:rsidR="00891C56" w:rsidRDefault="00891C56" w:rsidP="00BA3692">
      <w:pPr>
        <w:rPr>
          <w:rtl/>
        </w:rPr>
      </w:pPr>
      <w:r>
        <w:rPr>
          <w:rFonts w:hint="cs"/>
          <w:rtl/>
        </w:rPr>
        <w:t>ما در اینجا تفسیر اول را بررسی</w:t>
      </w:r>
      <w:r w:rsidR="00ED2355">
        <w:rPr>
          <w:rFonts w:hint="cs"/>
          <w:rtl/>
        </w:rPr>
        <w:t xml:space="preserve"> می‌</w:t>
      </w:r>
      <w:r>
        <w:rPr>
          <w:rFonts w:hint="cs"/>
          <w:rtl/>
        </w:rPr>
        <w:t xml:space="preserve">کنیم که </w:t>
      </w:r>
      <w:r w:rsidR="00BA3692">
        <w:rPr>
          <w:rFonts w:hint="cs"/>
          <w:rtl/>
        </w:rPr>
        <w:t xml:space="preserve">آیا امر و نهی </w:t>
      </w:r>
      <w:r>
        <w:rPr>
          <w:rFonts w:hint="cs"/>
          <w:rtl/>
        </w:rPr>
        <w:t>در مرحله</w:t>
      </w:r>
      <w:r w:rsidR="00ED2355">
        <w:rPr>
          <w:rFonts w:hint="cs"/>
          <w:rtl/>
        </w:rPr>
        <w:t xml:space="preserve">‌ای </w:t>
      </w:r>
      <w:r>
        <w:rPr>
          <w:rFonts w:hint="cs"/>
          <w:rtl/>
        </w:rPr>
        <w:t>که هیچگونه بروزی وجود ندارد</w:t>
      </w:r>
      <w:r w:rsidR="00BA3692">
        <w:rPr>
          <w:rFonts w:hint="cs"/>
          <w:rtl/>
        </w:rPr>
        <w:t>،</w:t>
      </w:r>
      <w:r>
        <w:rPr>
          <w:rFonts w:hint="cs"/>
          <w:rtl/>
        </w:rPr>
        <w:t xml:space="preserve"> واجب است یا خیر؟</w:t>
      </w:r>
    </w:p>
    <w:p w:rsidR="00891C56" w:rsidRDefault="00891C56" w:rsidP="00D42956">
      <w:pPr>
        <w:rPr>
          <w:rtl/>
        </w:rPr>
      </w:pPr>
      <w:r>
        <w:rPr>
          <w:rFonts w:hint="cs"/>
          <w:rtl/>
        </w:rPr>
        <w:t xml:space="preserve">در خصوص تفسیر اول که در واقع داشتن یک موضع </w:t>
      </w:r>
      <w:r w:rsidR="00D42956">
        <w:rPr>
          <w:rFonts w:hint="cs"/>
          <w:rtl/>
        </w:rPr>
        <w:t>جوانحی درونی</w:t>
      </w:r>
      <w:r w:rsidR="00D42956">
        <w:rPr>
          <w:rFonts w:hint="cs"/>
          <w:rtl/>
        </w:rPr>
        <w:t xml:space="preserve"> </w:t>
      </w:r>
      <w:r>
        <w:rPr>
          <w:rFonts w:hint="cs"/>
          <w:rtl/>
        </w:rPr>
        <w:t>در برابر گناه و معصیت است نیز دو بحث است:</w:t>
      </w:r>
    </w:p>
    <w:p w:rsidR="00891C56" w:rsidRDefault="00891C56" w:rsidP="00891C56">
      <w:pPr>
        <w:rPr>
          <w:rtl/>
        </w:rPr>
      </w:pPr>
      <w:r w:rsidRPr="00D42956">
        <w:rPr>
          <w:rFonts w:hint="cs"/>
          <w:b/>
          <w:bCs/>
          <w:rtl/>
        </w:rPr>
        <w:t>اولاً:</w:t>
      </w:r>
      <w:r>
        <w:rPr>
          <w:rFonts w:hint="cs"/>
          <w:rtl/>
        </w:rPr>
        <w:t xml:space="preserve"> حکم موضع درونی و جوانحی چیست؟</w:t>
      </w:r>
    </w:p>
    <w:p w:rsidR="00891C56" w:rsidRDefault="00891C56" w:rsidP="00891C56">
      <w:pPr>
        <w:rPr>
          <w:rtl/>
        </w:rPr>
      </w:pPr>
      <w:r w:rsidRPr="00D42956">
        <w:rPr>
          <w:rFonts w:hint="cs"/>
          <w:b/>
          <w:bCs/>
          <w:rtl/>
        </w:rPr>
        <w:t>دوماً:</w:t>
      </w:r>
      <w:r>
        <w:rPr>
          <w:rFonts w:hint="cs"/>
          <w:rtl/>
        </w:rPr>
        <w:t xml:space="preserve"> آیا امر و نهی به این مواضع درونی صدق</w:t>
      </w:r>
      <w:r w:rsidR="00ED2355">
        <w:rPr>
          <w:rFonts w:hint="cs"/>
          <w:rtl/>
        </w:rPr>
        <w:t xml:space="preserve"> می‌</w:t>
      </w:r>
      <w:r>
        <w:rPr>
          <w:rFonts w:hint="cs"/>
          <w:rtl/>
        </w:rPr>
        <w:t>کند یا خیر؟</w:t>
      </w:r>
    </w:p>
    <w:p w:rsidR="00891C56" w:rsidRDefault="00891C56" w:rsidP="00891C56">
      <w:pPr>
        <w:rPr>
          <w:rtl/>
        </w:rPr>
      </w:pPr>
      <w:r>
        <w:rPr>
          <w:rFonts w:hint="cs"/>
          <w:rtl/>
        </w:rPr>
        <w:t>بنابراین اگر این بحث را به صورت واضح بخواهیم پیگیری کنیم</w:t>
      </w:r>
      <w:r w:rsidR="00D42956">
        <w:rPr>
          <w:rFonts w:hint="cs"/>
          <w:rtl/>
        </w:rPr>
        <w:t>،</w:t>
      </w:r>
      <w:r>
        <w:rPr>
          <w:rFonts w:hint="cs"/>
          <w:rtl/>
        </w:rPr>
        <w:t xml:space="preserve"> باید اینگونه گفته شود که مواضع شخص در مقابل افعال دیگران اعم از ترک واجب و انجام منکر به دو قسم تقسیم</w:t>
      </w:r>
      <w:r w:rsidR="00ED2355">
        <w:rPr>
          <w:rFonts w:hint="cs"/>
          <w:rtl/>
        </w:rPr>
        <w:t xml:space="preserve"> می‌</w:t>
      </w:r>
      <w:r>
        <w:rPr>
          <w:rFonts w:hint="cs"/>
          <w:rtl/>
        </w:rPr>
        <w:t>شود:</w:t>
      </w:r>
    </w:p>
    <w:p w:rsidR="00891C56" w:rsidRDefault="00D42956" w:rsidP="00884BAC">
      <w:pPr>
        <w:rPr>
          <w:rtl/>
        </w:rPr>
      </w:pPr>
      <w:r>
        <w:rPr>
          <w:rFonts w:hint="cs"/>
          <w:rtl/>
        </w:rPr>
        <w:t>1.</w:t>
      </w:r>
      <w:r w:rsidR="00891C56">
        <w:rPr>
          <w:rFonts w:hint="cs"/>
          <w:rtl/>
        </w:rPr>
        <w:t xml:space="preserve"> </w:t>
      </w:r>
      <w:r w:rsidR="00884BAC">
        <w:rPr>
          <w:rFonts w:hint="cs"/>
          <w:rtl/>
        </w:rPr>
        <w:t xml:space="preserve">درونی و جوانحی </w:t>
      </w:r>
    </w:p>
    <w:p w:rsidR="00891C56" w:rsidRDefault="00D42956" w:rsidP="00D42956">
      <w:pPr>
        <w:rPr>
          <w:rtl/>
        </w:rPr>
      </w:pPr>
      <w:r>
        <w:rPr>
          <w:rFonts w:hint="cs"/>
          <w:rtl/>
        </w:rPr>
        <w:t>2.</w:t>
      </w:r>
      <w:r w:rsidR="00891C56">
        <w:rPr>
          <w:rFonts w:hint="cs"/>
          <w:rtl/>
        </w:rPr>
        <w:t xml:space="preserve"> </w:t>
      </w:r>
      <w:r>
        <w:rPr>
          <w:rFonts w:hint="cs"/>
          <w:rtl/>
        </w:rPr>
        <w:t>ابرازی و اظهاری</w:t>
      </w:r>
    </w:p>
    <w:p w:rsidR="00891C56" w:rsidRDefault="00891C56" w:rsidP="00891C56">
      <w:pPr>
        <w:rPr>
          <w:rtl/>
        </w:rPr>
      </w:pPr>
      <w:r>
        <w:rPr>
          <w:rFonts w:hint="cs"/>
          <w:rtl/>
        </w:rPr>
        <w:t>در گام اول سخن پیرامون مواضع درونی و مواقف جوانحی درونی است.</w:t>
      </w:r>
    </w:p>
    <w:p w:rsidR="00884BAC" w:rsidRDefault="00884BAC" w:rsidP="00D42956">
      <w:pPr>
        <w:pStyle w:val="4"/>
        <w:rPr>
          <w:rtl/>
        </w:rPr>
      </w:pPr>
      <w:r>
        <w:rPr>
          <w:rFonts w:hint="cs"/>
          <w:rtl/>
        </w:rPr>
        <w:t>بررسی موضع اول:</w:t>
      </w:r>
    </w:p>
    <w:p w:rsidR="00884BAC" w:rsidRDefault="00884BAC" w:rsidP="00884BAC">
      <w:pPr>
        <w:rPr>
          <w:rtl/>
        </w:rPr>
      </w:pPr>
      <w:r>
        <w:rPr>
          <w:rFonts w:hint="cs"/>
          <w:rtl/>
        </w:rPr>
        <w:t>این مواقف درونی نیز تبعاً به اقسامی تقسیم</w:t>
      </w:r>
      <w:r w:rsidR="00ED2355">
        <w:rPr>
          <w:rFonts w:hint="cs"/>
          <w:rtl/>
        </w:rPr>
        <w:t xml:space="preserve"> می‌</w:t>
      </w:r>
      <w:r>
        <w:rPr>
          <w:rFonts w:hint="cs"/>
          <w:rtl/>
        </w:rPr>
        <w:t>شود، چرا که این مواقف درونی گاهی علمی و گاهی گرایشی است:</w:t>
      </w:r>
    </w:p>
    <w:p w:rsidR="00884BAC" w:rsidRDefault="00884BAC" w:rsidP="00884BAC">
      <w:pPr>
        <w:rPr>
          <w:rtl/>
        </w:rPr>
      </w:pPr>
      <w:r w:rsidRPr="00D42956">
        <w:rPr>
          <w:rFonts w:hint="cs"/>
          <w:b/>
          <w:bCs/>
          <w:rtl/>
        </w:rPr>
        <w:t>موقف علمی:</w:t>
      </w:r>
      <w:r>
        <w:rPr>
          <w:rFonts w:hint="cs"/>
          <w:rtl/>
        </w:rPr>
        <w:t xml:space="preserve"> معنای این قسم این است که شخص بپذیرد و قبول داشته باشد که این فعل منکر است، که کمتر به این بحث پرداخته شده است.</w:t>
      </w:r>
    </w:p>
    <w:p w:rsidR="00D42956" w:rsidRDefault="00884BAC" w:rsidP="00D42956">
      <w:pPr>
        <w:rPr>
          <w:rtl/>
        </w:rPr>
      </w:pPr>
      <w:r w:rsidRPr="00D42956">
        <w:rPr>
          <w:rFonts w:hint="cs"/>
          <w:b/>
          <w:bCs/>
          <w:rtl/>
        </w:rPr>
        <w:t>موقف گرایشی:</w:t>
      </w:r>
      <w:r>
        <w:rPr>
          <w:rFonts w:hint="cs"/>
          <w:rtl/>
        </w:rPr>
        <w:t xml:space="preserve"> این قسم به معنای گرایش</w:t>
      </w:r>
      <w:r w:rsidR="00ED2355">
        <w:rPr>
          <w:rFonts w:hint="cs"/>
          <w:rtl/>
        </w:rPr>
        <w:t>‌ها</w:t>
      </w:r>
      <w:r>
        <w:rPr>
          <w:rFonts w:hint="cs"/>
          <w:rtl/>
        </w:rPr>
        <w:t>ی درونی انسان نسبت به افعال دیگران</w:t>
      </w:r>
      <w:r w:rsidR="00D42956">
        <w:rPr>
          <w:rFonts w:hint="cs"/>
          <w:rtl/>
        </w:rPr>
        <w:t xml:space="preserve"> است</w:t>
      </w:r>
      <w:r>
        <w:rPr>
          <w:rFonts w:hint="cs"/>
          <w:rtl/>
        </w:rPr>
        <w:t xml:space="preserve"> که آیا نسبت به آن فعل محبت داشته یا کراهت دارد</w:t>
      </w:r>
      <w:r w:rsidR="00D42956">
        <w:rPr>
          <w:rFonts w:hint="cs"/>
          <w:rtl/>
        </w:rPr>
        <w:t>.</w:t>
      </w:r>
      <w:r>
        <w:rPr>
          <w:rFonts w:hint="cs"/>
          <w:rtl/>
        </w:rPr>
        <w:t xml:space="preserve"> </w:t>
      </w:r>
    </w:p>
    <w:p w:rsidR="00884BAC" w:rsidRDefault="00884BAC" w:rsidP="00884BAC">
      <w:pPr>
        <w:rPr>
          <w:rtl/>
        </w:rPr>
      </w:pPr>
      <w:r>
        <w:rPr>
          <w:rFonts w:hint="cs"/>
          <w:rtl/>
        </w:rPr>
        <w:lastRenderedPageBreak/>
        <w:t>با توجه به اینکه در اینجا یک رضایت و یک کراهت داریم سه حالت به وجود</w:t>
      </w:r>
      <w:r w:rsidR="00ED2355">
        <w:rPr>
          <w:rFonts w:hint="cs"/>
          <w:rtl/>
        </w:rPr>
        <w:t xml:space="preserve"> می‌</w:t>
      </w:r>
      <w:r>
        <w:rPr>
          <w:rFonts w:hint="cs"/>
          <w:rtl/>
        </w:rPr>
        <w:t>آید:</w:t>
      </w:r>
    </w:p>
    <w:p w:rsidR="00884BAC" w:rsidRDefault="00884BAC" w:rsidP="00884BAC">
      <w:pPr>
        <w:rPr>
          <w:rtl/>
        </w:rPr>
      </w:pPr>
      <w:r>
        <w:rPr>
          <w:rFonts w:hint="cs"/>
          <w:rtl/>
        </w:rPr>
        <w:t>الف) نسبت به عمل شخص رضایت داشته و خوشمان</w:t>
      </w:r>
      <w:r w:rsidR="00ED2355">
        <w:rPr>
          <w:rFonts w:hint="cs"/>
          <w:rtl/>
        </w:rPr>
        <w:t xml:space="preserve"> می‌</w:t>
      </w:r>
      <w:r>
        <w:rPr>
          <w:rFonts w:hint="cs"/>
          <w:rtl/>
        </w:rPr>
        <w:t>آید.</w:t>
      </w:r>
    </w:p>
    <w:p w:rsidR="00884BAC" w:rsidRDefault="00884BAC" w:rsidP="00884BAC">
      <w:pPr>
        <w:rPr>
          <w:rtl/>
        </w:rPr>
      </w:pPr>
      <w:r>
        <w:rPr>
          <w:rFonts w:hint="cs"/>
          <w:rtl/>
        </w:rPr>
        <w:t>ب) نسبت به آن عمل کراهت و تنفر داریم.</w:t>
      </w:r>
    </w:p>
    <w:p w:rsidR="00884BAC" w:rsidRDefault="00D42956" w:rsidP="00884BAC">
      <w:pPr>
        <w:rPr>
          <w:rtl/>
        </w:rPr>
      </w:pPr>
      <w:r>
        <w:rPr>
          <w:rFonts w:hint="cs"/>
          <w:rtl/>
        </w:rPr>
        <w:t>ج) نسبت به آن عمل بی‌</w:t>
      </w:r>
      <w:r w:rsidR="00884BAC">
        <w:rPr>
          <w:rFonts w:hint="cs"/>
          <w:rtl/>
        </w:rPr>
        <w:t>تفاوت هستیم.</w:t>
      </w:r>
    </w:p>
    <w:p w:rsidR="00495B79" w:rsidRPr="00495B79" w:rsidRDefault="00495B79" w:rsidP="00C225F6">
      <w:pPr>
        <w:pStyle w:val="4"/>
        <w:rPr>
          <w:rFonts w:cs="Cambria"/>
          <w:rtl/>
        </w:rPr>
      </w:pPr>
      <w:r>
        <w:rPr>
          <w:rFonts w:hint="cs"/>
          <w:rtl/>
        </w:rPr>
        <w:t>سؤال:</w:t>
      </w:r>
    </w:p>
    <w:p w:rsidR="00884BAC" w:rsidRDefault="00884BAC" w:rsidP="00495B79">
      <w:pPr>
        <w:rPr>
          <w:rtl/>
        </w:rPr>
      </w:pPr>
      <w:r>
        <w:rPr>
          <w:rFonts w:hint="cs"/>
          <w:rtl/>
        </w:rPr>
        <w:t xml:space="preserve">با </w:t>
      </w:r>
      <w:r w:rsidR="00495B79">
        <w:rPr>
          <w:rFonts w:hint="cs"/>
          <w:rtl/>
        </w:rPr>
        <w:t xml:space="preserve">توجه به مقدمات یاد شده ، </w:t>
      </w:r>
      <w:r>
        <w:rPr>
          <w:rFonts w:hint="cs"/>
          <w:rtl/>
        </w:rPr>
        <w:t xml:space="preserve">سؤال </w:t>
      </w:r>
      <w:r w:rsidR="00495B79">
        <w:rPr>
          <w:rFonts w:hint="cs"/>
          <w:rtl/>
        </w:rPr>
        <w:t>می‌شود</w:t>
      </w:r>
      <w:r>
        <w:rPr>
          <w:rFonts w:hint="cs"/>
          <w:rtl/>
        </w:rPr>
        <w:t xml:space="preserve"> که</w:t>
      </w:r>
      <w:r w:rsidR="00495B79">
        <w:rPr>
          <w:rFonts w:hint="cs"/>
          <w:rtl/>
        </w:rPr>
        <w:t xml:space="preserve"> </w:t>
      </w:r>
      <w:r>
        <w:rPr>
          <w:rFonts w:hint="cs"/>
          <w:rtl/>
        </w:rPr>
        <w:t>حکم این حالات درونی سه گانه نسبت به گناه و ترک معروف یا فعل منکر دیگران چیست؟</w:t>
      </w:r>
    </w:p>
    <w:p w:rsidR="00884BAC" w:rsidRDefault="00884BAC" w:rsidP="00884BAC">
      <w:pPr>
        <w:pStyle w:val="4"/>
        <w:rPr>
          <w:rtl/>
        </w:rPr>
      </w:pPr>
      <w:r>
        <w:rPr>
          <w:rFonts w:hint="cs"/>
          <w:rtl/>
        </w:rPr>
        <w:t>جواب:</w:t>
      </w:r>
    </w:p>
    <w:p w:rsidR="00884BAC" w:rsidRDefault="00884BAC" w:rsidP="00884BAC">
      <w:pPr>
        <w:rPr>
          <w:rtl/>
        </w:rPr>
      </w:pPr>
      <w:r>
        <w:rPr>
          <w:rFonts w:hint="cs"/>
          <w:rtl/>
        </w:rPr>
        <w:t>در اینجا احتمالاتی وجود دارد:</w:t>
      </w:r>
    </w:p>
    <w:p w:rsidR="00884BAC" w:rsidRDefault="00884BAC" w:rsidP="00884BAC">
      <w:pPr>
        <w:rPr>
          <w:rtl/>
        </w:rPr>
      </w:pPr>
      <w:r>
        <w:rPr>
          <w:rFonts w:hint="cs"/>
          <w:rtl/>
        </w:rPr>
        <w:t>الف) کراهت و تنفر قلبی از منکر لازم است. این حالت اولی است که حداکثری</w:t>
      </w:r>
      <w:r w:rsidR="00ED2355">
        <w:rPr>
          <w:rFonts w:hint="cs"/>
          <w:rtl/>
        </w:rPr>
        <w:t xml:space="preserve"> می‌</w:t>
      </w:r>
      <w:r>
        <w:rPr>
          <w:rFonts w:hint="cs"/>
          <w:rtl/>
        </w:rPr>
        <w:t>باشد.</w:t>
      </w:r>
    </w:p>
    <w:p w:rsidR="00884BAC" w:rsidRDefault="00884BAC" w:rsidP="00884BAC">
      <w:pPr>
        <w:rPr>
          <w:rtl/>
        </w:rPr>
      </w:pPr>
      <w:r>
        <w:rPr>
          <w:rFonts w:hint="cs"/>
          <w:rtl/>
        </w:rPr>
        <w:t>ب) کراهت لازم نیست</w:t>
      </w:r>
      <w:r w:rsidR="00495B79">
        <w:rPr>
          <w:rFonts w:hint="cs"/>
          <w:rtl/>
        </w:rPr>
        <w:t>،</w:t>
      </w:r>
      <w:r>
        <w:rPr>
          <w:rFonts w:hint="cs"/>
          <w:rtl/>
        </w:rPr>
        <w:t xml:space="preserve"> اما نباید نسبت به آن مسأله رضایت و خشنودی وجود داشته باشد و رضایت حرام است.</w:t>
      </w:r>
    </w:p>
    <w:p w:rsidR="00884BAC" w:rsidRDefault="00884BAC" w:rsidP="00495B79">
      <w:pPr>
        <w:rPr>
          <w:rtl/>
        </w:rPr>
      </w:pPr>
      <w:r>
        <w:rPr>
          <w:rFonts w:hint="cs"/>
          <w:rtl/>
        </w:rPr>
        <w:t>و البته در این دو احتمالی که گفته شد مقصود به نحو مانعۀ الخلو</w:t>
      </w:r>
      <w:r w:rsidR="00ED2355">
        <w:rPr>
          <w:rFonts w:hint="cs"/>
          <w:rtl/>
        </w:rPr>
        <w:t xml:space="preserve"> می‌</w:t>
      </w:r>
      <w:r>
        <w:rPr>
          <w:rFonts w:hint="cs"/>
          <w:rtl/>
        </w:rPr>
        <w:t>با</w:t>
      </w:r>
      <w:r w:rsidR="004C3D88">
        <w:rPr>
          <w:rFonts w:hint="cs"/>
          <w:rtl/>
        </w:rPr>
        <w:t>شد و الا</w:t>
      </w:r>
      <w:r w:rsidR="00ED2355">
        <w:rPr>
          <w:rFonts w:hint="cs"/>
          <w:rtl/>
        </w:rPr>
        <w:t xml:space="preserve"> می‌</w:t>
      </w:r>
      <w:r w:rsidR="004C3D88">
        <w:rPr>
          <w:rFonts w:hint="cs"/>
          <w:rtl/>
        </w:rPr>
        <w:t xml:space="preserve">توان احتمال دیگری هم </w:t>
      </w:r>
      <w:r w:rsidR="00495B79">
        <w:rPr>
          <w:rFonts w:hint="cs"/>
          <w:rtl/>
        </w:rPr>
        <w:t>مطرح کرده و</w:t>
      </w:r>
      <w:r w:rsidR="004C3D88">
        <w:rPr>
          <w:rFonts w:hint="cs"/>
          <w:rtl/>
        </w:rPr>
        <w:t xml:space="preserve"> بگوییم جمع این دو، یعنی رضایت حرام و کراهت واجب است.</w:t>
      </w:r>
    </w:p>
    <w:p w:rsidR="004C3D88" w:rsidRDefault="004C3D88" w:rsidP="00495B79">
      <w:pPr>
        <w:rPr>
          <w:rtl/>
        </w:rPr>
      </w:pPr>
      <w:r>
        <w:rPr>
          <w:rFonts w:hint="cs"/>
          <w:rtl/>
        </w:rPr>
        <w:t xml:space="preserve">در واقع این دو احتمال با توجه به سؤالاتی </w:t>
      </w:r>
      <w:r w:rsidR="00495B79">
        <w:rPr>
          <w:rFonts w:hint="cs"/>
          <w:rtl/>
        </w:rPr>
        <w:t>مطرح می</w:t>
      </w:r>
      <w:r w:rsidR="00495B79">
        <w:rPr>
          <w:rFonts w:ascii="Symbol" w:hAnsi="Symbol" w:hint="cs"/>
          <w:rtl/>
        </w:rPr>
        <w:t>‌شوند</w:t>
      </w:r>
      <w:r>
        <w:rPr>
          <w:rFonts w:hint="cs"/>
          <w:rtl/>
        </w:rPr>
        <w:t xml:space="preserve"> که </w:t>
      </w:r>
      <w:r w:rsidRPr="00495B79">
        <w:rPr>
          <w:rFonts w:hint="cs"/>
          <w:b/>
          <w:bCs/>
          <w:rtl/>
        </w:rPr>
        <w:t>اولاً</w:t>
      </w:r>
      <w:r w:rsidR="00495B79" w:rsidRPr="00495B79">
        <w:rPr>
          <w:rFonts w:hint="cs"/>
          <w:b/>
          <w:bCs/>
          <w:rtl/>
        </w:rPr>
        <w:t>:</w:t>
      </w:r>
      <w:r w:rsidRPr="00495B79">
        <w:rPr>
          <w:rFonts w:hint="cs"/>
          <w:b/>
          <w:bCs/>
          <w:rtl/>
        </w:rPr>
        <w:t xml:space="preserve"> </w:t>
      </w:r>
      <w:r>
        <w:rPr>
          <w:rFonts w:hint="cs"/>
          <w:rtl/>
        </w:rPr>
        <w:t xml:space="preserve">آیا کراهت در اینجا واجب است؟ و </w:t>
      </w:r>
      <w:r w:rsidRPr="00495B79">
        <w:rPr>
          <w:rFonts w:hint="cs"/>
          <w:b/>
          <w:bCs/>
          <w:rtl/>
        </w:rPr>
        <w:t>ثانیاً</w:t>
      </w:r>
      <w:r w:rsidR="00495B79">
        <w:rPr>
          <w:rFonts w:hint="cs"/>
          <w:rtl/>
        </w:rPr>
        <w:t>:</w:t>
      </w:r>
      <w:r w:rsidRPr="00495B79">
        <w:rPr>
          <w:rFonts w:hint="cs"/>
          <w:rtl/>
        </w:rPr>
        <w:t xml:space="preserve"> </w:t>
      </w:r>
      <w:r>
        <w:rPr>
          <w:rFonts w:hint="cs"/>
          <w:rtl/>
        </w:rPr>
        <w:t xml:space="preserve">رضایت در اینجا حرام است یا خیر؟ </w:t>
      </w:r>
    </w:p>
    <w:p w:rsidR="004C3D88" w:rsidRDefault="004C3D88" w:rsidP="00884BAC">
      <w:pPr>
        <w:rPr>
          <w:rtl/>
        </w:rPr>
      </w:pPr>
      <w:r>
        <w:rPr>
          <w:rFonts w:hint="cs"/>
          <w:rtl/>
        </w:rPr>
        <w:t>البته اگر ما بخواهیم بحث کراهت حکمی به معنای مکروه بودن را به میان بیاوریم</w:t>
      </w:r>
      <w:r w:rsidR="00495B79">
        <w:rPr>
          <w:rFonts w:hint="cs"/>
          <w:rtl/>
        </w:rPr>
        <w:t>،</w:t>
      </w:r>
      <w:r>
        <w:rPr>
          <w:rFonts w:hint="cs"/>
          <w:rtl/>
        </w:rPr>
        <w:t xml:space="preserve"> تبعاً احتمالات</w:t>
      </w:r>
      <w:r w:rsidR="00495B79">
        <w:rPr>
          <w:rFonts w:hint="cs"/>
          <w:rtl/>
        </w:rPr>
        <w:t>،</w:t>
      </w:r>
      <w:r>
        <w:rPr>
          <w:rFonts w:hint="cs"/>
          <w:rtl/>
        </w:rPr>
        <w:t xml:space="preserve"> بیشتر</w:t>
      </w:r>
      <w:r w:rsidR="00ED2355">
        <w:rPr>
          <w:rFonts w:hint="cs"/>
          <w:rtl/>
        </w:rPr>
        <w:t xml:space="preserve"> می‌</w:t>
      </w:r>
      <w:r>
        <w:rPr>
          <w:rFonts w:hint="cs"/>
          <w:rtl/>
        </w:rPr>
        <w:t>شود</w:t>
      </w:r>
      <w:r w:rsidR="00495B79">
        <w:rPr>
          <w:rFonts w:hint="cs"/>
          <w:rtl/>
        </w:rPr>
        <w:t>؛</w:t>
      </w:r>
      <w:r>
        <w:rPr>
          <w:rFonts w:hint="cs"/>
          <w:rtl/>
        </w:rPr>
        <w:t xml:space="preserve"> یعنی ممکن است کسی بگوید رضایت به منکر دیگران حرام است و دیگری بگوید خیر این رضایت مکروه است، همان طور که ممکن است در مورد کراهت نسبت به منکر دیگران کسی قائل به وجوب شود و دیگری قائل به استحباب شود.</w:t>
      </w:r>
    </w:p>
    <w:p w:rsidR="004C3D88" w:rsidRDefault="004C3D88" w:rsidP="00495B79">
      <w:pPr>
        <w:rPr>
          <w:rtl/>
        </w:rPr>
      </w:pPr>
      <w:r>
        <w:rPr>
          <w:rFonts w:hint="cs"/>
          <w:rtl/>
        </w:rPr>
        <w:t xml:space="preserve">در </w:t>
      </w:r>
      <w:r w:rsidR="00495B79">
        <w:rPr>
          <w:rFonts w:hint="cs"/>
          <w:rtl/>
        </w:rPr>
        <w:t xml:space="preserve">ارتباط با رضایت به فعل منکر نیز </w:t>
      </w:r>
      <w:r>
        <w:rPr>
          <w:rFonts w:hint="cs"/>
          <w:rtl/>
        </w:rPr>
        <w:t>سه احتمال وجود دارد:</w:t>
      </w:r>
    </w:p>
    <w:p w:rsidR="004C3D88" w:rsidRDefault="004C3D88" w:rsidP="00495B79">
      <w:pPr>
        <w:rPr>
          <w:rtl/>
        </w:rPr>
      </w:pPr>
      <w:r>
        <w:rPr>
          <w:rFonts w:hint="cs"/>
          <w:rtl/>
        </w:rPr>
        <w:t xml:space="preserve">الف) حرمت رضایت </w:t>
      </w:r>
      <w:r w:rsidR="00495B79">
        <w:rPr>
          <w:rFonts w:hint="cs"/>
          <w:rtl/>
        </w:rPr>
        <w:t>به</w:t>
      </w:r>
      <w:r w:rsidR="00495B79">
        <w:rPr>
          <w:rFonts w:hint="cs"/>
          <w:rtl/>
        </w:rPr>
        <w:t xml:space="preserve"> </w:t>
      </w:r>
      <w:r>
        <w:rPr>
          <w:rFonts w:hint="cs"/>
          <w:rtl/>
        </w:rPr>
        <w:t>گناه دیگران</w:t>
      </w:r>
    </w:p>
    <w:p w:rsidR="004C3D88" w:rsidRDefault="004C3D88" w:rsidP="00495B79">
      <w:pPr>
        <w:rPr>
          <w:rtl/>
        </w:rPr>
      </w:pPr>
      <w:r>
        <w:rPr>
          <w:rFonts w:hint="cs"/>
          <w:rtl/>
        </w:rPr>
        <w:t xml:space="preserve">ب) کراهت رضایت </w:t>
      </w:r>
      <w:r w:rsidR="00495B79">
        <w:rPr>
          <w:rFonts w:hint="cs"/>
          <w:rtl/>
        </w:rPr>
        <w:t>به</w:t>
      </w:r>
      <w:r w:rsidR="00495B79">
        <w:rPr>
          <w:rFonts w:hint="cs"/>
          <w:rtl/>
        </w:rPr>
        <w:t xml:space="preserve"> </w:t>
      </w:r>
      <w:r w:rsidR="00495B79">
        <w:rPr>
          <w:rFonts w:hint="cs"/>
          <w:rtl/>
        </w:rPr>
        <w:t xml:space="preserve">گناه </w:t>
      </w:r>
      <w:r>
        <w:rPr>
          <w:rFonts w:hint="cs"/>
          <w:rtl/>
        </w:rPr>
        <w:t>دیگران</w:t>
      </w:r>
    </w:p>
    <w:p w:rsidR="004C3D88" w:rsidRDefault="004C3D88" w:rsidP="004C3D88">
      <w:pPr>
        <w:rPr>
          <w:rtl/>
        </w:rPr>
      </w:pPr>
      <w:r>
        <w:rPr>
          <w:rFonts w:hint="cs"/>
          <w:rtl/>
        </w:rPr>
        <w:t>ج) اباحه</w:t>
      </w:r>
    </w:p>
    <w:p w:rsidR="004C3D88" w:rsidRDefault="004C3D88" w:rsidP="004C3D88">
      <w:pPr>
        <w:rPr>
          <w:rtl/>
        </w:rPr>
      </w:pPr>
      <w:r>
        <w:rPr>
          <w:rFonts w:hint="cs"/>
          <w:rtl/>
        </w:rPr>
        <w:lastRenderedPageBreak/>
        <w:t>بحث ما در این مقام رضایت و کراهت نسبت به منکرات است</w:t>
      </w:r>
      <w:r w:rsidR="00C225F6">
        <w:rPr>
          <w:rFonts w:hint="cs"/>
          <w:rtl/>
        </w:rPr>
        <w:t>،</w:t>
      </w:r>
      <w:r>
        <w:rPr>
          <w:rFonts w:hint="cs"/>
          <w:rtl/>
        </w:rPr>
        <w:t xml:space="preserve"> منتهی اگر کسی کراهت را واجب دانست</w:t>
      </w:r>
      <w:r w:rsidR="00C225F6">
        <w:rPr>
          <w:rFonts w:hint="cs"/>
          <w:rtl/>
        </w:rPr>
        <w:t>،</w:t>
      </w:r>
      <w:r>
        <w:rPr>
          <w:rFonts w:hint="cs"/>
          <w:rtl/>
        </w:rPr>
        <w:t xml:space="preserve"> دیگر مشخص است که رضایت جایز نیست</w:t>
      </w:r>
      <w:r w:rsidR="00C225F6">
        <w:rPr>
          <w:rFonts w:hint="cs"/>
          <w:rtl/>
        </w:rPr>
        <w:t>،</w:t>
      </w:r>
      <w:r>
        <w:rPr>
          <w:rFonts w:hint="cs"/>
          <w:rtl/>
        </w:rPr>
        <w:t xml:space="preserve"> ولی در عین حال به طور مستقل نیز قابل بحث</w:t>
      </w:r>
      <w:r w:rsidR="00ED2355">
        <w:rPr>
          <w:rFonts w:hint="cs"/>
          <w:rtl/>
        </w:rPr>
        <w:t xml:space="preserve"> می‌</w:t>
      </w:r>
      <w:r>
        <w:rPr>
          <w:rFonts w:hint="cs"/>
          <w:rtl/>
        </w:rPr>
        <w:t>باشد.</w:t>
      </w:r>
    </w:p>
    <w:p w:rsidR="004C3D88" w:rsidRDefault="004C3D88" w:rsidP="004C3D88">
      <w:pPr>
        <w:pStyle w:val="3"/>
        <w:rPr>
          <w:rtl/>
        </w:rPr>
      </w:pPr>
      <w:r>
        <w:rPr>
          <w:rFonts w:hint="cs"/>
          <w:rtl/>
        </w:rPr>
        <w:t>ادامه روایات باب پنجم:</w:t>
      </w:r>
    </w:p>
    <w:p w:rsidR="004C3D88" w:rsidRDefault="004C3D88" w:rsidP="00C225F6">
      <w:pPr>
        <w:pStyle w:val="aff0"/>
        <w:bidi/>
        <w:rPr>
          <w:rFonts w:ascii="Traditional Arabic" w:hAnsi="Traditional Arabic" w:cs="Traditional Arabic"/>
          <w:sz w:val="30"/>
          <w:szCs w:val="30"/>
          <w:rtl/>
          <w:lang w:bidi="fa-IR"/>
        </w:rPr>
      </w:pPr>
      <w:r w:rsidRPr="004C3D88">
        <w:rPr>
          <w:rFonts w:ascii="Calibri" w:eastAsiaTheme="minorHAnsi" w:hAnsi="Calibri" w:cs="2  Badr" w:hint="cs"/>
          <w:sz w:val="22"/>
          <w:szCs w:val="28"/>
          <w:rtl/>
          <w:lang w:bidi="fa-IR"/>
        </w:rPr>
        <w:t>روایت اولی که گذشت این بود که:</w:t>
      </w:r>
      <w:r>
        <w:rPr>
          <w:rFonts w:hint="cs"/>
          <w:rtl/>
        </w:rPr>
        <w:t xml:space="preserve"> </w:t>
      </w:r>
      <w:r w:rsidR="00C225F6" w:rsidRPr="00C225F6">
        <w:rPr>
          <w:rFonts w:hint="cs"/>
          <w:sz w:val="28"/>
          <w:szCs w:val="28"/>
          <w:rtl/>
        </w:rPr>
        <w:t>«</w:t>
      </w:r>
      <w:r w:rsidR="00C225F6" w:rsidRPr="00C225F6">
        <w:rPr>
          <w:rFonts w:cs="2  Badr" w:hint="cs"/>
          <w:b/>
          <w:bCs/>
          <w:sz w:val="28"/>
          <w:szCs w:val="28"/>
          <w:rtl/>
        </w:rPr>
        <w:t>حَسْبُ</w:t>
      </w:r>
      <w:r w:rsidR="00C225F6" w:rsidRPr="00C225F6">
        <w:rPr>
          <w:rFonts w:cs="2  Badr"/>
          <w:b/>
          <w:bCs/>
          <w:sz w:val="28"/>
          <w:szCs w:val="28"/>
          <w:rtl/>
        </w:rPr>
        <w:t xml:space="preserve"> </w:t>
      </w:r>
      <w:r w:rsidR="00C225F6" w:rsidRPr="00C225F6">
        <w:rPr>
          <w:rFonts w:cs="2  Badr" w:hint="cs"/>
          <w:b/>
          <w:bCs/>
          <w:sz w:val="28"/>
          <w:szCs w:val="28"/>
          <w:rtl/>
        </w:rPr>
        <w:t>الْمُؤْمِنِ</w:t>
      </w:r>
      <w:r w:rsidR="00C225F6" w:rsidRPr="00C225F6">
        <w:rPr>
          <w:rFonts w:cs="2  Badr"/>
          <w:b/>
          <w:bCs/>
          <w:sz w:val="28"/>
          <w:szCs w:val="28"/>
          <w:rtl/>
        </w:rPr>
        <w:t xml:space="preserve"> </w:t>
      </w:r>
      <w:r w:rsidR="00C225F6" w:rsidRPr="00C225F6">
        <w:rPr>
          <w:rFonts w:cs="2  Badr" w:hint="cs"/>
          <w:b/>
          <w:bCs/>
          <w:sz w:val="28"/>
          <w:szCs w:val="28"/>
          <w:rtl/>
        </w:rPr>
        <w:t>غَيْراً</w:t>
      </w:r>
      <w:r w:rsidR="00C225F6" w:rsidRPr="00C225F6">
        <w:rPr>
          <w:rFonts w:cs="2  Badr"/>
          <w:b/>
          <w:bCs/>
          <w:sz w:val="28"/>
          <w:szCs w:val="28"/>
          <w:rtl/>
        </w:rPr>
        <w:t xml:space="preserve"> </w:t>
      </w:r>
      <w:r w:rsidR="00C225F6" w:rsidRPr="00C225F6">
        <w:rPr>
          <w:rFonts w:cs="2  Badr" w:hint="cs"/>
          <w:b/>
          <w:bCs/>
          <w:sz w:val="28"/>
          <w:szCs w:val="28"/>
          <w:rtl/>
        </w:rPr>
        <w:t>إِذَا</w:t>
      </w:r>
      <w:r w:rsidR="00C225F6" w:rsidRPr="00C225F6">
        <w:rPr>
          <w:rFonts w:cs="2  Badr"/>
          <w:b/>
          <w:bCs/>
          <w:sz w:val="28"/>
          <w:szCs w:val="28"/>
          <w:rtl/>
        </w:rPr>
        <w:t xml:space="preserve"> </w:t>
      </w:r>
      <w:r w:rsidR="00C225F6" w:rsidRPr="00C225F6">
        <w:rPr>
          <w:rFonts w:cs="2  Badr" w:hint="cs"/>
          <w:b/>
          <w:bCs/>
          <w:sz w:val="28"/>
          <w:szCs w:val="28"/>
          <w:rtl/>
        </w:rPr>
        <w:t>رَأَى</w:t>
      </w:r>
      <w:r w:rsidR="00C225F6" w:rsidRPr="00C225F6">
        <w:rPr>
          <w:rFonts w:cs="2  Badr"/>
          <w:b/>
          <w:bCs/>
          <w:sz w:val="28"/>
          <w:szCs w:val="28"/>
          <w:rtl/>
        </w:rPr>
        <w:t xml:space="preserve"> </w:t>
      </w:r>
      <w:r w:rsidR="00C225F6" w:rsidRPr="00C225F6">
        <w:rPr>
          <w:rFonts w:cs="2  Badr" w:hint="cs"/>
          <w:b/>
          <w:bCs/>
          <w:sz w:val="28"/>
          <w:szCs w:val="28"/>
          <w:rtl/>
        </w:rPr>
        <w:t>مُنْكَراً</w:t>
      </w:r>
      <w:r w:rsidR="00C225F6" w:rsidRPr="00C225F6">
        <w:rPr>
          <w:rFonts w:cs="2  Badr"/>
          <w:b/>
          <w:bCs/>
          <w:sz w:val="28"/>
          <w:szCs w:val="28"/>
          <w:rtl/>
        </w:rPr>
        <w:t xml:space="preserve"> </w:t>
      </w:r>
      <w:r w:rsidR="00C225F6" w:rsidRPr="00C225F6">
        <w:rPr>
          <w:rFonts w:cs="2  Badr" w:hint="cs"/>
          <w:b/>
          <w:bCs/>
          <w:sz w:val="28"/>
          <w:szCs w:val="28"/>
          <w:rtl/>
        </w:rPr>
        <w:t>أَنْ</w:t>
      </w:r>
      <w:r w:rsidR="00C225F6" w:rsidRPr="00C225F6">
        <w:rPr>
          <w:rFonts w:cs="2  Badr"/>
          <w:b/>
          <w:bCs/>
          <w:sz w:val="28"/>
          <w:szCs w:val="28"/>
          <w:rtl/>
        </w:rPr>
        <w:t xml:space="preserve"> </w:t>
      </w:r>
      <w:r w:rsidR="00C225F6" w:rsidRPr="00C225F6">
        <w:rPr>
          <w:rFonts w:cs="2  Badr" w:hint="cs"/>
          <w:b/>
          <w:bCs/>
          <w:sz w:val="28"/>
          <w:szCs w:val="28"/>
          <w:rtl/>
        </w:rPr>
        <w:t>يَعْلَمَ</w:t>
      </w:r>
      <w:r w:rsidR="00C225F6" w:rsidRPr="00C225F6">
        <w:rPr>
          <w:rFonts w:cs="2  Badr"/>
          <w:b/>
          <w:bCs/>
          <w:sz w:val="28"/>
          <w:szCs w:val="28"/>
          <w:rtl/>
        </w:rPr>
        <w:t xml:space="preserve"> </w:t>
      </w:r>
      <w:r w:rsidR="00C225F6" w:rsidRPr="00C225F6">
        <w:rPr>
          <w:rFonts w:cs="2  Badr" w:hint="cs"/>
          <w:b/>
          <w:bCs/>
          <w:sz w:val="28"/>
          <w:szCs w:val="28"/>
          <w:rtl/>
        </w:rPr>
        <w:t>اللَّهُ</w:t>
      </w:r>
      <w:r w:rsidR="00C225F6" w:rsidRPr="00C225F6">
        <w:rPr>
          <w:rFonts w:cs="2  Badr"/>
          <w:b/>
          <w:bCs/>
          <w:sz w:val="28"/>
          <w:szCs w:val="28"/>
          <w:rtl/>
        </w:rPr>
        <w:t xml:space="preserve"> </w:t>
      </w:r>
      <w:r w:rsidR="00C225F6" w:rsidRPr="00C225F6">
        <w:rPr>
          <w:rFonts w:cs="2  Badr" w:hint="cs"/>
          <w:b/>
          <w:bCs/>
          <w:sz w:val="28"/>
          <w:szCs w:val="28"/>
          <w:rtl/>
        </w:rPr>
        <w:t>عَزَّ</w:t>
      </w:r>
      <w:r w:rsidR="00C225F6" w:rsidRPr="00C225F6">
        <w:rPr>
          <w:rFonts w:cs="2  Badr"/>
          <w:b/>
          <w:bCs/>
          <w:sz w:val="28"/>
          <w:szCs w:val="28"/>
          <w:rtl/>
        </w:rPr>
        <w:t xml:space="preserve"> </w:t>
      </w:r>
      <w:r w:rsidR="00C225F6" w:rsidRPr="00C225F6">
        <w:rPr>
          <w:rFonts w:cs="2  Badr" w:hint="cs"/>
          <w:b/>
          <w:bCs/>
          <w:sz w:val="28"/>
          <w:szCs w:val="28"/>
          <w:rtl/>
        </w:rPr>
        <w:t>وَ</w:t>
      </w:r>
      <w:r w:rsidR="00C225F6" w:rsidRPr="00C225F6">
        <w:rPr>
          <w:rFonts w:cs="2  Badr"/>
          <w:b/>
          <w:bCs/>
          <w:sz w:val="28"/>
          <w:szCs w:val="28"/>
          <w:rtl/>
        </w:rPr>
        <w:t xml:space="preserve"> </w:t>
      </w:r>
      <w:r w:rsidR="00C225F6" w:rsidRPr="00C225F6">
        <w:rPr>
          <w:rFonts w:cs="2  Badr" w:hint="cs"/>
          <w:b/>
          <w:bCs/>
          <w:sz w:val="28"/>
          <w:szCs w:val="28"/>
          <w:rtl/>
        </w:rPr>
        <w:t>جَلَّ</w:t>
      </w:r>
      <w:r w:rsidR="00C225F6" w:rsidRPr="00C225F6">
        <w:rPr>
          <w:rFonts w:cs="2  Badr"/>
          <w:b/>
          <w:bCs/>
          <w:sz w:val="28"/>
          <w:szCs w:val="28"/>
          <w:rtl/>
        </w:rPr>
        <w:t xml:space="preserve"> </w:t>
      </w:r>
      <w:r w:rsidR="00C225F6" w:rsidRPr="00C225F6">
        <w:rPr>
          <w:rFonts w:cs="2  Badr" w:hint="cs"/>
          <w:b/>
          <w:bCs/>
          <w:sz w:val="28"/>
          <w:szCs w:val="28"/>
          <w:rtl/>
        </w:rPr>
        <w:t>مِنْ</w:t>
      </w:r>
      <w:r w:rsidR="00C225F6" w:rsidRPr="00C225F6">
        <w:rPr>
          <w:rFonts w:cs="2  Badr"/>
          <w:b/>
          <w:bCs/>
          <w:sz w:val="28"/>
          <w:szCs w:val="28"/>
          <w:rtl/>
        </w:rPr>
        <w:t xml:space="preserve"> </w:t>
      </w:r>
      <w:r w:rsidR="00C225F6" w:rsidRPr="00C225F6">
        <w:rPr>
          <w:rFonts w:cs="2  Badr" w:hint="cs"/>
          <w:b/>
          <w:bCs/>
          <w:sz w:val="28"/>
          <w:szCs w:val="28"/>
          <w:rtl/>
        </w:rPr>
        <w:t>قَلْبِهِ</w:t>
      </w:r>
      <w:r w:rsidR="00C225F6" w:rsidRPr="00C225F6">
        <w:rPr>
          <w:rFonts w:cs="2  Badr"/>
          <w:b/>
          <w:bCs/>
          <w:sz w:val="28"/>
          <w:szCs w:val="28"/>
          <w:rtl/>
        </w:rPr>
        <w:t xml:space="preserve"> </w:t>
      </w:r>
      <w:r w:rsidR="00C225F6" w:rsidRPr="00C225F6">
        <w:rPr>
          <w:rFonts w:cs="2  Badr" w:hint="cs"/>
          <w:b/>
          <w:bCs/>
          <w:sz w:val="28"/>
          <w:szCs w:val="28"/>
          <w:rtl/>
        </w:rPr>
        <w:t>إِنْكَار</w:t>
      </w:r>
      <w:r w:rsidR="00C225F6">
        <w:rPr>
          <w:rFonts w:hint="cs"/>
          <w:rtl/>
        </w:rPr>
        <w:t>»</w:t>
      </w:r>
      <w:r w:rsidR="00C225F6">
        <w:rPr>
          <w:rStyle w:val="aff1"/>
          <w:rtl/>
        </w:rPr>
        <w:footnoteReference w:id="1"/>
      </w:r>
    </w:p>
    <w:p w:rsidR="004C3D88" w:rsidRDefault="004C3D88" w:rsidP="00EB7E9C">
      <w:pPr>
        <w:rPr>
          <w:rtl/>
        </w:rPr>
      </w:pPr>
      <w:r w:rsidRPr="00EB7E9C">
        <w:rPr>
          <w:rFonts w:hint="cs"/>
          <w:rtl/>
        </w:rPr>
        <w:t>در اینجا تأکید به انکار شده بود و انکار منکر را عزت برای مؤمن</w:t>
      </w:r>
      <w:r w:rsidR="00ED2355">
        <w:rPr>
          <w:rFonts w:hint="cs"/>
          <w:rtl/>
        </w:rPr>
        <w:t xml:space="preserve"> می‌</w:t>
      </w:r>
      <w:r w:rsidRPr="00EB7E9C">
        <w:rPr>
          <w:rFonts w:hint="cs"/>
          <w:rtl/>
        </w:rPr>
        <w:t>دانست که این روایت دو نسخه د</w:t>
      </w:r>
      <w:r w:rsidR="00EB7E9C" w:rsidRPr="00EB7E9C">
        <w:rPr>
          <w:rFonts w:hint="cs"/>
          <w:rtl/>
        </w:rPr>
        <w:t xml:space="preserve">اشت، یکی عزّاً و دیگری غیَراً، البته ظاهراً عذراً نیز </w:t>
      </w:r>
      <w:r w:rsidR="00EB7E9C">
        <w:rPr>
          <w:rFonts w:hint="cs"/>
          <w:rtl/>
        </w:rPr>
        <w:t>در مجموعه برّام وجود دارد که مجموعه معتبری نیست</w:t>
      </w:r>
      <w:r w:rsidR="00C225F6">
        <w:rPr>
          <w:rFonts w:hint="cs"/>
          <w:rtl/>
        </w:rPr>
        <w:t>،</w:t>
      </w:r>
      <w:r w:rsidR="00EB7E9C" w:rsidRPr="00EB7E9C">
        <w:rPr>
          <w:rFonts w:hint="cs"/>
          <w:rtl/>
        </w:rPr>
        <w:t xml:space="preserve"> ولی اگر عذراً </w:t>
      </w:r>
      <w:r w:rsidR="00EB7E9C">
        <w:rPr>
          <w:rFonts w:hint="cs"/>
          <w:rtl/>
        </w:rPr>
        <w:t xml:space="preserve">در نسخه معتبر و قابل ترجیح </w:t>
      </w:r>
      <w:r w:rsidR="00EB7E9C" w:rsidRPr="00EB7E9C">
        <w:rPr>
          <w:rFonts w:hint="cs"/>
          <w:rtl/>
        </w:rPr>
        <w:t>باشد</w:t>
      </w:r>
      <w:r w:rsidR="00C225F6">
        <w:rPr>
          <w:rFonts w:hint="cs"/>
          <w:rtl/>
        </w:rPr>
        <w:t>،</w:t>
      </w:r>
      <w:r w:rsidR="00EB7E9C" w:rsidRPr="00EB7E9C">
        <w:rPr>
          <w:rFonts w:hint="cs"/>
          <w:rtl/>
        </w:rPr>
        <w:t xml:space="preserve"> افاده وجوب</w:t>
      </w:r>
      <w:r w:rsidR="00ED2355">
        <w:rPr>
          <w:rFonts w:hint="cs"/>
          <w:rtl/>
        </w:rPr>
        <w:t xml:space="preserve"> می‌</w:t>
      </w:r>
      <w:r w:rsidR="00EB7E9C" w:rsidRPr="00EB7E9C">
        <w:rPr>
          <w:rFonts w:hint="cs"/>
          <w:rtl/>
        </w:rPr>
        <w:t>کند</w:t>
      </w:r>
      <w:r w:rsidR="00C225F6">
        <w:rPr>
          <w:rFonts w:hint="cs"/>
          <w:rtl/>
        </w:rPr>
        <w:t>،</w:t>
      </w:r>
      <w:r w:rsidR="00EB7E9C">
        <w:rPr>
          <w:rFonts w:hint="cs"/>
          <w:rtl/>
        </w:rPr>
        <w:t xml:space="preserve"> ولی اگر غیراً یا عزّاً باشد افاده وجوب</w:t>
      </w:r>
      <w:r w:rsidR="00ED2355">
        <w:rPr>
          <w:rFonts w:hint="cs"/>
          <w:rtl/>
        </w:rPr>
        <w:t xml:space="preserve"> نمی‌</w:t>
      </w:r>
      <w:r w:rsidR="00EB7E9C">
        <w:rPr>
          <w:rFonts w:hint="cs"/>
          <w:rtl/>
        </w:rPr>
        <w:t>کند. اما اوّلاً نسخه معتبر نیست و ثانیاً اگر نسخه معتبر بود با این نسخ در تعارض بود و اختلاف نسخ اجازه</w:t>
      </w:r>
      <w:r w:rsidR="00ED2355">
        <w:rPr>
          <w:rFonts w:hint="cs"/>
          <w:rtl/>
        </w:rPr>
        <w:t xml:space="preserve"> نمی‌</w:t>
      </w:r>
      <w:r w:rsidR="00EB7E9C">
        <w:rPr>
          <w:rFonts w:hint="cs"/>
          <w:rtl/>
        </w:rPr>
        <w:t>داد که وجوب را ترجیح دهیم. و لذا از این روایت وجوب به دست</w:t>
      </w:r>
      <w:r w:rsidR="00ED2355">
        <w:rPr>
          <w:rFonts w:hint="cs"/>
          <w:rtl/>
        </w:rPr>
        <w:t xml:space="preserve"> نمی‌</w:t>
      </w:r>
      <w:r w:rsidR="00EB7E9C">
        <w:rPr>
          <w:rFonts w:hint="cs"/>
          <w:rtl/>
        </w:rPr>
        <w:t>آید</w:t>
      </w:r>
      <w:r w:rsidR="00C225F6">
        <w:rPr>
          <w:rFonts w:hint="cs"/>
          <w:rtl/>
        </w:rPr>
        <w:t>،</w:t>
      </w:r>
      <w:r w:rsidR="00EB7E9C">
        <w:rPr>
          <w:rFonts w:hint="cs"/>
          <w:rtl/>
        </w:rPr>
        <w:t xml:space="preserve"> مگر اینکه بگوییم قراین و مناسبات حکم و موضوع اقتضاء وجوب</w:t>
      </w:r>
      <w:r w:rsidR="00ED2355">
        <w:rPr>
          <w:rFonts w:hint="cs"/>
          <w:rtl/>
        </w:rPr>
        <w:t xml:space="preserve"> می‌</w:t>
      </w:r>
      <w:r w:rsidR="00EB7E9C">
        <w:rPr>
          <w:rFonts w:hint="cs"/>
          <w:rtl/>
        </w:rPr>
        <w:t>کند که این هم خیلی قوی نیست اگرچه بی اشعار نیست.</w:t>
      </w:r>
    </w:p>
    <w:p w:rsidR="00EB7E9C" w:rsidRDefault="00EB7E9C" w:rsidP="00C225F6">
      <w:pPr>
        <w:rPr>
          <w:rtl/>
        </w:rPr>
      </w:pPr>
      <w:r>
        <w:rPr>
          <w:rFonts w:hint="cs"/>
          <w:rtl/>
        </w:rPr>
        <w:t>پس روایت اول رجحان انکار را افاده</w:t>
      </w:r>
      <w:r w:rsidR="00ED2355">
        <w:rPr>
          <w:rFonts w:hint="cs"/>
          <w:rtl/>
        </w:rPr>
        <w:t xml:space="preserve"> می‌</w:t>
      </w:r>
      <w:r>
        <w:rPr>
          <w:rFonts w:hint="cs"/>
          <w:rtl/>
        </w:rPr>
        <w:t xml:space="preserve">کند. به عبارت دیگر این ناخشنودی و این </w:t>
      </w:r>
      <w:r w:rsidR="00C225F6">
        <w:rPr>
          <w:rFonts w:hint="cs"/>
          <w:rtl/>
        </w:rPr>
        <w:t>ناراحتی</w:t>
      </w:r>
      <w:r>
        <w:rPr>
          <w:rFonts w:hint="cs"/>
          <w:rtl/>
        </w:rPr>
        <w:t xml:space="preserve"> از منکر، امر مقدسی است و در این حد از این روایت فهمیده</w:t>
      </w:r>
      <w:r w:rsidR="00ED2355">
        <w:rPr>
          <w:rFonts w:hint="cs"/>
          <w:rtl/>
        </w:rPr>
        <w:t xml:space="preserve"> می‌</w:t>
      </w:r>
      <w:r>
        <w:rPr>
          <w:rFonts w:hint="cs"/>
          <w:rtl/>
        </w:rPr>
        <w:t xml:space="preserve">شود. و تبعاً وقتی ناخشنودی راجح شد </w:t>
      </w:r>
      <w:r w:rsidR="003915BE">
        <w:rPr>
          <w:rFonts w:hint="cs"/>
          <w:rtl/>
        </w:rPr>
        <w:t>خشنودی به عنوان ضدّش مطلوب نیست.</w:t>
      </w:r>
    </w:p>
    <w:p w:rsidR="003915BE" w:rsidRDefault="003915BE" w:rsidP="00C225F6">
      <w:pPr>
        <w:rPr>
          <w:rtl/>
        </w:rPr>
      </w:pPr>
      <w:r>
        <w:rPr>
          <w:rFonts w:hint="cs"/>
          <w:rtl/>
        </w:rPr>
        <w:t>روایت دومی که ذکر کردیم که سندش نیز قابل تصحیح است</w:t>
      </w:r>
      <w:r w:rsidR="00C225F6">
        <w:rPr>
          <w:rFonts w:hint="cs"/>
          <w:rtl/>
        </w:rPr>
        <w:t>،</w:t>
      </w:r>
      <w:r>
        <w:rPr>
          <w:rFonts w:hint="cs"/>
          <w:rtl/>
        </w:rPr>
        <w:t xml:space="preserve"> روایت سکونی از امام صادق (ع) است که ایشان به امیرالمؤمنین(ع) نسبت</w:t>
      </w:r>
      <w:r w:rsidR="00ED2355">
        <w:rPr>
          <w:rFonts w:hint="cs"/>
          <w:rtl/>
        </w:rPr>
        <w:t xml:space="preserve"> می‌</w:t>
      </w:r>
      <w:r>
        <w:rPr>
          <w:rFonts w:hint="cs"/>
          <w:rtl/>
        </w:rPr>
        <w:t>دهند: «</w:t>
      </w:r>
      <w:r w:rsidR="00C225F6" w:rsidRPr="00192D22">
        <w:rPr>
          <w:rFonts w:hint="cs"/>
          <w:b/>
          <w:bCs/>
          <w:rtl/>
        </w:rPr>
        <w:t>مَنْ</w:t>
      </w:r>
      <w:r w:rsidR="00C225F6" w:rsidRPr="00192D22">
        <w:rPr>
          <w:b/>
          <w:bCs/>
          <w:rtl/>
        </w:rPr>
        <w:t xml:space="preserve"> </w:t>
      </w:r>
      <w:r w:rsidR="00C225F6" w:rsidRPr="00192D22">
        <w:rPr>
          <w:rFonts w:hint="cs"/>
          <w:b/>
          <w:bCs/>
          <w:rtl/>
        </w:rPr>
        <w:t>شَهِدَ</w:t>
      </w:r>
      <w:r w:rsidR="00C225F6" w:rsidRPr="00192D22">
        <w:rPr>
          <w:b/>
          <w:bCs/>
          <w:rtl/>
        </w:rPr>
        <w:t xml:space="preserve"> </w:t>
      </w:r>
      <w:r w:rsidR="00C225F6" w:rsidRPr="00192D22">
        <w:rPr>
          <w:rFonts w:hint="cs"/>
          <w:b/>
          <w:bCs/>
          <w:rtl/>
        </w:rPr>
        <w:t>أَمْراً</w:t>
      </w:r>
      <w:r w:rsidR="00C225F6" w:rsidRPr="00192D22">
        <w:rPr>
          <w:b/>
          <w:bCs/>
          <w:rtl/>
        </w:rPr>
        <w:t xml:space="preserve"> </w:t>
      </w:r>
      <w:r w:rsidR="00C225F6" w:rsidRPr="00192D22">
        <w:rPr>
          <w:rFonts w:hint="cs"/>
          <w:b/>
          <w:bCs/>
          <w:rtl/>
        </w:rPr>
        <w:t>فَكَرِهَهُ</w:t>
      </w:r>
      <w:r w:rsidR="00C225F6" w:rsidRPr="00192D22">
        <w:rPr>
          <w:b/>
          <w:bCs/>
          <w:rtl/>
        </w:rPr>
        <w:t xml:space="preserve"> </w:t>
      </w:r>
      <w:r w:rsidR="00C225F6" w:rsidRPr="00192D22">
        <w:rPr>
          <w:rFonts w:hint="cs"/>
          <w:b/>
          <w:bCs/>
          <w:rtl/>
        </w:rPr>
        <w:t>كَانَ</w:t>
      </w:r>
      <w:r w:rsidR="00C225F6" w:rsidRPr="00192D22">
        <w:rPr>
          <w:b/>
          <w:bCs/>
          <w:rtl/>
        </w:rPr>
        <w:t xml:space="preserve"> </w:t>
      </w:r>
      <w:r w:rsidR="00C225F6" w:rsidRPr="00192D22">
        <w:rPr>
          <w:rFonts w:hint="cs"/>
          <w:b/>
          <w:bCs/>
          <w:rtl/>
        </w:rPr>
        <w:t>كَمَنْ</w:t>
      </w:r>
      <w:r w:rsidR="00C225F6" w:rsidRPr="00192D22">
        <w:rPr>
          <w:b/>
          <w:bCs/>
          <w:rtl/>
        </w:rPr>
        <w:t xml:space="preserve"> </w:t>
      </w:r>
      <w:r w:rsidR="00C225F6" w:rsidRPr="00192D22">
        <w:rPr>
          <w:rFonts w:hint="cs"/>
          <w:b/>
          <w:bCs/>
          <w:rtl/>
        </w:rPr>
        <w:t>غَابَ</w:t>
      </w:r>
      <w:r w:rsidR="00C225F6" w:rsidRPr="00192D22">
        <w:rPr>
          <w:b/>
          <w:bCs/>
          <w:rtl/>
        </w:rPr>
        <w:t xml:space="preserve"> </w:t>
      </w:r>
      <w:r w:rsidR="00C225F6" w:rsidRPr="00192D22">
        <w:rPr>
          <w:rFonts w:hint="cs"/>
          <w:b/>
          <w:bCs/>
          <w:rtl/>
        </w:rPr>
        <w:t>عَنْهُ</w:t>
      </w:r>
      <w:r w:rsidR="00C225F6" w:rsidRPr="00192D22">
        <w:rPr>
          <w:b/>
          <w:bCs/>
          <w:rtl/>
        </w:rPr>
        <w:t xml:space="preserve"> </w:t>
      </w:r>
      <w:r w:rsidR="00C225F6" w:rsidRPr="00192D22">
        <w:rPr>
          <w:rFonts w:hint="cs"/>
          <w:b/>
          <w:bCs/>
          <w:rtl/>
        </w:rPr>
        <w:t>‏</w:t>
      </w:r>
      <w:r w:rsidR="00C225F6">
        <w:rPr>
          <w:rFonts w:hint="cs"/>
          <w:rtl/>
        </w:rPr>
        <w:t>»</w:t>
      </w:r>
      <w:r w:rsidR="00C225F6">
        <w:rPr>
          <w:rStyle w:val="aff1"/>
          <w:rtl/>
        </w:rPr>
        <w:footnoteReference w:id="2"/>
      </w:r>
      <w:r w:rsidR="00C225F6">
        <w:rPr>
          <w:rFonts w:hint="cs"/>
          <w:rtl/>
        </w:rPr>
        <w:t xml:space="preserve">. </w:t>
      </w:r>
      <w:r>
        <w:rPr>
          <w:rFonts w:hint="cs"/>
          <w:rtl/>
        </w:rPr>
        <w:t>اگر کسی گناهی را نظاره کرد اما در دل احساس ناخوشایندی به این گناه دیگری دا</w:t>
      </w:r>
      <w:r w:rsidR="00C225F6">
        <w:rPr>
          <w:rFonts w:hint="cs"/>
          <w:rtl/>
        </w:rPr>
        <w:t>شت،</w:t>
      </w:r>
      <w:r>
        <w:rPr>
          <w:rFonts w:hint="cs"/>
          <w:rtl/>
        </w:rPr>
        <w:t xml:space="preserve"> گویا در این گناه شریک نیست و غایب از آن گناه است.</w:t>
      </w:r>
    </w:p>
    <w:p w:rsidR="003915BE" w:rsidRDefault="003915BE" w:rsidP="00C225F6">
      <w:pPr>
        <w:rPr>
          <w:rtl/>
        </w:rPr>
      </w:pPr>
      <w:r>
        <w:rPr>
          <w:rFonts w:hint="cs"/>
          <w:rtl/>
        </w:rPr>
        <w:t>این روایت قاعده دیگری را نیز مطرح</w:t>
      </w:r>
      <w:r w:rsidR="00ED2355">
        <w:rPr>
          <w:rFonts w:hint="cs"/>
          <w:rtl/>
        </w:rPr>
        <w:t xml:space="preserve"> می‌</w:t>
      </w:r>
      <w:r>
        <w:rPr>
          <w:rFonts w:hint="cs"/>
          <w:rtl/>
        </w:rPr>
        <w:t>کند که: «</w:t>
      </w:r>
      <w:r w:rsidR="00C225F6" w:rsidRPr="00C225F6">
        <w:rPr>
          <w:rFonts w:hint="cs"/>
          <w:b/>
          <w:bCs/>
          <w:rtl/>
        </w:rPr>
        <w:t xml:space="preserve"> </w:t>
      </w:r>
      <w:r w:rsidR="00C225F6" w:rsidRPr="00192D22">
        <w:rPr>
          <w:rFonts w:hint="cs"/>
          <w:b/>
          <w:bCs/>
          <w:rtl/>
        </w:rPr>
        <w:t>وَ</w:t>
      </w:r>
      <w:r w:rsidR="00C225F6" w:rsidRPr="00192D22">
        <w:rPr>
          <w:b/>
          <w:bCs/>
          <w:rtl/>
        </w:rPr>
        <w:t xml:space="preserve"> </w:t>
      </w:r>
      <w:r w:rsidR="00C225F6" w:rsidRPr="00192D22">
        <w:rPr>
          <w:rFonts w:hint="cs"/>
          <w:b/>
          <w:bCs/>
          <w:rtl/>
        </w:rPr>
        <w:t>مَنْ</w:t>
      </w:r>
      <w:r w:rsidR="00C225F6" w:rsidRPr="00192D22">
        <w:rPr>
          <w:b/>
          <w:bCs/>
          <w:rtl/>
        </w:rPr>
        <w:t xml:space="preserve"> </w:t>
      </w:r>
      <w:r w:rsidR="00C225F6" w:rsidRPr="00192D22">
        <w:rPr>
          <w:rFonts w:hint="cs"/>
          <w:b/>
          <w:bCs/>
          <w:rtl/>
        </w:rPr>
        <w:t>غَابَ</w:t>
      </w:r>
      <w:r w:rsidR="00C225F6" w:rsidRPr="00192D22">
        <w:rPr>
          <w:b/>
          <w:bCs/>
          <w:rtl/>
        </w:rPr>
        <w:t xml:space="preserve"> </w:t>
      </w:r>
      <w:r w:rsidR="00C225F6" w:rsidRPr="00192D22">
        <w:rPr>
          <w:rFonts w:hint="cs"/>
          <w:b/>
          <w:bCs/>
          <w:rtl/>
        </w:rPr>
        <w:t>عَنْ</w:t>
      </w:r>
      <w:r w:rsidR="00C225F6" w:rsidRPr="00192D22">
        <w:rPr>
          <w:b/>
          <w:bCs/>
          <w:rtl/>
        </w:rPr>
        <w:t xml:space="preserve"> </w:t>
      </w:r>
      <w:r w:rsidR="00C225F6" w:rsidRPr="00192D22">
        <w:rPr>
          <w:rFonts w:hint="cs"/>
          <w:b/>
          <w:bCs/>
          <w:rtl/>
        </w:rPr>
        <w:t>أَمْرٍ</w:t>
      </w:r>
      <w:r w:rsidR="00C225F6" w:rsidRPr="00192D22">
        <w:rPr>
          <w:b/>
          <w:bCs/>
          <w:rtl/>
        </w:rPr>
        <w:t xml:space="preserve"> </w:t>
      </w:r>
      <w:r w:rsidR="00C225F6" w:rsidRPr="00192D22">
        <w:rPr>
          <w:rFonts w:hint="cs"/>
          <w:b/>
          <w:bCs/>
          <w:rtl/>
        </w:rPr>
        <w:t>فَرَضِيَهُ</w:t>
      </w:r>
      <w:r w:rsidR="00C225F6" w:rsidRPr="00192D22">
        <w:rPr>
          <w:b/>
          <w:bCs/>
          <w:rtl/>
        </w:rPr>
        <w:t xml:space="preserve"> </w:t>
      </w:r>
      <w:r w:rsidR="00C225F6" w:rsidRPr="00192D22">
        <w:rPr>
          <w:rFonts w:hint="cs"/>
          <w:b/>
          <w:bCs/>
          <w:rtl/>
        </w:rPr>
        <w:t>كَانَ</w:t>
      </w:r>
      <w:r w:rsidR="00C225F6" w:rsidRPr="00192D22">
        <w:rPr>
          <w:b/>
          <w:bCs/>
          <w:rtl/>
        </w:rPr>
        <w:t xml:space="preserve"> </w:t>
      </w:r>
      <w:r w:rsidR="00C225F6" w:rsidRPr="00192D22">
        <w:rPr>
          <w:rFonts w:hint="cs"/>
          <w:b/>
          <w:bCs/>
          <w:rtl/>
        </w:rPr>
        <w:t>كَمَنْ</w:t>
      </w:r>
      <w:r w:rsidR="00C225F6" w:rsidRPr="00192D22">
        <w:rPr>
          <w:b/>
          <w:bCs/>
          <w:rtl/>
        </w:rPr>
        <w:t xml:space="preserve"> </w:t>
      </w:r>
      <w:r w:rsidR="00C225F6" w:rsidRPr="00192D22">
        <w:rPr>
          <w:rFonts w:hint="cs"/>
          <w:b/>
          <w:bCs/>
          <w:rtl/>
        </w:rPr>
        <w:t>شَهِدَه‏</w:t>
      </w:r>
      <w:r w:rsidR="00C225F6">
        <w:rPr>
          <w:rFonts w:hint="cs"/>
          <w:rtl/>
        </w:rPr>
        <w:t>»</w:t>
      </w:r>
      <w:r w:rsidR="00C225F6">
        <w:rPr>
          <w:rStyle w:val="aff1"/>
          <w:rtl/>
        </w:rPr>
        <w:footnoteReference w:id="3"/>
      </w:r>
      <w:r w:rsidR="00C225F6">
        <w:rPr>
          <w:rFonts w:hint="cs"/>
          <w:rtl/>
        </w:rPr>
        <w:t xml:space="preserve">. </w:t>
      </w:r>
      <w:r>
        <w:rPr>
          <w:rFonts w:hint="cs"/>
          <w:rtl/>
        </w:rPr>
        <w:t xml:space="preserve"> کسی که در گناهی حاضر نیست و در مجلس گناه حضور ندارد</w:t>
      </w:r>
      <w:r w:rsidR="00C225F6">
        <w:rPr>
          <w:rFonts w:hint="cs"/>
          <w:rtl/>
        </w:rPr>
        <w:t>،</w:t>
      </w:r>
      <w:r>
        <w:rPr>
          <w:rFonts w:hint="cs"/>
          <w:rtl/>
        </w:rPr>
        <w:t xml:space="preserve"> اما راضی به آن گاه باشد</w:t>
      </w:r>
      <w:r w:rsidR="00C225F6">
        <w:rPr>
          <w:rFonts w:hint="cs"/>
          <w:rtl/>
        </w:rPr>
        <w:t>،</w:t>
      </w:r>
      <w:r>
        <w:rPr>
          <w:rFonts w:hint="cs"/>
          <w:rtl/>
        </w:rPr>
        <w:t xml:space="preserve"> شاهد آن گناه است.</w:t>
      </w:r>
    </w:p>
    <w:p w:rsidR="003915BE" w:rsidRDefault="003915BE" w:rsidP="00F060D4">
      <w:pPr>
        <w:rPr>
          <w:rtl/>
        </w:rPr>
      </w:pPr>
      <w:r>
        <w:rPr>
          <w:rFonts w:hint="cs"/>
          <w:rtl/>
        </w:rPr>
        <w:t>این روایت دو قاعده را مطرح</w:t>
      </w:r>
      <w:r w:rsidR="00ED2355">
        <w:rPr>
          <w:rFonts w:hint="cs"/>
          <w:rtl/>
        </w:rPr>
        <w:t xml:space="preserve"> می‌</w:t>
      </w:r>
      <w:r>
        <w:rPr>
          <w:rFonts w:hint="cs"/>
          <w:rtl/>
        </w:rPr>
        <w:t>کند، یکی قاعده کراهت و دیگری قاعده رضایت</w:t>
      </w:r>
      <w:r w:rsidR="00F060D4">
        <w:rPr>
          <w:rFonts w:hint="cs"/>
          <w:rtl/>
        </w:rPr>
        <w:t>.</w:t>
      </w:r>
    </w:p>
    <w:p w:rsidR="00D21377" w:rsidRDefault="00F060D4" w:rsidP="00D21377">
      <w:pPr>
        <w:pStyle w:val="4"/>
        <w:rPr>
          <w:rtl/>
        </w:rPr>
      </w:pPr>
      <w:r>
        <w:rPr>
          <w:rFonts w:hint="cs"/>
          <w:rtl/>
        </w:rPr>
        <w:lastRenderedPageBreak/>
        <w:t>بیان نکات</w:t>
      </w:r>
      <w:r w:rsidR="00D21377">
        <w:rPr>
          <w:rFonts w:hint="cs"/>
          <w:rtl/>
        </w:rPr>
        <w:t xml:space="preserve"> روایت:</w:t>
      </w:r>
    </w:p>
    <w:p w:rsidR="003915BE" w:rsidRDefault="00F060D4" w:rsidP="00F060D4">
      <w:pPr>
        <w:rPr>
          <w:rtl/>
        </w:rPr>
      </w:pPr>
      <w:r>
        <w:rPr>
          <w:rFonts w:hint="cs"/>
          <w:rtl/>
        </w:rPr>
        <w:t>1. روایت،</w:t>
      </w:r>
      <w:r w:rsidR="003915BE">
        <w:rPr>
          <w:rFonts w:hint="cs"/>
          <w:rtl/>
        </w:rPr>
        <w:t xml:space="preserve"> کراهت نسبت به گناه انسان را از گناهکار جدا</w:t>
      </w:r>
      <w:r w:rsidR="00ED2355">
        <w:rPr>
          <w:rFonts w:hint="cs"/>
          <w:rtl/>
        </w:rPr>
        <w:t xml:space="preserve"> می‌</w:t>
      </w:r>
      <w:r w:rsidR="003915BE">
        <w:rPr>
          <w:rFonts w:hint="cs"/>
          <w:rtl/>
        </w:rPr>
        <w:t>کند و لو اینکه در آنجا حضور داشته باشد</w:t>
      </w:r>
      <w:r>
        <w:rPr>
          <w:rFonts w:hint="cs"/>
          <w:rtl/>
        </w:rPr>
        <w:t xml:space="preserve"> </w:t>
      </w:r>
      <w:r w:rsidR="003915BE">
        <w:rPr>
          <w:rFonts w:hint="cs"/>
          <w:rtl/>
        </w:rPr>
        <w:t xml:space="preserve">و </w:t>
      </w:r>
      <w:r>
        <w:rPr>
          <w:rFonts w:hint="cs"/>
          <w:rtl/>
        </w:rPr>
        <w:t xml:space="preserve">در </w:t>
      </w:r>
      <w:r w:rsidR="003915BE">
        <w:rPr>
          <w:rFonts w:hint="cs"/>
          <w:rtl/>
        </w:rPr>
        <w:t>رضایت نسبت به گناه</w:t>
      </w:r>
      <w:r>
        <w:rPr>
          <w:rFonts w:hint="cs"/>
          <w:rtl/>
        </w:rPr>
        <w:t>،</w:t>
      </w:r>
      <w:r w:rsidR="003915BE">
        <w:rPr>
          <w:rFonts w:hint="cs"/>
          <w:rtl/>
        </w:rPr>
        <w:t xml:space="preserve"> سرنوشت او را به آن گناهکار گره</w:t>
      </w:r>
      <w:r w:rsidR="00ED2355">
        <w:rPr>
          <w:rFonts w:hint="cs"/>
          <w:rtl/>
        </w:rPr>
        <w:t xml:space="preserve"> می‌</w:t>
      </w:r>
      <w:r w:rsidR="003915BE">
        <w:rPr>
          <w:rFonts w:hint="cs"/>
          <w:rtl/>
        </w:rPr>
        <w:t>زند و لو اینکه از آن گناه دور باشد.</w:t>
      </w:r>
    </w:p>
    <w:p w:rsidR="00AF48D3" w:rsidRPr="00EB7E9C" w:rsidRDefault="00F060D4" w:rsidP="00AF48D3">
      <w:r>
        <w:rPr>
          <w:rFonts w:hint="cs"/>
          <w:rtl/>
        </w:rPr>
        <w:t xml:space="preserve">2. </w:t>
      </w:r>
      <w:r w:rsidR="00AF48D3">
        <w:rPr>
          <w:rFonts w:hint="cs"/>
          <w:rtl/>
        </w:rPr>
        <w:t>فرق این روایت با روایت قبلی در این است که این</w:t>
      </w:r>
      <w:r>
        <w:rPr>
          <w:rFonts w:hint="cs"/>
          <w:rtl/>
        </w:rPr>
        <w:t xml:space="preserve"> روایت</w:t>
      </w:r>
      <w:r w:rsidR="00AF48D3">
        <w:rPr>
          <w:rFonts w:hint="cs"/>
          <w:rtl/>
        </w:rPr>
        <w:t xml:space="preserve"> هر دو قاعده را ذکر</w:t>
      </w:r>
      <w:r w:rsidR="00ED2355">
        <w:rPr>
          <w:rFonts w:hint="cs"/>
          <w:rtl/>
        </w:rPr>
        <w:t xml:space="preserve"> می‌</w:t>
      </w:r>
      <w:r w:rsidR="00AF48D3">
        <w:rPr>
          <w:rFonts w:hint="cs"/>
          <w:rtl/>
        </w:rPr>
        <w:t>کند و در واقع هم کراهت و هم رضایت را مطرح کرده است.</w:t>
      </w:r>
    </w:p>
    <w:p w:rsidR="00D21377" w:rsidRDefault="00F060D4" w:rsidP="00F060D4">
      <w:pPr>
        <w:rPr>
          <w:rtl/>
        </w:rPr>
      </w:pPr>
      <w:r>
        <w:rPr>
          <w:rFonts w:hint="cs"/>
          <w:rtl/>
        </w:rPr>
        <w:t xml:space="preserve">3. </w:t>
      </w:r>
      <w:r w:rsidR="00D21377">
        <w:rPr>
          <w:rFonts w:hint="cs"/>
          <w:rtl/>
        </w:rPr>
        <w:t>در این روایت سه نکته قابل توجه است</w:t>
      </w:r>
      <w:r>
        <w:rPr>
          <w:rFonts w:hint="cs"/>
          <w:rtl/>
        </w:rPr>
        <w:t>،</w:t>
      </w:r>
      <w:r w:rsidR="00D21377">
        <w:rPr>
          <w:rFonts w:hint="cs"/>
          <w:rtl/>
        </w:rPr>
        <w:t xml:space="preserve"> یکی اینکه سند این روایت قابل تصحیح است و دیگری اینکه دو قاعده را</w:t>
      </w:r>
      <w:r w:rsidR="00ED2355">
        <w:rPr>
          <w:rFonts w:hint="cs"/>
          <w:rtl/>
        </w:rPr>
        <w:t xml:space="preserve"> می‌</w:t>
      </w:r>
      <w:r w:rsidR="00D21377">
        <w:rPr>
          <w:rFonts w:hint="cs"/>
          <w:rtl/>
        </w:rPr>
        <w:t>گوید و نکته سوم این است که عبارت دومی که در روایت آمده است</w:t>
      </w:r>
      <w:r>
        <w:rPr>
          <w:rFonts w:hint="cs"/>
          <w:rtl/>
        </w:rPr>
        <w:t>،</w:t>
      </w:r>
      <w:r w:rsidR="00D21377">
        <w:rPr>
          <w:rFonts w:hint="cs"/>
          <w:rtl/>
        </w:rPr>
        <w:t xml:space="preserve"> برای غائب گفته شده است که اگر راضی بود. این عبارت «کَمَن شَهِدَه» که در اینجا آورده شده است</w:t>
      </w:r>
      <w:r>
        <w:rPr>
          <w:rFonts w:hint="cs"/>
          <w:rtl/>
        </w:rPr>
        <w:t>،</w:t>
      </w:r>
      <w:r w:rsidR="00D21377">
        <w:rPr>
          <w:rFonts w:hint="cs"/>
          <w:rtl/>
        </w:rPr>
        <w:t xml:space="preserve"> حرمت رضایت را</w:t>
      </w:r>
      <w:r w:rsidR="00ED2355">
        <w:rPr>
          <w:rFonts w:hint="cs"/>
          <w:rtl/>
        </w:rPr>
        <w:t xml:space="preserve"> می‌</w:t>
      </w:r>
      <w:r w:rsidR="00D21377">
        <w:rPr>
          <w:rFonts w:hint="cs"/>
          <w:rtl/>
        </w:rPr>
        <w:t>رساند</w:t>
      </w:r>
      <w:r>
        <w:rPr>
          <w:rFonts w:hint="cs"/>
          <w:rtl/>
        </w:rPr>
        <w:t>؛</w:t>
      </w:r>
      <w:r w:rsidR="00D21377">
        <w:rPr>
          <w:rFonts w:hint="cs"/>
          <w:rtl/>
        </w:rPr>
        <w:t xml:space="preserve"> چرا که عبارت مذکور به معنای مشارکت در گناه</w:t>
      </w:r>
      <w:r w:rsidR="00ED2355">
        <w:rPr>
          <w:rFonts w:hint="cs"/>
          <w:rtl/>
        </w:rPr>
        <w:t xml:space="preserve"> می‌</w:t>
      </w:r>
      <w:r w:rsidR="00D21377">
        <w:rPr>
          <w:rFonts w:hint="cs"/>
          <w:rtl/>
        </w:rPr>
        <w:t>باشد و مشارکت در گناه هم امر حرام است. این احتمال ارجح است اگرچه نقطه مقابل این احتمال هم وجود دارد که منظور از «کَمن شهده» این است که یک نوع آلودگی در شخص</w:t>
      </w:r>
      <w:r w:rsidR="00ED2355">
        <w:rPr>
          <w:rFonts w:hint="cs"/>
          <w:rtl/>
        </w:rPr>
        <w:t xml:space="preserve"> می‌</w:t>
      </w:r>
      <w:r w:rsidR="00D21377">
        <w:rPr>
          <w:rFonts w:hint="cs"/>
          <w:rtl/>
        </w:rPr>
        <w:t>باشد ولو آلودگی در حد یک امر مکروه</w:t>
      </w:r>
      <w:r>
        <w:rPr>
          <w:rFonts w:hint="cs"/>
          <w:rtl/>
        </w:rPr>
        <w:t>؛</w:t>
      </w:r>
      <w:r w:rsidR="00D21377">
        <w:rPr>
          <w:rFonts w:hint="cs"/>
          <w:rtl/>
        </w:rPr>
        <w:t xml:space="preserve"> اما اظهر این است که آلودگی همسنخ اصل گناه را</w:t>
      </w:r>
      <w:r w:rsidR="00ED2355">
        <w:rPr>
          <w:rFonts w:hint="cs"/>
          <w:rtl/>
        </w:rPr>
        <w:t xml:space="preserve"> می‌</w:t>
      </w:r>
      <w:r w:rsidR="00D21377">
        <w:rPr>
          <w:rFonts w:hint="cs"/>
          <w:rtl/>
        </w:rPr>
        <w:t>گوید</w:t>
      </w:r>
      <w:r>
        <w:rPr>
          <w:rFonts w:hint="cs"/>
          <w:rtl/>
        </w:rPr>
        <w:t>.</w:t>
      </w:r>
      <w:r w:rsidR="00D21377">
        <w:rPr>
          <w:rFonts w:hint="cs"/>
          <w:rtl/>
        </w:rPr>
        <w:t xml:space="preserve"> شاهد این مطلب نیز روایات دیگری است که همین موضوع را افاده</w:t>
      </w:r>
      <w:r w:rsidR="00ED2355">
        <w:rPr>
          <w:rFonts w:hint="cs"/>
          <w:rtl/>
        </w:rPr>
        <w:t xml:space="preserve"> می‌</w:t>
      </w:r>
      <w:r w:rsidR="00D21377">
        <w:rPr>
          <w:rFonts w:hint="cs"/>
          <w:rtl/>
        </w:rPr>
        <w:t>کند.</w:t>
      </w:r>
    </w:p>
    <w:p w:rsidR="00D21377" w:rsidRDefault="00F060D4" w:rsidP="000134D8">
      <w:pPr>
        <w:rPr>
          <w:rtl/>
        </w:rPr>
      </w:pPr>
      <w:r>
        <w:rPr>
          <w:rFonts w:hint="cs"/>
          <w:rtl/>
        </w:rPr>
        <w:t xml:space="preserve">4. </w:t>
      </w:r>
      <w:r w:rsidR="00D21377">
        <w:rPr>
          <w:rFonts w:hint="cs"/>
          <w:rtl/>
        </w:rPr>
        <w:t>نکته چهارم این است که «شَهِدَه</w:t>
      </w:r>
      <w:r w:rsidR="00AF48D3">
        <w:rPr>
          <w:rFonts w:hint="cs"/>
          <w:rtl/>
        </w:rPr>
        <w:t xml:space="preserve">» را در اینجا به </w:t>
      </w:r>
      <w:r w:rsidR="000134D8">
        <w:rPr>
          <w:rFonts w:hint="cs"/>
          <w:rtl/>
        </w:rPr>
        <w:t>سه</w:t>
      </w:r>
      <w:r w:rsidR="00D21377">
        <w:rPr>
          <w:rFonts w:hint="cs"/>
          <w:rtl/>
        </w:rPr>
        <w:t xml:space="preserve"> صورت</w:t>
      </w:r>
      <w:r w:rsidR="00ED2355">
        <w:rPr>
          <w:rFonts w:hint="cs"/>
          <w:rtl/>
        </w:rPr>
        <w:t xml:space="preserve"> می‌</w:t>
      </w:r>
      <w:r w:rsidR="00D21377">
        <w:rPr>
          <w:rFonts w:hint="cs"/>
          <w:rtl/>
        </w:rPr>
        <w:t>توان معنا کرد:</w:t>
      </w:r>
    </w:p>
    <w:p w:rsidR="00D21377" w:rsidRDefault="00AF48D3" w:rsidP="00F060D4">
      <w:pPr>
        <w:rPr>
          <w:rtl/>
        </w:rPr>
      </w:pPr>
      <w:r>
        <w:rPr>
          <w:rFonts w:hint="cs"/>
          <w:rtl/>
        </w:rPr>
        <w:t xml:space="preserve">1- </w:t>
      </w:r>
      <w:r w:rsidR="00D21377">
        <w:rPr>
          <w:rFonts w:hint="cs"/>
          <w:rtl/>
        </w:rPr>
        <w:t>اینکه بگوییم به معنای حضور در مجلس گناه باشد و این روایت در واقع ناظر به آن روایاتی است که</w:t>
      </w:r>
      <w:r w:rsidR="00ED2355">
        <w:rPr>
          <w:rFonts w:hint="cs"/>
          <w:rtl/>
        </w:rPr>
        <w:t xml:space="preserve"> می‌</w:t>
      </w:r>
      <w:r w:rsidR="00D21377">
        <w:rPr>
          <w:rFonts w:hint="cs"/>
          <w:rtl/>
        </w:rPr>
        <w:t>گویند شما در مجلس گناه حاضر نشوید</w:t>
      </w:r>
      <w:r w:rsidR="00F060D4">
        <w:rPr>
          <w:rFonts w:hint="cs"/>
          <w:rtl/>
        </w:rPr>
        <w:t>،</w:t>
      </w:r>
      <w:r w:rsidR="00D21377">
        <w:rPr>
          <w:rFonts w:hint="cs"/>
          <w:rtl/>
        </w:rPr>
        <w:t xml:space="preserve"> مگر اینکه بخواهید شرایط را تغییر بدهید. در این صورت این روایت حاکم بر آن روایات است به این خاطر که این روایت</w:t>
      </w:r>
      <w:r w:rsidR="00ED2355">
        <w:rPr>
          <w:rFonts w:hint="cs"/>
          <w:rtl/>
        </w:rPr>
        <w:t xml:space="preserve"> می‌</w:t>
      </w:r>
      <w:r w:rsidR="00D21377">
        <w:rPr>
          <w:rFonts w:hint="cs"/>
          <w:rtl/>
        </w:rPr>
        <w:t>گوید کسی که در مجلس گناه نیست</w:t>
      </w:r>
      <w:r w:rsidR="00F060D4">
        <w:rPr>
          <w:rFonts w:hint="cs"/>
          <w:rtl/>
        </w:rPr>
        <w:t>،</w:t>
      </w:r>
      <w:r w:rsidR="00D21377">
        <w:rPr>
          <w:rFonts w:hint="cs"/>
          <w:rtl/>
        </w:rPr>
        <w:t xml:space="preserve"> ولی گناه را</w:t>
      </w:r>
      <w:r w:rsidR="00ED2355">
        <w:rPr>
          <w:rFonts w:hint="cs"/>
          <w:rtl/>
        </w:rPr>
        <w:t xml:space="preserve"> می‌</w:t>
      </w:r>
      <w:r w:rsidR="00D21377">
        <w:rPr>
          <w:rFonts w:hint="cs"/>
          <w:rtl/>
        </w:rPr>
        <w:t>پسندد</w:t>
      </w:r>
      <w:r w:rsidR="00F060D4">
        <w:rPr>
          <w:rFonts w:hint="cs"/>
          <w:rtl/>
        </w:rPr>
        <w:t>،</w:t>
      </w:r>
      <w:r w:rsidR="00D21377">
        <w:rPr>
          <w:rFonts w:hint="cs"/>
          <w:rtl/>
        </w:rPr>
        <w:t xml:space="preserve"> مانند کسی است که در مجلس حضور دارد و این</w:t>
      </w:r>
      <w:r w:rsidR="00ED2355">
        <w:rPr>
          <w:rFonts w:hint="cs"/>
          <w:rtl/>
        </w:rPr>
        <w:t xml:space="preserve"> می‌</w:t>
      </w:r>
      <w:r w:rsidR="00D21377">
        <w:rPr>
          <w:rFonts w:hint="cs"/>
          <w:rtl/>
        </w:rPr>
        <w:t>شود حاکم بر ادله حضور در مجلس گناه.</w:t>
      </w:r>
    </w:p>
    <w:p w:rsidR="00D21377" w:rsidRDefault="00D21377" w:rsidP="00D21377">
      <w:pPr>
        <w:rPr>
          <w:b/>
          <w:bCs/>
          <w:rtl/>
        </w:rPr>
      </w:pPr>
      <w:r>
        <w:rPr>
          <w:rFonts w:hint="cs"/>
          <w:b/>
          <w:bCs/>
          <w:rtl/>
        </w:rPr>
        <w:t>توضیح مطلب:</w:t>
      </w:r>
    </w:p>
    <w:p w:rsidR="00D21377" w:rsidRDefault="00D21377" w:rsidP="00AF48D3">
      <w:pPr>
        <w:rPr>
          <w:rtl/>
        </w:rPr>
      </w:pPr>
      <w:r>
        <w:rPr>
          <w:rFonts w:hint="cs"/>
          <w:rtl/>
        </w:rPr>
        <w:t>ادله</w:t>
      </w:r>
      <w:r w:rsidR="00ED2355">
        <w:rPr>
          <w:rFonts w:hint="cs"/>
          <w:rtl/>
        </w:rPr>
        <w:t xml:space="preserve">‌ای </w:t>
      </w:r>
      <w:r>
        <w:rPr>
          <w:rFonts w:hint="cs"/>
          <w:rtl/>
        </w:rPr>
        <w:t>وجود دارد که روایت</w:t>
      </w:r>
      <w:r w:rsidR="00ED2355">
        <w:rPr>
          <w:rFonts w:hint="cs"/>
          <w:rtl/>
        </w:rPr>
        <w:t xml:space="preserve"> می‌</w:t>
      </w:r>
      <w:r>
        <w:rPr>
          <w:rFonts w:hint="cs"/>
          <w:rtl/>
        </w:rPr>
        <w:t xml:space="preserve">گوید در مجلس شراب و خمر و ... حاضر نشوید </w:t>
      </w:r>
      <w:r w:rsidR="00AF48D3">
        <w:rPr>
          <w:rFonts w:hint="cs"/>
          <w:rtl/>
        </w:rPr>
        <w:t>و این روایت این مطلب را</w:t>
      </w:r>
      <w:r w:rsidR="00ED2355">
        <w:rPr>
          <w:rFonts w:hint="cs"/>
          <w:rtl/>
        </w:rPr>
        <w:t xml:space="preserve"> می‌</w:t>
      </w:r>
      <w:r w:rsidR="00AF48D3">
        <w:rPr>
          <w:rFonts w:hint="cs"/>
          <w:rtl/>
        </w:rPr>
        <w:t>رساند</w:t>
      </w:r>
      <w:r w:rsidR="00F060D4">
        <w:rPr>
          <w:rFonts w:hint="cs"/>
          <w:rtl/>
        </w:rPr>
        <w:t>:</w:t>
      </w:r>
      <w:r w:rsidR="00AF48D3">
        <w:rPr>
          <w:rFonts w:hint="cs"/>
          <w:rtl/>
        </w:rPr>
        <w:t xml:space="preserve"> کسی که غایب است</w:t>
      </w:r>
      <w:r w:rsidR="00F060D4">
        <w:rPr>
          <w:rFonts w:hint="cs"/>
          <w:rtl/>
        </w:rPr>
        <w:t>،</w:t>
      </w:r>
      <w:r w:rsidR="00AF48D3">
        <w:rPr>
          <w:rFonts w:hint="cs"/>
          <w:rtl/>
        </w:rPr>
        <w:t xml:space="preserve"> اما راضی به آن مجلس و گناه است در حکم همان شاهد و حاضر در مجلس است.</w:t>
      </w:r>
    </w:p>
    <w:p w:rsidR="00AF48D3" w:rsidRDefault="00AF48D3" w:rsidP="00AF48D3">
      <w:pPr>
        <w:rPr>
          <w:rtl/>
        </w:rPr>
      </w:pPr>
      <w:r>
        <w:rPr>
          <w:rFonts w:hint="cs"/>
          <w:rtl/>
        </w:rPr>
        <w:t>2- احتمال دومی که وجود دارد این است که: «کَمَن شَهِدَه» در اینجا به معنای شریک در گناه است. این معنا ارتباطی با مجلس گناه و ... ندارد</w:t>
      </w:r>
      <w:r w:rsidR="00F060D4">
        <w:rPr>
          <w:rFonts w:hint="cs"/>
          <w:rtl/>
        </w:rPr>
        <w:t>،</w:t>
      </w:r>
      <w:r>
        <w:rPr>
          <w:rFonts w:hint="cs"/>
          <w:rtl/>
        </w:rPr>
        <w:t xml:space="preserve"> بلکه مرتبط با روایاتی است که اعانه، مشارکت و تعاون در گناه است و در واقع روایت</w:t>
      </w:r>
      <w:r w:rsidR="00ED2355">
        <w:rPr>
          <w:rFonts w:hint="cs"/>
          <w:rtl/>
        </w:rPr>
        <w:t xml:space="preserve"> می‌</w:t>
      </w:r>
      <w:r>
        <w:rPr>
          <w:rFonts w:hint="cs"/>
          <w:rtl/>
        </w:rPr>
        <w:t>خواهد بگوید که این رضایت موجب عون و مشارکت در گناه است.</w:t>
      </w:r>
    </w:p>
    <w:p w:rsidR="00AF48D3" w:rsidRDefault="00E34331" w:rsidP="00AF48D3">
      <w:pPr>
        <w:rPr>
          <w:rtl/>
        </w:rPr>
      </w:pPr>
      <w:r>
        <w:rPr>
          <w:rFonts w:hint="cs"/>
          <w:rtl/>
        </w:rPr>
        <w:lastRenderedPageBreak/>
        <w:t>3</w:t>
      </w:r>
      <w:bookmarkStart w:id="0" w:name="_GoBack"/>
      <w:bookmarkEnd w:id="0"/>
      <w:r>
        <w:rPr>
          <w:rFonts w:hint="cs"/>
          <w:rtl/>
        </w:rPr>
        <w:t xml:space="preserve">- </w:t>
      </w:r>
      <w:r w:rsidR="00AF48D3">
        <w:rPr>
          <w:rFonts w:hint="cs"/>
          <w:rtl/>
        </w:rPr>
        <w:t>احتمال دیگری نیز در اینجا وجود دارد که بگوییم این عبارت هر دو احتمال قبلی را در بر</w:t>
      </w:r>
      <w:r w:rsidR="00ED2355">
        <w:rPr>
          <w:rFonts w:hint="cs"/>
          <w:rtl/>
        </w:rPr>
        <w:t xml:space="preserve"> می‌</w:t>
      </w:r>
      <w:r w:rsidR="00AF48D3">
        <w:rPr>
          <w:rFonts w:hint="cs"/>
          <w:rtl/>
        </w:rPr>
        <w:t>گیرد. اینکه روایت</w:t>
      </w:r>
      <w:r w:rsidR="00ED2355">
        <w:rPr>
          <w:rFonts w:hint="cs"/>
          <w:rtl/>
        </w:rPr>
        <w:t xml:space="preserve"> می‌</w:t>
      </w:r>
      <w:r w:rsidR="00AF48D3">
        <w:rPr>
          <w:rFonts w:hint="cs"/>
          <w:rtl/>
        </w:rPr>
        <w:t>گوید: «</w:t>
      </w:r>
      <w:r w:rsidR="00AF48D3">
        <w:rPr>
          <w:rtl/>
        </w:rPr>
        <w:t>مَنْ غابَ عَنْ أَمْر فَرَضِيَهُ</w:t>
      </w:r>
      <w:r w:rsidR="00AF48D3">
        <w:rPr>
          <w:rFonts w:hint="cs"/>
          <w:rtl/>
        </w:rPr>
        <w:t xml:space="preserve"> </w:t>
      </w:r>
      <w:r w:rsidR="00AF48D3">
        <w:rPr>
          <w:rtl/>
        </w:rPr>
        <w:t>كانَ كَمَنْ شَهِدَهُ</w:t>
      </w:r>
      <w:r w:rsidR="00AF48D3">
        <w:rPr>
          <w:rFonts w:hint="cs"/>
          <w:rtl/>
        </w:rPr>
        <w:t>» رضایت به امری که در اینجا واقع نشده است این مطلب را</w:t>
      </w:r>
      <w:r w:rsidR="00ED2355">
        <w:rPr>
          <w:rFonts w:hint="cs"/>
          <w:rtl/>
        </w:rPr>
        <w:t xml:space="preserve"> می‌</w:t>
      </w:r>
      <w:r w:rsidR="00AF48D3">
        <w:rPr>
          <w:rFonts w:hint="cs"/>
          <w:rtl/>
        </w:rPr>
        <w:t>رساند که این شخص هم مانند کسی است که در مجلس حاضر است و هم اینکه در آن امر تعاون دارد و این جمع ممکن است و مانعی هم وجود ندارد، استعمال لفظ در اکثر از معنا هم نیست. و هر کدام از سه حالت هم که باشد دلالت بر حرمت</w:t>
      </w:r>
      <w:r w:rsidR="00ED2355">
        <w:rPr>
          <w:rFonts w:hint="cs"/>
          <w:rtl/>
        </w:rPr>
        <w:t xml:space="preserve"> می‌</w:t>
      </w:r>
      <w:r w:rsidR="00AF48D3">
        <w:rPr>
          <w:rFonts w:hint="cs"/>
          <w:rtl/>
        </w:rPr>
        <w:t>کند</w:t>
      </w:r>
      <w:r w:rsidR="00F060D4">
        <w:rPr>
          <w:rFonts w:hint="cs"/>
          <w:rtl/>
        </w:rPr>
        <w:t>،</w:t>
      </w:r>
      <w:r w:rsidR="00AF48D3">
        <w:rPr>
          <w:rFonts w:hint="cs"/>
          <w:rtl/>
        </w:rPr>
        <w:t xml:space="preserve"> اما تعیین اینها یک مقدار دشوار است.</w:t>
      </w:r>
    </w:p>
    <w:p w:rsidR="00E4019D" w:rsidRDefault="00E4019D" w:rsidP="00E4019D">
      <w:pPr>
        <w:pStyle w:val="3"/>
        <w:rPr>
          <w:rtl/>
        </w:rPr>
      </w:pPr>
      <w:r>
        <w:rPr>
          <w:rFonts w:hint="cs"/>
          <w:rtl/>
        </w:rPr>
        <w:t>اشکال:</w:t>
      </w:r>
    </w:p>
    <w:p w:rsidR="00E4019D" w:rsidRDefault="00E4019D" w:rsidP="000134D8">
      <w:pPr>
        <w:rPr>
          <w:rtl/>
        </w:rPr>
      </w:pPr>
      <w:r>
        <w:rPr>
          <w:rFonts w:hint="cs"/>
          <w:rtl/>
        </w:rPr>
        <w:t>اشکالی که در اینجا مطرح</w:t>
      </w:r>
      <w:r w:rsidR="00ED2355">
        <w:rPr>
          <w:rFonts w:hint="cs"/>
          <w:rtl/>
        </w:rPr>
        <w:t xml:space="preserve"> می‌</w:t>
      </w:r>
      <w:r>
        <w:rPr>
          <w:rFonts w:hint="cs"/>
          <w:rtl/>
        </w:rPr>
        <w:t>شود(توسط یکی از طلاب) این است که اگر «کَمَن شَهِدَه» را در اینجا به معنای مشارکت در نظر بگیریم</w:t>
      </w:r>
      <w:r w:rsidR="000134D8">
        <w:rPr>
          <w:rFonts w:hint="cs"/>
          <w:rtl/>
        </w:rPr>
        <w:t>،</w:t>
      </w:r>
      <w:r>
        <w:rPr>
          <w:rFonts w:hint="cs"/>
          <w:rtl/>
        </w:rPr>
        <w:t xml:space="preserve"> پس اینگونه لازم</w:t>
      </w:r>
      <w:r w:rsidR="00ED2355">
        <w:rPr>
          <w:rFonts w:hint="cs"/>
          <w:rtl/>
        </w:rPr>
        <w:t xml:space="preserve"> می‌</w:t>
      </w:r>
      <w:r>
        <w:rPr>
          <w:rFonts w:hint="cs"/>
          <w:rtl/>
        </w:rPr>
        <w:t>آید که «شَهِدَه» در صدر روایت نیز به معنای مشارکت باشد و این مسأله سبب تناقض</w:t>
      </w:r>
      <w:r w:rsidR="00ED2355">
        <w:rPr>
          <w:rFonts w:hint="cs"/>
          <w:rtl/>
        </w:rPr>
        <w:t xml:space="preserve"> می‌</w:t>
      </w:r>
      <w:r>
        <w:rPr>
          <w:rFonts w:hint="cs"/>
          <w:rtl/>
        </w:rPr>
        <w:t>شود در اینکه کسی هم مشارکت در گناه داشته باشد و هم رضایت به آن نداشته باشد.</w:t>
      </w:r>
    </w:p>
    <w:p w:rsidR="00E4019D" w:rsidRDefault="00E4019D" w:rsidP="00E4019D">
      <w:pPr>
        <w:pStyle w:val="3"/>
        <w:rPr>
          <w:rtl/>
        </w:rPr>
      </w:pPr>
      <w:r>
        <w:rPr>
          <w:rFonts w:hint="cs"/>
          <w:rtl/>
        </w:rPr>
        <w:t>جواب:</w:t>
      </w:r>
    </w:p>
    <w:p w:rsidR="00E4019D" w:rsidRDefault="00E4019D" w:rsidP="00E4019D">
      <w:pPr>
        <w:rPr>
          <w:rtl/>
        </w:rPr>
      </w:pPr>
      <w:r>
        <w:rPr>
          <w:rFonts w:hint="cs"/>
          <w:rtl/>
        </w:rPr>
        <w:t>اشکال وارده در اینجا کاملاً صحیح بوده و قابل قبول است و اگر ما صدر را به معنای نظارت در نظر بگیریم این امر، احتمال اول را تقویت</w:t>
      </w:r>
      <w:r w:rsidR="00ED2355">
        <w:rPr>
          <w:rFonts w:hint="cs"/>
          <w:rtl/>
        </w:rPr>
        <w:t xml:space="preserve"> می‌</w:t>
      </w:r>
      <w:r>
        <w:rPr>
          <w:rFonts w:hint="cs"/>
          <w:rtl/>
        </w:rPr>
        <w:t xml:space="preserve">کند به این معنا که </w:t>
      </w:r>
      <w:r w:rsidR="00ED2355">
        <w:rPr>
          <w:rFonts w:hint="cs"/>
          <w:rtl/>
        </w:rPr>
        <w:t>«کَمَن شَهِدَه» ناظر به ادله‌ای است که حضور در مجلس را می‌رساند.</w:t>
      </w:r>
    </w:p>
    <w:p w:rsidR="00ED2355" w:rsidRDefault="00ED2355" w:rsidP="00E4019D">
      <w:pPr>
        <w:rPr>
          <w:rtl/>
        </w:rPr>
      </w:pPr>
      <w:r>
        <w:rPr>
          <w:rFonts w:hint="cs"/>
          <w:rtl/>
        </w:rPr>
        <w:t>همچنین این احتمال هم که ممکن است شخص را با اکراه و اجبار وارد مجلس کرده باشند</w:t>
      </w:r>
      <w:r w:rsidR="000134D8">
        <w:rPr>
          <w:rFonts w:hint="cs"/>
          <w:rtl/>
        </w:rPr>
        <w:t>،</w:t>
      </w:r>
      <w:r>
        <w:rPr>
          <w:rFonts w:hint="cs"/>
          <w:rtl/>
        </w:rPr>
        <w:t xml:space="preserve"> اگرچه منتفی نیست ولی احتمالش ضعیف است.</w:t>
      </w:r>
    </w:p>
    <w:p w:rsidR="00ED2355" w:rsidRDefault="00ED2355" w:rsidP="00E4019D">
      <w:pPr>
        <w:rPr>
          <w:rtl/>
        </w:rPr>
      </w:pPr>
      <w:r>
        <w:rPr>
          <w:rFonts w:hint="cs"/>
          <w:rtl/>
        </w:rPr>
        <w:t>بنابراین با توجه به احتمالات گفته شده</w:t>
      </w:r>
      <w:r w:rsidR="000134D8">
        <w:rPr>
          <w:rFonts w:hint="cs"/>
          <w:rtl/>
        </w:rPr>
        <w:t>،</w:t>
      </w:r>
      <w:r>
        <w:rPr>
          <w:rFonts w:hint="cs"/>
          <w:rtl/>
        </w:rPr>
        <w:t xml:space="preserve"> احتمال اول اظهر است</w:t>
      </w:r>
      <w:r w:rsidR="000134D8">
        <w:rPr>
          <w:rFonts w:hint="cs"/>
          <w:rtl/>
        </w:rPr>
        <w:t>،</w:t>
      </w:r>
      <w:r>
        <w:rPr>
          <w:rFonts w:hint="cs"/>
          <w:rtl/>
        </w:rPr>
        <w:t xml:space="preserve"> اگرچه احتمالات دیگر منتفی نیست و در واقع این روایت دلیل حاکم نسبت به حضور در مجلس گناه می‌باشد</w:t>
      </w:r>
      <w:r w:rsidR="000134D8">
        <w:rPr>
          <w:rFonts w:hint="cs"/>
          <w:rtl/>
        </w:rPr>
        <w:t>؛</w:t>
      </w:r>
      <w:r>
        <w:rPr>
          <w:rFonts w:hint="cs"/>
          <w:rtl/>
        </w:rPr>
        <w:t xml:space="preserve"> یعنی کسی که در مجلس گناه نیست</w:t>
      </w:r>
      <w:r w:rsidR="000134D8">
        <w:rPr>
          <w:rFonts w:hint="cs"/>
          <w:rtl/>
        </w:rPr>
        <w:t>،</w:t>
      </w:r>
      <w:r>
        <w:rPr>
          <w:rFonts w:hint="cs"/>
          <w:rtl/>
        </w:rPr>
        <w:t xml:space="preserve"> ولی آن را می‌پسندد</w:t>
      </w:r>
      <w:r w:rsidR="000134D8">
        <w:rPr>
          <w:rFonts w:hint="cs"/>
          <w:rtl/>
        </w:rPr>
        <w:t>،</w:t>
      </w:r>
      <w:r>
        <w:rPr>
          <w:rFonts w:hint="cs"/>
          <w:rtl/>
        </w:rPr>
        <w:t xml:space="preserve"> مانند کسی است که حاضر در مجلس گناه است. </w:t>
      </w:r>
    </w:p>
    <w:p w:rsidR="00152670" w:rsidRPr="00873379" w:rsidRDefault="00ED2355" w:rsidP="000134D8">
      <w:pPr>
        <w:rPr>
          <w:rtl/>
        </w:rPr>
      </w:pPr>
      <w:r>
        <w:rPr>
          <w:rFonts w:hint="cs"/>
          <w:rtl/>
        </w:rPr>
        <w:t>ولی نباید فراموش کرد که روایات دیگری نیز وجود دارد که ظاهرش معنای دوم را می‌رساند و این مطلب را می‌گوید که اینها مانند کسانی هستند که شریک در گناه بوده</w:t>
      </w:r>
      <w:r w:rsidR="000134D8">
        <w:rPr>
          <w:rFonts w:hint="cs"/>
          <w:rtl/>
        </w:rPr>
        <w:t>‌</w:t>
      </w:r>
      <w:r>
        <w:rPr>
          <w:rFonts w:hint="cs"/>
          <w:rtl/>
        </w:rPr>
        <w:t>اند</w:t>
      </w:r>
      <w:r w:rsidR="000134D8">
        <w:rPr>
          <w:rFonts w:hint="cs"/>
          <w:rtl/>
        </w:rPr>
        <w:t>،</w:t>
      </w:r>
      <w:r>
        <w:rPr>
          <w:rFonts w:hint="cs"/>
          <w:rtl/>
        </w:rPr>
        <w:t xml:space="preserve"> کما اینکه در مورد مسأله عاشورا همین مطلب را می‌رساند که کسانی که رضایت به این امر داشتند</w:t>
      </w:r>
      <w:r w:rsidR="000134D8">
        <w:rPr>
          <w:rFonts w:hint="cs"/>
          <w:rtl/>
        </w:rPr>
        <w:t>،</w:t>
      </w:r>
      <w:r>
        <w:rPr>
          <w:rFonts w:hint="cs"/>
          <w:rtl/>
        </w:rPr>
        <w:t xml:space="preserve"> شریک در آن گناه هستند. لذا مجموعاً بعید نیست که با توجه به قراین بیرونی، احتمال سوم را ارجح بدانیم و بگوییم که هم به معنای ناظر و هم به معنای شریک می‌باشد.</w:t>
      </w:r>
      <w:r w:rsidR="00873379">
        <w:rPr>
          <w:rtl/>
        </w:rPr>
        <w:tab/>
      </w:r>
    </w:p>
    <w:sectPr w:rsidR="00152670" w:rsidRPr="00873379" w:rsidSect="00873379">
      <w:headerReference w:type="default" r:id="rId6"/>
      <w:footerReference w:type="default" r:id="rId7"/>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AB" w:rsidRDefault="00DF1EAB" w:rsidP="000D5800">
      <w:pPr>
        <w:spacing w:after="0"/>
      </w:pPr>
      <w:r>
        <w:separator/>
      </w:r>
    </w:p>
  </w:endnote>
  <w:endnote w:type="continuationSeparator" w:id="0">
    <w:p w:rsidR="00DF1EAB" w:rsidRDefault="00DF1EA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E34331">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AB" w:rsidRDefault="00DF1EAB" w:rsidP="000D5800">
      <w:pPr>
        <w:spacing w:after="0"/>
      </w:pPr>
      <w:r>
        <w:separator/>
      </w:r>
    </w:p>
  </w:footnote>
  <w:footnote w:type="continuationSeparator" w:id="0">
    <w:p w:rsidR="00DF1EAB" w:rsidRDefault="00DF1EAB" w:rsidP="000D5800">
      <w:pPr>
        <w:spacing w:after="0"/>
      </w:pPr>
      <w:r>
        <w:continuationSeparator/>
      </w:r>
    </w:p>
  </w:footnote>
  <w:footnote w:id="1">
    <w:p w:rsidR="00C225F6" w:rsidRDefault="00C225F6" w:rsidP="00C225F6">
      <w:pPr>
        <w:pStyle w:val="a1"/>
      </w:pPr>
      <w:r>
        <w:rPr>
          <w:rStyle w:val="aff1"/>
        </w:rPr>
        <w:footnoteRef/>
      </w:r>
      <w:r>
        <w:rPr>
          <w:rtl/>
        </w:rPr>
        <w:t xml:space="preserve"> </w:t>
      </w:r>
      <w:r>
        <w:rPr>
          <w:rFonts w:hint="cs"/>
          <w:rtl/>
        </w:rPr>
        <w:t>-</w:t>
      </w:r>
      <w:r w:rsidRPr="001C75A3">
        <w:rPr>
          <w:rtl/>
        </w:rPr>
        <w:t xml:space="preserve"> </w:t>
      </w:r>
      <w:r w:rsidRPr="001C75A3">
        <w:rPr>
          <w:rFonts w:hint="cs"/>
          <w:rtl/>
        </w:rPr>
        <w:t>وسائل</w:t>
      </w:r>
      <w:r w:rsidRPr="001C75A3">
        <w:rPr>
          <w:rtl/>
        </w:rPr>
        <w:t xml:space="preserve"> </w:t>
      </w:r>
      <w:r w:rsidRPr="001C75A3">
        <w:rPr>
          <w:rFonts w:hint="cs"/>
          <w:rtl/>
        </w:rPr>
        <w:t>الشيعة،</w:t>
      </w:r>
      <w:r w:rsidRPr="001C75A3">
        <w:rPr>
          <w:rtl/>
        </w:rPr>
        <w:t xml:space="preserve"> </w:t>
      </w:r>
      <w:r w:rsidRPr="001C75A3">
        <w:rPr>
          <w:rFonts w:hint="cs"/>
          <w:rtl/>
        </w:rPr>
        <w:t>ج‏</w:t>
      </w:r>
      <w:r w:rsidRPr="001C75A3">
        <w:rPr>
          <w:rtl/>
        </w:rPr>
        <w:t>16</w:t>
      </w:r>
      <w:r w:rsidRPr="001C75A3">
        <w:rPr>
          <w:rFonts w:hint="cs"/>
          <w:rtl/>
        </w:rPr>
        <w:t>،</w:t>
      </w:r>
      <w:r w:rsidRPr="001C75A3">
        <w:rPr>
          <w:rtl/>
        </w:rPr>
        <w:t xml:space="preserve"> </w:t>
      </w:r>
      <w:r w:rsidRPr="001C75A3">
        <w:rPr>
          <w:rFonts w:hint="cs"/>
          <w:rtl/>
        </w:rPr>
        <w:t>ص</w:t>
      </w:r>
      <w:r w:rsidRPr="001C75A3">
        <w:rPr>
          <w:rtl/>
        </w:rPr>
        <w:t>: 137</w:t>
      </w:r>
      <w:r>
        <w:rPr>
          <w:rFonts w:hint="cs"/>
          <w:rtl/>
        </w:rPr>
        <w:t>.</w:t>
      </w:r>
    </w:p>
  </w:footnote>
  <w:footnote w:id="2">
    <w:p w:rsidR="00C225F6" w:rsidRDefault="00C225F6" w:rsidP="00C225F6">
      <w:pPr>
        <w:pStyle w:val="a1"/>
        <w:rPr>
          <w:rtl/>
        </w:rPr>
      </w:pPr>
      <w:r>
        <w:rPr>
          <w:rStyle w:val="aff1"/>
        </w:rPr>
        <w:footnoteRef/>
      </w:r>
      <w:r>
        <w:rPr>
          <w:rtl/>
        </w:rPr>
        <w:t xml:space="preserve"> </w:t>
      </w:r>
      <w:r>
        <w:rPr>
          <w:rFonts w:hint="cs"/>
          <w:rtl/>
        </w:rPr>
        <w:t>- همان، ص 138.</w:t>
      </w:r>
    </w:p>
  </w:footnote>
  <w:footnote w:id="3">
    <w:p w:rsidR="00C225F6" w:rsidRDefault="00C225F6" w:rsidP="00C225F6">
      <w:pPr>
        <w:pStyle w:val="a1"/>
        <w:rPr>
          <w:rtl/>
        </w:rPr>
      </w:pPr>
      <w:r>
        <w:rPr>
          <w:rStyle w:val="aff1"/>
        </w:rPr>
        <w:footnoteRef/>
      </w:r>
      <w:r>
        <w:rPr>
          <w:rtl/>
        </w:rPr>
        <w:t xml:space="preserve"> </w:t>
      </w:r>
      <w:r>
        <w:rPr>
          <w:rFonts w:hint="cs"/>
          <w:rtl/>
        </w:rPr>
        <w:t>- همان، ص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BA3692">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28E0E780" wp14:editId="571DD2D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فقه</w:t>
    </w:r>
    <w:r>
      <w:rPr>
        <w:rFonts w:ascii="Adobe Arabic" w:hAnsi="Adobe Arabic" w:cs="Adobe Arabic" w:hint="cs"/>
        <w:b/>
        <w:bCs/>
        <w:sz w:val="24"/>
        <w:szCs w:val="24"/>
        <w:rtl/>
      </w:rPr>
      <w:t xml:space="preserve"> </w:t>
    </w:r>
    <w:r w:rsidR="007E623C">
      <w:rPr>
        <w:rFonts w:ascii="Adobe Arabic" w:hAnsi="Adobe Arabic" w:cs="Adobe Arabic" w:hint="cs"/>
        <w:b/>
        <w:bCs/>
        <w:sz w:val="24"/>
        <w:szCs w:val="24"/>
        <w:rtl/>
      </w:rPr>
      <w:t>تربیتی</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BA3692">
      <w:rPr>
        <w:rFonts w:ascii="Adobe Arabic" w:hAnsi="Adobe Arabic" w:cs="Adobe Arabic" w:hint="cs"/>
        <w:b/>
        <w:bCs/>
        <w:sz w:val="24"/>
        <w:szCs w:val="24"/>
        <w:rtl/>
      </w:rPr>
      <w:t>امر به معروف و نهی از منکر</w:t>
    </w:r>
    <w:r>
      <w:rPr>
        <w:rFonts w:ascii="Adobe Arabic" w:hAnsi="Adobe Arabic" w:cs="Adobe Arabic" w:hint="cs"/>
        <w:b/>
        <w:bCs/>
        <w:sz w:val="24"/>
        <w:szCs w:val="24"/>
        <w:rtl/>
      </w:rPr>
      <w:t xml:space="preserve">                         تاریخ جلسه:</w:t>
    </w:r>
    <w:r w:rsidR="00BA3692">
      <w:rPr>
        <w:rFonts w:ascii="Adobe Arabic" w:hAnsi="Adobe Arabic" w:cs="Adobe Arabic" w:hint="cs"/>
        <w:b/>
        <w:bCs/>
        <w:sz w:val="24"/>
        <w:szCs w:val="24"/>
        <w:rtl/>
      </w:rPr>
      <w:t xml:space="preserve"> 15/02/1394</w:t>
    </w:r>
  </w:p>
  <w:p w:rsidR="00873379" w:rsidRDefault="00873379" w:rsidP="00BA3692">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BA3692">
      <w:rPr>
        <w:rFonts w:ascii="Adobe Arabic" w:hAnsi="Adobe Arabic" w:cs="Adobe Arabic" w:hint="cs"/>
        <w:b/>
        <w:bCs/>
        <w:sz w:val="24"/>
        <w:szCs w:val="24"/>
        <w:rtl/>
      </w:rPr>
      <w:t>ی: مراتب امر و نهی</w:t>
    </w:r>
    <w:r>
      <w:rPr>
        <w:rFonts w:ascii="Adobe Arabic" w:hAnsi="Adobe Arabic" w:cs="Adobe Arabic" w:hint="cs"/>
        <w:b/>
        <w:bCs/>
        <w:sz w:val="24"/>
        <w:szCs w:val="24"/>
        <w:rtl/>
      </w:rPr>
      <w:t xml:space="preserve">                                          شماره جلسه:</w:t>
    </w:r>
    <w:r w:rsidR="00BA3692">
      <w:rPr>
        <w:rFonts w:ascii="Adobe Arabic" w:hAnsi="Adobe Arabic" w:cs="Adobe Arabic" w:hint="cs"/>
        <w:b/>
        <w:bCs/>
        <w:sz w:val="24"/>
        <w:szCs w:val="24"/>
        <w:rtl/>
      </w:rPr>
      <w:t xml:space="preserve"> 89</w:t>
    </w:r>
  </w:p>
  <w:p w:rsidR="000D5800" w:rsidRPr="00873379" w:rsidRDefault="00873379" w:rsidP="00873379">
    <w:pPr>
      <w:pStyle w:val="af9"/>
      <w:ind w:firstLine="0"/>
    </w:pPr>
    <w:r w:rsidRPr="00F32CA6">
      <w:rPr>
        <w:rFonts w:ascii="Adobe Arabic" w:hAnsi="Adobe Arabic" w:cs="Adobe Arabic"/>
        <w:b/>
        <w:bCs/>
        <w:noProof/>
        <w:sz w:val="28"/>
        <w:lang w:bidi="ar-SA"/>
      </w:rPr>
      <mc:AlternateContent>
        <mc:Choice Requires="wps">
          <w:drawing>
            <wp:anchor distT="4294967292" distB="4294967292" distL="114300" distR="114300" simplePos="0" relativeHeight="251659264" behindDoc="0" locked="0" layoutInCell="1" allowOverlap="1" wp14:anchorId="4E62DB95" wp14:editId="418EB33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7BD2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56"/>
    <w:rsid w:val="000134D8"/>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15BE"/>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95B79"/>
    <w:rsid w:val="004B337F"/>
    <w:rsid w:val="004C3D88"/>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05B0"/>
    <w:rsid w:val="007E623C"/>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84BAC"/>
    <w:rsid w:val="00891C56"/>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AF48D3"/>
    <w:rsid w:val="00B15027"/>
    <w:rsid w:val="00B21CF4"/>
    <w:rsid w:val="00B24300"/>
    <w:rsid w:val="00B63F15"/>
    <w:rsid w:val="00B9119B"/>
    <w:rsid w:val="00BA3692"/>
    <w:rsid w:val="00BA51A8"/>
    <w:rsid w:val="00BB5F7E"/>
    <w:rsid w:val="00BC26F6"/>
    <w:rsid w:val="00BC4833"/>
    <w:rsid w:val="00BD3122"/>
    <w:rsid w:val="00BD40DA"/>
    <w:rsid w:val="00BF3D67"/>
    <w:rsid w:val="00C160AF"/>
    <w:rsid w:val="00C22299"/>
    <w:rsid w:val="00C225F6"/>
    <w:rsid w:val="00C2269D"/>
    <w:rsid w:val="00C25609"/>
    <w:rsid w:val="00C262D7"/>
    <w:rsid w:val="00C26607"/>
    <w:rsid w:val="00C60D75"/>
    <w:rsid w:val="00C64CEA"/>
    <w:rsid w:val="00C73012"/>
    <w:rsid w:val="00C763DD"/>
    <w:rsid w:val="00C84FC0"/>
    <w:rsid w:val="00C9244A"/>
    <w:rsid w:val="00CB0E5D"/>
    <w:rsid w:val="00CB5DA3"/>
    <w:rsid w:val="00CC3976"/>
    <w:rsid w:val="00CE09B7"/>
    <w:rsid w:val="00CE1DF5"/>
    <w:rsid w:val="00CE31E6"/>
    <w:rsid w:val="00CE3B74"/>
    <w:rsid w:val="00CF42E2"/>
    <w:rsid w:val="00CF7916"/>
    <w:rsid w:val="00D158F3"/>
    <w:rsid w:val="00D21377"/>
    <w:rsid w:val="00D3665C"/>
    <w:rsid w:val="00D42956"/>
    <w:rsid w:val="00D508CC"/>
    <w:rsid w:val="00D50F4B"/>
    <w:rsid w:val="00D60547"/>
    <w:rsid w:val="00D66444"/>
    <w:rsid w:val="00D76353"/>
    <w:rsid w:val="00DB28BB"/>
    <w:rsid w:val="00DC603F"/>
    <w:rsid w:val="00DD3C0D"/>
    <w:rsid w:val="00DD4864"/>
    <w:rsid w:val="00DD71A2"/>
    <w:rsid w:val="00DE1DC4"/>
    <w:rsid w:val="00DF1EAB"/>
    <w:rsid w:val="00E0639C"/>
    <w:rsid w:val="00E067E6"/>
    <w:rsid w:val="00E12531"/>
    <w:rsid w:val="00E143B0"/>
    <w:rsid w:val="00E34331"/>
    <w:rsid w:val="00E4019D"/>
    <w:rsid w:val="00E55891"/>
    <w:rsid w:val="00E6283A"/>
    <w:rsid w:val="00E732A3"/>
    <w:rsid w:val="00E83A85"/>
    <w:rsid w:val="00E9026B"/>
    <w:rsid w:val="00E90FC4"/>
    <w:rsid w:val="00EA01EC"/>
    <w:rsid w:val="00EA15B0"/>
    <w:rsid w:val="00EA5D97"/>
    <w:rsid w:val="00EB7E9C"/>
    <w:rsid w:val="00EC4393"/>
    <w:rsid w:val="00ED2355"/>
    <w:rsid w:val="00EE1C07"/>
    <w:rsid w:val="00EE2C91"/>
    <w:rsid w:val="00EE3979"/>
    <w:rsid w:val="00EF138C"/>
    <w:rsid w:val="00F034CE"/>
    <w:rsid w:val="00F060D4"/>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FE1B6-A82D-485E-A14C-ACCEB497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4C3D88"/>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 w:type="character" w:styleId="aff1">
    <w:name w:val="footnote reference"/>
    <w:basedOn w:val="a2"/>
    <w:uiPriority w:val="99"/>
    <w:semiHidden/>
    <w:unhideWhenUsed/>
    <w:rsid w:val="00C225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3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1570;&#1602;&#1575;&#1740;%20&#1593;&#1604;&#1608;&#1740;\&#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نمایه فقه تربیتی.dotx</Template>
  <TotalTime>157</TotalTime>
  <Pages>5</Pages>
  <Words>1180</Words>
  <Characters>6726</Characters>
  <Application>Microsoft Office Word</Application>
  <DocSecurity>0</DocSecurity>
  <Lines>56</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2</cp:revision>
  <dcterms:created xsi:type="dcterms:W3CDTF">2015-05-05T12:34:00Z</dcterms:created>
  <dcterms:modified xsi:type="dcterms:W3CDTF">2015-05-06T07:22:00Z</dcterms:modified>
</cp:coreProperties>
</file>