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79" w:rsidRDefault="00690F20" w:rsidP="00E019B4">
      <w:pPr>
        <w:rPr>
          <w:rtl/>
        </w:rPr>
      </w:pPr>
      <w:r>
        <w:rPr>
          <w:rFonts w:hint="cs"/>
          <w:rtl/>
        </w:rPr>
        <w:t>بسم الله الرحمن الرحیم</w:t>
      </w:r>
    </w:p>
    <w:p w:rsidR="00E019B4" w:rsidRDefault="00E019B4" w:rsidP="00E019B4">
      <w:pPr>
        <w:pStyle w:val="3"/>
        <w:rPr>
          <w:rtl/>
        </w:rPr>
      </w:pPr>
      <w:r>
        <w:rPr>
          <w:rFonts w:hint="cs"/>
          <w:rtl/>
        </w:rPr>
        <w:t xml:space="preserve">اشاره </w:t>
      </w:r>
    </w:p>
    <w:p w:rsidR="00690F20" w:rsidRDefault="00690F20" w:rsidP="00E019B4">
      <w:pPr>
        <w:rPr>
          <w:rtl/>
        </w:rPr>
      </w:pPr>
      <w:r>
        <w:rPr>
          <w:rFonts w:hint="cs"/>
          <w:rtl/>
        </w:rPr>
        <w:t>قبلاً عرض شد که ما بحثی را خواهیم داشت در رابطه با رضایت و کراهت نسبت به گناه با قطع نظر از اینکه از مراتب امر به معروف و نهی از منکر</w:t>
      </w:r>
      <w:r w:rsidR="008823DF">
        <w:rPr>
          <w:rFonts w:hint="cs"/>
          <w:rtl/>
        </w:rPr>
        <w:t xml:space="preserve"> می‌</w:t>
      </w:r>
      <w:r>
        <w:rPr>
          <w:rFonts w:hint="cs"/>
          <w:rtl/>
        </w:rPr>
        <w:t>باشد یا خیر، به عبارت دیگر ما در دو مقام بحث</w:t>
      </w:r>
      <w:r w:rsidR="008823DF">
        <w:rPr>
          <w:rFonts w:hint="cs"/>
          <w:rtl/>
        </w:rPr>
        <w:t xml:space="preserve"> می‌</w:t>
      </w:r>
      <w:r>
        <w:rPr>
          <w:rFonts w:hint="cs"/>
          <w:rtl/>
        </w:rPr>
        <w:t>کنیم:</w:t>
      </w:r>
    </w:p>
    <w:p w:rsidR="00690F20" w:rsidRDefault="00690F20" w:rsidP="00E019B4">
      <w:pPr>
        <w:rPr>
          <w:rtl/>
        </w:rPr>
      </w:pPr>
      <w:r w:rsidRPr="00E019B4">
        <w:rPr>
          <w:rFonts w:hint="cs"/>
          <w:b/>
          <w:bCs/>
          <w:rtl/>
        </w:rPr>
        <w:t>مقام اول</w:t>
      </w:r>
      <w:r w:rsidR="00E019B4" w:rsidRPr="00E019B4">
        <w:rPr>
          <w:rFonts w:hint="cs"/>
          <w:b/>
          <w:bCs/>
          <w:rtl/>
        </w:rPr>
        <w:t>:</w:t>
      </w:r>
      <w:r>
        <w:rPr>
          <w:rFonts w:hint="cs"/>
          <w:rtl/>
        </w:rPr>
        <w:t xml:space="preserve"> </w:t>
      </w:r>
      <w:r w:rsidR="00E019B4">
        <w:rPr>
          <w:rFonts w:hint="cs"/>
          <w:rtl/>
        </w:rPr>
        <w:t>در ارتباط با</w:t>
      </w:r>
      <w:r>
        <w:rPr>
          <w:rFonts w:hint="cs"/>
          <w:rtl/>
        </w:rPr>
        <w:t xml:space="preserve"> حکم رضایت و کراهت نسبت به گناه صادره از دیگران.</w:t>
      </w:r>
    </w:p>
    <w:p w:rsidR="00690F20" w:rsidRDefault="00690F20" w:rsidP="00E019B4">
      <w:pPr>
        <w:rPr>
          <w:rtl/>
        </w:rPr>
      </w:pPr>
      <w:r w:rsidRPr="00E019B4">
        <w:rPr>
          <w:rFonts w:hint="cs"/>
          <w:b/>
          <w:bCs/>
          <w:rtl/>
        </w:rPr>
        <w:t>مقام دوم</w:t>
      </w:r>
      <w:r w:rsidR="00E019B4" w:rsidRPr="00E019B4">
        <w:rPr>
          <w:rFonts w:hint="cs"/>
          <w:b/>
          <w:bCs/>
          <w:rtl/>
        </w:rPr>
        <w:t>:</w:t>
      </w:r>
      <w:r>
        <w:rPr>
          <w:rFonts w:hint="cs"/>
          <w:rtl/>
        </w:rPr>
        <w:t xml:space="preserve"> اینکه آیا</w:t>
      </w:r>
      <w:r w:rsidR="008823DF">
        <w:rPr>
          <w:rFonts w:hint="cs"/>
          <w:rtl/>
        </w:rPr>
        <w:t xml:space="preserve"> می‌</w:t>
      </w:r>
      <w:r>
        <w:rPr>
          <w:rFonts w:hint="cs"/>
          <w:rtl/>
        </w:rPr>
        <w:t>توان این را از مراتب امر به معروف و نهی از منکر به حساب آورد یا خیر</w:t>
      </w:r>
      <w:r w:rsidR="00E019B4">
        <w:rPr>
          <w:rFonts w:hint="cs"/>
          <w:rtl/>
        </w:rPr>
        <w:t>؟</w:t>
      </w:r>
    </w:p>
    <w:p w:rsidR="00690F20" w:rsidRDefault="00690F20" w:rsidP="00E019B4">
      <w:pPr>
        <w:rPr>
          <w:rtl/>
        </w:rPr>
      </w:pPr>
      <w:r>
        <w:rPr>
          <w:rFonts w:hint="cs"/>
          <w:rtl/>
        </w:rPr>
        <w:t>در حال حاضر بحث ما پیرامون حکم رضایت و کراهت نسبت به گناه صادره از دیگران است و مقصودمان رضایت و کراهت قلبیه است و بحثی نداریم که در چشم و زبان و دست و ... ابراز بشود.</w:t>
      </w:r>
    </w:p>
    <w:p w:rsidR="00690F20" w:rsidRDefault="00690F20" w:rsidP="00E019B4">
      <w:pPr>
        <w:rPr>
          <w:rtl/>
        </w:rPr>
      </w:pPr>
      <w:r>
        <w:rPr>
          <w:rFonts w:hint="cs"/>
          <w:rtl/>
        </w:rPr>
        <w:t>همچنین گفته شد که باید روایاتی که در این رابطه وجود دارد</w:t>
      </w:r>
      <w:r w:rsidR="00E019B4">
        <w:rPr>
          <w:rFonts w:hint="cs"/>
          <w:rtl/>
        </w:rPr>
        <w:t>،</w:t>
      </w:r>
      <w:r>
        <w:rPr>
          <w:rFonts w:hint="cs"/>
          <w:rtl/>
        </w:rPr>
        <w:t xml:space="preserve"> بررسی شود.</w:t>
      </w:r>
    </w:p>
    <w:p w:rsidR="00690F20" w:rsidRDefault="00690F20" w:rsidP="00E019B4">
      <w:pPr>
        <w:rPr>
          <w:rtl/>
        </w:rPr>
      </w:pPr>
      <w:r>
        <w:rPr>
          <w:rFonts w:hint="cs"/>
          <w:rtl/>
        </w:rPr>
        <w:t>روایت اول بررسی شد و نتیجه و قدر متیقّن آن</w:t>
      </w:r>
      <w:r w:rsidR="00E019B4">
        <w:rPr>
          <w:rFonts w:hint="cs"/>
          <w:rtl/>
        </w:rPr>
        <w:t>،</w:t>
      </w:r>
      <w:r>
        <w:rPr>
          <w:rFonts w:hint="cs"/>
          <w:rtl/>
        </w:rPr>
        <w:t xml:space="preserve"> این بود که «انکار قلبی</w:t>
      </w:r>
      <w:r w:rsidR="00E019B4">
        <w:rPr>
          <w:rFonts w:hint="cs"/>
          <w:rtl/>
        </w:rPr>
        <w:t>،</w:t>
      </w:r>
      <w:r>
        <w:rPr>
          <w:rFonts w:hint="cs"/>
          <w:rtl/>
        </w:rPr>
        <w:t xml:space="preserve"> امر راجحی است و</w:t>
      </w:r>
      <w:r w:rsidR="00E019B4">
        <w:rPr>
          <w:rFonts w:hint="cs"/>
          <w:rtl/>
        </w:rPr>
        <w:t xml:space="preserve"> نسبت به آن</w:t>
      </w:r>
      <w:r>
        <w:rPr>
          <w:rFonts w:hint="cs"/>
          <w:rtl/>
        </w:rPr>
        <w:t xml:space="preserve"> ترغیب شده است</w:t>
      </w:r>
      <w:r w:rsidR="00E019B4">
        <w:rPr>
          <w:rFonts w:hint="cs"/>
          <w:rtl/>
        </w:rPr>
        <w:t>،</w:t>
      </w:r>
      <w:r>
        <w:rPr>
          <w:rFonts w:hint="cs"/>
          <w:rtl/>
        </w:rPr>
        <w:t xml:space="preserve"> اما وجوبش واضح نبود».</w:t>
      </w:r>
    </w:p>
    <w:p w:rsidR="00690F20" w:rsidRDefault="00690F20" w:rsidP="00E019B4">
      <w:pPr>
        <w:rPr>
          <w:rtl/>
        </w:rPr>
      </w:pPr>
      <w:r>
        <w:rPr>
          <w:rFonts w:hint="cs"/>
          <w:rtl/>
        </w:rPr>
        <w:t xml:space="preserve">بحث ما </w:t>
      </w:r>
      <w:r w:rsidR="00E019B4">
        <w:rPr>
          <w:rFonts w:hint="cs"/>
          <w:rtl/>
        </w:rPr>
        <w:t>رسید به</w:t>
      </w:r>
      <w:r>
        <w:rPr>
          <w:rFonts w:hint="cs"/>
          <w:rtl/>
        </w:rPr>
        <w:t xml:space="preserve"> روایت دوم که سندش نیز قابل تصحیح بود و </w:t>
      </w:r>
      <w:r w:rsidR="00E019B4">
        <w:rPr>
          <w:rFonts w:hint="cs"/>
          <w:rtl/>
        </w:rPr>
        <w:t>عبارت بود از این روایت</w:t>
      </w:r>
      <w:r>
        <w:rPr>
          <w:rFonts w:hint="cs"/>
          <w:rtl/>
        </w:rPr>
        <w:t>: «</w:t>
      </w:r>
      <w:r w:rsidR="00046EBF">
        <w:rPr>
          <w:rtl/>
        </w:rPr>
        <w:t>مَن شَهِدَ أمرا فَكَرِهَهُ كانَ كَمَن غابَ عَنهُ ومَن غابَ عَن أمرٍ فَرَضِيَهُ كانَ كَمَن شَهِدَهُ</w:t>
      </w:r>
      <w:r w:rsidR="00046EBF">
        <w:rPr>
          <w:rFonts w:hint="cs"/>
          <w:rtl/>
        </w:rPr>
        <w:t>»</w:t>
      </w:r>
    </w:p>
    <w:p w:rsidR="00046EBF" w:rsidRDefault="00046EBF" w:rsidP="00177CC4">
      <w:pPr>
        <w:rPr>
          <w:rtl/>
        </w:rPr>
      </w:pPr>
      <w:r>
        <w:rPr>
          <w:rFonts w:hint="cs"/>
          <w:rtl/>
        </w:rPr>
        <w:t>ما در رابطه با این روایات نکاتی را بیان کردیم که چهارمین آنها مربوط به جمله دوم بود و مطالبی در مورد آن ذکر شد</w:t>
      </w:r>
      <w:r w:rsidR="00177CC4">
        <w:rPr>
          <w:rFonts w:hint="cs"/>
          <w:rtl/>
        </w:rPr>
        <w:t xml:space="preserve"> و اینک به نکات دیگر روایت می‌پردازیم</w:t>
      </w:r>
      <w:r>
        <w:rPr>
          <w:rFonts w:hint="cs"/>
          <w:rtl/>
        </w:rPr>
        <w:t>.</w:t>
      </w:r>
    </w:p>
    <w:p w:rsidR="00046EBF" w:rsidRDefault="00046EBF" w:rsidP="009F521C">
      <w:pPr>
        <w:pStyle w:val="3"/>
        <w:rPr>
          <w:rtl/>
        </w:rPr>
      </w:pPr>
      <w:r>
        <w:rPr>
          <w:rFonts w:hint="cs"/>
          <w:rtl/>
        </w:rPr>
        <w:t xml:space="preserve">نکته </w:t>
      </w:r>
      <w:r w:rsidR="0039503F">
        <w:rPr>
          <w:rFonts w:hint="cs"/>
          <w:rtl/>
        </w:rPr>
        <w:t>پنجم</w:t>
      </w:r>
      <w:r w:rsidR="00177CC4">
        <w:rPr>
          <w:rFonts w:hint="cs"/>
          <w:rtl/>
        </w:rPr>
        <w:t>:</w:t>
      </w:r>
      <w:r w:rsidR="00776CD1">
        <w:rPr>
          <w:rFonts w:hint="cs"/>
          <w:rtl/>
        </w:rPr>
        <w:t xml:space="preserve"> دخیل</w:t>
      </w:r>
      <w:r w:rsidR="009F521C">
        <w:rPr>
          <w:rFonts w:hint="cs"/>
          <w:rtl/>
        </w:rPr>
        <w:t xml:space="preserve"> ن</w:t>
      </w:r>
      <w:r w:rsidR="00776CD1">
        <w:rPr>
          <w:rFonts w:hint="cs"/>
          <w:rtl/>
        </w:rPr>
        <w:t>بودن شاهد</w:t>
      </w:r>
      <w:r w:rsidR="009F521C">
        <w:rPr>
          <w:rFonts w:hint="cs"/>
          <w:rtl/>
        </w:rPr>
        <w:t>،</w:t>
      </w:r>
      <w:bookmarkStart w:id="0" w:name="_GoBack"/>
      <w:bookmarkEnd w:id="0"/>
      <w:r w:rsidR="009F521C">
        <w:rPr>
          <w:rFonts w:hint="cs"/>
          <w:rtl/>
        </w:rPr>
        <w:t xml:space="preserve"> در</w:t>
      </w:r>
      <w:r w:rsidR="00776CD1">
        <w:rPr>
          <w:rFonts w:hint="cs"/>
          <w:rtl/>
        </w:rPr>
        <w:t xml:space="preserve"> گناه</w:t>
      </w:r>
      <w:r w:rsidR="009F521C">
        <w:rPr>
          <w:rFonts w:hint="cs"/>
          <w:rtl/>
        </w:rPr>
        <w:t>ی که از آن</w:t>
      </w:r>
      <w:r w:rsidR="00776CD1">
        <w:rPr>
          <w:rFonts w:hint="cs"/>
          <w:rtl/>
        </w:rPr>
        <w:t xml:space="preserve"> کراهت می‌ورزد.</w:t>
      </w:r>
    </w:p>
    <w:p w:rsidR="00046EBF" w:rsidRDefault="00046EBF" w:rsidP="00177CC4">
      <w:pPr>
        <w:rPr>
          <w:rtl/>
        </w:rPr>
      </w:pPr>
      <w:r>
        <w:rPr>
          <w:rFonts w:hint="cs"/>
          <w:rtl/>
        </w:rPr>
        <w:t>نکته پنجم در جمله اول</w:t>
      </w:r>
      <w:r w:rsidR="008823DF">
        <w:rPr>
          <w:rFonts w:hint="cs"/>
          <w:rtl/>
        </w:rPr>
        <w:t xml:space="preserve"> </w:t>
      </w:r>
      <w:r w:rsidR="00177CC4">
        <w:rPr>
          <w:rFonts w:hint="cs"/>
          <w:rtl/>
        </w:rPr>
        <w:t>روایت(</w:t>
      </w:r>
      <w:r>
        <w:rPr>
          <w:rFonts w:hint="cs"/>
          <w:rtl/>
        </w:rPr>
        <w:t>مَن شَهِدَ أمراً فَکَرِهَهُ کانَ کَمَن غابَ عَنه</w:t>
      </w:r>
      <w:r w:rsidR="00177CC4">
        <w:rPr>
          <w:rFonts w:hint="cs"/>
          <w:rtl/>
        </w:rPr>
        <w:t>)</w:t>
      </w:r>
      <w:r w:rsidR="008823DF">
        <w:rPr>
          <w:rFonts w:hint="cs"/>
          <w:rtl/>
        </w:rPr>
        <w:t xml:space="preserve"> </w:t>
      </w:r>
      <w:r w:rsidR="00177CC4">
        <w:rPr>
          <w:rFonts w:hint="cs"/>
          <w:rtl/>
        </w:rPr>
        <w:t xml:space="preserve">می‌باشد که </w:t>
      </w:r>
      <w:r w:rsidR="008823DF">
        <w:rPr>
          <w:rFonts w:hint="cs"/>
          <w:rtl/>
        </w:rPr>
        <w:t>می‌</w:t>
      </w:r>
      <w:r>
        <w:rPr>
          <w:rFonts w:hint="cs"/>
          <w:rtl/>
        </w:rPr>
        <w:t>فرماید اگر کسی حاضر در یک معصیتی است یا معصیتی را تماشا</w:t>
      </w:r>
      <w:r w:rsidR="008823DF">
        <w:rPr>
          <w:rFonts w:hint="cs"/>
          <w:rtl/>
        </w:rPr>
        <w:t xml:space="preserve"> می‌</w:t>
      </w:r>
      <w:r>
        <w:rPr>
          <w:rFonts w:hint="cs"/>
          <w:rtl/>
        </w:rPr>
        <w:t>کند</w:t>
      </w:r>
      <w:r w:rsidR="00177CC4">
        <w:rPr>
          <w:rFonts w:hint="cs"/>
          <w:rtl/>
        </w:rPr>
        <w:t>(</w:t>
      </w:r>
      <w:r>
        <w:rPr>
          <w:rFonts w:hint="cs"/>
          <w:rtl/>
        </w:rPr>
        <w:t>این عبارت «شَهِدَ أمراً» به معنای حضور در معصیت است و منظور فقط حضور در مجلس نیست</w:t>
      </w:r>
      <w:r w:rsidR="00177CC4">
        <w:rPr>
          <w:rFonts w:hint="cs"/>
          <w:rtl/>
        </w:rPr>
        <w:t>،</w:t>
      </w:r>
      <w:r>
        <w:rPr>
          <w:rFonts w:hint="cs"/>
          <w:rtl/>
        </w:rPr>
        <w:t xml:space="preserve"> بلکه اطلاع از معصیت را نیز شامل</w:t>
      </w:r>
      <w:r w:rsidR="008823DF">
        <w:rPr>
          <w:rFonts w:hint="cs"/>
          <w:rtl/>
        </w:rPr>
        <w:t xml:space="preserve"> می‌</w:t>
      </w:r>
      <w:r>
        <w:rPr>
          <w:rFonts w:hint="cs"/>
          <w:rtl/>
        </w:rPr>
        <w:t>شود و شاید بتوان گفت</w:t>
      </w:r>
      <w:r w:rsidR="00177CC4">
        <w:rPr>
          <w:rFonts w:hint="cs"/>
          <w:rtl/>
        </w:rPr>
        <w:t>،</w:t>
      </w:r>
      <w:r>
        <w:rPr>
          <w:rFonts w:hint="cs"/>
          <w:rtl/>
        </w:rPr>
        <w:t xml:space="preserve"> مطلق اطلاع را در بر</w:t>
      </w:r>
      <w:r w:rsidR="008823DF">
        <w:rPr>
          <w:rFonts w:hint="cs"/>
          <w:rtl/>
        </w:rPr>
        <w:t xml:space="preserve"> می‌</w:t>
      </w:r>
      <w:r>
        <w:rPr>
          <w:rFonts w:hint="cs"/>
          <w:rtl/>
        </w:rPr>
        <w:t>گیرد. اما ظهور اولیه آن این است که آن معصیت را</w:t>
      </w:r>
      <w:r w:rsidR="008823DF">
        <w:rPr>
          <w:rFonts w:hint="cs"/>
          <w:rtl/>
        </w:rPr>
        <w:t xml:space="preserve"> می‌</w:t>
      </w:r>
      <w:r>
        <w:rPr>
          <w:rFonts w:hint="cs"/>
          <w:rtl/>
        </w:rPr>
        <w:t>بینید و در واقع در مرءا و منظر اوست</w:t>
      </w:r>
      <w:r w:rsidR="00177CC4">
        <w:rPr>
          <w:rFonts w:hint="cs"/>
          <w:rtl/>
        </w:rPr>
        <w:t xml:space="preserve">) </w:t>
      </w:r>
      <w:r>
        <w:rPr>
          <w:rFonts w:hint="cs"/>
          <w:rtl/>
        </w:rPr>
        <w:t xml:space="preserve">و از این گناه خشنود </w:t>
      </w:r>
      <w:r w:rsidR="00177CC4">
        <w:rPr>
          <w:rFonts w:hint="cs"/>
          <w:rtl/>
        </w:rPr>
        <w:t>نبوده و کراهت می‌ورزد،</w:t>
      </w:r>
      <w:r>
        <w:rPr>
          <w:rFonts w:hint="cs"/>
          <w:rtl/>
        </w:rPr>
        <w:t xml:space="preserve"> این فرد</w:t>
      </w:r>
      <w:r w:rsidR="00177CC4">
        <w:rPr>
          <w:rFonts w:hint="cs"/>
          <w:rtl/>
        </w:rPr>
        <w:t>،</w:t>
      </w:r>
      <w:r>
        <w:rPr>
          <w:rFonts w:hint="cs"/>
          <w:rtl/>
        </w:rPr>
        <w:t xml:space="preserve"> گویا دیگر دخیل در گناه نیست.</w:t>
      </w:r>
    </w:p>
    <w:p w:rsidR="00046EBF" w:rsidRDefault="00046EBF" w:rsidP="00E019B4">
      <w:pPr>
        <w:rPr>
          <w:rtl/>
        </w:rPr>
      </w:pPr>
      <w:r>
        <w:rPr>
          <w:rFonts w:hint="cs"/>
          <w:rtl/>
        </w:rPr>
        <w:t>نکته پنجم این مطلب را</w:t>
      </w:r>
      <w:r w:rsidR="008823DF">
        <w:rPr>
          <w:rFonts w:hint="cs"/>
          <w:rtl/>
        </w:rPr>
        <w:t xml:space="preserve"> می‌</w:t>
      </w:r>
      <w:r>
        <w:rPr>
          <w:rFonts w:hint="cs"/>
          <w:rtl/>
        </w:rPr>
        <w:t>خواهد برساند که کسی که حاضر در صحنه گناه است اگر «کَرِهَهُ» دیگر در چیزی دخیل نبوده و به اصطلاح پَر گناه او را</w:t>
      </w:r>
      <w:r w:rsidR="008823DF">
        <w:rPr>
          <w:rFonts w:hint="cs"/>
          <w:rtl/>
        </w:rPr>
        <w:t xml:space="preserve"> نمی‌</w:t>
      </w:r>
      <w:r>
        <w:rPr>
          <w:rFonts w:hint="cs"/>
          <w:rtl/>
        </w:rPr>
        <w:t>گیرد.</w:t>
      </w:r>
    </w:p>
    <w:p w:rsidR="0039503F" w:rsidRDefault="0039503F" w:rsidP="00776CD1">
      <w:pPr>
        <w:pStyle w:val="3"/>
        <w:rPr>
          <w:rtl/>
        </w:rPr>
      </w:pPr>
      <w:r>
        <w:rPr>
          <w:rFonts w:hint="cs"/>
          <w:rtl/>
        </w:rPr>
        <w:lastRenderedPageBreak/>
        <w:t>نکته ششم</w:t>
      </w:r>
      <w:r w:rsidR="00776CD1">
        <w:rPr>
          <w:rFonts w:hint="cs"/>
          <w:rtl/>
        </w:rPr>
        <w:t>:</w:t>
      </w:r>
    </w:p>
    <w:p w:rsidR="002E3FBD" w:rsidRDefault="002E3FBD" w:rsidP="002E3FBD">
      <w:pPr>
        <w:rPr>
          <w:rtl/>
        </w:rPr>
      </w:pPr>
      <w:r>
        <w:rPr>
          <w:rFonts w:hint="cs"/>
          <w:rtl/>
        </w:rPr>
        <w:t>نکته ششم در ارتباط با مفهوم روایت می‌باشد،</w:t>
      </w:r>
      <w:r w:rsidR="00046EBF">
        <w:rPr>
          <w:rFonts w:hint="cs"/>
          <w:rtl/>
        </w:rPr>
        <w:t xml:space="preserve"> مفهوم </w:t>
      </w:r>
      <w:r>
        <w:rPr>
          <w:rFonts w:hint="cs"/>
          <w:rtl/>
        </w:rPr>
        <w:t xml:space="preserve">روایت </w:t>
      </w:r>
      <w:r w:rsidR="00046EBF">
        <w:rPr>
          <w:rFonts w:hint="cs"/>
          <w:rtl/>
        </w:rPr>
        <w:t>دو صورت دارد</w:t>
      </w:r>
      <w:r>
        <w:rPr>
          <w:rFonts w:hint="cs"/>
          <w:rtl/>
        </w:rPr>
        <w:t>:</w:t>
      </w:r>
    </w:p>
    <w:p w:rsidR="00087834" w:rsidRDefault="002E3FBD" w:rsidP="00087834">
      <w:pPr>
        <w:rPr>
          <w:rtl/>
        </w:rPr>
      </w:pPr>
      <w:r>
        <w:rPr>
          <w:rFonts w:hint="cs"/>
          <w:rtl/>
        </w:rPr>
        <w:t>1.</w:t>
      </w:r>
      <w:r w:rsidR="00046EBF">
        <w:rPr>
          <w:rFonts w:hint="cs"/>
          <w:rtl/>
        </w:rPr>
        <w:t xml:space="preserve"> اینکه </w:t>
      </w:r>
      <w:r w:rsidR="0075237F">
        <w:rPr>
          <w:rFonts w:hint="cs"/>
          <w:rtl/>
        </w:rPr>
        <w:t>اصلا</w:t>
      </w:r>
      <w:r w:rsidR="0039503F">
        <w:rPr>
          <w:rFonts w:hint="cs"/>
          <w:rtl/>
        </w:rPr>
        <w:t>ً</w:t>
      </w:r>
      <w:r w:rsidR="0075237F">
        <w:rPr>
          <w:rFonts w:hint="cs"/>
          <w:rtl/>
        </w:rPr>
        <w:t xml:space="preserve"> شخص شاهد بر گناه نباشد که این امر کاملاً روشن است. </w:t>
      </w:r>
    </w:p>
    <w:p w:rsidR="00087834" w:rsidRDefault="00087834" w:rsidP="00087834">
      <w:pPr>
        <w:rPr>
          <w:rtl/>
        </w:rPr>
      </w:pPr>
      <w:r>
        <w:rPr>
          <w:rFonts w:hint="cs"/>
          <w:rtl/>
        </w:rPr>
        <w:t xml:space="preserve">2. </w:t>
      </w:r>
      <w:r w:rsidR="0075237F">
        <w:rPr>
          <w:rFonts w:hint="cs"/>
          <w:rtl/>
        </w:rPr>
        <w:t>حالت دوم این است که شاهد بر گناه باشد</w:t>
      </w:r>
      <w:r>
        <w:rPr>
          <w:rFonts w:hint="cs"/>
          <w:rtl/>
        </w:rPr>
        <w:t>،</w:t>
      </w:r>
      <w:r w:rsidR="0075237F">
        <w:rPr>
          <w:rFonts w:hint="cs"/>
          <w:rtl/>
        </w:rPr>
        <w:t xml:space="preserve"> ولی </w:t>
      </w:r>
      <w:r>
        <w:rPr>
          <w:rFonts w:hint="cs"/>
          <w:rtl/>
        </w:rPr>
        <w:t xml:space="preserve">کراهتی از آن نداشته و </w:t>
      </w:r>
      <w:r w:rsidR="0075237F">
        <w:rPr>
          <w:rFonts w:hint="cs"/>
          <w:rtl/>
        </w:rPr>
        <w:t>بدش</w:t>
      </w:r>
      <w:r w:rsidR="008823DF">
        <w:rPr>
          <w:rFonts w:hint="cs"/>
          <w:rtl/>
        </w:rPr>
        <w:t xml:space="preserve"> ن</w:t>
      </w:r>
      <w:r>
        <w:rPr>
          <w:rFonts w:hint="cs"/>
          <w:rtl/>
        </w:rPr>
        <w:t>یای</w:t>
      </w:r>
      <w:r w:rsidR="0075237F">
        <w:rPr>
          <w:rFonts w:hint="cs"/>
          <w:rtl/>
        </w:rPr>
        <w:t>د</w:t>
      </w:r>
      <w:r>
        <w:rPr>
          <w:rFonts w:hint="cs"/>
          <w:rtl/>
        </w:rPr>
        <w:t>.</w:t>
      </w:r>
    </w:p>
    <w:p w:rsidR="0039503F" w:rsidRDefault="00087834" w:rsidP="00087834">
      <w:pPr>
        <w:rPr>
          <w:rtl/>
        </w:rPr>
      </w:pPr>
      <w:r>
        <w:rPr>
          <w:rFonts w:hint="cs"/>
          <w:rtl/>
        </w:rPr>
        <w:t xml:space="preserve"> در </w:t>
      </w:r>
      <w:r w:rsidR="0075237F">
        <w:rPr>
          <w:rFonts w:hint="cs"/>
          <w:rtl/>
        </w:rPr>
        <w:t>حالت</w:t>
      </w:r>
      <w:r>
        <w:rPr>
          <w:rFonts w:hint="cs"/>
          <w:rtl/>
        </w:rPr>
        <w:t xml:space="preserve"> دوم</w:t>
      </w:r>
      <w:r w:rsidR="0075237F">
        <w:rPr>
          <w:rFonts w:hint="cs"/>
          <w:rtl/>
        </w:rPr>
        <w:t xml:space="preserve">، </w:t>
      </w:r>
      <w:r>
        <w:rPr>
          <w:rFonts w:hint="cs"/>
          <w:rtl/>
        </w:rPr>
        <w:t xml:space="preserve">پر </w:t>
      </w:r>
      <w:r w:rsidR="0075237F">
        <w:rPr>
          <w:rFonts w:hint="cs"/>
          <w:rtl/>
        </w:rPr>
        <w:t>گناه شخص را نیز</w:t>
      </w:r>
      <w:r w:rsidR="008823DF">
        <w:rPr>
          <w:rFonts w:hint="cs"/>
          <w:rtl/>
        </w:rPr>
        <w:t xml:space="preserve"> </w:t>
      </w:r>
      <w:r>
        <w:rPr>
          <w:rFonts w:hint="cs"/>
          <w:rtl/>
        </w:rPr>
        <w:t xml:space="preserve">گرفته و </w:t>
      </w:r>
      <w:r w:rsidR="0039503F">
        <w:rPr>
          <w:rFonts w:hint="cs"/>
          <w:rtl/>
        </w:rPr>
        <w:t>این شخص «لیسَ کَمَن غابَ عنه»</w:t>
      </w:r>
      <w:r>
        <w:rPr>
          <w:rFonts w:hint="cs"/>
          <w:rtl/>
        </w:rPr>
        <w:t>می‌باشد؛</w:t>
      </w:r>
      <w:r w:rsidR="0039503F">
        <w:rPr>
          <w:rFonts w:hint="cs"/>
          <w:rtl/>
        </w:rPr>
        <w:t xml:space="preserve"> یعنی حاضر در گناه است که کنایه از این است که به نحوی مرتکب در گناه</w:t>
      </w:r>
      <w:r w:rsidR="008823DF">
        <w:rPr>
          <w:rFonts w:hint="cs"/>
          <w:rtl/>
        </w:rPr>
        <w:t xml:space="preserve"> می‌</w:t>
      </w:r>
      <w:r w:rsidR="0039503F">
        <w:rPr>
          <w:rFonts w:hint="cs"/>
          <w:rtl/>
        </w:rPr>
        <w:t xml:space="preserve">باشد و بعید نیست که این مفهوم عرفیت داشته </w:t>
      </w:r>
      <w:r>
        <w:rPr>
          <w:rFonts w:hint="cs"/>
          <w:rtl/>
        </w:rPr>
        <w:t>و</w:t>
      </w:r>
      <w:r w:rsidR="0039503F">
        <w:rPr>
          <w:rFonts w:hint="cs"/>
          <w:rtl/>
        </w:rPr>
        <w:t xml:space="preserve"> شخص هم نوعی </w:t>
      </w:r>
      <w:r>
        <w:rPr>
          <w:rFonts w:hint="cs"/>
          <w:rtl/>
        </w:rPr>
        <w:t xml:space="preserve">مرتکب </w:t>
      </w:r>
      <w:r w:rsidR="0039503F">
        <w:rPr>
          <w:rFonts w:hint="cs"/>
          <w:rtl/>
        </w:rPr>
        <w:t xml:space="preserve">گناه </w:t>
      </w:r>
      <w:r w:rsidR="008823DF">
        <w:rPr>
          <w:rFonts w:hint="cs"/>
          <w:rtl/>
        </w:rPr>
        <w:t>می‌</w:t>
      </w:r>
      <w:r w:rsidR="0039503F">
        <w:rPr>
          <w:rFonts w:hint="cs"/>
          <w:rtl/>
        </w:rPr>
        <w:t>شود.</w:t>
      </w:r>
    </w:p>
    <w:p w:rsidR="00087834" w:rsidRDefault="00087834" w:rsidP="00087834">
      <w:pPr>
        <w:pStyle w:val="4"/>
        <w:rPr>
          <w:rtl/>
        </w:rPr>
      </w:pPr>
      <w:r>
        <w:rPr>
          <w:rFonts w:hint="cs"/>
          <w:rtl/>
        </w:rPr>
        <w:t>وجوب کراهت ورزیدن از گناه</w:t>
      </w:r>
    </w:p>
    <w:p w:rsidR="00585884" w:rsidRDefault="00585884" w:rsidP="00E019B4">
      <w:pPr>
        <w:rPr>
          <w:rtl/>
        </w:rPr>
      </w:pPr>
      <w:r>
        <w:rPr>
          <w:rFonts w:hint="cs"/>
          <w:rtl/>
        </w:rPr>
        <w:t>با این تقریری که گفته شد</w:t>
      </w:r>
      <w:r w:rsidR="00087834">
        <w:rPr>
          <w:rFonts w:hint="cs"/>
          <w:rtl/>
        </w:rPr>
        <w:t>،</w:t>
      </w:r>
      <w:r>
        <w:rPr>
          <w:rFonts w:hint="cs"/>
          <w:rtl/>
        </w:rPr>
        <w:t xml:space="preserve"> مفهوم</w:t>
      </w:r>
      <w:r w:rsidR="00087834">
        <w:rPr>
          <w:rFonts w:hint="cs"/>
          <w:rtl/>
        </w:rPr>
        <w:t xml:space="preserve"> روایت،</w:t>
      </w:r>
      <w:r>
        <w:rPr>
          <w:rFonts w:hint="cs"/>
          <w:rtl/>
        </w:rPr>
        <w:t xml:space="preserve"> افاده این امر را</w:t>
      </w:r>
      <w:r w:rsidR="008823DF">
        <w:rPr>
          <w:rFonts w:hint="cs"/>
          <w:rtl/>
        </w:rPr>
        <w:t xml:space="preserve"> می‌</w:t>
      </w:r>
      <w:r>
        <w:rPr>
          <w:rFonts w:hint="cs"/>
          <w:rtl/>
        </w:rPr>
        <w:t>کند که عدم کراهت (و نه رضایت) انسان را سهیم در گناه</w:t>
      </w:r>
      <w:r w:rsidR="008823DF">
        <w:rPr>
          <w:rFonts w:hint="cs"/>
          <w:rtl/>
        </w:rPr>
        <w:t xml:space="preserve"> می‌</w:t>
      </w:r>
      <w:r>
        <w:rPr>
          <w:rFonts w:hint="cs"/>
          <w:rtl/>
        </w:rPr>
        <w:t>کند. اگر این مفهوم را بپذیریم یک پله بالاتر از آن منطوقی که در جمله بعدی است</w:t>
      </w:r>
      <w:r w:rsidR="00087834">
        <w:rPr>
          <w:rFonts w:hint="cs"/>
          <w:rtl/>
        </w:rPr>
        <w:t>،</w:t>
      </w:r>
      <w:r>
        <w:rPr>
          <w:rFonts w:hint="cs"/>
          <w:rtl/>
        </w:rPr>
        <w:t xml:space="preserve"> قرار</w:t>
      </w:r>
      <w:r w:rsidR="008823DF">
        <w:rPr>
          <w:rFonts w:hint="cs"/>
          <w:rtl/>
        </w:rPr>
        <w:t xml:space="preserve"> می‌</w:t>
      </w:r>
      <w:r>
        <w:rPr>
          <w:rFonts w:hint="cs"/>
          <w:rtl/>
        </w:rPr>
        <w:t>گیریم. چرا که منطوق جمله بعد</w:t>
      </w:r>
      <w:r w:rsidR="008823DF">
        <w:rPr>
          <w:rFonts w:hint="cs"/>
          <w:rtl/>
        </w:rPr>
        <w:t xml:space="preserve"> می‌</w:t>
      </w:r>
      <w:r>
        <w:rPr>
          <w:rFonts w:hint="cs"/>
          <w:rtl/>
        </w:rPr>
        <w:t>گوید: «</w:t>
      </w:r>
      <w:r w:rsidRPr="00585884">
        <w:rPr>
          <w:rtl/>
        </w:rPr>
        <w:t xml:space="preserve"> </w:t>
      </w:r>
      <w:r>
        <w:rPr>
          <w:rtl/>
        </w:rPr>
        <w:t>فَرَضِيَهُ كانَ كَمَن شَهِدَهُ</w:t>
      </w:r>
      <w:r>
        <w:rPr>
          <w:rFonts w:hint="cs"/>
          <w:rtl/>
        </w:rPr>
        <w:t>» ولی مفهوم این جمله این است که «لَم یَکرهه کانَ کَمَن شهده».</w:t>
      </w:r>
    </w:p>
    <w:p w:rsidR="00585884" w:rsidRDefault="00585884" w:rsidP="00E019B4">
      <w:pPr>
        <w:rPr>
          <w:rtl/>
        </w:rPr>
      </w:pPr>
      <w:r>
        <w:rPr>
          <w:rFonts w:hint="cs"/>
          <w:rtl/>
        </w:rPr>
        <w:t>پس با توجه به این نکته</w:t>
      </w:r>
      <w:r w:rsidR="00087834">
        <w:rPr>
          <w:rFonts w:hint="cs"/>
          <w:rtl/>
        </w:rPr>
        <w:t>،</w:t>
      </w:r>
      <w:r>
        <w:rPr>
          <w:rFonts w:hint="cs"/>
          <w:rtl/>
        </w:rPr>
        <w:t xml:space="preserve"> اگر برای عبارت</w:t>
      </w:r>
      <w:r w:rsidR="00087834">
        <w:rPr>
          <w:rFonts w:hint="cs"/>
          <w:rtl/>
        </w:rPr>
        <w:t>،</w:t>
      </w:r>
      <w:r>
        <w:rPr>
          <w:rFonts w:hint="cs"/>
          <w:rtl/>
        </w:rPr>
        <w:t xml:space="preserve"> مفهوم قائل شویم و تا این مرحله پیش آییم، عدم کراهت نیز دارای اشکال است و انسان حتماً باید کراهت داشته باشد. در این صورت دو حکم پدید</w:t>
      </w:r>
      <w:r w:rsidR="008823DF">
        <w:rPr>
          <w:rFonts w:hint="cs"/>
          <w:rtl/>
        </w:rPr>
        <w:t xml:space="preserve"> می‌</w:t>
      </w:r>
      <w:r>
        <w:rPr>
          <w:rFonts w:hint="cs"/>
          <w:rtl/>
        </w:rPr>
        <w:t>آید:</w:t>
      </w:r>
    </w:p>
    <w:p w:rsidR="00585884" w:rsidRDefault="00585884" w:rsidP="00E019B4">
      <w:pPr>
        <w:rPr>
          <w:rtl/>
        </w:rPr>
      </w:pPr>
      <w:r>
        <w:rPr>
          <w:rFonts w:hint="cs"/>
          <w:rtl/>
        </w:rPr>
        <w:t>1. رضایت به گناه حرام است و در حکم مشارکت در گناه است (حضور در گناه یا معاونت در گناه)</w:t>
      </w:r>
    </w:p>
    <w:p w:rsidR="00585884" w:rsidRDefault="00585884" w:rsidP="00087834">
      <w:pPr>
        <w:rPr>
          <w:rtl/>
        </w:rPr>
      </w:pPr>
      <w:r>
        <w:rPr>
          <w:rFonts w:hint="cs"/>
          <w:rtl/>
        </w:rPr>
        <w:t>2. کراهت از گناه واجب است. به این ترتیب که اگر رضایت ندارد</w:t>
      </w:r>
      <w:r w:rsidR="00087834">
        <w:rPr>
          <w:rFonts w:hint="cs"/>
          <w:rtl/>
        </w:rPr>
        <w:t xml:space="preserve">، ولی کراهت هم نداشته باشد، </w:t>
      </w:r>
      <w:r>
        <w:rPr>
          <w:rFonts w:hint="cs"/>
          <w:rtl/>
        </w:rPr>
        <w:t>مرتکب گناه شده است.</w:t>
      </w:r>
    </w:p>
    <w:p w:rsidR="00585884" w:rsidRDefault="00754F9D" w:rsidP="00E019B4">
      <w:pPr>
        <w:pStyle w:val="4"/>
        <w:rPr>
          <w:rtl/>
        </w:rPr>
      </w:pPr>
      <w:r>
        <w:rPr>
          <w:rFonts w:hint="cs"/>
          <w:rtl/>
        </w:rPr>
        <w:t>اشکال</w:t>
      </w:r>
      <w:r w:rsidR="00585884">
        <w:rPr>
          <w:rFonts w:hint="cs"/>
          <w:rtl/>
        </w:rPr>
        <w:t>:</w:t>
      </w:r>
    </w:p>
    <w:p w:rsidR="00585884" w:rsidRDefault="00754F9D" w:rsidP="00C6799B">
      <w:pPr>
        <w:rPr>
          <w:rtl/>
        </w:rPr>
      </w:pPr>
      <w:r>
        <w:rPr>
          <w:rFonts w:hint="cs"/>
          <w:rtl/>
        </w:rPr>
        <w:t>اشکالی که مطرح می‌شود،</w:t>
      </w:r>
      <w:r w:rsidR="00585884">
        <w:rPr>
          <w:rFonts w:hint="cs"/>
          <w:rtl/>
        </w:rPr>
        <w:t xml:space="preserve"> این است که ممکن است کسی بگوید در تقابل این دو جمله اگر جمله اول به تنهایی بود</w:t>
      </w:r>
      <w:r>
        <w:rPr>
          <w:rFonts w:hint="cs"/>
          <w:rtl/>
        </w:rPr>
        <w:t>،</w:t>
      </w:r>
      <w:r w:rsidR="00585884">
        <w:rPr>
          <w:rFonts w:hint="cs"/>
          <w:rtl/>
        </w:rPr>
        <w:t xml:space="preserve"> مفهوم را به همان صورت</w:t>
      </w:r>
      <w:r w:rsidR="008823DF">
        <w:rPr>
          <w:rFonts w:hint="cs"/>
          <w:rtl/>
        </w:rPr>
        <w:t xml:space="preserve"> می‌</w:t>
      </w:r>
      <w:r w:rsidR="00585884">
        <w:rPr>
          <w:rFonts w:hint="cs"/>
          <w:rtl/>
        </w:rPr>
        <w:t>توانستیم بگیریم و از مفهوم آن این مطلب قابل برداشت بود که کراهت واجب است</w:t>
      </w:r>
      <w:r>
        <w:rPr>
          <w:rFonts w:hint="cs"/>
          <w:rtl/>
        </w:rPr>
        <w:t>،</w:t>
      </w:r>
      <w:r w:rsidR="00585884">
        <w:rPr>
          <w:rFonts w:hint="cs"/>
          <w:rtl/>
        </w:rPr>
        <w:t xml:space="preserve"> ولی وقتی که «کرهَه» و «رضیه» در مقابل</w:t>
      </w:r>
      <w:r>
        <w:rPr>
          <w:rFonts w:hint="cs"/>
          <w:rtl/>
        </w:rPr>
        <w:t xml:space="preserve"> هم قرار می‌گیرند، </w:t>
      </w:r>
      <w:r w:rsidR="00585884">
        <w:rPr>
          <w:rFonts w:hint="cs"/>
          <w:rtl/>
        </w:rPr>
        <w:t>تقابل این دو جمله</w:t>
      </w:r>
      <w:r>
        <w:rPr>
          <w:rFonts w:hint="cs"/>
          <w:rtl/>
        </w:rPr>
        <w:t>،</w:t>
      </w:r>
      <w:r w:rsidR="00585884">
        <w:rPr>
          <w:rFonts w:hint="cs"/>
          <w:rtl/>
        </w:rPr>
        <w:t xml:space="preserve"> مفهوم را محدود</w:t>
      </w:r>
      <w:r w:rsidR="008823DF">
        <w:rPr>
          <w:rFonts w:hint="cs"/>
          <w:rtl/>
        </w:rPr>
        <w:t xml:space="preserve"> می‌</w:t>
      </w:r>
      <w:r w:rsidR="00585884">
        <w:rPr>
          <w:rFonts w:hint="cs"/>
          <w:rtl/>
        </w:rPr>
        <w:t>کند و یا حتّی شاید به نحوی مفهوم را از بین ببرد. به این تریب که این دو جمله</w:t>
      </w:r>
      <w:r w:rsidR="008823DF">
        <w:rPr>
          <w:rFonts w:hint="cs"/>
          <w:rtl/>
        </w:rPr>
        <w:t xml:space="preserve">‌ای </w:t>
      </w:r>
      <w:r w:rsidR="00585884">
        <w:rPr>
          <w:rFonts w:hint="cs"/>
          <w:rtl/>
        </w:rPr>
        <w:t>که در کنار هم آمده است این مطلب را</w:t>
      </w:r>
      <w:r w:rsidR="008823DF">
        <w:rPr>
          <w:rFonts w:hint="cs"/>
          <w:rtl/>
        </w:rPr>
        <w:t xml:space="preserve"> می‌</w:t>
      </w:r>
      <w:r w:rsidR="00C6799B">
        <w:rPr>
          <w:rFonts w:hint="cs"/>
          <w:rtl/>
        </w:rPr>
        <w:t>رساند:</w:t>
      </w:r>
      <w:r w:rsidR="00585884">
        <w:rPr>
          <w:rFonts w:hint="cs"/>
          <w:rtl/>
        </w:rPr>
        <w:t xml:space="preserve"> «رضایت</w:t>
      </w:r>
      <w:r w:rsidR="00C6799B">
        <w:rPr>
          <w:rFonts w:hint="cs"/>
          <w:rtl/>
        </w:rPr>
        <w:t>،</w:t>
      </w:r>
      <w:r w:rsidR="00585884">
        <w:rPr>
          <w:rFonts w:hint="cs"/>
          <w:rtl/>
        </w:rPr>
        <w:t xml:space="preserve"> شما را شریک در گناه کرده و کراهت شما را از گناه جدا</w:t>
      </w:r>
      <w:r w:rsidR="008823DF">
        <w:rPr>
          <w:rFonts w:hint="cs"/>
          <w:rtl/>
        </w:rPr>
        <w:t xml:space="preserve"> می‌</w:t>
      </w:r>
      <w:r w:rsidR="00585884">
        <w:rPr>
          <w:rFonts w:hint="cs"/>
          <w:rtl/>
        </w:rPr>
        <w:t>کند.»</w:t>
      </w:r>
    </w:p>
    <w:p w:rsidR="00C6799B" w:rsidRDefault="00C6799B" w:rsidP="00C6799B">
      <w:pPr>
        <w:pStyle w:val="4"/>
        <w:rPr>
          <w:rtl/>
        </w:rPr>
      </w:pPr>
      <w:r>
        <w:rPr>
          <w:rFonts w:hint="cs"/>
          <w:rtl/>
        </w:rPr>
        <w:lastRenderedPageBreak/>
        <w:t>جواب اشکال:</w:t>
      </w:r>
    </w:p>
    <w:p w:rsidR="00585884" w:rsidRDefault="00585884" w:rsidP="00EA245D">
      <w:pPr>
        <w:rPr>
          <w:rtl/>
        </w:rPr>
      </w:pPr>
      <w:r>
        <w:rPr>
          <w:rFonts w:hint="cs"/>
          <w:rtl/>
        </w:rPr>
        <w:t>تردید داریم که صِرف این تقابل</w:t>
      </w:r>
      <w:r w:rsidR="00EA245D">
        <w:rPr>
          <w:rFonts w:hint="cs"/>
          <w:rtl/>
        </w:rPr>
        <w:t>،</w:t>
      </w:r>
      <w:r>
        <w:rPr>
          <w:rFonts w:hint="cs"/>
          <w:rtl/>
        </w:rPr>
        <w:t xml:space="preserve"> بتواند </w:t>
      </w:r>
      <w:r w:rsidR="00EA245D">
        <w:rPr>
          <w:rFonts w:hint="cs"/>
          <w:rtl/>
        </w:rPr>
        <w:t xml:space="preserve">مانع </w:t>
      </w:r>
      <w:r>
        <w:rPr>
          <w:rFonts w:hint="cs"/>
          <w:rtl/>
        </w:rPr>
        <w:t>مفهوم</w:t>
      </w:r>
      <w:r w:rsidR="00EA245D">
        <w:rPr>
          <w:rFonts w:hint="cs"/>
          <w:rtl/>
        </w:rPr>
        <w:t>‌گیری از جمله اول بشو</w:t>
      </w:r>
      <w:r>
        <w:rPr>
          <w:rFonts w:hint="cs"/>
          <w:rtl/>
        </w:rPr>
        <w:t>د. بلکه به نظر</w:t>
      </w:r>
      <w:r w:rsidR="008823DF">
        <w:rPr>
          <w:rFonts w:hint="cs"/>
          <w:rtl/>
        </w:rPr>
        <w:t xml:space="preserve"> می‌</w:t>
      </w:r>
      <w:r>
        <w:rPr>
          <w:rFonts w:hint="cs"/>
          <w:rtl/>
        </w:rPr>
        <w:t>رسد که این مفهوم در جمله ا</w:t>
      </w:r>
      <w:r w:rsidR="00EC24E6">
        <w:rPr>
          <w:rFonts w:hint="cs"/>
          <w:rtl/>
        </w:rPr>
        <w:t xml:space="preserve">ول وجود دارد و شاهد این مسأله این است که وجوب کراهت و تأکید بر کراهت </w:t>
      </w:r>
      <w:r w:rsidR="00EA245D">
        <w:rPr>
          <w:rFonts w:hint="cs"/>
          <w:rtl/>
        </w:rPr>
        <w:t xml:space="preserve">منحصر به این روایت نبوده و </w:t>
      </w:r>
      <w:r w:rsidR="00EC24E6">
        <w:rPr>
          <w:rFonts w:hint="cs"/>
          <w:rtl/>
        </w:rPr>
        <w:t>در روایات دیگر نیز آمده است</w:t>
      </w:r>
      <w:r w:rsidR="00EA245D">
        <w:rPr>
          <w:rFonts w:hint="cs"/>
          <w:rtl/>
        </w:rPr>
        <w:t>.</w:t>
      </w:r>
    </w:p>
    <w:p w:rsidR="00EC24E6" w:rsidRDefault="00EC24E6" w:rsidP="00EA245D">
      <w:pPr>
        <w:rPr>
          <w:rtl/>
        </w:rPr>
      </w:pPr>
      <w:r>
        <w:rPr>
          <w:rFonts w:hint="cs"/>
          <w:rtl/>
        </w:rPr>
        <w:t>باید به این نکته توجه داشت که ما در اینجا فقط بحث فقه الاخلاقی و فقه الجوانحی</w:t>
      </w:r>
      <w:r w:rsidR="008823DF">
        <w:rPr>
          <w:rFonts w:hint="cs"/>
          <w:rtl/>
        </w:rPr>
        <w:t xml:space="preserve"> می‌</w:t>
      </w:r>
      <w:r>
        <w:rPr>
          <w:rFonts w:hint="cs"/>
          <w:rtl/>
        </w:rPr>
        <w:t>کنیم و درون ما نسبت به گناه و معصیت چگونه باید باشد که این</w:t>
      </w:r>
      <w:r w:rsidR="00EA245D">
        <w:rPr>
          <w:rFonts w:hint="cs"/>
          <w:rtl/>
        </w:rPr>
        <w:t>،</w:t>
      </w:r>
      <w:r>
        <w:rPr>
          <w:rFonts w:hint="cs"/>
          <w:rtl/>
        </w:rPr>
        <w:t xml:space="preserve"> مسأله بسیار مهمی از نظر روانشناختی</w:t>
      </w:r>
      <w:r w:rsidR="008823DF">
        <w:rPr>
          <w:rFonts w:hint="cs"/>
          <w:rtl/>
        </w:rPr>
        <w:t xml:space="preserve"> می‌</w:t>
      </w:r>
      <w:r>
        <w:rPr>
          <w:rFonts w:hint="cs"/>
          <w:rtl/>
        </w:rPr>
        <w:t>باشد و در واقع</w:t>
      </w:r>
      <w:r w:rsidR="00EA245D">
        <w:rPr>
          <w:rFonts w:hint="cs"/>
          <w:rtl/>
        </w:rPr>
        <w:t>،</w:t>
      </w:r>
      <w:r>
        <w:rPr>
          <w:rFonts w:hint="cs"/>
          <w:rtl/>
        </w:rPr>
        <w:t xml:space="preserve"> دین این مطلب را</w:t>
      </w:r>
      <w:r w:rsidR="008823DF">
        <w:rPr>
          <w:rFonts w:hint="cs"/>
          <w:rtl/>
        </w:rPr>
        <w:t xml:space="preserve"> می‌</w:t>
      </w:r>
      <w:r>
        <w:rPr>
          <w:rFonts w:hint="cs"/>
          <w:rtl/>
        </w:rPr>
        <w:t>خواهد برساند که دنیا</w:t>
      </w:r>
      <w:r w:rsidR="00EA245D">
        <w:rPr>
          <w:rFonts w:hint="cs"/>
          <w:rtl/>
        </w:rPr>
        <w:t>ی</w:t>
      </w:r>
      <w:r>
        <w:rPr>
          <w:rFonts w:hint="cs"/>
          <w:rtl/>
        </w:rPr>
        <w:t xml:space="preserve"> درون خود را نیز ب</w:t>
      </w:r>
      <w:r w:rsidR="00EA245D">
        <w:rPr>
          <w:rFonts w:hint="cs"/>
          <w:rtl/>
        </w:rPr>
        <w:t xml:space="preserve">ا این مسأله ارزشی شریعت و اسلام، </w:t>
      </w:r>
      <w:r>
        <w:rPr>
          <w:rFonts w:hint="cs"/>
          <w:rtl/>
        </w:rPr>
        <w:t>همرنگ و هماهنگ کنی</w:t>
      </w:r>
      <w:r w:rsidR="00EA245D">
        <w:rPr>
          <w:rFonts w:hint="cs"/>
          <w:rtl/>
        </w:rPr>
        <w:t>د</w:t>
      </w:r>
      <w:r>
        <w:rPr>
          <w:rFonts w:hint="cs"/>
          <w:rtl/>
        </w:rPr>
        <w:t>.</w:t>
      </w:r>
    </w:p>
    <w:p w:rsidR="00EA245D" w:rsidRDefault="00EA245D" w:rsidP="00EA245D">
      <w:pPr>
        <w:pStyle w:val="4"/>
        <w:rPr>
          <w:rtl/>
        </w:rPr>
      </w:pPr>
      <w:r>
        <w:rPr>
          <w:rFonts w:hint="cs"/>
          <w:rtl/>
        </w:rPr>
        <w:t>بررسی افاده الزام از منطوق روایت</w:t>
      </w:r>
    </w:p>
    <w:p w:rsidR="004A1A2D" w:rsidRDefault="00EC24E6" w:rsidP="00E019B4">
      <w:pPr>
        <w:rPr>
          <w:rtl/>
        </w:rPr>
      </w:pPr>
      <w:r>
        <w:rPr>
          <w:rFonts w:hint="cs"/>
          <w:rtl/>
        </w:rPr>
        <w:t>نکته دیگری که در اینجا وجود دارد</w:t>
      </w:r>
      <w:r w:rsidR="004A1A2D">
        <w:rPr>
          <w:rFonts w:hint="cs"/>
          <w:rtl/>
        </w:rPr>
        <w:t>،</w:t>
      </w:r>
      <w:r>
        <w:rPr>
          <w:rFonts w:hint="cs"/>
          <w:rtl/>
        </w:rPr>
        <w:t xml:space="preserve"> این است که آیا منطوق نیز در اینجا الزام را افاده</w:t>
      </w:r>
      <w:r w:rsidR="008823DF">
        <w:rPr>
          <w:rFonts w:hint="cs"/>
          <w:rtl/>
        </w:rPr>
        <w:t xml:space="preserve"> می‌</w:t>
      </w:r>
      <w:r>
        <w:rPr>
          <w:rFonts w:hint="cs"/>
          <w:rtl/>
        </w:rPr>
        <w:t xml:space="preserve">کند؟ </w:t>
      </w:r>
    </w:p>
    <w:p w:rsidR="00EC24E6" w:rsidRDefault="00EC24E6" w:rsidP="004A1A2D">
      <w:pPr>
        <w:rPr>
          <w:rtl/>
        </w:rPr>
      </w:pPr>
      <w:r>
        <w:rPr>
          <w:rFonts w:hint="cs"/>
          <w:rtl/>
        </w:rPr>
        <w:t>توضیح مطلب این است که با توجه به اینکه مفهوم در اینجا بیانگر الزام است به تبع آن گفت</w:t>
      </w:r>
      <w:r w:rsidR="004A1A2D">
        <w:rPr>
          <w:rFonts w:hint="cs"/>
          <w:rtl/>
        </w:rPr>
        <w:t>ه می‌شود آیا</w:t>
      </w:r>
      <w:r>
        <w:rPr>
          <w:rFonts w:hint="cs"/>
          <w:rtl/>
        </w:rPr>
        <w:t xml:space="preserve"> منطوق نیز الزام را</w:t>
      </w:r>
      <w:r w:rsidR="008823DF">
        <w:rPr>
          <w:rFonts w:hint="cs"/>
          <w:rtl/>
        </w:rPr>
        <w:t xml:space="preserve"> می‌</w:t>
      </w:r>
      <w:r>
        <w:rPr>
          <w:rFonts w:hint="cs"/>
          <w:rtl/>
        </w:rPr>
        <w:t>رساند. چرا که اگر</w:t>
      </w:r>
      <w:r w:rsidR="008823DF">
        <w:rPr>
          <w:rFonts w:hint="cs"/>
          <w:rtl/>
        </w:rPr>
        <w:t xml:space="preserve"> </w:t>
      </w:r>
      <w:r w:rsidR="004A1A2D">
        <w:rPr>
          <w:rFonts w:hint="cs"/>
          <w:rtl/>
        </w:rPr>
        <w:t>گفته شود</w:t>
      </w:r>
      <w:r>
        <w:rPr>
          <w:rFonts w:hint="cs"/>
          <w:rtl/>
        </w:rPr>
        <w:t xml:space="preserve"> عدم کراهت موجب گناه</w:t>
      </w:r>
      <w:r w:rsidR="008823DF">
        <w:rPr>
          <w:rFonts w:hint="cs"/>
          <w:rtl/>
        </w:rPr>
        <w:t xml:space="preserve"> می‌</w:t>
      </w:r>
      <w:r>
        <w:rPr>
          <w:rFonts w:hint="cs"/>
          <w:rtl/>
        </w:rPr>
        <w:t>شود</w:t>
      </w:r>
      <w:r w:rsidR="00EA245D">
        <w:rPr>
          <w:rFonts w:hint="cs"/>
          <w:rtl/>
        </w:rPr>
        <w:t>،</w:t>
      </w:r>
      <w:r>
        <w:rPr>
          <w:rFonts w:hint="cs"/>
          <w:rtl/>
        </w:rPr>
        <w:t xml:space="preserve"> پس کراهت </w:t>
      </w:r>
      <w:r w:rsidR="004A1A2D">
        <w:rPr>
          <w:rFonts w:hint="cs"/>
          <w:rtl/>
        </w:rPr>
        <w:t>نیز باید واجب باشد</w:t>
      </w:r>
      <w:r>
        <w:rPr>
          <w:rFonts w:hint="cs"/>
          <w:rtl/>
        </w:rPr>
        <w:t>.</w:t>
      </w:r>
    </w:p>
    <w:p w:rsidR="004A1A2D" w:rsidRDefault="00FC61B0" w:rsidP="004A1A2D">
      <w:pPr>
        <w:rPr>
          <w:rtl/>
        </w:rPr>
      </w:pPr>
      <w:r>
        <w:rPr>
          <w:rFonts w:hint="cs"/>
          <w:rtl/>
        </w:rPr>
        <w:t xml:space="preserve">این </w:t>
      </w:r>
      <w:r w:rsidR="004A1A2D">
        <w:rPr>
          <w:rFonts w:hint="cs"/>
          <w:rtl/>
        </w:rPr>
        <w:t>مطلب،</w:t>
      </w:r>
      <w:r>
        <w:rPr>
          <w:rFonts w:hint="cs"/>
          <w:rtl/>
        </w:rPr>
        <w:t xml:space="preserve"> از آن مواردی است که ابتدائاً در منطوق</w:t>
      </w:r>
      <w:r w:rsidR="008823DF">
        <w:rPr>
          <w:rFonts w:hint="cs"/>
          <w:rtl/>
        </w:rPr>
        <w:t xml:space="preserve"> نمی‌</w:t>
      </w:r>
      <w:r>
        <w:rPr>
          <w:rFonts w:hint="cs"/>
          <w:rtl/>
        </w:rPr>
        <w:t>توان تا این حد الزام را استفاده کرد.</w:t>
      </w:r>
    </w:p>
    <w:p w:rsidR="00FC61B0" w:rsidRDefault="00FC61B0" w:rsidP="004A1A2D">
      <w:pPr>
        <w:rPr>
          <w:rtl/>
        </w:rPr>
      </w:pPr>
      <w:r>
        <w:rPr>
          <w:rFonts w:hint="cs"/>
          <w:rtl/>
        </w:rPr>
        <w:t>منطوق به این صورت بود که «</w:t>
      </w:r>
      <w:r w:rsidRPr="00FC61B0">
        <w:rPr>
          <w:rtl/>
        </w:rPr>
        <w:t xml:space="preserve"> </w:t>
      </w:r>
      <w:r>
        <w:rPr>
          <w:rtl/>
        </w:rPr>
        <w:t>مَن شَهِدَ أمرا فَكَرِهَهُ كانَ كَمَن غابَ عَنهُ</w:t>
      </w:r>
      <w:r>
        <w:rPr>
          <w:rFonts w:hint="cs"/>
          <w:rtl/>
        </w:rPr>
        <w:t>»</w:t>
      </w:r>
      <w:r w:rsidR="004A1A2D">
        <w:rPr>
          <w:rFonts w:hint="cs"/>
          <w:rtl/>
        </w:rPr>
        <w:t>؛</w:t>
      </w:r>
      <w:r>
        <w:rPr>
          <w:rFonts w:hint="cs"/>
          <w:rtl/>
        </w:rPr>
        <w:t xml:space="preserve"> اگر کسی برابر گناهی قرار گرفت و از آن ناراحت شد</w:t>
      </w:r>
      <w:r w:rsidR="004A1A2D">
        <w:rPr>
          <w:rFonts w:hint="cs"/>
          <w:rtl/>
        </w:rPr>
        <w:t>،</w:t>
      </w:r>
      <w:r>
        <w:rPr>
          <w:rFonts w:hint="cs"/>
          <w:rtl/>
        </w:rPr>
        <w:t xml:space="preserve"> گویا در آن گناه سهیم نیست. این مطلب ظهور قوی در این ندارد که این کراهت الزام دارد</w:t>
      </w:r>
      <w:r w:rsidR="004A1A2D">
        <w:rPr>
          <w:rFonts w:hint="cs"/>
          <w:rtl/>
        </w:rPr>
        <w:t>،</w:t>
      </w:r>
      <w:r>
        <w:rPr>
          <w:rFonts w:hint="cs"/>
          <w:rtl/>
        </w:rPr>
        <w:t xml:space="preserve"> چرا که معلوم</w:t>
      </w:r>
      <w:r w:rsidR="008823DF">
        <w:rPr>
          <w:rFonts w:hint="cs"/>
          <w:rtl/>
        </w:rPr>
        <w:t xml:space="preserve"> نمی‌</w:t>
      </w:r>
      <w:r>
        <w:rPr>
          <w:rFonts w:hint="cs"/>
          <w:rtl/>
        </w:rPr>
        <w:t>شود که هر نوع مسا</w:t>
      </w:r>
      <w:r w:rsidR="004A1A2D">
        <w:rPr>
          <w:rFonts w:hint="cs"/>
          <w:rtl/>
        </w:rPr>
        <w:t>ه</w:t>
      </w:r>
      <w:r>
        <w:rPr>
          <w:rFonts w:hint="cs"/>
          <w:rtl/>
        </w:rPr>
        <w:t>مت در گناهی دارای گناه باشد</w:t>
      </w:r>
      <w:r w:rsidR="00EA245D">
        <w:rPr>
          <w:rFonts w:hint="cs"/>
          <w:rtl/>
        </w:rPr>
        <w:t>،</w:t>
      </w:r>
      <w:r>
        <w:rPr>
          <w:rFonts w:hint="cs"/>
          <w:rtl/>
        </w:rPr>
        <w:t xml:space="preserve"> ولی مفهوم را که استخراج کنیم</w:t>
      </w:r>
      <w:r w:rsidR="004A1A2D">
        <w:rPr>
          <w:rFonts w:hint="cs"/>
          <w:rtl/>
        </w:rPr>
        <w:t>،</w:t>
      </w:r>
      <w:r>
        <w:rPr>
          <w:rFonts w:hint="cs"/>
          <w:rtl/>
        </w:rPr>
        <w:t xml:space="preserve"> احتمال ظهور در گناه </w:t>
      </w:r>
      <w:r w:rsidR="004A1A2D">
        <w:rPr>
          <w:rFonts w:hint="cs"/>
          <w:rtl/>
        </w:rPr>
        <w:t>داشته</w:t>
      </w:r>
      <w:r>
        <w:rPr>
          <w:rFonts w:hint="cs"/>
          <w:rtl/>
        </w:rPr>
        <w:t xml:space="preserve"> و الزام را قوی تر</w:t>
      </w:r>
      <w:r w:rsidR="008823DF">
        <w:rPr>
          <w:rFonts w:hint="cs"/>
          <w:rtl/>
        </w:rPr>
        <w:t xml:space="preserve"> می‌</w:t>
      </w:r>
      <w:r>
        <w:rPr>
          <w:rFonts w:hint="cs"/>
          <w:rtl/>
        </w:rPr>
        <w:t>کند. «اگر کسی کراهت نداشته باشد، در صحنه حاضر است» این مسأله دل انسان را بیشتر از قبل قرص</w:t>
      </w:r>
      <w:r w:rsidR="008823DF">
        <w:rPr>
          <w:rFonts w:hint="cs"/>
          <w:rtl/>
        </w:rPr>
        <w:t xml:space="preserve"> می‌</w:t>
      </w:r>
      <w:r>
        <w:rPr>
          <w:rFonts w:hint="cs"/>
          <w:rtl/>
        </w:rPr>
        <w:t>کند که این الزام را</w:t>
      </w:r>
      <w:r w:rsidR="008823DF">
        <w:rPr>
          <w:rFonts w:hint="cs"/>
          <w:rtl/>
        </w:rPr>
        <w:t xml:space="preserve"> می‌</w:t>
      </w:r>
      <w:r>
        <w:rPr>
          <w:rFonts w:hint="cs"/>
          <w:rtl/>
        </w:rPr>
        <w:t>رساند. بنابراین</w:t>
      </w:r>
      <w:r w:rsidR="008823DF">
        <w:rPr>
          <w:rFonts w:hint="cs"/>
          <w:rtl/>
        </w:rPr>
        <w:t xml:space="preserve"> می‌</w:t>
      </w:r>
      <w:r>
        <w:rPr>
          <w:rFonts w:hint="cs"/>
          <w:rtl/>
        </w:rPr>
        <w:t>شود بگوییم که از این عبارت الزام استفاده</w:t>
      </w:r>
      <w:r w:rsidR="008823DF">
        <w:rPr>
          <w:rFonts w:hint="cs"/>
          <w:rtl/>
        </w:rPr>
        <w:t xml:space="preserve"> نمی‌</w:t>
      </w:r>
      <w:r>
        <w:rPr>
          <w:rFonts w:hint="cs"/>
          <w:rtl/>
        </w:rPr>
        <w:t>شود</w:t>
      </w:r>
      <w:r w:rsidR="004A1A2D">
        <w:rPr>
          <w:rFonts w:hint="cs"/>
          <w:rtl/>
        </w:rPr>
        <w:t>،</w:t>
      </w:r>
      <w:r>
        <w:rPr>
          <w:rFonts w:hint="cs"/>
          <w:rtl/>
        </w:rPr>
        <w:t xml:space="preserve"> ولی ظهور الزام به ویژه با توجه به مفهوم بسیار قوی است.</w:t>
      </w:r>
    </w:p>
    <w:p w:rsidR="00FC61B0" w:rsidRDefault="006069D0" w:rsidP="00E019B4">
      <w:pPr>
        <w:pStyle w:val="4"/>
        <w:rPr>
          <w:rtl/>
        </w:rPr>
      </w:pPr>
      <w:r>
        <w:rPr>
          <w:rFonts w:hint="cs"/>
          <w:rtl/>
        </w:rPr>
        <w:t>جمع بندی روایت</w:t>
      </w:r>
    </w:p>
    <w:p w:rsidR="00FC61B0" w:rsidRDefault="00FC61B0" w:rsidP="006069D0">
      <w:pPr>
        <w:rPr>
          <w:rtl/>
        </w:rPr>
      </w:pPr>
      <w:r>
        <w:rPr>
          <w:rFonts w:hint="cs"/>
          <w:rtl/>
        </w:rPr>
        <w:t>با توجه به آنچه گفته شد</w:t>
      </w:r>
      <w:r w:rsidR="006069D0">
        <w:rPr>
          <w:rFonts w:hint="cs"/>
          <w:rtl/>
        </w:rPr>
        <w:t>،</w:t>
      </w:r>
      <w:r>
        <w:rPr>
          <w:rFonts w:hint="cs"/>
          <w:rtl/>
        </w:rPr>
        <w:t xml:space="preserve"> این روایات دارای چند حکم</w:t>
      </w:r>
      <w:r w:rsidR="008823DF">
        <w:rPr>
          <w:rFonts w:hint="cs"/>
          <w:rtl/>
        </w:rPr>
        <w:t xml:space="preserve"> می‌</w:t>
      </w:r>
      <w:r>
        <w:rPr>
          <w:rFonts w:hint="cs"/>
          <w:rtl/>
        </w:rPr>
        <w:t>باشد:</w:t>
      </w:r>
    </w:p>
    <w:p w:rsidR="00FC61B0" w:rsidRDefault="00FC61B0" w:rsidP="006069D0">
      <w:pPr>
        <w:rPr>
          <w:rtl/>
        </w:rPr>
      </w:pPr>
      <w:r>
        <w:rPr>
          <w:rFonts w:hint="cs"/>
          <w:rtl/>
        </w:rPr>
        <w:t xml:space="preserve">1. </w:t>
      </w:r>
      <w:r w:rsidR="006069D0">
        <w:rPr>
          <w:rFonts w:hint="cs"/>
          <w:rtl/>
        </w:rPr>
        <w:t xml:space="preserve">وجوب </w:t>
      </w:r>
      <w:r>
        <w:rPr>
          <w:rFonts w:hint="cs"/>
          <w:rtl/>
        </w:rPr>
        <w:t>کراهت نسبت به گناه</w:t>
      </w:r>
      <w:r w:rsidR="006069D0">
        <w:rPr>
          <w:rFonts w:hint="cs"/>
          <w:rtl/>
        </w:rPr>
        <w:t>،</w:t>
      </w:r>
    </w:p>
    <w:p w:rsidR="006069D0" w:rsidRDefault="00FC61B0" w:rsidP="006069D0">
      <w:pPr>
        <w:rPr>
          <w:rtl/>
        </w:rPr>
      </w:pPr>
      <w:r>
        <w:rPr>
          <w:rFonts w:hint="cs"/>
          <w:rtl/>
        </w:rPr>
        <w:t xml:space="preserve">2. </w:t>
      </w:r>
      <w:r w:rsidR="006069D0">
        <w:rPr>
          <w:rFonts w:hint="cs"/>
          <w:rtl/>
        </w:rPr>
        <w:t xml:space="preserve">حرمت </w:t>
      </w:r>
      <w:r>
        <w:rPr>
          <w:rFonts w:hint="cs"/>
          <w:rtl/>
        </w:rPr>
        <w:t xml:space="preserve">عدم </w:t>
      </w:r>
      <w:r w:rsidR="006069D0">
        <w:rPr>
          <w:rFonts w:hint="cs"/>
          <w:rtl/>
        </w:rPr>
        <w:t>کراهت (ضد عام حکم اول)،</w:t>
      </w:r>
    </w:p>
    <w:p w:rsidR="00FC61B0" w:rsidRDefault="006069D0" w:rsidP="006069D0">
      <w:pPr>
        <w:rPr>
          <w:rtl/>
        </w:rPr>
      </w:pPr>
      <w:r>
        <w:rPr>
          <w:rFonts w:hint="cs"/>
          <w:rtl/>
        </w:rPr>
        <w:t>ا</w:t>
      </w:r>
      <w:r w:rsidR="00FC61B0">
        <w:rPr>
          <w:rFonts w:hint="cs"/>
          <w:rtl/>
        </w:rPr>
        <w:t>ین دو حکم از جمله اول استفاده</w:t>
      </w:r>
      <w:r w:rsidR="008823DF">
        <w:rPr>
          <w:rFonts w:hint="cs"/>
          <w:rtl/>
        </w:rPr>
        <w:t xml:space="preserve"> می‌</w:t>
      </w:r>
      <w:r w:rsidR="00FC61B0">
        <w:rPr>
          <w:rFonts w:hint="cs"/>
          <w:rtl/>
        </w:rPr>
        <w:t>شود.</w:t>
      </w:r>
    </w:p>
    <w:p w:rsidR="00FC61B0" w:rsidRDefault="00FC61B0" w:rsidP="006069D0">
      <w:pPr>
        <w:rPr>
          <w:rtl/>
        </w:rPr>
      </w:pPr>
      <w:r>
        <w:rPr>
          <w:rFonts w:hint="cs"/>
          <w:rtl/>
        </w:rPr>
        <w:lastRenderedPageBreak/>
        <w:t xml:space="preserve">3. </w:t>
      </w:r>
      <w:r w:rsidR="006069D0">
        <w:rPr>
          <w:rFonts w:hint="cs"/>
          <w:rtl/>
        </w:rPr>
        <w:t>حرمت رضایت به گناه،</w:t>
      </w:r>
    </w:p>
    <w:p w:rsidR="00FC61B0" w:rsidRDefault="00FC61B0" w:rsidP="006069D0">
      <w:pPr>
        <w:rPr>
          <w:rtl/>
        </w:rPr>
      </w:pPr>
      <w:r>
        <w:rPr>
          <w:rFonts w:hint="cs"/>
          <w:rtl/>
        </w:rPr>
        <w:t xml:space="preserve">4. </w:t>
      </w:r>
      <w:r w:rsidR="006069D0">
        <w:rPr>
          <w:rFonts w:hint="cs"/>
          <w:rtl/>
        </w:rPr>
        <w:t xml:space="preserve">وجوب </w:t>
      </w:r>
      <w:r>
        <w:rPr>
          <w:rFonts w:hint="cs"/>
          <w:rtl/>
        </w:rPr>
        <w:t>عدم رضایت.</w:t>
      </w:r>
    </w:p>
    <w:p w:rsidR="00FC61B0" w:rsidRDefault="00FC61B0" w:rsidP="00E019B4">
      <w:pPr>
        <w:rPr>
          <w:rtl/>
        </w:rPr>
      </w:pPr>
      <w:r>
        <w:rPr>
          <w:rFonts w:hint="cs"/>
          <w:rtl/>
        </w:rPr>
        <w:t>این دو حکم نیز از جمله دوم استخراج</w:t>
      </w:r>
      <w:r w:rsidR="008823DF">
        <w:rPr>
          <w:rFonts w:hint="cs"/>
          <w:rtl/>
        </w:rPr>
        <w:t xml:space="preserve"> می‌</w:t>
      </w:r>
      <w:r>
        <w:rPr>
          <w:rFonts w:hint="cs"/>
          <w:rtl/>
        </w:rPr>
        <w:t>شود.</w:t>
      </w:r>
    </w:p>
    <w:p w:rsidR="00FC61B0" w:rsidRDefault="00FC61B0" w:rsidP="00E019B4">
      <w:pPr>
        <w:rPr>
          <w:rtl/>
        </w:rPr>
      </w:pPr>
      <w:r>
        <w:rPr>
          <w:rFonts w:hint="cs"/>
          <w:rtl/>
        </w:rPr>
        <w:t>در نتیجه ما دو حکم کلّی از این روایت برداشت</w:t>
      </w:r>
      <w:r w:rsidR="008823DF">
        <w:rPr>
          <w:rFonts w:hint="cs"/>
          <w:rtl/>
        </w:rPr>
        <w:t xml:space="preserve"> می‌</w:t>
      </w:r>
      <w:r>
        <w:rPr>
          <w:rFonts w:hint="cs"/>
          <w:rtl/>
        </w:rPr>
        <w:t>کنیم:</w:t>
      </w:r>
    </w:p>
    <w:p w:rsidR="00FC61B0" w:rsidRDefault="00FC61B0" w:rsidP="00E019B4">
      <w:pPr>
        <w:rPr>
          <w:rtl/>
        </w:rPr>
      </w:pPr>
      <w:r>
        <w:rPr>
          <w:rFonts w:hint="cs"/>
          <w:rtl/>
        </w:rPr>
        <w:t>1) حرمۀ الرضا بالمنکر</w:t>
      </w:r>
    </w:p>
    <w:p w:rsidR="00FC61B0" w:rsidRDefault="00FC61B0" w:rsidP="00E019B4">
      <w:pPr>
        <w:rPr>
          <w:rtl/>
        </w:rPr>
      </w:pPr>
      <w:r>
        <w:rPr>
          <w:rFonts w:hint="cs"/>
          <w:rtl/>
        </w:rPr>
        <w:t>2) وجوب الکراهۀ عن المنکر قلباً</w:t>
      </w:r>
    </w:p>
    <w:p w:rsidR="00FC61B0" w:rsidRDefault="0003143B" w:rsidP="00E019B4">
      <w:pPr>
        <w:pStyle w:val="3"/>
        <w:rPr>
          <w:rtl/>
        </w:rPr>
      </w:pPr>
      <w:r>
        <w:rPr>
          <w:rFonts w:hint="cs"/>
          <w:rtl/>
        </w:rPr>
        <w:t>روایت سوم:</w:t>
      </w:r>
    </w:p>
    <w:p w:rsidR="0003143B" w:rsidRDefault="0003143B" w:rsidP="00E019B4">
      <w:pPr>
        <w:rPr>
          <w:rtl/>
        </w:rPr>
      </w:pPr>
      <w:r>
        <w:rPr>
          <w:rFonts w:hint="cs"/>
          <w:rtl/>
        </w:rPr>
        <w:t>این روایت از آنجایی که معنایش برای ما واضح نشده و همچنین ارتباط زیادی نیز با این بحث ندارد</w:t>
      </w:r>
      <w:r w:rsidR="006069D0">
        <w:rPr>
          <w:rFonts w:hint="cs"/>
          <w:rtl/>
        </w:rPr>
        <w:t>،</w:t>
      </w:r>
      <w:r>
        <w:rPr>
          <w:rFonts w:hint="cs"/>
          <w:rtl/>
        </w:rPr>
        <w:t xml:space="preserve"> از آن صرف نظر</w:t>
      </w:r>
      <w:r w:rsidR="008823DF">
        <w:rPr>
          <w:rFonts w:hint="cs"/>
          <w:rtl/>
        </w:rPr>
        <w:t xml:space="preserve"> می‌</w:t>
      </w:r>
      <w:r>
        <w:rPr>
          <w:rFonts w:hint="cs"/>
          <w:rtl/>
        </w:rPr>
        <w:t>کنیم.</w:t>
      </w:r>
    </w:p>
    <w:p w:rsidR="0003143B" w:rsidRDefault="0003143B" w:rsidP="006069D0">
      <w:pPr>
        <w:pStyle w:val="3"/>
        <w:rPr>
          <w:rtl/>
        </w:rPr>
      </w:pPr>
      <w:r>
        <w:rPr>
          <w:rFonts w:hint="cs"/>
          <w:rtl/>
        </w:rPr>
        <w:t>روایت چهارم</w:t>
      </w:r>
      <w:r w:rsidR="006069D0">
        <w:rPr>
          <w:rFonts w:hint="cs"/>
          <w:rtl/>
        </w:rPr>
        <w:t>:</w:t>
      </w:r>
      <w:r w:rsidR="006069D0" w:rsidRPr="006069D0">
        <w:rPr>
          <w:rFonts w:hint="cs"/>
          <w:rtl/>
        </w:rPr>
        <w:t xml:space="preserve"> </w:t>
      </w:r>
      <w:r w:rsidR="006069D0">
        <w:rPr>
          <w:rFonts w:hint="cs"/>
          <w:rtl/>
        </w:rPr>
        <w:t>روایت ابن صالح هروی</w:t>
      </w:r>
    </w:p>
    <w:p w:rsidR="0003143B" w:rsidRDefault="006069D0" w:rsidP="006069D0">
      <w:pPr>
        <w:pStyle w:val="4"/>
        <w:rPr>
          <w:rtl/>
        </w:rPr>
      </w:pPr>
      <w:r>
        <w:rPr>
          <w:rFonts w:hint="cs"/>
          <w:rtl/>
        </w:rPr>
        <w:t>بررسی سندی</w:t>
      </w:r>
    </w:p>
    <w:p w:rsidR="000A71B3" w:rsidRDefault="0003143B" w:rsidP="000A71B3">
      <w:pPr>
        <w:rPr>
          <w:rtl/>
        </w:rPr>
      </w:pPr>
      <w:r>
        <w:rPr>
          <w:rFonts w:hint="cs"/>
          <w:rtl/>
        </w:rPr>
        <w:t>روایت معتبره</w:t>
      </w:r>
      <w:r w:rsidR="000A71B3">
        <w:rPr>
          <w:rFonts w:hint="cs"/>
          <w:rtl/>
        </w:rPr>
        <w:t xml:space="preserve"> بوده و از </w:t>
      </w:r>
      <w:r>
        <w:rPr>
          <w:rFonts w:hint="cs"/>
          <w:rtl/>
        </w:rPr>
        <w:t>عیون الأخبار و علل</w:t>
      </w:r>
      <w:r w:rsidR="000A71B3">
        <w:rPr>
          <w:rFonts w:hint="cs"/>
          <w:rtl/>
        </w:rPr>
        <w:t xml:space="preserve"> الشرایع از</w:t>
      </w:r>
      <w:r>
        <w:rPr>
          <w:rFonts w:hint="cs"/>
          <w:rtl/>
        </w:rPr>
        <w:t xml:space="preserve"> احمد ابن زیاد ابن جعفر همدانی عن علی ابن ابراهیم هاشم عن ابیه عن عبدالسلام ابن صالح هروی</w:t>
      </w:r>
      <w:r w:rsidR="000A71B3">
        <w:rPr>
          <w:rFonts w:hint="cs"/>
          <w:rtl/>
        </w:rPr>
        <w:t xml:space="preserve"> نقل شده است</w:t>
      </w:r>
      <w:r>
        <w:rPr>
          <w:rFonts w:hint="cs"/>
          <w:rtl/>
        </w:rPr>
        <w:t xml:space="preserve">. </w:t>
      </w:r>
    </w:p>
    <w:p w:rsidR="0003143B" w:rsidRDefault="0003143B" w:rsidP="000A71B3">
      <w:pPr>
        <w:rPr>
          <w:rtl/>
        </w:rPr>
      </w:pPr>
      <w:r>
        <w:rPr>
          <w:rFonts w:hint="cs"/>
          <w:rtl/>
        </w:rPr>
        <w:t>کتبی مثل عیون و کتابهای شیخ صدوق نیازی به سند ندارند</w:t>
      </w:r>
      <w:r w:rsidR="000A71B3">
        <w:rPr>
          <w:rFonts w:hint="cs"/>
          <w:rtl/>
        </w:rPr>
        <w:t>؛</w:t>
      </w:r>
      <w:r>
        <w:rPr>
          <w:rFonts w:hint="cs"/>
          <w:rtl/>
        </w:rPr>
        <w:t xml:space="preserve"> چرا که این</w:t>
      </w:r>
      <w:r w:rsidR="000A71B3">
        <w:rPr>
          <w:rFonts w:hint="cs"/>
          <w:rtl/>
        </w:rPr>
        <w:t xml:space="preserve"> کتب</w:t>
      </w:r>
      <w:r>
        <w:rPr>
          <w:rFonts w:hint="cs"/>
          <w:rtl/>
        </w:rPr>
        <w:t xml:space="preserve"> معتبره هستند و مثل کتب اربعه</w:t>
      </w:r>
      <w:r w:rsidR="008823DF">
        <w:rPr>
          <w:rFonts w:hint="cs"/>
          <w:rtl/>
        </w:rPr>
        <w:t xml:space="preserve"> می‌</w:t>
      </w:r>
      <w:r>
        <w:rPr>
          <w:rFonts w:hint="cs"/>
          <w:rtl/>
        </w:rPr>
        <w:t>باشند. این کتب آنقدر نزد شیعیان دارای جایگاه بوده</w:t>
      </w:r>
      <w:r w:rsidR="000A71B3">
        <w:rPr>
          <w:rFonts w:hint="cs"/>
          <w:rtl/>
        </w:rPr>
        <w:t xml:space="preserve"> است</w:t>
      </w:r>
      <w:r>
        <w:rPr>
          <w:rFonts w:hint="cs"/>
          <w:rtl/>
        </w:rPr>
        <w:t xml:space="preserve"> که نیاز به سند ندارند و همان زمان که نسخ خطی بوده و تعداد کتب محدود بوده</w:t>
      </w:r>
      <w:r w:rsidR="000A71B3">
        <w:rPr>
          <w:rFonts w:hint="cs"/>
          <w:rtl/>
        </w:rPr>
        <w:t>،</w:t>
      </w:r>
      <w:r>
        <w:rPr>
          <w:rFonts w:hint="cs"/>
          <w:rtl/>
        </w:rPr>
        <w:t xml:space="preserve"> این کتابها معتبر بوده</w:t>
      </w:r>
      <w:r w:rsidR="000A71B3">
        <w:rPr>
          <w:rFonts w:hint="cs"/>
          <w:rtl/>
        </w:rPr>
        <w:t>‌</w:t>
      </w:r>
      <w:r>
        <w:rPr>
          <w:rFonts w:hint="cs"/>
          <w:rtl/>
        </w:rPr>
        <w:t>اند.</w:t>
      </w:r>
    </w:p>
    <w:p w:rsidR="0003143B" w:rsidRDefault="0003143B" w:rsidP="00E019B4">
      <w:pPr>
        <w:rPr>
          <w:rtl/>
        </w:rPr>
      </w:pPr>
      <w:r>
        <w:rPr>
          <w:rFonts w:hint="cs"/>
          <w:rtl/>
        </w:rPr>
        <w:t>احمدبن زیاد ابن جعفر همدانی از مشایخ صدوق است و خودِ صدوق هم ایشان را توثیق کرده است.</w:t>
      </w:r>
    </w:p>
    <w:p w:rsidR="0003143B" w:rsidRDefault="0003143B" w:rsidP="00E019B4">
      <w:pPr>
        <w:rPr>
          <w:rtl/>
        </w:rPr>
      </w:pPr>
      <w:r>
        <w:rPr>
          <w:rFonts w:hint="cs"/>
          <w:rtl/>
        </w:rPr>
        <w:t>علی ابن ابراهیم هم دارای توثیق است.</w:t>
      </w:r>
    </w:p>
    <w:p w:rsidR="0003143B" w:rsidRDefault="0003143B" w:rsidP="000A71B3">
      <w:pPr>
        <w:rPr>
          <w:rtl/>
        </w:rPr>
      </w:pPr>
      <w:r>
        <w:rPr>
          <w:rFonts w:hint="cs"/>
          <w:rtl/>
        </w:rPr>
        <w:t>پدر علی ابن ابراهیم هم که</w:t>
      </w:r>
      <w:r w:rsidR="008823DF">
        <w:rPr>
          <w:rFonts w:hint="cs"/>
          <w:rtl/>
        </w:rPr>
        <w:t xml:space="preserve"> نمی‌</w:t>
      </w:r>
      <w:r>
        <w:rPr>
          <w:rFonts w:hint="cs"/>
          <w:rtl/>
        </w:rPr>
        <w:t>توان گفت توثیق ندارد</w:t>
      </w:r>
      <w:r w:rsidR="000A71B3">
        <w:rPr>
          <w:rFonts w:hint="cs"/>
          <w:rtl/>
        </w:rPr>
        <w:t>؛</w:t>
      </w:r>
      <w:r>
        <w:rPr>
          <w:rFonts w:hint="cs"/>
          <w:rtl/>
        </w:rPr>
        <w:t xml:space="preserve"> چرا که ایشان چهره برجسته</w:t>
      </w:r>
      <w:r w:rsidR="008823DF">
        <w:rPr>
          <w:rFonts w:hint="cs"/>
          <w:rtl/>
        </w:rPr>
        <w:t xml:space="preserve">‌ای </w:t>
      </w:r>
      <w:r w:rsidR="000A71B3">
        <w:rPr>
          <w:rFonts w:hint="cs"/>
          <w:rtl/>
        </w:rPr>
        <w:t>بوده</w:t>
      </w:r>
      <w:r>
        <w:rPr>
          <w:rFonts w:hint="cs"/>
          <w:rtl/>
        </w:rPr>
        <w:t xml:space="preserve"> و دارای اعتبار است.</w:t>
      </w:r>
    </w:p>
    <w:p w:rsidR="0003143B" w:rsidRDefault="0003143B" w:rsidP="000A71B3">
      <w:pPr>
        <w:rPr>
          <w:rtl/>
        </w:rPr>
      </w:pPr>
      <w:r>
        <w:rPr>
          <w:rFonts w:hint="cs"/>
          <w:rtl/>
        </w:rPr>
        <w:t xml:space="preserve">عبدالسلام ابن صالح هروی نیز از اصحاب امام رضا (ع) بوده </w:t>
      </w:r>
      <w:r w:rsidR="00EF7A7F">
        <w:rPr>
          <w:rFonts w:hint="cs"/>
          <w:rtl/>
        </w:rPr>
        <w:t>و او هم دارای توثیق است. البته عامه در رابطه با ایشان برخی توثیق کرده و برخی تضعیف کرده</w:t>
      </w:r>
      <w:r w:rsidR="008823DF">
        <w:rPr>
          <w:rFonts w:hint="cs"/>
          <w:rtl/>
        </w:rPr>
        <w:t>‌اند</w:t>
      </w:r>
      <w:r w:rsidR="000A71B3">
        <w:rPr>
          <w:rFonts w:hint="cs"/>
          <w:rtl/>
        </w:rPr>
        <w:t>،</w:t>
      </w:r>
      <w:r w:rsidR="008823DF">
        <w:rPr>
          <w:rFonts w:hint="cs"/>
          <w:rtl/>
        </w:rPr>
        <w:t xml:space="preserve"> </w:t>
      </w:r>
      <w:r w:rsidR="00EF7A7F">
        <w:rPr>
          <w:rFonts w:hint="cs"/>
          <w:rtl/>
        </w:rPr>
        <w:t>اما خاصّه ایشان را توثیق کرده</w:t>
      </w:r>
      <w:r w:rsidR="000A71B3">
        <w:rPr>
          <w:rFonts w:hint="cs"/>
          <w:rtl/>
        </w:rPr>
        <w:t>‌</w:t>
      </w:r>
      <w:r w:rsidR="00EF7A7F">
        <w:rPr>
          <w:rFonts w:hint="cs"/>
          <w:rtl/>
        </w:rPr>
        <w:t>اند.</w:t>
      </w:r>
    </w:p>
    <w:p w:rsidR="00EF7A7F" w:rsidRDefault="000A71B3" w:rsidP="000A71B3">
      <w:pPr>
        <w:pStyle w:val="4"/>
        <w:rPr>
          <w:rtl/>
        </w:rPr>
      </w:pPr>
      <w:r>
        <w:rPr>
          <w:rFonts w:hint="cs"/>
          <w:rtl/>
        </w:rPr>
        <w:t>بررسی دلالی</w:t>
      </w:r>
    </w:p>
    <w:p w:rsidR="00EC24E6" w:rsidRPr="00585884" w:rsidRDefault="00EC24E6" w:rsidP="00E019B4"/>
    <w:p w:rsidR="00485CA3" w:rsidRDefault="00732A25" w:rsidP="000A71B3">
      <w:pPr>
        <w:pStyle w:val="aff1"/>
        <w:bidi/>
        <w:jc w:val="both"/>
        <w:rPr>
          <w:rFonts w:ascii="Traditional Arabic" w:hAnsi="Traditional Arabic" w:cs="2  Badr"/>
          <w:color w:val="000000"/>
          <w:sz w:val="28"/>
          <w:szCs w:val="28"/>
          <w:rtl/>
          <w:lang w:bidi="fa-IR"/>
        </w:rPr>
      </w:pPr>
      <w:r>
        <w:rPr>
          <w:rFonts w:ascii="Traditional Arabic" w:hAnsi="Traditional Arabic" w:cs="2  Badr" w:hint="cs"/>
          <w:color w:val="000000"/>
          <w:sz w:val="28"/>
          <w:szCs w:val="28"/>
          <w:rtl/>
          <w:lang w:bidi="fa-IR"/>
        </w:rPr>
        <w:lastRenderedPageBreak/>
        <w:t>«</w:t>
      </w:r>
      <w:r w:rsidRPr="00732A25">
        <w:rPr>
          <w:rFonts w:ascii="Traditional Arabic" w:hAnsi="Traditional Arabic" w:cs="2  Badr" w:hint="cs"/>
          <w:color w:val="000000"/>
          <w:sz w:val="28"/>
          <w:szCs w:val="28"/>
          <w:rtl/>
          <w:lang w:bidi="fa-IR"/>
        </w:rPr>
        <w:t xml:space="preserve">قُلْتُ لِأَبِي الْحَسَنِ الرِّضَا </w:t>
      </w:r>
      <w:r w:rsidRPr="00732A25">
        <w:rPr>
          <w:rFonts w:ascii="Traditional Arabic" w:hAnsi="Traditional Arabic" w:cs="2  Badr"/>
          <w:color w:val="000000"/>
          <w:sz w:val="28"/>
          <w:szCs w:val="28"/>
          <w:lang w:bidi="fa-IR"/>
        </w:rPr>
        <w:t>)</w:t>
      </w:r>
      <w:r w:rsidRPr="00732A25">
        <w:rPr>
          <w:rFonts w:ascii="Traditional Arabic" w:hAnsi="Traditional Arabic" w:cs="2  Badr" w:hint="cs"/>
          <w:color w:val="000000"/>
          <w:sz w:val="28"/>
          <w:szCs w:val="28"/>
          <w:rtl/>
          <w:lang w:bidi="fa-IR"/>
        </w:rPr>
        <w:t>ع</w:t>
      </w:r>
      <w:r w:rsidRPr="00732A25">
        <w:rPr>
          <w:rFonts w:ascii="Traditional Arabic" w:hAnsi="Traditional Arabic" w:cs="2  Badr"/>
          <w:color w:val="000000"/>
          <w:sz w:val="28"/>
          <w:szCs w:val="28"/>
          <w:lang w:bidi="fa-IR"/>
        </w:rPr>
        <w:t>(</w:t>
      </w:r>
      <w:r w:rsidRPr="00732A25">
        <w:rPr>
          <w:rFonts w:ascii="Traditional Arabic" w:hAnsi="Traditional Arabic" w:cs="2  Badr" w:hint="cs"/>
          <w:color w:val="000000"/>
          <w:sz w:val="28"/>
          <w:szCs w:val="28"/>
          <w:rtl/>
          <w:lang w:bidi="fa-IR"/>
        </w:rPr>
        <w:t xml:space="preserve"> </w:t>
      </w:r>
      <w:r w:rsidRPr="00732A25">
        <w:rPr>
          <w:rFonts w:ascii="Traditional Arabic" w:hAnsi="Traditional Arabic" w:cs="2  Badr" w:hint="cs"/>
          <w:color w:val="000000" w:themeColor="text1"/>
          <w:sz w:val="28"/>
          <w:szCs w:val="28"/>
          <w:rtl/>
          <w:lang w:bidi="fa-IR"/>
        </w:rPr>
        <w:t>يَا ابْنَ‏ رَسُولِ‏ اللَّهِ‏ مَا تَقُولُ‏ فِي‏ حَدِيثٍ‏ رُوِيَ‏ عَنِ‏ الصَّادِقِ</w:t>
      </w:r>
      <w:r w:rsidRPr="00732A25">
        <w:rPr>
          <w:rFonts w:ascii="Traditional Arabic" w:hAnsi="Traditional Arabic" w:cs="2  Badr" w:hint="cs"/>
          <w:color w:val="D30000"/>
          <w:sz w:val="28"/>
          <w:szCs w:val="28"/>
          <w:rtl/>
          <w:lang w:bidi="fa-IR"/>
        </w:rPr>
        <w:t>‏</w:t>
      </w:r>
      <w:r w:rsidRPr="00732A25">
        <w:rPr>
          <w:rFonts w:ascii="Traditional Arabic" w:hAnsi="Traditional Arabic" w:cs="2  Badr" w:hint="cs"/>
          <w:color w:val="000000"/>
          <w:sz w:val="28"/>
          <w:szCs w:val="28"/>
          <w:rtl/>
          <w:lang w:bidi="fa-IR"/>
        </w:rPr>
        <w:t xml:space="preserve"> </w:t>
      </w:r>
      <w:r>
        <w:rPr>
          <w:rFonts w:ascii="Traditional Arabic" w:hAnsi="Traditional Arabic" w:cs="2  Badr" w:hint="cs"/>
          <w:color w:val="000000"/>
          <w:sz w:val="28"/>
          <w:szCs w:val="28"/>
          <w:rtl/>
          <w:lang w:bidi="fa-IR"/>
        </w:rPr>
        <w:t>(</w:t>
      </w:r>
      <w:r w:rsidRPr="00732A25">
        <w:rPr>
          <w:rFonts w:ascii="Traditional Arabic" w:hAnsi="Traditional Arabic" w:cs="2  Badr" w:hint="cs"/>
          <w:color w:val="000000"/>
          <w:sz w:val="28"/>
          <w:szCs w:val="28"/>
          <w:rtl/>
          <w:lang w:bidi="fa-IR"/>
        </w:rPr>
        <w:t>ع</w:t>
      </w:r>
      <w:r>
        <w:rPr>
          <w:rFonts w:ascii="Traditional Arabic" w:hAnsi="Traditional Arabic" w:cs="2  Badr" w:hint="cs"/>
          <w:color w:val="000000"/>
          <w:sz w:val="28"/>
          <w:szCs w:val="28"/>
          <w:rtl/>
          <w:lang w:bidi="fa-IR"/>
        </w:rPr>
        <w:t>)</w:t>
      </w:r>
      <w:r w:rsidR="00485CA3">
        <w:rPr>
          <w:rFonts w:ascii="Traditional Arabic" w:hAnsi="Traditional Arabic" w:cs="2  Badr" w:hint="cs"/>
          <w:color w:val="000000"/>
          <w:sz w:val="28"/>
          <w:szCs w:val="28"/>
          <w:rtl/>
          <w:lang w:bidi="fa-IR"/>
        </w:rPr>
        <w:t>»</w:t>
      </w:r>
      <w:r>
        <w:rPr>
          <w:rFonts w:ascii="Traditional Arabic" w:hAnsi="Traditional Arabic" w:cs="2  Badr" w:hint="cs"/>
          <w:color w:val="000000"/>
          <w:sz w:val="28"/>
          <w:szCs w:val="28"/>
          <w:rtl/>
          <w:lang w:bidi="fa-IR"/>
        </w:rPr>
        <w:t>(این الصّادق ممکن است مقصود امام صادق (ع) باشد و ممکن است یکی از معصومین مقصود باشد</w:t>
      </w:r>
      <w:r w:rsidR="00485CA3">
        <w:rPr>
          <w:rFonts w:ascii="Traditional Arabic" w:hAnsi="Traditional Arabic" w:cs="2  Badr" w:hint="cs"/>
          <w:color w:val="000000"/>
          <w:sz w:val="28"/>
          <w:szCs w:val="28"/>
          <w:rtl/>
          <w:lang w:bidi="fa-IR"/>
        </w:rPr>
        <w:t>، و موارد دیگری داریم که راوی از امام</w:t>
      </w:r>
      <w:r w:rsidR="008823DF">
        <w:rPr>
          <w:rFonts w:ascii="Traditional Arabic" w:hAnsi="Traditional Arabic" w:cs="2  Badr" w:hint="cs"/>
          <w:color w:val="000000"/>
          <w:sz w:val="28"/>
          <w:szCs w:val="28"/>
          <w:rtl/>
          <w:lang w:bidi="fa-IR"/>
        </w:rPr>
        <w:t xml:space="preserve"> می‌</w:t>
      </w:r>
      <w:r w:rsidR="00485CA3">
        <w:rPr>
          <w:rFonts w:ascii="Traditional Arabic" w:hAnsi="Traditional Arabic" w:cs="2  Badr" w:hint="cs"/>
          <w:color w:val="000000"/>
          <w:sz w:val="28"/>
          <w:szCs w:val="28"/>
          <w:rtl/>
          <w:lang w:bidi="fa-IR"/>
        </w:rPr>
        <w:t>پرسد که من ا</w:t>
      </w:r>
      <w:r w:rsidR="000A71B3">
        <w:rPr>
          <w:rFonts w:ascii="Traditional Arabic" w:hAnsi="Traditional Arabic" w:cs="2  Badr" w:hint="cs"/>
          <w:color w:val="000000"/>
          <w:sz w:val="28"/>
          <w:szCs w:val="28"/>
          <w:rtl/>
          <w:lang w:bidi="fa-IR"/>
        </w:rPr>
        <w:t>ین روایت را از امام دیگری شنیده‌</w:t>
      </w:r>
      <w:r w:rsidR="00485CA3">
        <w:rPr>
          <w:rFonts w:ascii="Traditional Arabic" w:hAnsi="Traditional Arabic" w:cs="2  Badr" w:hint="cs"/>
          <w:color w:val="000000"/>
          <w:sz w:val="28"/>
          <w:szCs w:val="28"/>
          <w:rtl/>
          <w:lang w:bidi="fa-IR"/>
        </w:rPr>
        <w:t>ام و نظر شما چیست؟ و از امام متأخر</w:t>
      </w:r>
      <w:r w:rsidR="008823DF">
        <w:rPr>
          <w:rFonts w:ascii="Traditional Arabic" w:hAnsi="Traditional Arabic" w:cs="2  Badr" w:hint="cs"/>
          <w:color w:val="000000"/>
          <w:sz w:val="28"/>
          <w:szCs w:val="28"/>
          <w:rtl/>
          <w:lang w:bidi="fa-IR"/>
        </w:rPr>
        <w:t xml:space="preserve"> می‌</w:t>
      </w:r>
      <w:r w:rsidR="00485CA3">
        <w:rPr>
          <w:rFonts w:ascii="Traditional Arabic" w:hAnsi="Traditional Arabic" w:cs="2  Badr" w:hint="cs"/>
          <w:color w:val="000000"/>
          <w:sz w:val="28"/>
          <w:szCs w:val="28"/>
          <w:rtl/>
          <w:lang w:bidi="fa-IR"/>
        </w:rPr>
        <w:t>خواهد که فرمایش اجداد</w:t>
      </w:r>
      <w:r w:rsidR="000A71B3">
        <w:rPr>
          <w:rFonts w:ascii="Traditional Arabic" w:hAnsi="Traditional Arabic" w:cs="2  Badr" w:hint="cs"/>
          <w:color w:val="000000"/>
          <w:sz w:val="28"/>
          <w:szCs w:val="28"/>
          <w:rtl/>
          <w:lang w:bidi="fa-IR"/>
        </w:rPr>
        <w:t>شان</w:t>
      </w:r>
      <w:r w:rsidR="00485CA3">
        <w:rPr>
          <w:rFonts w:ascii="Traditional Arabic" w:hAnsi="Traditional Arabic" w:cs="2  Badr" w:hint="cs"/>
          <w:color w:val="000000"/>
          <w:sz w:val="28"/>
          <w:szCs w:val="28"/>
          <w:rtl/>
          <w:lang w:bidi="fa-IR"/>
        </w:rPr>
        <w:t xml:space="preserve"> را برای </w:t>
      </w:r>
      <w:r w:rsidR="000A71B3">
        <w:rPr>
          <w:rFonts w:ascii="Traditional Arabic" w:hAnsi="Traditional Arabic" w:cs="2  Badr" w:hint="cs"/>
          <w:color w:val="000000"/>
          <w:sz w:val="28"/>
          <w:szCs w:val="28"/>
          <w:rtl/>
          <w:lang w:bidi="fa-IR"/>
        </w:rPr>
        <w:t>او تفسیر کنن</w:t>
      </w:r>
      <w:r w:rsidR="00485CA3">
        <w:rPr>
          <w:rFonts w:ascii="Traditional Arabic" w:hAnsi="Traditional Arabic" w:cs="2  Badr" w:hint="cs"/>
          <w:color w:val="000000"/>
          <w:sz w:val="28"/>
          <w:szCs w:val="28"/>
          <w:rtl/>
          <w:lang w:bidi="fa-IR"/>
        </w:rPr>
        <w:t xml:space="preserve">د) </w:t>
      </w:r>
      <w:r w:rsidRPr="00732A25">
        <w:rPr>
          <w:rFonts w:ascii="Traditional Arabic" w:hAnsi="Traditional Arabic" w:cs="2  Badr" w:hint="cs"/>
          <w:color w:val="000000"/>
          <w:sz w:val="28"/>
          <w:szCs w:val="28"/>
          <w:rtl/>
          <w:lang w:bidi="fa-IR"/>
        </w:rPr>
        <w:t xml:space="preserve">أَنَّهُ قَالَ إِذَا خَرَجَ الْقَائِمُ </w:t>
      </w:r>
      <w:r w:rsidR="00561710">
        <w:rPr>
          <w:rFonts w:ascii="Traditional Arabic" w:hAnsi="Traditional Arabic" w:cs="2  Badr" w:hint="cs"/>
          <w:color w:val="000000"/>
          <w:sz w:val="28"/>
          <w:szCs w:val="28"/>
          <w:rtl/>
          <w:lang w:bidi="fa-IR"/>
        </w:rPr>
        <w:t>(</w:t>
      </w:r>
      <w:r w:rsidRPr="00732A25">
        <w:rPr>
          <w:rFonts w:ascii="Traditional Arabic" w:hAnsi="Traditional Arabic" w:cs="2  Badr" w:hint="cs"/>
          <w:color w:val="000000"/>
          <w:sz w:val="28"/>
          <w:szCs w:val="28"/>
          <w:rtl/>
          <w:lang w:bidi="fa-IR"/>
        </w:rPr>
        <w:t>ع</w:t>
      </w:r>
      <w:r w:rsidR="00561710">
        <w:rPr>
          <w:rFonts w:ascii="Traditional Arabic" w:hAnsi="Traditional Arabic" w:cs="2  Badr" w:hint="cs"/>
          <w:color w:val="000000"/>
          <w:sz w:val="28"/>
          <w:szCs w:val="28"/>
          <w:rtl/>
          <w:lang w:bidi="fa-IR"/>
        </w:rPr>
        <w:t>)</w:t>
      </w:r>
      <w:r w:rsidRPr="00732A25">
        <w:rPr>
          <w:rFonts w:ascii="Traditional Arabic" w:hAnsi="Traditional Arabic" w:cs="2  Badr" w:hint="cs"/>
          <w:color w:val="000000"/>
          <w:sz w:val="28"/>
          <w:szCs w:val="28"/>
          <w:rtl/>
          <w:lang w:bidi="fa-IR"/>
        </w:rPr>
        <w:t xml:space="preserve"> قَتَلَ ذَرَارِيَّ قَتَلَةِ الْحُسَيْنِ </w:t>
      </w:r>
      <w:r w:rsidR="00485CA3">
        <w:rPr>
          <w:rFonts w:ascii="Traditional Arabic" w:hAnsi="Traditional Arabic" w:cs="2  Badr" w:hint="cs"/>
          <w:color w:val="000000"/>
          <w:sz w:val="28"/>
          <w:szCs w:val="28"/>
          <w:rtl/>
          <w:lang w:bidi="fa-IR"/>
        </w:rPr>
        <w:t>(</w:t>
      </w:r>
      <w:r w:rsidRPr="00732A25">
        <w:rPr>
          <w:rFonts w:ascii="Traditional Arabic" w:hAnsi="Traditional Arabic" w:cs="2  Badr" w:hint="cs"/>
          <w:color w:val="000000"/>
          <w:sz w:val="28"/>
          <w:szCs w:val="28"/>
          <w:rtl/>
          <w:lang w:bidi="fa-IR"/>
        </w:rPr>
        <w:t>ع</w:t>
      </w:r>
      <w:r w:rsidR="00485CA3">
        <w:rPr>
          <w:rFonts w:ascii="Traditional Arabic" w:hAnsi="Traditional Arabic" w:cs="2  Badr" w:hint="cs"/>
          <w:color w:val="000000"/>
          <w:sz w:val="28"/>
          <w:szCs w:val="28"/>
          <w:rtl/>
          <w:lang w:bidi="fa-IR"/>
        </w:rPr>
        <w:t>)</w:t>
      </w:r>
      <w:r w:rsidRPr="00732A25">
        <w:rPr>
          <w:rFonts w:ascii="Traditional Arabic" w:hAnsi="Traditional Arabic" w:cs="2  Badr" w:hint="cs"/>
          <w:color w:val="000000"/>
          <w:sz w:val="28"/>
          <w:szCs w:val="28"/>
          <w:rtl/>
          <w:lang w:bidi="fa-IR"/>
        </w:rPr>
        <w:t xml:space="preserve"> بِفِعَالِ آبَائِهِمْ فَقَالَ </w:t>
      </w:r>
      <w:r w:rsidR="00485CA3">
        <w:rPr>
          <w:rFonts w:ascii="Traditional Arabic" w:hAnsi="Traditional Arabic" w:cs="2  Badr" w:hint="cs"/>
          <w:color w:val="000000"/>
          <w:sz w:val="28"/>
          <w:szCs w:val="28"/>
          <w:rtl/>
          <w:lang w:bidi="fa-IR"/>
        </w:rPr>
        <w:t>(</w:t>
      </w:r>
      <w:r w:rsidRPr="00732A25">
        <w:rPr>
          <w:rFonts w:ascii="Traditional Arabic" w:hAnsi="Traditional Arabic" w:cs="2  Badr" w:hint="cs"/>
          <w:color w:val="000000"/>
          <w:sz w:val="28"/>
          <w:szCs w:val="28"/>
          <w:rtl/>
          <w:lang w:bidi="fa-IR"/>
        </w:rPr>
        <w:t>ع</w:t>
      </w:r>
      <w:r w:rsidR="00485CA3">
        <w:rPr>
          <w:rFonts w:ascii="Traditional Arabic" w:hAnsi="Traditional Arabic" w:cs="2  Badr" w:hint="cs"/>
          <w:color w:val="000000"/>
          <w:sz w:val="28"/>
          <w:szCs w:val="28"/>
          <w:rtl/>
          <w:lang w:bidi="fa-IR"/>
        </w:rPr>
        <w:t>)</w:t>
      </w:r>
      <w:r w:rsidRPr="00732A25">
        <w:rPr>
          <w:rFonts w:ascii="Traditional Arabic" w:hAnsi="Traditional Arabic" w:cs="2  Badr" w:hint="cs"/>
          <w:color w:val="000000"/>
          <w:sz w:val="28"/>
          <w:szCs w:val="28"/>
          <w:rtl/>
          <w:lang w:bidi="fa-IR"/>
        </w:rPr>
        <w:t xml:space="preserve"> هُوَ كَذَلِكَ فَقُلْتُ وَ قَوْلُ اللَّهِ عَزَّ وَ </w:t>
      </w:r>
      <w:r w:rsidRPr="000A71B3">
        <w:rPr>
          <w:rFonts w:ascii="Traditional Arabic" w:hAnsi="Traditional Arabic" w:cs="2  Badr" w:hint="cs"/>
          <w:sz w:val="28"/>
          <w:szCs w:val="28"/>
          <w:rtl/>
          <w:lang w:bidi="fa-IR"/>
        </w:rPr>
        <w:t xml:space="preserve">جَلَ‏ وَ لا تَزِرُ وازِرَةٌ وِزْرَ أُخْرى‏ مَا </w:t>
      </w:r>
      <w:r w:rsidRPr="00732A25">
        <w:rPr>
          <w:rFonts w:ascii="Traditional Arabic" w:hAnsi="Traditional Arabic" w:cs="2  Badr" w:hint="cs"/>
          <w:color w:val="000000"/>
          <w:sz w:val="28"/>
          <w:szCs w:val="28"/>
          <w:rtl/>
          <w:lang w:bidi="fa-IR"/>
        </w:rPr>
        <w:t xml:space="preserve">مَعْنَاهُ قَالَ صَدَقَ اللَّهُ فِي جَمِيعِ أَقْوَالِهِ وَ لَكِنْ ذَرَارِيُّ قَتَلَةِ الْحُسَيْنِ </w:t>
      </w:r>
      <w:r w:rsidR="00561710">
        <w:rPr>
          <w:rFonts w:ascii="Traditional Arabic" w:hAnsi="Traditional Arabic" w:cs="2  Badr" w:hint="cs"/>
          <w:color w:val="000000"/>
          <w:sz w:val="28"/>
          <w:szCs w:val="28"/>
          <w:rtl/>
          <w:lang w:bidi="fa-IR"/>
        </w:rPr>
        <w:t>(</w:t>
      </w:r>
      <w:r w:rsidRPr="00732A25">
        <w:rPr>
          <w:rFonts w:ascii="Traditional Arabic" w:hAnsi="Traditional Arabic" w:cs="2  Badr" w:hint="cs"/>
          <w:color w:val="000000"/>
          <w:sz w:val="28"/>
          <w:szCs w:val="28"/>
          <w:rtl/>
          <w:lang w:bidi="fa-IR"/>
        </w:rPr>
        <w:t>ع</w:t>
      </w:r>
      <w:r w:rsidR="00561710">
        <w:rPr>
          <w:rFonts w:ascii="Traditional Arabic" w:hAnsi="Traditional Arabic" w:cs="2  Badr" w:hint="cs"/>
          <w:color w:val="000000"/>
          <w:sz w:val="28"/>
          <w:szCs w:val="28"/>
          <w:rtl/>
          <w:lang w:bidi="fa-IR"/>
        </w:rPr>
        <w:t>)</w:t>
      </w:r>
      <w:r w:rsidRPr="00732A25">
        <w:rPr>
          <w:rFonts w:ascii="Traditional Arabic" w:hAnsi="Traditional Arabic" w:cs="2  Badr" w:hint="cs"/>
          <w:color w:val="000000"/>
          <w:sz w:val="28"/>
          <w:szCs w:val="28"/>
          <w:rtl/>
          <w:lang w:bidi="fa-IR"/>
        </w:rPr>
        <w:t xml:space="preserve"> يَرْضَوْنَ بِأَفْعَالِ آبَائِهِمْ وَ يَفْتَخِرُونَ بِهَا وَ مَنْ رَضِيَ شَيْئاً كَانَ كَمَنْ أَتَاهُ وَ لَوْ أَنَّ رَجُلًا قُتِلَ بِالْمَشْرِقِ فَرَضِيَ بِقَتْلِهِ رَجُلٌ فِي الْمَغْرِبِ لَكَانَ الرَّاضِي عِنْدَ اللَّهِ عَزَّ وَ جَلَّ شَرِيكَ الْقَاتِلِ وَ إِنَّمَا يَقْتُلُهُمُ الْقَائِمُ</w:t>
      </w:r>
      <w:r w:rsidR="00485CA3">
        <w:rPr>
          <w:rFonts w:ascii="Traditional Arabic" w:hAnsi="Traditional Arabic" w:cs="2  Badr" w:hint="cs"/>
          <w:color w:val="000000"/>
          <w:sz w:val="28"/>
          <w:szCs w:val="28"/>
          <w:rtl/>
          <w:lang w:bidi="fa-IR"/>
        </w:rPr>
        <w:t>(</w:t>
      </w:r>
      <w:r w:rsidRPr="00732A25">
        <w:rPr>
          <w:rFonts w:ascii="Traditional Arabic" w:hAnsi="Traditional Arabic" w:cs="2  Badr" w:hint="cs"/>
          <w:color w:val="000000"/>
          <w:sz w:val="28"/>
          <w:szCs w:val="28"/>
          <w:rtl/>
          <w:lang w:bidi="fa-IR"/>
        </w:rPr>
        <w:t>ع</w:t>
      </w:r>
      <w:r w:rsidR="00485CA3">
        <w:rPr>
          <w:rFonts w:ascii="Traditional Arabic" w:hAnsi="Traditional Arabic" w:cs="2  Badr" w:hint="cs"/>
          <w:color w:val="000000"/>
          <w:sz w:val="28"/>
          <w:szCs w:val="28"/>
          <w:rtl/>
          <w:lang w:bidi="fa-IR"/>
        </w:rPr>
        <w:t>)</w:t>
      </w:r>
      <w:r w:rsidRPr="00732A25">
        <w:rPr>
          <w:rFonts w:ascii="Traditional Arabic" w:hAnsi="Traditional Arabic" w:cs="2  Badr" w:hint="cs"/>
          <w:color w:val="000000"/>
          <w:sz w:val="28"/>
          <w:szCs w:val="28"/>
          <w:rtl/>
          <w:lang w:bidi="fa-IR"/>
        </w:rPr>
        <w:t xml:space="preserve"> إِذَا خَرَجَ لِرِضَاهُمْ بِفِعْلِ آبَائِهِمْ.</w:t>
      </w:r>
      <w:r>
        <w:rPr>
          <w:rFonts w:ascii="Traditional Arabic" w:hAnsi="Traditional Arabic" w:cs="2  Badr" w:hint="cs"/>
          <w:color w:val="000000"/>
          <w:sz w:val="28"/>
          <w:szCs w:val="28"/>
          <w:rtl/>
          <w:lang w:bidi="fa-IR"/>
        </w:rPr>
        <w:t>»</w:t>
      </w:r>
      <w:r w:rsidR="000A71B3">
        <w:rPr>
          <w:rStyle w:val="aff0"/>
          <w:rFonts w:ascii="Traditional Arabic" w:hAnsi="Traditional Arabic" w:cs="2  Badr"/>
          <w:color w:val="000000"/>
          <w:sz w:val="28"/>
          <w:szCs w:val="28"/>
          <w:rtl/>
          <w:lang w:bidi="fa-IR"/>
        </w:rPr>
        <w:footnoteReference w:id="1"/>
      </w:r>
      <w:r w:rsidR="00485CA3" w:rsidRPr="00485CA3">
        <w:rPr>
          <w:rFonts w:ascii="Traditional Arabic" w:hAnsi="Traditional Arabic" w:cs="2  Badr" w:hint="cs"/>
          <w:color w:val="000000"/>
          <w:sz w:val="28"/>
          <w:szCs w:val="28"/>
          <w:rtl/>
          <w:lang w:bidi="fa-IR"/>
        </w:rPr>
        <w:t xml:space="preserve"> </w:t>
      </w:r>
    </w:p>
    <w:p w:rsidR="00485CA3" w:rsidRDefault="00AA2A79" w:rsidP="00CD3C86">
      <w:pPr>
        <w:pStyle w:val="aff1"/>
        <w:bidi/>
        <w:jc w:val="both"/>
        <w:rPr>
          <w:rFonts w:ascii="Traditional Arabic" w:hAnsi="Traditional Arabic" w:cs="2  Badr"/>
          <w:color w:val="000000"/>
          <w:sz w:val="28"/>
          <w:szCs w:val="28"/>
          <w:rtl/>
          <w:lang w:bidi="fa-IR"/>
        </w:rPr>
      </w:pPr>
      <w:r>
        <w:rPr>
          <w:rFonts w:ascii="Traditional Arabic" w:hAnsi="Traditional Arabic" w:cs="2  Badr" w:hint="cs"/>
          <w:color w:val="000000"/>
          <w:sz w:val="28"/>
          <w:szCs w:val="28"/>
          <w:rtl/>
          <w:lang w:bidi="fa-IR"/>
        </w:rPr>
        <w:t>«می‌گ</w:t>
      </w:r>
      <w:r w:rsidR="00485CA3">
        <w:rPr>
          <w:rFonts w:ascii="Traditional Arabic" w:hAnsi="Traditional Arabic" w:cs="2  Badr" w:hint="cs"/>
          <w:color w:val="000000"/>
          <w:sz w:val="28"/>
          <w:szCs w:val="28"/>
          <w:rtl/>
          <w:lang w:bidi="fa-IR"/>
        </w:rPr>
        <w:t>وید که ما از امام صادق (ع) شنیدیم که وقتی که امام عصر (عج) ظهور</w:t>
      </w:r>
      <w:r w:rsidR="008823DF">
        <w:rPr>
          <w:rFonts w:ascii="Traditional Arabic" w:hAnsi="Traditional Arabic" w:cs="2  Badr" w:hint="cs"/>
          <w:color w:val="000000"/>
          <w:sz w:val="28"/>
          <w:szCs w:val="28"/>
          <w:rtl/>
          <w:lang w:bidi="fa-IR"/>
        </w:rPr>
        <w:t xml:space="preserve"> می‌</w:t>
      </w:r>
      <w:r w:rsidR="00485CA3">
        <w:rPr>
          <w:rFonts w:ascii="Traditional Arabic" w:hAnsi="Traditional Arabic" w:cs="2  Badr" w:hint="cs"/>
          <w:color w:val="000000"/>
          <w:sz w:val="28"/>
          <w:szCs w:val="28"/>
          <w:rtl/>
          <w:lang w:bidi="fa-IR"/>
        </w:rPr>
        <w:t>کنند، قتله ذریه امام حسین (ع) را انتقام</w:t>
      </w:r>
      <w:r w:rsidR="008823DF">
        <w:rPr>
          <w:rFonts w:ascii="Traditional Arabic" w:hAnsi="Traditional Arabic" w:cs="2  Badr" w:hint="cs"/>
          <w:color w:val="000000"/>
          <w:sz w:val="28"/>
          <w:szCs w:val="28"/>
          <w:rtl/>
          <w:lang w:bidi="fa-IR"/>
        </w:rPr>
        <w:t xml:space="preserve"> می‌</w:t>
      </w:r>
      <w:r w:rsidR="00485CA3">
        <w:rPr>
          <w:rFonts w:ascii="Traditional Arabic" w:hAnsi="Traditional Arabic" w:cs="2  Badr" w:hint="cs"/>
          <w:color w:val="000000"/>
          <w:sz w:val="28"/>
          <w:szCs w:val="28"/>
          <w:rtl/>
          <w:lang w:bidi="fa-IR"/>
        </w:rPr>
        <w:t>کشند</w:t>
      </w:r>
      <w:r>
        <w:rPr>
          <w:rFonts w:ascii="Traditional Arabic" w:hAnsi="Traditional Arabic" w:cs="2  Badr"/>
          <w:color w:val="000000"/>
          <w:sz w:val="28"/>
          <w:szCs w:val="28"/>
          <w:lang w:bidi="fa-IR"/>
        </w:rPr>
        <w:t xml:space="preserve"> </w:t>
      </w:r>
      <w:r w:rsidR="00485CA3">
        <w:rPr>
          <w:rFonts w:ascii="Traditional Arabic" w:hAnsi="Traditional Arabic" w:cs="2  Badr" w:hint="cs"/>
          <w:color w:val="000000"/>
          <w:sz w:val="28"/>
          <w:szCs w:val="28"/>
          <w:rtl/>
          <w:lang w:bidi="fa-IR"/>
        </w:rPr>
        <w:t>و آنهایی که از آن نسل هستند آنها را</w:t>
      </w:r>
      <w:r w:rsidR="008823DF">
        <w:rPr>
          <w:rFonts w:ascii="Traditional Arabic" w:hAnsi="Traditional Arabic" w:cs="2  Badr" w:hint="cs"/>
          <w:color w:val="000000"/>
          <w:sz w:val="28"/>
          <w:szCs w:val="28"/>
          <w:rtl/>
          <w:lang w:bidi="fa-IR"/>
        </w:rPr>
        <w:t xml:space="preserve"> می‌</w:t>
      </w:r>
      <w:r w:rsidR="00485CA3">
        <w:rPr>
          <w:rFonts w:ascii="Traditional Arabic" w:hAnsi="Traditional Arabic" w:cs="2  Badr" w:hint="cs"/>
          <w:color w:val="000000"/>
          <w:sz w:val="28"/>
          <w:szCs w:val="28"/>
          <w:rtl/>
          <w:lang w:bidi="fa-IR"/>
        </w:rPr>
        <w:t xml:space="preserve">کشند به خاطر جنایتی که در عاشورا انجام دادند. </w:t>
      </w:r>
      <w:r w:rsidR="00485CA3">
        <w:rPr>
          <w:rFonts w:ascii="Sakkal Majalla" w:hAnsi="Sakkal Majalla" w:cs="Sakkal Majalla" w:hint="cs"/>
          <w:color w:val="000000"/>
          <w:sz w:val="28"/>
          <w:szCs w:val="28"/>
          <w:rtl/>
          <w:lang w:bidi="fa-IR"/>
        </w:rPr>
        <w:t>–</w:t>
      </w:r>
      <w:r w:rsidR="00485CA3">
        <w:rPr>
          <w:rFonts w:ascii="Traditional Arabic" w:hAnsi="Traditional Arabic" w:cs="2  Badr" w:hint="cs"/>
          <w:color w:val="000000"/>
          <w:sz w:val="28"/>
          <w:szCs w:val="28"/>
          <w:rtl/>
          <w:lang w:bidi="fa-IR"/>
        </w:rPr>
        <w:t>آیا همینطور است؟-</w:t>
      </w:r>
      <w:r>
        <w:rPr>
          <w:rFonts w:ascii="Traditional Arabic" w:hAnsi="Traditional Arabic" w:cs="2  Badr"/>
          <w:color w:val="000000"/>
          <w:sz w:val="28"/>
          <w:szCs w:val="28"/>
          <w:lang w:bidi="fa-IR"/>
        </w:rPr>
        <w:t xml:space="preserve"> </w:t>
      </w:r>
      <w:r w:rsidR="00485CA3">
        <w:rPr>
          <w:rFonts w:ascii="Traditional Arabic" w:hAnsi="Traditional Arabic" w:cs="2  Badr" w:hint="cs"/>
          <w:color w:val="000000"/>
          <w:sz w:val="28"/>
          <w:szCs w:val="28"/>
          <w:rtl/>
          <w:lang w:bidi="fa-IR"/>
        </w:rPr>
        <w:t xml:space="preserve"> و حضرت</w:t>
      </w:r>
      <w:r w:rsidR="008823DF">
        <w:rPr>
          <w:rFonts w:ascii="Traditional Arabic" w:hAnsi="Traditional Arabic" w:cs="2  Badr" w:hint="cs"/>
          <w:color w:val="000000"/>
          <w:sz w:val="28"/>
          <w:szCs w:val="28"/>
          <w:rtl/>
          <w:lang w:bidi="fa-IR"/>
        </w:rPr>
        <w:t xml:space="preserve"> می‌</w:t>
      </w:r>
      <w:r w:rsidR="00485CA3">
        <w:rPr>
          <w:rFonts w:ascii="Traditional Arabic" w:hAnsi="Traditional Arabic" w:cs="2  Badr" w:hint="cs"/>
          <w:color w:val="000000"/>
          <w:sz w:val="28"/>
          <w:szCs w:val="28"/>
          <w:rtl/>
          <w:lang w:bidi="fa-IR"/>
        </w:rPr>
        <w:t>فرمایند بله همینطور است.</w:t>
      </w:r>
      <w:r w:rsidR="00CD3C86">
        <w:rPr>
          <w:rFonts w:ascii="Traditional Arabic" w:hAnsi="Traditional Arabic" w:cs="2  Badr" w:hint="cs"/>
          <w:color w:val="000000"/>
          <w:sz w:val="28"/>
          <w:szCs w:val="28"/>
          <w:rtl/>
          <w:lang w:bidi="fa-IR"/>
        </w:rPr>
        <w:t xml:space="preserve"> راوی می</w:t>
      </w:r>
      <w:r w:rsidR="00CD3C86">
        <w:rPr>
          <w:rFonts w:ascii="Traditional Arabic" w:hAnsi="Traditional Arabic" w:cs="Cambria" w:hint="cs"/>
          <w:color w:val="000000"/>
          <w:sz w:val="28"/>
          <w:szCs w:val="28"/>
          <w:rtl/>
          <w:lang w:bidi="fa-IR"/>
        </w:rPr>
        <w:t>‌</w:t>
      </w:r>
      <w:r w:rsidR="00CD3C86" w:rsidRPr="00CD3C86">
        <w:rPr>
          <w:rFonts w:ascii="Traditional Arabic" w:hAnsi="Traditional Arabic" w:cs="2  Badr" w:hint="cs"/>
          <w:color w:val="000000"/>
          <w:sz w:val="28"/>
          <w:szCs w:val="28"/>
          <w:rtl/>
          <w:lang w:bidi="fa-IR"/>
        </w:rPr>
        <w:t>گوید</w:t>
      </w:r>
      <w:r w:rsidR="00CD3C86" w:rsidRPr="00CD3C86">
        <w:rPr>
          <w:rFonts w:ascii="Traditional Arabic" w:hAnsi="Traditional Arabic" w:cs="2  Badr" w:hint="cs"/>
          <w:b/>
          <w:bCs/>
          <w:color w:val="000000"/>
          <w:sz w:val="28"/>
          <w:szCs w:val="28"/>
          <w:rtl/>
          <w:lang w:bidi="fa-IR"/>
        </w:rPr>
        <w:t>:</w:t>
      </w:r>
      <w:r w:rsidR="00CD3C86">
        <w:rPr>
          <w:rFonts w:ascii="Traditional Arabic" w:hAnsi="Traditional Arabic" w:cs="2  Badr" w:hint="cs"/>
          <w:color w:val="000000"/>
          <w:sz w:val="28"/>
          <w:szCs w:val="28"/>
          <w:rtl/>
          <w:lang w:bidi="fa-IR"/>
        </w:rPr>
        <w:t xml:space="preserve"> </w:t>
      </w:r>
      <w:r w:rsidR="00485CA3">
        <w:rPr>
          <w:rFonts w:ascii="Traditional Arabic" w:hAnsi="Traditional Arabic" w:cs="2  Badr" w:hint="cs"/>
          <w:color w:val="000000"/>
          <w:sz w:val="28"/>
          <w:szCs w:val="28"/>
          <w:rtl/>
          <w:lang w:bidi="fa-IR"/>
        </w:rPr>
        <w:t>مگر</w:t>
      </w:r>
      <w:r w:rsidR="008823DF">
        <w:rPr>
          <w:rFonts w:ascii="Traditional Arabic" w:hAnsi="Traditional Arabic" w:cs="2  Badr" w:hint="cs"/>
          <w:color w:val="000000"/>
          <w:sz w:val="28"/>
          <w:szCs w:val="28"/>
          <w:rtl/>
          <w:lang w:bidi="fa-IR"/>
        </w:rPr>
        <w:t xml:space="preserve"> می‌</w:t>
      </w:r>
      <w:r w:rsidR="00485CA3">
        <w:rPr>
          <w:rFonts w:ascii="Traditional Arabic" w:hAnsi="Traditional Arabic" w:cs="2  Badr" w:hint="cs"/>
          <w:color w:val="000000"/>
          <w:sz w:val="28"/>
          <w:szCs w:val="28"/>
          <w:rtl/>
          <w:lang w:bidi="fa-IR"/>
        </w:rPr>
        <w:t>شود کسی را به دلیل اینکه پدر یا پدران او جنایتی را مرتکب شده</w:t>
      </w:r>
      <w:r w:rsidR="008823DF">
        <w:rPr>
          <w:rFonts w:ascii="Traditional Arabic" w:hAnsi="Traditional Arabic" w:cs="2  Badr" w:hint="cs"/>
          <w:color w:val="000000"/>
          <w:sz w:val="28"/>
          <w:szCs w:val="28"/>
          <w:rtl/>
          <w:lang w:bidi="fa-IR"/>
        </w:rPr>
        <w:t>‌اند</w:t>
      </w:r>
      <w:r>
        <w:rPr>
          <w:rFonts w:ascii="Traditional Arabic" w:hAnsi="Traditional Arabic" w:cs="2  Badr" w:hint="cs"/>
          <w:color w:val="000000"/>
          <w:sz w:val="28"/>
          <w:szCs w:val="28"/>
          <w:rtl/>
          <w:lang w:bidi="fa-IR"/>
        </w:rPr>
        <w:t>،</w:t>
      </w:r>
      <w:r w:rsidR="008823DF">
        <w:rPr>
          <w:rFonts w:ascii="Traditional Arabic" w:hAnsi="Traditional Arabic" w:cs="2  Badr" w:hint="cs"/>
          <w:color w:val="000000"/>
          <w:sz w:val="28"/>
          <w:szCs w:val="28"/>
          <w:rtl/>
          <w:lang w:bidi="fa-IR"/>
        </w:rPr>
        <w:t xml:space="preserve"> </w:t>
      </w:r>
      <w:r>
        <w:rPr>
          <w:rFonts w:ascii="Traditional Arabic" w:hAnsi="Traditional Arabic" w:cs="2  Badr" w:hint="cs"/>
          <w:color w:val="000000"/>
          <w:sz w:val="28"/>
          <w:szCs w:val="28"/>
          <w:rtl/>
          <w:lang w:bidi="fa-IR"/>
        </w:rPr>
        <w:t xml:space="preserve">قصاص کرد، </w:t>
      </w:r>
      <w:r w:rsidR="00485CA3">
        <w:rPr>
          <w:rFonts w:ascii="Traditional Arabic" w:hAnsi="Traditional Arabic" w:cs="2  Badr" w:hint="cs"/>
          <w:color w:val="000000"/>
          <w:sz w:val="28"/>
          <w:szCs w:val="28"/>
          <w:rtl/>
          <w:lang w:bidi="fa-IR"/>
        </w:rPr>
        <w:t>آن هم با این همه فاصله تاریخی، منطق قرآنی و عدل خلاف این مسأله است.</w:t>
      </w:r>
      <w:r w:rsidR="00CD3C86">
        <w:rPr>
          <w:rFonts w:ascii="Traditional Arabic" w:hAnsi="Traditional Arabic" w:cs="2  Badr" w:hint="cs"/>
          <w:color w:val="000000"/>
          <w:sz w:val="28"/>
          <w:szCs w:val="28"/>
          <w:rtl/>
          <w:lang w:bidi="fa-IR"/>
        </w:rPr>
        <w:t xml:space="preserve"> حضرت جواب می‌دهد: </w:t>
      </w:r>
      <w:r w:rsidR="00485CA3">
        <w:rPr>
          <w:rFonts w:ascii="Traditional Arabic" w:hAnsi="Traditional Arabic" w:cs="2  Badr" w:hint="cs"/>
          <w:color w:val="000000"/>
          <w:sz w:val="28"/>
          <w:szCs w:val="28"/>
          <w:rtl/>
          <w:lang w:bidi="fa-IR"/>
        </w:rPr>
        <w:t>مسأله درست است و ما نیز غیر آن را</w:t>
      </w:r>
      <w:r w:rsidR="008823DF">
        <w:rPr>
          <w:rFonts w:ascii="Traditional Arabic" w:hAnsi="Traditional Arabic" w:cs="2  Badr" w:hint="cs"/>
          <w:color w:val="000000"/>
          <w:sz w:val="28"/>
          <w:szCs w:val="28"/>
          <w:rtl/>
          <w:lang w:bidi="fa-IR"/>
        </w:rPr>
        <w:t xml:space="preserve"> نمی‌</w:t>
      </w:r>
      <w:r w:rsidR="00485CA3">
        <w:rPr>
          <w:rFonts w:ascii="Traditional Arabic" w:hAnsi="Traditional Arabic" w:cs="2  Badr" w:hint="cs"/>
          <w:color w:val="000000"/>
          <w:sz w:val="28"/>
          <w:szCs w:val="28"/>
          <w:rtl/>
          <w:lang w:bidi="fa-IR"/>
        </w:rPr>
        <w:t>گوییم</w:t>
      </w:r>
      <w:r w:rsidR="00CD3C86">
        <w:rPr>
          <w:rFonts w:ascii="Traditional Arabic" w:hAnsi="Traditional Arabic" w:cs="2  Badr" w:hint="cs"/>
          <w:color w:val="000000"/>
          <w:sz w:val="28"/>
          <w:szCs w:val="28"/>
          <w:rtl/>
          <w:lang w:bidi="fa-IR"/>
        </w:rPr>
        <w:t>،</w:t>
      </w:r>
      <w:r w:rsidR="00485CA3">
        <w:rPr>
          <w:rFonts w:ascii="Traditional Arabic" w:hAnsi="Traditional Arabic" w:cs="2  Badr" w:hint="cs"/>
          <w:color w:val="000000"/>
          <w:sz w:val="28"/>
          <w:szCs w:val="28"/>
          <w:rtl/>
          <w:lang w:bidi="fa-IR"/>
        </w:rPr>
        <w:t xml:space="preserve"> ولی اینکه</w:t>
      </w:r>
      <w:r w:rsidR="008823DF">
        <w:rPr>
          <w:rFonts w:ascii="Traditional Arabic" w:hAnsi="Traditional Arabic" w:cs="2  Badr" w:hint="cs"/>
          <w:color w:val="000000"/>
          <w:sz w:val="28"/>
          <w:szCs w:val="28"/>
          <w:rtl/>
          <w:lang w:bidi="fa-IR"/>
        </w:rPr>
        <w:t xml:space="preserve"> می‌</w:t>
      </w:r>
      <w:r w:rsidR="00485CA3">
        <w:rPr>
          <w:rFonts w:ascii="Traditional Arabic" w:hAnsi="Traditional Arabic" w:cs="2  Badr" w:hint="cs"/>
          <w:color w:val="000000"/>
          <w:sz w:val="28"/>
          <w:szCs w:val="28"/>
          <w:rtl/>
          <w:lang w:bidi="fa-IR"/>
        </w:rPr>
        <w:t>گوییم آنها را</w:t>
      </w:r>
      <w:r w:rsidR="008823DF">
        <w:rPr>
          <w:rFonts w:ascii="Traditional Arabic" w:hAnsi="Traditional Arabic" w:cs="2  Badr" w:hint="cs"/>
          <w:color w:val="000000"/>
          <w:sz w:val="28"/>
          <w:szCs w:val="28"/>
          <w:rtl/>
          <w:lang w:bidi="fa-IR"/>
        </w:rPr>
        <w:t xml:space="preserve"> می‌</w:t>
      </w:r>
      <w:r w:rsidR="00485CA3">
        <w:rPr>
          <w:rFonts w:ascii="Traditional Arabic" w:hAnsi="Traditional Arabic" w:cs="2  Badr" w:hint="cs"/>
          <w:color w:val="000000"/>
          <w:sz w:val="28"/>
          <w:szCs w:val="28"/>
          <w:rtl/>
          <w:lang w:bidi="fa-IR"/>
        </w:rPr>
        <w:t>کشند آن ذراری</w:t>
      </w:r>
      <w:r w:rsidR="008823DF">
        <w:rPr>
          <w:rFonts w:ascii="Traditional Arabic" w:hAnsi="Traditional Arabic" w:cs="2  Badr" w:hint="cs"/>
          <w:color w:val="000000"/>
          <w:sz w:val="28"/>
          <w:szCs w:val="28"/>
          <w:rtl/>
          <w:lang w:bidi="fa-IR"/>
        </w:rPr>
        <w:t xml:space="preserve">‌ای </w:t>
      </w:r>
      <w:r w:rsidR="00485CA3">
        <w:rPr>
          <w:rFonts w:ascii="Traditional Arabic" w:hAnsi="Traditional Arabic" w:cs="2  Badr" w:hint="cs"/>
          <w:color w:val="000000"/>
          <w:sz w:val="28"/>
          <w:szCs w:val="28"/>
          <w:rtl/>
          <w:lang w:bidi="fa-IR"/>
        </w:rPr>
        <w:t>کشته</w:t>
      </w:r>
      <w:r w:rsidR="008823DF">
        <w:rPr>
          <w:rFonts w:ascii="Traditional Arabic" w:hAnsi="Traditional Arabic" w:cs="2  Badr" w:hint="cs"/>
          <w:color w:val="000000"/>
          <w:sz w:val="28"/>
          <w:szCs w:val="28"/>
          <w:rtl/>
          <w:lang w:bidi="fa-IR"/>
        </w:rPr>
        <w:t xml:space="preserve"> می‌</w:t>
      </w:r>
      <w:r w:rsidR="00485CA3">
        <w:rPr>
          <w:rFonts w:ascii="Traditional Arabic" w:hAnsi="Traditional Arabic" w:cs="2  Badr" w:hint="cs"/>
          <w:color w:val="000000"/>
          <w:sz w:val="28"/>
          <w:szCs w:val="28"/>
          <w:rtl/>
          <w:lang w:bidi="fa-IR"/>
        </w:rPr>
        <w:t>شوند و انتقام از آنها گرفته</w:t>
      </w:r>
      <w:r w:rsidR="008823DF">
        <w:rPr>
          <w:rFonts w:ascii="Traditional Arabic" w:hAnsi="Traditional Arabic" w:cs="2  Badr" w:hint="cs"/>
          <w:color w:val="000000"/>
          <w:sz w:val="28"/>
          <w:szCs w:val="28"/>
          <w:rtl/>
          <w:lang w:bidi="fa-IR"/>
        </w:rPr>
        <w:t xml:space="preserve"> می‌</w:t>
      </w:r>
      <w:r w:rsidR="00485CA3">
        <w:rPr>
          <w:rFonts w:ascii="Traditional Arabic" w:hAnsi="Traditional Arabic" w:cs="2  Badr" w:hint="cs"/>
          <w:color w:val="000000"/>
          <w:sz w:val="28"/>
          <w:szCs w:val="28"/>
          <w:rtl/>
          <w:lang w:bidi="fa-IR"/>
        </w:rPr>
        <w:t>شود که عمل اجدادشان را قبول داشته و به آن افتخار</w:t>
      </w:r>
      <w:r w:rsidR="008823DF">
        <w:rPr>
          <w:rFonts w:ascii="Traditional Arabic" w:hAnsi="Traditional Arabic" w:cs="2  Badr" w:hint="cs"/>
          <w:color w:val="000000"/>
          <w:sz w:val="28"/>
          <w:szCs w:val="28"/>
          <w:rtl/>
          <w:lang w:bidi="fa-IR"/>
        </w:rPr>
        <w:t xml:space="preserve"> می‌</w:t>
      </w:r>
      <w:r w:rsidR="00485CA3">
        <w:rPr>
          <w:rFonts w:ascii="Traditional Arabic" w:hAnsi="Traditional Arabic" w:cs="2  Badr" w:hint="cs"/>
          <w:color w:val="000000"/>
          <w:sz w:val="28"/>
          <w:szCs w:val="28"/>
          <w:rtl/>
          <w:lang w:bidi="fa-IR"/>
        </w:rPr>
        <w:t>کنند و کسی هم که راضی به فعلی بشود مانند آن است که خودش مرتکب آن فعل شده باشد (این همان اعانه و تعاون به گناه است) و اگر کسی در مشرق کشته شود و در غرب عالم کسی به این عمل رضایت داشته باشد مانند شراکت در قتل آن شخص</w:t>
      </w:r>
      <w:r w:rsidR="008823DF">
        <w:rPr>
          <w:rFonts w:ascii="Traditional Arabic" w:hAnsi="Traditional Arabic" w:cs="2  Badr" w:hint="cs"/>
          <w:color w:val="000000"/>
          <w:sz w:val="28"/>
          <w:szCs w:val="28"/>
          <w:rtl/>
          <w:lang w:bidi="fa-IR"/>
        </w:rPr>
        <w:t xml:space="preserve"> می‌</w:t>
      </w:r>
      <w:r w:rsidR="00485CA3">
        <w:rPr>
          <w:rFonts w:ascii="Traditional Arabic" w:hAnsi="Traditional Arabic" w:cs="2  Badr" w:hint="cs"/>
          <w:color w:val="000000"/>
          <w:sz w:val="28"/>
          <w:szCs w:val="28"/>
          <w:rtl/>
          <w:lang w:bidi="fa-IR"/>
        </w:rPr>
        <w:t>باشد.»</w:t>
      </w:r>
    </w:p>
    <w:p w:rsidR="00732A25" w:rsidRDefault="00732A25" w:rsidP="00E019B4">
      <w:pPr>
        <w:pStyle w:val="aff1"/>
        <w:bidi/>
        <w:jc w:val="both"/>
        <w:rPr>
          <w:rFonts w:ascii="Traditional Arabic" w:hAnsi="Traditional Arabic" w:cs="2  Badr"/>
          <w:color w:val="000000"/>
          <w:sz w:val="28"/>
          <w:szCs w:val="28"/>
          <w:rtl/>
          <w:lang w:bidi="fa-IR"/>
        </w:rPr>
      </w:pPr>
      <w:r>
        <w:rPr>
          <w:rFonts w:ascii="Traditional Arabic" w:hAnsi="Traditional Arabic" w:cs="2  Badr" w:hint="cs"/>
          <w:color w:val="000000"/>
          <w:sz w:val="28"/>
          <w:szCs w:val="28"/>
          <w:rtl/>
          <w:lang w:bidi="fa-IR"/>
        </w:rPr>
        <w:t>این روایت در مورد داستان عاشورا است که در روایات متعدد آمده است و باید بحث بشود.</w:t>
      </w:r>
    </w:p>
    <w:p w:rsidR="00485CA3" w:rsidRDefault="00485CA3" w:rsidP="00E019B4">
      <w:pPr>
        <w:pStyle w:val="aff1"/>
        <w:bidi/>
        <w:jc w:val="both"/>
        <w:rPr>
          <w:rFonts w:ascii="Traditional Arabic" w:hAnsi="Traditional Arabic" w:cs="2  Badr"/>
          <w:color w:val="000000"/>
          <w:sz w:val="28"/>
          <w:szCs w:val="28"/>
          <w:rtl/>
          <w:lang w:bidi="fa-IR"/>
        </w:rPr>
      </w:pPr>
      <w:r>
        <w:rPr>
          <w:rFonts w:ascii="Traditional Arabic" w:hAnsi="Traditional Arabic" w:cs="2  Badr" w:hint="cs"/>
          <w:color w:val="000000"/>
          <w:sz w:val="28"/>
          <w:szCs w:val="28"/>
          <w:rtl/>
          <w:lang w:bidi="fa-IR"/>
        </w:rPr>
        <w:t>این حدیث شریف دارای یک بحث فقهی است که بسیار روشن است و یک بحث کلامی نیز دارد که باید در مورد آن بحث شود.</w:t>
      </w:r>
    </w:p>
    <w:p w:rsidR="00485CA3" w:rsidRDefault="00485CA3" w:rsidP="00CD3C86">
      <w:pPr>
        <w:pStyle w:val="4"/>
        <w:rPr>
          <w:rtl/>
        </w:rPr>
      </w:pPr>
      <w:r>
        <w:rPr>
          <w:rFonts w:hint="cs"/>
          <w:rtl/>
        </w:rPr>
        <w:t>بحث فقهی</w:t>
      </w:r>
      <w:r w:rsidR="00CD3C86">
        <w:rPr>
          <w:rFonts w:hint="cs"/>
          <w:rtl/>
        </w:rPr>
        <w:t>:</w:t>
      </w:r>
    </w:p>
    <w:p w:rsidR="00485CA3" w:rsidRDefault="00561710" w:rsidP="00CD3C86">
      <w:pPr>
        <w:rPr>
          <w:rFonts w:ascii="Traditional Arabic" w:hAnsi="Traditional Arabic"/>
          <w:sz w:val="28"/>
          <w:rtl/>
        </w:rPr>
      </w:pPr>
      <w:r>
        <w:rPr>
          <w:rFonts w:hint="cs"/>
          <w:rtl/>
        </w:rPr>
        <w:lastRenderedPageBreak/>
        <w:t>بحث فقهی حدیث این است که قطعاً رضای به گناه دیگران حرام است</w:t>
      </w:r>
      <w:r w:rsidR="00CD3C86">
        <w:rPr>
          <w:rFonts w:hint="cs"/>
          <w:rtl/>
        </w:rPr>
        <w:t>؛</w:t>
      </w:r>
      <w:r>
        <w:rPr>
          <w:rFonts w:hint="cs"/>
          <w:rtl/>
        </w:rPr>
        <w:t xml:space="preserve"> چرا که در روایت اینگونه آمده است که «</w:t>
      </w:r>
      <w:r w:rsidRPr="00732A25">
        <w:rPr>
          <w:rFonts w:ascii="Traditional Arabic" w:hAnsi="Traditional Arabic" w:hint="cs"/>
          <w:color w:val="000000"/>
          <w:sz w:val="28"/>
          <w:rtl/>
        </w:rPr>
        <w:t>مَنْ رَضِيَ شَيْئاً كَانَ كَمَنْ أَتَاهُ</w:t>
      </w:r>
      <w:r>
        <w:rPr>
          <w:rFonts w:ascii="Traditional Arabic" w:hAnsi="Traditional Arabic" w:hint="cs"/>
          <w:color w:val="000000"/>
          <w:sz w:val="28"/>
          <w:rtl/>
        </w:rPr>
        <w:t>»</w:t>
      </w:r>
      <w:r w:rsidR="00CD3C86">
        <w:rPr>
          <w:rFonts w:ascii="Traditional Arabic" w:hAnsi="Traditional Arabic" w:hint="cs"/>
          <w:color w:val="000000"/>
          <w:sz w:val="28"/>
          <w:rtl/>
        </w:rPr>
        <w:t>؛</w:t>
      </w:r>
      <w:r>
        <w:rPr>
          <w:rFonts w:ascii="Traditional Arabic" w:hAnsi="Traditional Arabic" w:hint="cs"/>
          <w:color w:val="000000"/>
          <w:sz w:val="28"/>
          <w:rtl/>
        </w:rPr>
        <w:t xml:space="preserve"> </w:t>
      </w:r>
      <w:r w:rsidR="00CD3C86">
        <w:rPr>
          <w:rFonts w:ascii="Traditional Arabic" w:hAnsi="Traditional Arabic" w:hint="cs"/>
          <w:color w:val="000000"/>
          <w:sz w:val="28"/>
          <w:rtl/>
        </w:rPr>
        <w:t xml:space="preserve">همانند انجام دهنده آن </w:t>
      </w:r>
      <w:r>
        <w:rPr>
          <w:rFonts w:ascii="Traditional Arabic" w:hAnsi="Traditional Arabic" w:hint="cs"/>
          <w:color w:val="000000"/>
          <w:sz w:val="28"/>
          <w:rtl/>
        </w:rPr>
        <w:t>و یا شریک در آن گناه است. بنابراین آن مطلبی که از روایت قبل استفاده کردیم که رضای به گناه حرام است</w:t>
      </w:r>
      <w:r w:rsidR="00CD3C86">
        <w:rPr>
          <w:rFonts w:ascii="Traditional Arabic" w:hAnsi="Traditional Arabic" w:hint="cs"/>
          <w:color w:val="000000"/>
          <w:sz w:val="28"/>
          <w:rtl/>
        </w:rPr>
        <w:t>،</w:t>
      </w:r>
      <w:r>
        <w:rPr>
          <w:rFonts w:ascii="Traditional Arabic" w:hAnsi="Traditional Arabic" w:hint="cs"/>
          <w:color w:val="000000"/>
          <w:sz w:val="28"/>
          <w:rtl/>
        </w:rPr>
        <w:t xml:space="preserve"> این </w:t>
      </w:r>
      <w:r w:rsidR="00CD3C86">
        <w:rPr>
          <w:rFonts w:ascii="Traditional Arabic" w:hAnsi="Traditional Arabic" w:hint="cs"/>
          <w:color w:val="000000"/>
          <w:sz w:val="28"/>
          <w:rtl/>
        </w:rPr>
        <w:t>رویات</w:t>
      </w:r>
      <w:r>
        <w:rPr>
          <w:rFonts w:ascii="Traditional Arabic" w:hAnsi="Traditional Arabic" w:hint="cs"/>
          <w:color w:val="000000"/>
          <w:sz w:val="28"/>
          <w:rtl/>
        </w:rPr>
        <w:t xml:space="preserve"> نیز افاده</w:t>
      </w:r>
      <w:r w:rsidR="008823DF">
        <w:rPr>
          <w:rFonts w:ascii="Traditional Arabic" w:hAnsi="Traditional Arabic" w:hint="cs"/>
          <w:color w:val="000000"/>
          <w:sz w:val="28"/>
          <w:rtl/>
        </w:rPr>
        <w:t xml:space="preserve"> می‌</w:t>
      </w:r>
      <w:r>
        <w:rPr>
          <w:rFonts w:ascii="Traditional Arabic" w:hAnsi="Traditional Arabic" w:hint="cs"/>
          <w:color w:val="000000"/>
          <w:sz w:val="28"/>
          <w:rtl/>
        </w:rPr>
        <w:t>کند. انسانی که خشنود</w:t>
      </w:r>
      <w:r w:rsidR="008823DF">
        <w:rPr>
          <w:rFonts w:ascii="Traditional Arabic" w:hAnsi="Traditional Arabic" w:hint="cs"/>
          <w:color w:val="000000"/>
          <w:sz w:val="28"/>
          <w:rtl/>
        </w:rPr>
        <w:t xml:space="preserve"> می‌</w:t>
      </w:r>
      <w:r>
        <w:rPr>
          <w:rFonts w:ascii="Traditional Arabic" w:hAnsi="Traditional Arabic" w:hint="cs"/>
          <w:color w:val="000000"/>
          <w:sz w:val="28"/>
          <w:rtl/>
        </w:rPr>
        <w:t>شود از اینکه حریم الهی هتک</w:t>
      </w:r>
      <w:r w:rsidR="008823DF">
        <w:rPr>
          <w:rFonts w:ascii="Traditional Arabic" w:hAnsi="Traditional Arabic" w:hint="cs"/>
          <w:color w:val="000000"/>
          <w:sz w:val="28"/>
          <w:rtl/>
        </w:rPr>
        <w:t xml:space="preserve"> می‌</w:t>
      </w:r>
      <w:r>
        <w:rPr>
          <w:rFonts w:ascii="Traditional Arabic" w:hAnsi="Traditional Arabic" w:hint="cs"/>
          <w:color w:val="000000"/>
          <w:sz w:val="28"/>
          <w:rtl/>
        </w:rPr>
        <w:t xml:space="preserve">شود در گناه شریک </w:t>
      </w:r>
      <w:r w:rsidR="00CD3C86">
        <w:rPr>
          <w:rFonts w:ascii="Traditional Arabic" w:hAnsi="Traditional Arabic" w:hint="cs"/>
          <w:color w:val="000000"/>
          <w:sz w:val="28"/>
          <w:rtl/>
        </w:rPr>
        <w:t xml:space="preserve">می‌شود، </w:t>
      </w:r>
      <w:r>
        <w:rPr>
          <w:rFonts w:ascii="Traditional Arabic" w:hAnsi="Traditional Arabic" w:hint="cs"/>
          <w:color w:val="000000"/>
          <w:sz w:val="28"/>
          <w:rtl/>
        </w:rPr>
        <w:t>خارج از مصادیق «</w:t>
      </w:r>
      <w:r w:rsidRPr="00561710">
        <w:rPr>
          <w:rFonts w:ascii="Traditional Arabic" w:hAnsi="Traditional Arabic" w:hint="cs"/>
          <w:sz w:val="28"/>
          <w:rtl/>
        </w:rPr>
        <w:t>وَ لا تَزِرُ وازِرَةٌ وِزْرَ أُخْرى‏»</w:t>
      </w:r>
      <w:r>
        <w:rPr>
          <w:rFonts w:ascii="Traditional Arabic" w:hAnsi="Traditional Arabic" w:hint="cs"/>
          <w:sz w:val="28"/>
          <w:rtl/>
        </w:rPr>
        <w:t xml:space="preserve"> است</w:t>
      </w:r>
      <w:r w:rsidR="00CD3C86">
        <w:rPr>
          <w:rFonts w:ascii="Traditional Arabic" w:hAnsi="Traditional Arabic" w:hint="cs"/>
          <w:sz w:val="28"/>
          <w:rtl/>
        </w:rPr>
        <w:t>،</w:t>
      </w:r>
      <w:r>
        <w:rPr>
          <w:rFonts w:ascii="Traditional Arabic" w:hAnsi="Traditional Arabic" w:hint="cs"/>
          <w:sz w:val="28"/>
          <w:rtl/>
        </w:rPr>
        <w:t xml:space="preserve"> بلکه این حالت درونی که </w:t>
      </w:r>
      <w:r w:rsidR="00CD3C86">
        <w:rPr>
          <w:rFonts w:ascii="Traditional Arabic" w:hAnsi="Traditional Arabic" w:hint="cs"/>
          <w:sz w:val="28"/>
          <w:rtl/>
        </w:rPr>
        <w:t>به</w:t>
      </w:r>
      <w:r>
        <w:rPr>
          <w:rFonts w:ascii="Traditional Arabic" w:hAnsi="Traditional Arabic" w:hint="cs"/>
          <w:sz w:val="28"/>
          <w:rtl/>
        </w:rPr>
        <w:t xml:space="preserve"> اختیار شخص بود به نحو مستقل گناه است و لذا شخص به خاطر همین جرم مؤاخذه</w:t>
      </w:r>
      <w:r w:rsidR="008823DF">
        <w:rPr>
          <w:rFonts w:ascii="Traditional Arabic" w:hAnsi="Traditional Arabic" w:hint="cs"/>
          <w:sz w:val="28"/>
          <w:rtl/>
        </w:rPr>
        <w:t xml:space="preserve"> می‌</w:t>
      </w:r>
      <w:r>
        <w:rPr>
          <w:rFonts w:ascii="Traditional Arabic" w:hAnsi="Traditional Arabic" w:hint="cs"/>
          <w:sz w:val="28"/>
          <w:rtl/>
        </w:rPr>
        <w:t>شود و نه به خاطر جرمی که دیگری انجام</w:t>
      </w:r>
      <w:r w:rsidR="008823DF">
        <w:rPr>
          <w:rFonts w:ascii="Traditional Arabic" w:hAnsi="Traditional Arabic" w:hint="cs"/>
          <w:sz w:val="28"/>
          <w:rtl/>
        </w:rPr>
        <w:t xml:space="preserve"> می‌</w:t>
      </w:r>
      <w:r>
        <w:rPr>
          <w:rFonts w:ascii="Traditional Arabic" w:hAnsi="Traditional Arabic" w:hint="cs"/>
          <w:sz w:val="28"/>
          <w:rtl/>
        </w:rPr>
        <w:t>دهد. از این حالت معلوم</w:t>
      </w:r>
      <w:r w:rsidR="008823DF">
        <w:rPr>
          <w:rFonts w:ascii="Traditional Arabic" w:hAnsi="Traditional Arabic" w:hint="cs"/>
          <w:sz w:val="28"/>
          <w:rtl/>
        </w:rPr>
        <w:t xml:space="preserve"> می‌</w:t>
      </w:r>
      <w:r>
        <w:rPr>
          <w:rFonts w:ascii="Traditional Arabic" w:hAnsi="Traditional Arabic" w:hint="cs"/>
          <w:sz w:val="28"/>
          <w:rtl/>
        </w:rPr>
        <w:t>شود که باطن شخص باطن خرابی است و لذا خداوند</w:t>
      </w:r>
      <w:r w:rsidR="008823DF">
        <w:rPr>
          <w:rFonts w:ascii="Traditional Arabic" w:hAnsi="Traditional Arabic" w:hint="cs"/>
          <w:sz w:val="28"/>
          <w:rtl/>
        </w:rPr>
        <w:t xml:space="preserve"> می‌</w:t>
      </w:r>
      <w:r>
        <w:rPr>
          <w:rFonts w:ascii="Traditional Arabic" w:hAnsi="Traditional Arabic" w:hint="cs"/>
          <w:sz w:val="28"/>
          <w:rtl/>
        </w:rPr>
        <w:t>تواند او را مؤاخذه کند.</w:t>
      </w:r>
    </w:p>
    <w:p w:rsidR="00561710" w:rsidRDefault="00CD3C86" w:rsidP="00E019B4">
      <w:pPr>
        <w:rPr>
          <w:rFonts w:ascii="Traditional Arabic" w:hAnsi="Traditional Arabic"/>
          <w:b/>
          <w:bCs/>
          <w:sz w:val="28"/>
          <w:rtl/>
        </w:rPr>
      </w:pPr>
      <w:r>
        <w:rPr>
          <w:rFonts w:ascii="Traditional Arabic" w:hAnsi="Traditional Arabic" w:hint="cs"/>
          <w:b/>
          <w:bCs/>
          <w:sz w:val="28"/>
          <w:rtl/>
        </w:rPr>
        <w:t>اشکال</w:t>
      </w:r>
    </w:p>
    <w:p w:rsidR="00561710" w:rsidRDefault="00561710" w:rsidP="00CD3C86">
      <w:pPr>
        <w:rPr>
          <w:rFonts w:ascii="Traditional Arabic" w:hAnsi="Traditional Arabic"/>
          <w:sz w:val="28"/>
          <w:rtl/>
        </w:rPr>
      </w:pPr>
      <w:r>
        <w:rPr>
          <w:rFonts w:ascii="Traditional Arabic" w:hAnsi="Traditional Arabic" w:hint="cs"/>
          <w:sz w:val="28"/>
          <w:rtl/>
        </w:rPr>
        <w:t>ممکن است کسی این مسأله را مطرح کند که این مطلب در مورد قتل است و گناهان خاص و برجسته دارای این حکم هستند و نه همه موارد.</w:t>
      </w:r>
    </w:p>
    <w:p w:rsidR="00561710" w:rsidRPr="00561710" w:rsidRDefault="00561710" w:rsidP="00E019B4">
      <w:pPr>
        <w:rPr>
          <w:rFonts w:ascii="Traditional Arabic" w:hAnsi="Traditional Arabic"/>
          <w:b/>
          <w:bCs/>
          <w:sz w:val="28"/>
          <w:rtl/>
        </w:rPr>
      </w:pPr>
      <w:r>
        <w:rPr>
          <w:rFonts w:ascii="Traditional Arabic" w:hAnsi="Traditional Arabic" w:hint="cs"/>
          <w:b/>
          <w:bCs/>
          <w:sz w:val="28"/>
          <w:rtl/>
        </w:rPr>
        <w:t>جواب</w:t>
      </w:r>
    </w:p>
    <w:p w:rsidR="00561710" w:rsidRDefault="00561710" w:rsidP="00E019B4">
      <w:pPr>
        <w:rPr>
          <w:rFonts w:ascii="Traditional Arabic" w:hAnsi="Traditional Arabic"/>
          <w:color w:val="000000"/>
          <w:sz w:val="28"/>
          <w:rtl/>
        </w:rPr>
      </w:pPr>
      <w:r>
        <w:rPr>
          <w:rFonts w:hint="cs"/>
          <w:rtl/>
        </w:rPr>
        <w:t>جواب این ان قلت کاملاً واضح است</w:t>
      </w:r>
      <w:r w:rsidR="00CD3C86">
        <w:rPr>
          <w:rFonts w:hint="cs"/>
          <w:rtl/>
        </w:rPr>
        <w:t>،</w:t>
      </w:r>
      <w:r>
        <w:rPr>
          <w:rFonts w:hint="cs"/>
          <w:rtl/>
        </w:rPr>
        <w:t xml:space="preserve"> چرا که حضرت در روایت از عبارت «</w:t>
      </w:r>
      <w:r w:rsidRPr="00561710">
        <w:rPr>
          <w:rFonts w:ascii="Traditional Arabic" w:hAnsi="Traditional Arabic" w:hint="cs"/>
          <w:color w:val="000000"/>
          <w:sz w:val="28"/>
          <w:rtl/>
        </w:rPr>
        <w:t xml:space="preserve"> </w:t>
      </w:r>
      <w:r w:rsidRPr="00732A25">
        <w:rPr>
          <w:rFonts w:ascii="Traditional Arabic" w:hAnsi="Traditional Arabic" w:hint="cs"/>
          <w:color w:val="000000"/>
          <w:sz w:val="28"/>
          <w:rtl/>
        </w:rPr>
        <w:t>مَنْ رَضِيَ شَيْئاً</w:t>
      </w:r>
      <w:r>
        <w:rPr>
          <w:rFonts w:ascii="Traditional Arabic" w:hAnsi="Traditional Arabic" w:hint="cs"/>
          <w:color w:val="000000"/>
          <w:sz w:val="28"/>
          <w:rtl/>
        </w:rPr>
        <w:t>» استفاده کرده</w:t>
      </w:r>
      <w:r w:rsidR="008823DF">
        <w:rPr>
          <w:rFonts w:ascii="Traditional Arabic" w:hAnsi="Traditional Arabic" w:hint="cs"/>
          <w:color w:val="000000"/>
          <w:sz w:val="28"/>
          <w:rtl/>
        </w:rPr>
        <w:t>‌اند</w:t>
      </w:r>
      <w:r w:rsidR="00CD3C86">
        <w:rPr>
          <w:rFonts w:ascii="Traditional Arabic" w:hAnsi="Traditional Arabic" w:hint="cs"/>
          <w:color w:val="000000"/>
          <w:sz w:val="28"/>
          <w:rtl/>
        </w:rPr>
        <w:t>؛</w:t>
      </w:r>
      <w:r w:rsidR="008823DF">
        <w:rPr>
          <w:rFonts w:ascii="Traditional Arabic" w:hAnsi="Traditional Arabic" w:hint="cs"/>
          <w:color w:val="000000"/>
          <w:sz w:val="28"/>
          <w:rtl/>
        </w:rPr>
        <w:t xml:space="preserve"> </w:t>
      </w:r>
      <w:r>
        <w:rPr>
          <w:rFonts w:ascii="Traditional Arabic" w:hAnsi="Traditional Arabic" w:hint="cs"/>
          <w:color w:val="000000"/>
          <w:sz w:val="28"/>
          <w:rtl/>
        </w:rPr>
        <w:t>یعنی ایشان کبرای کلّی را مطرح</w:t>
      </w:r>
      <w:r w:rsidR="008823DF">
        <w:rPr>
          <w:rFonts w:ascii="Traditional Arabic" w:hAnsi="Traditional Arabic" w:hint="cs"/>
          <w:color w:val="000000"/>
          <w:sz w:val="28"/>
          <w:rtl/>
        </w:rPr>
        <w:t xml:space="preserve"> می‌</w:t>
      </w:r>
      <w:r>
        <w:rPr>
          <w:rFonts w:ascii="Traditional Arabic" w:hAnsi="Traditional Arabic" w:hint="cs"/>
          <w:color w:val="000000"/>
          <w:sz w:val="28"/>
          <w:rtl/>
        </w:rPr>
        <w:t>فرمایند و این کبرای کلّی، یک قاعده کلّی فقهی است و آن هم این که: «</w:t>
      </w:r>
      <w:r w:rsidRPr="00732A25">
        <w:rPr>
          <w:rFonts w:ascii="Traditional Arabic" w:hAnsi="Traditional Arabic" w:hint="cs"/>
          <w:color w:val="000000"/>
          <w:sz w:val="28"/>
          <w:rtl/>
        </w:rPr>
        <w:t>مَنْ رَضِيَ شَيْئاً كَانَ كَمَنْ أَتَاهُ</w:t>
      </w:r>
      <w:r>
        <w:rPr>
          <w:rFonts w:ascii="Traditional Arabic" w:hAnsi="Traditional Arabic" w:hint="cs"/>
          <w:color w:val="000000"/>
          <w:sz w:val="28"/>
          <w:rtl/>
        </w:rPr>
        <w:t>».</w:t>
      </w:r>
    </w:p>
    <w:p w:rsidR="00561710" w:rsidRDefault="00561710" w:rsidP="00E019B4">
      <w:pPr>
        <w:rPr>
          <w:rtl/>
        </w:rPr>
      </w:pPr>
      <w:r>
        <w:rPr>
          <w:rFonts w:hint="cs"/>
          <w:rtl/>
        </w:rPr>
        <w:t>این قاعده کلی با قاعده کلّی دیگر که: «الرّضا بالمعصیۀ معصیۀٌ» اثبات</w:t>
      </w:r>
      <w:r w:rsidR="008823DF">
        <w:rPr>
          <w:rFonts w:hint="cs"/>
          <w:rtl/>
        </w:rPr>
        <w:t xml:space="preserve"> می‌</w:t>
      </w:r>
      <w:r>
        <w:rPr>
          <w:rFonts w:hint="cs"/>
          <w:rtl/>
        </w:rPr>
        <w:t>شود و این یک قاعده فقهیه است.</w:t>
      </w:r>
    </w:p>
    <w:p w:rsidR="00561710" w:rsidRDefault="008823DF" w:rsidP="00E019B4">
      <w:pPr>
        <w:rPr>
          <w:b/>
          <w:bCs/>
          <w:rtl/>
        </w:rPr>
      </w:pPr>
      <w:r>
        <w:rPr>
          <w:rFonts w:hint="cs"/>
          <w:b/>
          <w:bCs/>
          <w:rtl/>
        </w:rPr>
        <w:t>سؤال دیگر</w:t>
      </w:r>
    </w:p>
    <w:p w:rsidR="008823DF" w:rsidRDefault="008823DF" w:rsidP="00CD3C86">
      <w:pPr>
        <w:rPr>
          <w:rFonts w:ascii="Traditional Arabic" w:hAnsi="Traditional Arabic"/>
          <w:color w:val="000000"/>
          <w:sz w:val="28"/>
          <w:rtl/>
        </w:rPr>
      </w:pPr>
      <w:r w:rsidRPr="008823DF">
        <w:rPr>
          <w:rFonts w:hint="cs"/>
          <w:rtl/>
        </w:rPr>
        <w:t>سؤال دیگری که</w:t>
      </w:r>
      <w:r>
        <w:rPr>
          <w:rFonts w:hint="cs"/>
          <w:rtl/>
        </w:rPr>
        <w:t xml:space="preserve"> از نظر فقهی در اینجا مطرح می‌شود این است که آیا «</w:t>
      </w:r>
      <w:r w:rsidRPr="008823DF">
        <w:rPr>
          <w:rFonts w:ascii="Traditional Arabic" w:hAnsi="Traditional Arabic" w:hint="cs"/>
          <w:color w:val="000000"/>
          <w:sz w:val="28"/>
          <w:rtl/>
        </w:rPr>
        <w:t xml:space="preserve"> </w:t>
      </w:r>
      <w:r w:rsidRPr="00732A25">
        <w:rPr>
          <w:rFonts w:ascii="Traditional Arabic" w:hAnsi="Traditional Arabic" w:hint="cs"/>
          <w:color w:val="000000"/>
          <w:sz w:val="28"/>
          <w:rtl/>
        </w:rPr>
        <w:t>مَنْ رَضِيَ شَيْئاً كَانَ كَمَنْ أَتَاهُ</w:t>
      </w:r>
      <w:r>
        <w:rPr>
          <w:rFonts w:ascii="Traditional Arabic" w:hAnsi="Traditional Arabic" w:hint="cs"/>
          <w:color w:val="000000"/>
          <w:sz w:val="28"/>
          <w:rtl/>
        </w:rPr>
        <w:t>» در معروف هم صدق می‌کند یا خیر؟</w:t>
      </w:r>
    </w:p>
    <w:p w:rsidR="008823DF" w:rsidRDefault="008823DF" w:rsidP="00E019B4">
      <w:pPr>
        <w:rPr>
          <w:rFonts w:ascii="Traditional Arabic" w:hAnsi="Traditional Arabic"/>
          <w:b/>
          <w:bCs/>
          <w:color w:val="000000"/>
          <w:sz w:val="28"/>
          <w:rtl/>
        </w:rPr>
      </w:pPr>
      <w:r>
        <w:rPr>
          <w:rFonts w:ascii="Traditional Arabic" w:hAnsi="Traditional Arabic" w:hint="cs"/>
          <w:b/>
          <w:bCs/>
          <w:color w:val="000000"/>
          <w:sz w:val="28"/>
          <w:rtl/>
        </w:rPr>
        <w:t>جواب</w:t>
      </w:r>
    </w:p>
    <w:p w:rsidR="008823DF" w:rsidRDefault="008823DF" w:rsidP="00E019B4">
      <w:pPr>
        <w:rPr>
          <w:rFonts w:ascii="Traditional Arabic" w:hAnsi="Traditional Arabic"/>
          <w:color w:val="000000"/>
          <w:sz w:val="28"/>
          <w:rtl/>
        </w:rPr>
      </w:pPr>
      <w:r>
        <w:rPr>
          <w:rFonts w:ascii="Traditional Arabic" w:hAnsi="Traditional Arabic" w:hint="cs"/>
          <w:color w:val="000000"/>
          <w:sz w:val="28"/>
          <w:rtl/>
        </w:rPr>
        <w:t>این مسأله هم بعید و دور از ذهن نیست و آن هم بحث خودش را دارد که بعداً به آن نیز می‌پردازیم.</w:t>
      </w:r>
    </w:p>
    <w:p w:rsidR="008823DF" w:rsidRDefault="008823DF" w:rsidP="00CD3C86">
      <w:pPr>
        <w:pStyle w:val="4"/>
        <w:rPr>
          <w:rtl/>
        </w:rPr>
      </w:pPr>
      <w:r>
        <w:rPr>
          <w:rFonts w:hint="cs"/>
          <w:rtl/>
        </w:rPr>
        <w:t>مقایسه دو روایت</w:t>
      </w:r>
    </w:p>
    <w:p w:rsidR="008823DF" w:rsidRDefault="008823DF" w:rsidP="00E019B4">
      <w:pPr>
        <w:rPr>
          <w:rtl/>
        </w:rPr>
      </w:pPr>
      <w:r>
        <w:rPr>
          <w:rFonts w:hint="cs"/>
          <w:rtl/>
        </w:rPr>
        <w:t>شباهت این روایت با روایت قبلی این است که هر دو روایت این مطلب را می‌رساند که رضای به معصیت، معصیت است.</w:t>
      </w:r>
    </w:p>
    <w:p w:rsidR="008823DF" w:rsidRDefault="008823DF" w:rsidP="00E019B4">
      <w:pPr>
        <w:rPr>
          <w:rtl/>
        </w:rPr>
      </w:pPr>
      <w:r>
        <w:rPr>
          <w:rFonts w:hint="cs"/>
          <w:rtl/>
        </w:rPr>
        <w:lastRenderedPageBreak/>
        <w:t xml:space="preserve">تفاوت این روایات در این است که </w:t>
      </w:r>
      <w:r w:rsidR="00E4662B">
        <w:rPr>
          <w:rFonts w:hint="cs"/>
          <w:rtl/>
        </w:rPr>
        <w:t xml:space="preserve">روایت پیشین </w:t>
      </w:r>
      <w:r>
        <w:rPr>
          <w:rFonts w:hint="cs"/>
          <w:rtl/>
        </w:rPr>
        <w:t>کراهت را واجب می‌دانست و این روایت، رضایت را حرام می‌داند ولی حرمت کراهت از این روایت فهمیده نمی‌شود. پس روایت قبلی یک مرتبه از این روایت بالاتر است.</w:t>
      </w:r>
    </w:p>
    <w:p w:rsidR="008823DF" w:rsidRDefault="008823DF" w:rsidP="00E019B4">
      <w:pPr>
        <w:pStyle w:val="4"/>
        <w:rPr>
          <w:rtl/>
        </w:rPr>
      </w:pPr>
      <w:r>
        <w:rPr>
          <w:rFonts w:hint="cs"/>
          <w:rtl/>
        </w:rPr>
        <w:t>بحث کلامی روایت</w:t>
      </w:r>
    </w:p>
    <w:p w:rsidR="008823DF" w:rsidRDefault="008823DF" w:rsidP="00E019B4">
      <w:pPr>
        <w:rPr>
          <w:rtl/>
        </w:rPr>
      </w:pPr>
      <w:r>
        <w:rPr>
          <w:rFonts w:hint="cs"/>
          <w:rtl/>
        </w:rPr>
        <w:t>سؤال دیگری که در ادامه این روایت به ذهن می‌رسد که البته راوی این سؤال را مطرح نکرده است</w:t>
      </w:r>
      <w:r w:rsidR="00E4662B">
        <w:rPr>
          <w:rFonts w:hint="cs"/>
          <w:rtl/>
        </w:rPr>
        <w:t>،</w:t>
      </w:r>
      <w:r>
        <w:rPr>
          <w:rFonts w:hint="cs"/>
          <w:rtl/>
        </w:rPr>
        <w:t xml:space="preserve"> این است که آیا می‌شود شخصی را به خاطر رضایت به فعل دیگری کشت؟ این خلاف موازین فقهی است.</w:t>
      </w:r>
    </w:p>
    <w:p w:rsidR="008823DF" w:rsidRDefault="008823DF" w:rsidP="00E019B4">
      <w:pPr>
        <w:rPr>
          <w:rtl/>
        </w:rPr>
      </w:pPr>
      <w:r>
        <w:rPr>
          <w:rFonts w:hint="cs"/>
          <w:rtl/>
        </w:rPr>
        <w:t>این بحث</w:t>
      </w:r>
      <w:r w:rsidR="00E4662B">
        <w:rPr>
          <w:rFonts w:hint="cs"/>
          <w:rtl/>
        </w:rPr>
        <w:t>، مباحث</w:t>
      </w:r>
      <w:r>
        <w:rPr>
          <w:rFonts w:hint="cs"/>
          <w:rtl/>
        </w:rPr>
        <w:t xml:space="preserve"> کلامی</w:t>
      </w:r>
      <w:r w:rsidR="00E4662B">
        <w:rPr>
          <w:rFonts w:hint="cs"/>
          <w:rtl/>
        </w:rPr>
        <w:t>،</w:t>
      </w:r>
      <w:r>
        <w:rPr>
          <w:rFonts w:hint="cs"/>
          <w:rtl/>
        </w:rPr>
        <w:t xml:space="preserve"> فقهی دیگری دارد که در بعد خواهد آمد.</w:t>
      </w:r>
    </w:p>
    <w:p w:rsidR="008823DF" w:rsidRPr="008823DF" w:rsidRDefault="008823DF" w:rsidP="00E019B4">
      <w:pPr>
        <w:rPr>
          <w:rtl/>
        </w:rPr>
      </w:pPr>
    </w:p>
    <w:p w:rsidR="008823DF" w:rsidRPr="008823DF" w:rsidRDefault="008823DF" w:rsidP="00E019B4">
      <w:pPr>
        <w:rPr>
          <w:b/>
          <w:bCs/>
          <w:rtl/>
        </w:rPr>
      </w:pPr>
    </w:p>
    <w:p w:rsidR="00485CA3" w:rsidRPr="00732A25" w:rsidRDefault="00485CA3" w:rsidP="00E019B4">
      <w:pPr>
        <w:pStyle w:val="aff1"/>
        <w:bidi/>
        <w:jc w:val="both"/>
        <w:rPr>
          <w:rFonts w:cs="2  Badr"/>
          <w:sz w:val="22"/>
          <w:szCs w:val="22"/>
          <w:lang w:bidi="fa-IR"/>
        </w:rPr>
      </w:pPr>
    </w:p>
    <w:p w:rsidR="00873379" w:rsidRPr="00873379" w:rsidRDefault="00873379" w:rsidP="00E019B4">
      <w:pPr>
        <w:rPr>
          <w:rtl/>
        </w:rPr>
      </w:pPr>
    </w:p>
    <w:p w:rsidR="00873379" w:rsidRDefault="00873379" w:rsidP="00E019B4">
      <w:pPr>
        <w:rPr>
          <w:rtl/>
        </w:rPr>
      </w:pPr>
    </w:p>
    <w:p w:rsidR="00873379" w:rsidRDefault="00873379" w:rsidP="00E019B4">
      <w:pPr>
        <w:rPr>
          <w:rtl/>
        </w:rPr>
      </w:pPr>
    </w:p>
    <w:p w:rsidR="00152670" w:rsidRPr="00873379" w:rsidRDefault="00873379" w:rsidP="00E019B4">
      <w:pPr>
        <w:tabs>
          <w:tab w:val="left" w:pos="5466"/>
        </w:tabs>
        <w:rPr>
          <w:rtl/>
        </w:rPr>
      </w:pPr>
      <w:r>
        <w:rPr>
          <w:rtl/>
        </w:rPr>
        <w:tab/>
      </w:r>
    </w:p>
    <w:sectPr w:rsidR="00152670" w:rsidRPr="00873379" w:rsidSect="00873379">
      <w:headerReference w:type="default" r:id="rId6"/>
      <w:footerReference w:type="default" r:id="rId7"/>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988" w:rsidRDefault="00991988" w:rsidP="000D5800">
      <w:pPr>
        <w:spacing w:after="0"/>
      </w:pPr>
      <w:r>
        <w:separator/>
      </w:r>
    </w:p>
  </w:endnote>
  <w:endnote w:type="continuationSeparator" w:id="0">
    <w:p w:rsidR="00991988" w:rsidRDefault="0099198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9F521C">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988" w:rsidRDefault="00991988" w:rsidP="000D5800">
      <w:pPr>
        <w:spacing w:after="0"/>
      </w:pPr>
      <w:r>
        <w:separator/>
      </w:r>
    </w:p>
  </w:footnote>
  <w:footnote w:type="continuationSeparator" w:id="0">
    <w:p w:rsidR="00991988" w:rsidRDefault="00991988" w:rsidP="000D5800">
      <w:pPr>
        <w:spacing w:after="0"/>
      </w:pPr>
      <w:r>
        <w:continuationSeparator/>
      </w:r>
    </w:p>
  </w:footnote>
  <w:footnote w:id="1">
    <w:p w:rsidR="000A71B3" w:rsidRDefault="000A71B3" w:rsidP="00AA2A79">
      <w:pPr>
        <w:pStyle w:val="a1"/>
      </w:pPr>
      <w:r>
        <w:rPr>
          <w:rStyle w:val="aff0"/>
        </w:rPr>
        <w:footnoteRef/>
      </w:r>
      <w:r>
        <w:rPr>
          <w:rtl/>
        </w:rPr>
        <w:t xml:space="preserve"> </w:t>
      </w:r>
      <w:r>
        <w:t>.</w:t>
      </w:r>
      <w:r w:rsidR="00AA2A79" w:rsidRPr="00AA2A79">
        <w:rPr>
          <w:rtl/>
        </w:rPr>
        <w:t xml:space="preserve"> </w:t>
      </w:r>
      <w:r w:rsidR="00AA2A79" w:rsidRPr="00AA2A79">
        <w:rPr>
          <w:rFonts w:hint="cs"/>
          <w:rtl/>
        </w:rPr>
        <w:t>عيون</w:t>
      </w:r>
      <w:r w:rsidR="00AA2A79" w:rsidRPr="00AA2A79">
        <w:rPr>
          <w:rtl/>
        </w:rPr>
        <w:t xml:space="preserve"> </w:t>
      </w:r>
      <w:r w:rsidR="00AA2A79" w:rsidRPr="00AA2A79">
        <w:rPr>
          <w:rFonts w:hint="cs"/>
          <w:rtl/>
        </w:rPr>
        <w:t>أخبار</w:t>
      </w:r>
      <w:r w:rsidR="00AA2A79" w:rsidRPr="00AA2A79">
        <w:rPr>
          <w:rtl/>
        </w:rPr>
        <w:t xml:space="preserve"> </w:t>
      </w:r>
      <w:r w:rsidR="00AA2A79" w:rsidRPr="00AA2A79">
        <w:rPr>
          <w:rFonts w:hint="cs"/>
          <w:rtl/>
        </w:rPr>
        <w:t>الرضا</w:t>
      </w:r>
      <w:r w:rsidR="00AA2A79" w:rsidRPr="00AA2A79">
        <w:rPr>
          <w:rtl/>
        </w:rPr>
        <w:t xml:space="preserve"> </w:t>
      </w:r>
      <w:r w:rsidR="00AA2A79" w:rsidRPr="00AA2A79">
        <w:rPr>
          <w:rFonts w:hint="cs"/>
          <w:rtl/>
        </w:rPr>
        <w:t>عليه</w:t>
      </w:r>
      <w:r w:rsidR="00AA2A79" w:rsidRPr="00AA2A79">
        <w:rPr>
          <w:rtl/>
        </w:rPr>
        <w:t xml:space="preserve"> </w:t>
      </w:r>
      <w:r w:rsidR="00AA2A79" w:rsidRPr="00AA2A79">
        <w:rPr>
          <w:rFonts w:hint="cs"/>
          <w:rtl/>
        </w:rPr>
        <w:t>السلام،</w:t>
      </w:r>
      <w:r w:rsidR="00AA2A79" w:rsidRPr="00AA2A79">
        <w:rPr>
          <w:rtl/>
        </w:rPr>
        <w:t xml:space="preserve"> </w:t>
      </w:r>
      <w:r w:rsidR="00AA2A79" w:rsidRPr="00AA2A79">
        <w:rPr>
          <w:rFonts w:hint="cs"/>
          <w:rtl/>
        </w:rPr>
        <w:t>ج‏</w:t>
      </w:r>
      <w:r w:rsidR="00AA2A79" w:rsidRPr="00AA2A79">
        <w:rPr>
          <w:rtl/>
        </w:rPr>
        <w:t>1</w:t>
      </w:r>
      <w:r w:rsidR="00AA2A79" w:rsidRPr="00AA2A79">
        <w:rPr>
          <w:rFonts w:hint="cs"/>
          <w:rtl/>
        </w:rPr>
        <w:t>،</w:t>
      </w:r>
      <w:r w:rsidR="00AA2A79" w:rsidRPr="00AA2A79">
        <w:rPr>
          <w:rtl/>
        </w:rPr>
        <w:t xml:space="preserve"> </w:t>
      </w:r>
      <w:r w:rsidR="00AA2A79" w:rsidRPr="00AA2A79">
        <w:rPr>
          <w:rFonts w:hint="cs"/>
          <w:rtl/>
        </w:rPr>
        <w:t>ص</w:t>
      </w:r>
      <w:r w:rsidR="00AA2A79" w:rsidRPr="00AA2A79">
        <w:rPr>
          <w:rtl/>
        </w:rPr>
        <w:t>: 273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E019B4">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28E0E780" wp14:editId="571DD2D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فقه</w:t>
    </w:r>
    <w:r>
      <w:rPr>
        <w:rFonts w:ascii="Adobe Arabic" w:hAnsi="Adobe Arabic" w:cs="Adobe Arabic" w:hint="cs"/>
        <w:b/>
        <w:bCs/>
        <w:sz w:val="24"/>
        <w:szCs w:val="24"/>
        <w:rtl/>
      </w:rPr>
      <w:t xml:space="preserve"> </w:t>
    </w:r>
    <w:r w:rsidR="007E623C">
      <w:rPr>
        <w:rFonts w:ascii="Adobe Arabic" w:hAnsi="Adobe Arabic" w:cs="Adobe Arabic" w:hint="cs"/>
        <w:b/>
        <w:bCs/>
        <w:sz w:val="24"/>
        <w:szCs w:val="24"/>
        <w:rtl/>
      </w:rPr>
      <w:t>تربیتی</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E019B4">
      <w:rPr>
        <w:rFonts w:ascii="Adobe Arabic" w:hAnsi="Adobe Arabic" w:cs="Adobe Arabic" w:hint="cs"/>
        <w:b/>
        <w:bCs/>
        <w:sz w:val="24"/>
        <w:szCs w:val="24"/>
        <w:rtl/>
      </w:rPr>
      <w:t>امر به معروف و نهی از منکر</w:t>
    </w:r>
    <w:r>
      <w:rPr>
        <w:rFonts w:ascii="Adobe Arabic" w:hAnsi="Adobe Arabic" w:cs="Adobe Arabic" w:hint="cs"/>
        <w:b/>
        <w:bCs/>
        <w:sz w:val="24"/>
        <w:szCs w:val="24"/>
        <w:rtl/>
      </w:rPr>
      <w:t xml:space="preserve">                       تاریخ جلسه:</w:t>
    </w:r>
    <w:r w:rsidR="00E019B4">
      <w:rPr>
        <w:rFonts w:ascii="Adobe Arabic" w:hAnsi="Adobe Arabic" w:cs="Adobe Arabic" w:hint="cs"/>
        <w:b/>
        <w:bCs/>
        <w:sz w:val="24"/>
        <w:szCs w:val="24"/>
        <w:rtl/>
      </w:rPr>
      <w:t xml:space="preserve"> 16/02/1394</w:t>
    </w:r>
  </w:p>
  <w:p w:rsidR="00873379" w:rsidRDefault="00873379" w:rsidP="00E019B4">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E019B4">
      <w:rPr>
        <w:rFonts w:ascii="Adobe Arabic" w:hAnsi="Adobe Arabic" w:cs="Adobe Arabic" w:hint="cs"/>
        <w:b/>
        <w:bCs/>
        <w:sz w:val="24"/>
        <w:szCs w:val="24"/>
        <w:rtl/>
      </w:rPr>
      <w:t xml:space="preserve">مراتب امر و نهی </w:t>
    </w:r>
    <w:r>
      <w:rPr>
        <w:rFonts w:ascii="Adobe Arabic" w:hAnsi="Adobe Arabic" w:cs="Adobe Arabic" w:hint="cs"/>
        <w:b/>
        <w:bCs/>
        <w:sz w:val="24"/>
        <w:szCs w:val="24"/>
        <w:rtl/>
      </w:rPr>
      <w:t xml:space="preserve">                                       شماره جلسه:</w:t>
    </w:r>
    <w:r w:rsidR="00E019B4">
      <w:rPr>
        <w:rFonts w:ascii="Adobe Arabic" w:hAnsi="Adobe Arabic" w:cs="Adobe Arabic" w:hint="cs"/>
        <w:b/>
        <w:bCs/>
        <w:sz w:val="24"/>
        <w:szCs w:val="24"/>
        <w:rtl/>
      </w:rPr>
      <w:t xml:space="preserve"> 90</w:t>
    </w:r>
  </w:p>
  <w:p w:rsidR="000D5800" w:rsidRPr="00873379" w:rsidRDefault="00873379" w:rsidP="00873379">
    <w:pPr>
      <w:pStyle w:val="af9"/>
      <w:ind w:firstLine="0"/>
    </w:pPr>
    <w:r w:rsidRPr="00F32CA6">
      <w:rPr>
        <w:rFonts w:ascii="Adobe Arabic" w:hAnsi="Adobe Arabic" w:cs="Adobe Arabic"/>
        <w:b/>
        <w:bCs/>
        <w:noProof/>
        <w:sz w:val="28"/>
        <w:lang w:bidi="ar-SA"/>
      </w:rPr>
      <mc:AlternateContent>
        <mc:Choice Requires="wps">
          <w:drawing>
            <wp:anchor distT="4294967292" distB="4294967292" distL="114300" distR="114300" simplePos="0" relativeHeight="251659264" behindDoc="0" locked="0" layoutInCell="1" allowOverlap="1" wp14:anchorId="4E62DB95" wp14:editId="418EB33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F284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20"/>
    <w:rsid w:val="000228A2"/>
    <w:rsid w:val="0003143B"/>
    <w:rsid w:val="000324F1"/>
    <w:rsid w:val="00041FE0"/>
    <w:rsid w:val="00046EBF"/>
    <w:rsid w:val="00052BA3"/>
    <w:rsid w:val="0006363E"/>
    <w:rsid w:val="00080DFF"/>
    <w:rsid w:val="00085ED5"/>
    <w:rsid w:val="00087834"/>
    <w:rsid w:val="000A1A51"/>
    <w:rsid w:val="000A71B3"/>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77CC4"/>
    <w:rsid w:val="00192A6A"/>
    <w:rsid w:val="00197CDD"/>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3FBD"/>
    <w:rsid w:val="002E450B"/>
    <w:rsid w:val="002E73F9"/>
    <w:rsid w:val="002F05B9"/>
    <w:rsid w:val="00340BA3"/>
    <w:rsid w:val="00366400"/>
    <w:rsid w:val="0039503F"/>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85CA3"/>
    <w:rsid w:val="004A1A2D"/>
    <w:rsid w:val="004B337F"/>
    <w:rsid w:val="004F3596"/>
    <w:rsid w:val="00530FD7"/>
    <w:rsid w:val="00561710"/>
    <w:rsid w:val="00572E2D"/>
    <w:rsid w:val="00585884"/>
    <w:rsid w:val="00592103"/>
    <w:rsid w:val="005941DD"/>
    <w:rsid w:val="005A545E"/>
    <w:rsid w:val="005A5862"/>
    <w:rsid w:val="005B0852"/>
    <w:rsid w:val="005C06AE"/>
    <w:rsid w:val="006069D0"/>
    <w:rsid w:val="00610C18"/>
    <w:rsid w:val="00612385"/>
    <w:rsid w:val="0061376C"/>
    <w:rsid w:val="00636EFA"/>
    <w:rsid w:val="0066229C"/>
    <w:rsid w:val="00690F20"/>
    <w:rsid w:val="0069696C"/>
    <w:rsid w:val="00696C84"/>
    <w:rsid w:val="006A085A"/>
    <w:rsid w:val="006D3A87"/>
    <w:rsid w:val="006F01B4"/>
    <w:rsid w:val="00732A25"/>
    <w:rsid w:val="00734D59"/>
    <w:rsid w:val="0073609B"/>
    <w:rsid w:val="0075033E"/>
    <w:rsid w:val="0075237F"/>
    <w:rsid w:val="00752745"/>
    <w:rsid w:val="0075336C"/>
    <w:rsid w:val="00754F9D"/>
    <w:rsid w:val="0076665E"/>
    <w:rsid w:val="00772185"/>
    <w:rsid w:val="007749BC"/>
    <w:rsid w:val="00776CD1"/>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05B0"/>
    <w:rsid w:val="007E623C"/>
    <w:rsid w:val="007E7FA7"/>
    <w:rsid w:val="007F0721"/>
    <w:rsid w:val="007F4A90"/>
    <w:rsid w:val="00803501"/>
    <w:rsid w:val="0080799B"/>
    <w:rsid w:val="00807BE3"/>
    <w:rsid w:val="00811F02"/>
    <w:rsid w:val="008407A4"/>
    <w:rsid w:val="00844860"/>
    <w:rsid w:val="00845CC4"/>
    <w:rsid w:val="008644F4"/>
    <w:rsid w:val="00873379"/>
    <w:rsid w:val="008748B8"/>
    <w:rsid w:val="008823DF"/>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91988"/>
    <w:rsid w:val="009A42EF"/>
    <w:rsid w:val="009B46BC"/>
    <w:rsid w:val="009B61C3"/>
    <w:rsid w:val="009C7B4F"/>
    <w:rsid w:val="009F4EB3"/>
    <w:rsid w:val="009F521C"/>
    <w:rsid w:val="00A06D48"/>
    <w:rsid w:val="00A21834"/>
    <w:rsid w:val="00A31C17"/>
    <w:rsid w:val="00A31FDE"/>
    <w:rsid w:val="00A35AC2"/>
    <w:rsid w:val="00A37C77"/>
    <w:rsid w:val="00A53B7C"/>
    <w:rsid w:val="00A5418D"/>
    <w:rsid w:val="00A725C2"/>
    <w:rsid w:val="00A769EE"/>
    <w:rsid w:val="00A810A5"/>
    <w:rsid w:val="00A9616A"/>
    <w:rsid w:val="00A96F68"/>
    <w:rsid w:val="00AA2342"/>
    <w:rsid w:val="00AA2A79"/>
    <w:rsid w:val="00AD0304"/>
    <w:rsid w:val="00AD27BE"/>
    <w:rsid w:val="00AF0F1A"/>
    <w:rsid w:val="00B15027"/>
    <w:rsid w:val="00B21CF4"/>
    <w:rsid w:val="00B24300"/>
    <w:rsid w:val="00B3328B"/>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6799B"/>
    <w:rsid w:val="00C73012"/>
    <w:rsid w:val="00C763DD"/>
    <w:rsid w:val="00C84FC0"/>
    <w:rsid w:val="00C9244A"/>
    <w:rsid w:val="00CB0E5D"/>
    <w:rsid w:val="00CB5DA3"/>
    <w:rsid w:val="00CC3976"/>
    <w:rsid w:val="00CD3C86"/>
    <w:rsid w:val="00CE09B7"/>
    <w:rsid w:val="00CE1DF5"/>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19B4"/>
    <w:rsid w:val="00E0639C"/>
    <w:rsid w:val="00E067E6"/>
    <w:rsid w:val="00E12531"/>
    <w:rsid w:val="00E143B0"/>
    <w:rsid w:val="00E4662B"/>
    <w:rsid w:val="00E55891"/>
    <w:rsid w:val="00E6283A"/>
    <w:rsid w:val="00E732A3"/>
    <w:rsid w:val="00E83A85"/>
    <w:rsid w:val="00E9026B"/>
    <w:rsid w:val="00E90FC4"/>
    <w:rsid w:val="00EA01EC"/>
    <w:rsid w:val="00EA15B0"/>
    <w:rsid w:val="00EA245D"/>
    <w:rsid w:val="00EA5D97"/>
    <w:rsid w:val="00EC24E6"/>
    <w:rsid w:val="00EC4393"/>
    <w:rsid w:val="00EE1C07"/>
    <w:rsid w:val="00EE2C91"/>
    <w:rsid w:val="00EE3979"/>
    <w:rsid w:val="00EF138C"/>
    <w:rsid w:val="00EF7A7F"/>
    <w:rsid w:val="00F034CE"/>
    <w:rsid w:val="00F10A0F"/>
    <w:rsid w:val="00F40284"/>
    <w:rsid w:val="00F67976"/>
    <w:rsid w:val="00F70BE1"/>
    <w:rsid w:val="00F85929"/>
    <w:rsid w:val="00FC0862"/>
    <w:rsid w:val="00FC61B0"/>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7EA07-0886-4CDB-B833-BA8AC99B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3143B"/>
    <w:rPr>
      <w:vertAlign w:val="superscript"/>
    </w:rPr>
  </w:style>
  <w:style w:type="paragraph" w:styleId="aff1">
    <w:name w:val="Normal (Web)"/>
    <w:basedOn w:val="a"/>
    <w:uiPriority w:val="99"/>
    <w:semiHidden/>
    <w:unhideWhenUsed/>
    <w:rsid w:val="00732A25"/>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16225">
      <w:bodyDiv w:val="1"/>
      <w:marLeft w:val="0"/>
      <w:marRight w:val="0"/>
      <w:marTop w:val="0"/>
      <w:marBottom w:val="0"/>
      <w:divBdr>
        <w:top w:val="none" w:sz="0" w:space="0" w:color="auto"/>
        <w:left w:val="none" w:sz="0" w:space="0" w:color="auto"/>
        <w:bottom w:val="none" w:sz="0" w:space="0" w:color="auto"/>
        <w:right w:val="none" w:sz="0" w:space="0" w:color="auto"/>
      </w:divBdr>
    </w:div>
    <w:div w:id="14630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1570;&#1602;&#1575;&#1740;%20&#1593;&#1604;&#1608;&#1740;\&#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نمایه فقه تربیتی.dotx</Template>
  <TotalTime>392</TotalTime>
  <Pages>1</Pages>
  <Words>1556</Words>
  <Characters>8871</Characters>
  <Application>Microsoft Office Word</Application>
  <DocSecurity>0</DocSecurity>
  <Lines>73</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Markaze Asnad</dc:creator>
  <cp:lastModifiedBy>Markaze Asnad</cp:lastModifiedBy>
  <cp:revision>5</cp:revision>
  <dcterms:created xsi:type="dcterms:W3CDTF">2015-05-09T12:04:00Z</dcterms:created>
  <dcterms:modified xsi:type="dcterms:W3CDTF">2015-05-12T05:04:00Z</dcterms:modified>
</cp:coreProperties>
</file>