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56" w:rsidRPr="000B2CF9" w:rsidRDefault="00CE1556" w:rsidP="005665ED">
      <w:pPr>
        <w:pStyle w:val="3"/>
        <w:rPr>
          <w:rtl/>
        </w:rPr>
      </w:pPr>
      <w:r w:rsidRPr="000B2CF9">
        <w:rPr>
          <w:rFonts w:hint="cs"/>
          <w:rtl/>
        </w:rPr>
        <w:t>مقدمه</w:t>
      </w:r>
    </w:p>
    <w:p w:rsidR="00CE1556" w:rsidRPr="000B2CF9" w:rsidRDefault="00CE1556" w:rsidP="000B2CF9">
      <w:pPr>
        <w:ind w:left="284"/>
        <w:rPr>
          <w:rtl/>
        </w:rPr>
      </w:pPr>
      <w:r w:rsidRPr="000B2CF9">
        <w:rPr>
          <w:rFonts w:hint="cs"/>
          <w:rtl/>
        </w:rPr>
        <w:t>به کتاب امر به معروف و نهی از منکر می</w:t>
      </w:r>
      <w:r w:rsidRPr="000B2CF9">
        <w:rPr>
          <w:rtl/>
        </w:rPr>
        <w:softHyphen/>
      </w:r>
      <w:r w:rsidRPr="000B2CF9">
        <w:rPr>
          <w:rFonts w:hint="cs"/>
          <w:rtl/>
        </w:rPr>
        <w:t>توان نگاه استقلالی داشت، ما با نگاه دیگری آن را در چارچوب فقه تربیتی قرار دادیم و در جدول کلان «فقه التربیه» قرار گرفت.</w:t>
      </w:r>
    </w:p>
    <w:p w:rsidR="00CE1556" w:rsidRPr="000B2CF9" w:rsidRDefault="00CE1556" w:rsidP="000B2CF9">
      <w:pPr>
        <w:ind w:left="284"/>
        <w:rPr>
          <w:rtl/>
        </w:rPr>
      </w:pPr>
      <w:r w:rsidRPr="000B2CF9">
        <w:rPr>
          <w:rFonts w:hint="cs"/>
          <w:rtl/>
        </w:rPr>
        <w:t>م</w:t>
      </w:r>
      <w:bookmarkStart w:id="0" w:name="_GoBack"/>
      <w:bookmarkEnd w:id="0"/>
      <w:r w:rsidRPr="000B2CF9">
        <w:rPr>
          <w:rFonts w:hint="cs"/>
          <w:rtl/>
        </w:rPr>
        <w:t>ا سه قاعده</w:t>
      </w:r>
      <w:r w:rsidRPr="000B2CF9">
        <w:rPr>
          <w:rtl/>
        </w:rPr>
        <w:softHyphen/>
      </w:r>
      <w:r w:rsidRPr="000B2CF9">
        <w:rPr>
          <w:rFonts w:hint="cs"/>
          <w:rtl/>
        </w:rPr>
        <w:t xml:space="preserve"> (ارشاد جاهل؛ هدایت و تربیت؛ و قاعده امر به معروف و نهی از منکر</w:t>
      </w:r>
      <w:r w:rsidRPr="000B2CF9">
        <w:rPr>
          <w:rtl/>
        </w:rPr>
        <w:t>)</w:t>
      </w:r>
      <w:r w:rsidRPr="000B2CF9">
        <w:rPr>
          <w:rFonts w:hint="cs"/>
          <w:rtl/>
        </w:rPr>
        <w:t xml:space="preserve"> را منظومه و مکمل یکدیگر قرار دادیم. چند قاعده دیگر نیز داریم که بعداً به این منظومه اضافه خواهیم نمود.</w:t>
      </w:r>
    </w:p>
    <w:p w:rsidR="00CE1556" w:rsidRPr="000B2CF9" w:rsidRDefault="00CE1556" w:rsidP="000B2CF9">
      <w:pPr>
        <w:ind w:left="284"/>
        <w:rPr>
          <w:rtl/>
        </w:rPr>
      </w:pPr>
      <w:r w:rsidRPr="000B2CF9">
        <w:rPr>
          <w:rFonts w:hint="cs"/>
          <w:rtl/>
        </w:rPr>
        <w:t>امر به معروف و نهی از منکر یک تکلیف برای گروه خاص نیست بلکه چهار تکلیف برای چهار گروه از مخاطبان است:</w:t>
      </w:r>
    </w:p>
    <w:p w:rsidR="00CE1556" w:rsidRPr="000B2CF9" w:rsidRDefault="00CE1556" w:rsidP="000B2CF9">
      <w:pPr>
        <w:ind w:left="284"/>
      </w:pPr>
      <w:r w:rsidRPr="000B2CF9">
        <w:rPr>
          <w:rFonts w:hint="cs"/>
          <w:rtl/>
        </w:rPr>
        <w:t>خطاب به عموم مکلفین است؛</w:t>
      </w:r>
    </w:p>
    <w:p w:rsidR="00CE1556" w:rsidRPr="000B2CF9" w:rsidRDefault="00CE1556" w:rsidP="000B2CF9">
      <w:pPr>
        <w:ind w:left="284"/>
      </w:pPr>
      <w:r w:rsidRPr="000B2CF9">
        <w:rPr>
          <w:rFonts w:hint="cs"/>
          <w:rtl/>
        </w:rPr>
        <w:t>خطاب به علماء؛</w:t>
      </w:r>
    </w:p>
    <w:p w:rsidR="00CE1556" w:rsidRPr="000B2CF9" w:rsidRDefault="00CE1556" w:rsidP="000B2CF9">
      <w:pPr>
        <w:ind w:left="284"/>
      </w:pPr>
      <w:r w:rsidRPr="000B2CF9">
        <w:rPr>
          <w:rFonts w:hint="cs"/>
          <w:rtl/>
        </w:rPr>
        <w:t>خطاب به حاکمان؛</w:t>
      </w:r>
    </w:p>
    <w:p w:rsidR="00CE1556" w:rsidRPr="000B2CF9" w:rsidRDefault="00CE1556" w:rsidP="000B2CF9">
      <w:pPr>
        <w:ind w:left="284"/>
      </w:pPr>
      <w:r w:rsidRPr="000B2CF9">
        <w:rPr>
          <w:rFonts w:hint="cs"/>
          <w:rtl/>
        </w:rPr>
        <w:t>خطاب به اولیاء</w:t>
      </w:r>
      <w:r w:rsidR="005665ED">
        <w:rPr>
          <w:rFonts w:hint="cs"/>
          <w:rtl/>
        </w:rPr>
        <w:t>،</w:t>
      </w:r>
      <w:r w:rsidRPr="000B2CF9">
        <w:rPr>
          <w:rFonts w:hint="cs"/>
          <w:rtl/>
        </w:rPr>
        <w:t xml:space="preserve"> خانواده و پدر و مادر.</w:t>
      </w:r>
    </w:p>
    <w:p w:rsidR="00CE1556" w:rsidRPr="000B2CF9" w:rsidRDefault="00CE1556" w:rsidP="000B2CF9">
      <w:pPr>
        <w:ind w:left="284"/>
        <w:rPr>
          <w:rtl/>
        </w:rPr>
      </w:pPr>
      <w:r w:rsidRPr="000B2CF9">
        <w:rPr>
          <w:rFonts w:hint="cs"/>
          <w:rtl/>
        </w:rPr>
        <w:t>همه این گروه</w:t>
      </w:r>
      <w:r w:rsidRPr="000B2CF9">
        <w:rPr>
          <w:rFonts w:hint="cs"/>
          <w:rtl/>
        </w:rPr>
        <w:softHyphen/>
      </w:r>
      <w:r w:rsidRPr="000B2CF9">
        <w:rPr>
          <w:rtl/>
        </w:rPr>
        <w:softHyphen/>
      </w:r>
      <w:r w:rsidRPr="000B2CF9">
        <w:rPr>
          <w:rFonts w:hint="cs"/>
          <w:rtl/>
        </w:rPr>
        <w:t>ها تکلیف امر به معروف و نهی از منکر دارند، حداقل چهار خطاب وجود دارد.</w:t>
      </w:r>
    </w:p>
    <w:p w:rsidR="00CE1556" w:rsidRPr="000B2CF9" w:rsidRDefault="00CE1556" w:rsidP="000B2CF9">
      <w:pPr>
        <w:ind w:left="284"/>
        <w:rPr>
          <w:rtl/>
        </w:rPr>
      </w:pPr>
      <w:r w:rsidRPr="000B2CF9">
        <w:rPr>
          <w:rFonts w:hint="cs"/>
          <w:rtl/>
        </w:rPr>
        <w:t>در ادله امر به معروف و نهی از منکر استقصائی انجام شد که ثمرات فراوانی داشت، به آنچه از</w:t>
      </w:r>
      <w:r w:rsidRPr="000B2CF9">
        <w:rPr>
          <w:rtl/>
        </w:rPr>
        <w:t xml:space="preserve"> </w:t>
      </w:r>
      <w:r w:rsidRPr="000B2CF9">
        <w:rPr>
          <w:rFonts w:hint="cs"/>
          <w:rtl/>
        </w:rPr>
        <w:t>ادله عقلی، آیات قرآن، روایات و سیره که درمجموع شاید شصت مورد بود مراجعه شود. در جلسات قبل شرایط آمر و ناهی قبلاً بیان شد. موضوع بحث شرایط مأمور و منهی بود.</w:t>
      </w:r>
    </w:p>
    <w:p w:rsidR="00CE1556" w:rsidRPr="000B2CF9" w:rsidRDefault="00CE1556" w:rsidP="005665ED">
      <w:pPr>
        <w:pStyle w:val="3"/>
        <w:rPr>
          <w:rtl/>
        </w:rPr>
      </w:pPr>
      <w:r w:rsidRPr="000B2CF9">
        <w:rPr>
          <w:rFonts w:hint="cs"/>
          <w:rtl/>
        </w:rPr>
        <w:t xml:space="preserve">شرایط </w:t>
      </w:r>
      <w:r w:rsidRPr="000B2CF9">
        <w:rPr>
          <w:rFonts w:hint="eastAsia"/>
          <w:rtl/>
        </w:rPr>
        <w:t>مأمور</w:t>
      </w:r>
      <w:r w:rsidRPr="000B2CF9">
        <w:rPr>
          <w:rFonts w:hint="cs"/>
          <w:rtl/>
        </w:rPr>
        <w:t xml:space="preserve"> و منهی:</w:t>
      </w:r>
    </w:p>
    <w:p w:rsidR="00CE1556" w:rsidRPr="000B2CF9" w:rsidRDefault="00CE1556" w:rsidP="000B2CF9">
      <w:pPr>
        <w:ind w:left="284"/>
      </w:pPr>
      <w:r w:rsidRPr="000B2CF9">
        <w:rPr>
          <w:rFonts w:hint="cs"/>
          <w:rtl/>
        </w:rPr>
        <w:t xml:space="preserve">شرایط عامه تکلیف، </w:t>
      </w:r>
      <w:r w:rsidRPr="000B2CF9">
        <w:rPr>
          <w:rFonts w:hint="eastAsia"/>
          <w:rtl/>
        </w:rPr>
        <w:t>قبلاً</w:t>
      </w:r>
      <w:r w:rsidRPr="000B2CF9">
        <w:rPr>
          <w:rFonts w:hint="cs"/>
          <w:rtl/>
        </w:rPr>
        <w:t xml:space="preserve"> بیان شد؛</w:t>
      </w:r>
    </w:p>
    <w:p w:rsidR="00CE1556" w:rsidRPr="000B2CF9" w:rsidRDefault="005665ED" w:rsidP="005665ED">
      <w:pPr>
        <w:pStyle w:val="4"/>
      </w:pPr>
      <w:r>
        <w:rPr>
          <w:rFonts w:hint="cs"/>
          <w:rtl/>
        </w:rPr>
        <w:lastRenderedPageBreak/>
        <w:t xml:space="preserve">2. </w:t>
      </w:r>
      <w:r w:rsidR="00CE1556" w:rsidRPr="000B2CF9">
        <w:rPr>
          <w:rFonts w:hint="cs"/>
          <w:rtl/>
        </w:rPr>
        <w:t>تنجز تکلیف؛</w:t>
      </w:r>
    </w:p>
    <w:p w:rsidR="00CE1556" w:rsidRPr="000B2CF9" w:rsidRDefault="00CE1556" w:rsidP="000B2CF9">
      <w:pPr>
        <w:ind w:left="284"/>
        <w:rPr>
          <w:rtl/>
        </w:rPr>
      </w:pPr>
      <w:r w:rsidRPr="000B2CF9">
        <w:rPr>
          <w:rFonts w:hint="cs"/>
          <w:rtl/>
        </w:rPr>
        <w:t>بیان این شرط این است که امر متوجه کسی می</w:t>
      </w:r>
      <w:r w:rsidRPr="000B2CF9">
        <w:rPr>
          <w:rtl/>
        </w:rPr>
        <w:softHyphen/>
      </w:r>
      <w:r w:rsidRPr="000B2CF9">
        <w:rPr>
          <w:rFonts w:hint="cs"/>
          <w:rtl/>
        </w:rPr>
        <w:t>شود که تکلیف برای او منجر نیست، اگر</w:t>
      </w:r>
      <w:r w:rsidRPr="000B2CF9">
        <w:rPr>
          <w:rtl/>
        </w:rPr>
        <w:t xml:space="preserve"> </w:t>
      </w:r>
      <w:r w:rsidRPr="000B2CF9">
        <w:rPr>
          <w:rFonts w:hint="cs"/>
          <w:rtl/>
        </w:rPr>
        <w:t>امر متوجه غیر مکلف (انسان معذور) شود، آیا امر به معروف و نهی از منکر لازم است؟ صوری دارد که هرکدام نیاز به فحص جداگانه دارد:</w:t>
      </w:r>
    </w:p>
    <w:p w:rsidR="00CE1556" w:rsidRPr="000B2CF9" w:rsidRDefault="00CE1556" w:rsidP="000B2CF9">
      <w:pPr>
        <w:ind w:left="284"/>
        <w:rPr>
          <w:rtl/>
        </w:rPr>
      </w:pPr>
      <w:r w:rsidRPr="000B2CF9">
        <w:rPr>
          <w:rFonts w:hint="cs"/>
          <w:rtl/>
        </w:rPr>
        <w:t>2.1. عناوین ثانویه</w:t>
      </w:r>
    </w:p>
    <w:p w:rsidR="00CE1556" w:rsidRPr="000B2CF9" w:rsidRDefault="00CE1556" w:rsidP="000B2CF9">
      <w:pPr>
        <w:ind w:left="284"/>
        <w:rPr>
          <w:rtl/>
        </w:rPr>
      </w:pPr>
      <w:r w:rsidRPr="000B2CF9">
        <w:rPr>
          <w:rFonts w:hint="cs"/>
          <w:rtl/>
        </w:rPr>
        <w:t>2.2. جاهل قاصر به حکم</w:t>
      </w:r>
    </w:p>
    <w:p w:rsidR="00CE1556" w:rsidRPr="000B2CF9" w:rsidRDefault="00CE1556" w:rsidP="000B2CF9">
      <w:pPr>
        <w:ind w:left="284"/>
        <w:rPr>
          <w:rtl/>
        </w:rPr>
      </w:pPr>
      <w:r w:rsidRPr="000B2CF9">
        <w:rPr>
          <w:rFonts w:hint="cs"/>
          <w:rtl/>
        </w:rPr>
        <w:t>2.3 جاهل مقصر به حکم</w:t>
      </w:r>
    </w:p>
    <w:p w:rsidR="00CE1556" w:rsidRPr="000B2CF9" w:rsidRDefault="00CE1556" w:rsidP="000B2CF9">
      <w:pPr>
        <w:ind w:left="284"/>
        <w:rPr>
          <w:rtl/>
        </w:rPr>
      </w:pPr>
      <w:r w:rsidRPr="000B2CF9">
        <w:rPr>
          <w:rFonts w:hint="cs"/>
          <w:rtl/>
        </w:rPr>
        <w:t>2.4. اختلاف و اجتهاد ناهی و منهی</w:t>
      </w:r>
    </w:p>
    <w:p w:rsidR="00CE1556" w:rsidRPr="000B2CF9" w:rsidRDefault="00CE1556" w:rsidP="000B2CF9">
      <w:pPr>
        <w:ind w:left="284"/>
        <w:rPr>
          <w:rtl/>
        </w:rPr>
      </w:pPr>
      <w:r w:rsidRPr="000B2CF9">
        <w:rPr>
          <w:rFonts w:hint="cs"/>
          <w:rtl/>
        </w:rPr>
        <w:t>اگر بین آمر و ناهی از طرفی و منهی و مأمور از طرف دیگر، اختلاف دیدگاه وجود داشته باشد (اجتهادا یا تقلیدا) آیا وظیفه امر به معروف و نهی از منکر ثابت است یا نه؟ مثلاً اگر در دیدگاه فرد منهی شطرنج حلال باشد اما در دیدگاه ناهی حرام باشد، وظیفه چیست؟ برای بررسی حکم این صورت لازم است نگاه مجدد به آیه شریفه بیندازیم و مفهوم کلمه معروف و منکر را بررسی کنیم.</w:t>
      </w:r>
    </w:p>
    <w:p w:rsidR="00CE1556" w:rsidRPr="000B2CF9" w:rsidRDefault="00CE1556" w:rsidP="005665ED">
      <w:pPr>
        <w:pStyle w:val="3"/>
        <w:rPr>
          <w:rtl/>
        </w:rPr>
      </w:pPr>
      <w:r w:rsidRPr="000B2CF9">
        <w:rPr>
          <w:rFonts w:hint="cs"/>
          <w:rtl/>
        </w:rPr>
        <w:t>بررسی ادله:</w:t>
      </w:r>
    </w:p>
    <w:p w:rsidR="00CE1556" w:rsidRPr="000B2CF9" w:rsidRDefault="00CE1556" w:rsidP="000B2CF9">
      <w:pPr>
        <w:ind w:left="284"/>
        <w:rPr>
          <w:rtl/>
        </w:rPr>
      </w:pPr>
      <w:r w:rsidRPr="000B2CF9">
        <w:rPr>
          <w:rFonts w:hint="cs"/>
          <w:rtl/>
        </w:rPr>
        <w:t>«وَ</w:t>
      </w:r>
      <w:r w:rsidRPr="000B2CF9">
        <w:rPr>
          <w:rtl/>
        </w:rPr>
        <w:t xml:space="preserve"> </w:t>
      </w:r>
      <w:r w:rsidRPr="000B2CF9">
        <w:rPr>
          <w:rFonts w:hint="cs"/>
          <w:rtl/>
        </w:rPr>
        <w:t>لْتَكُنْ</w:t>
      </w:r>
      <w:r w:rsidRPr="000B2CF9">
        <w:rPr>
          <w:rtl/>
        </w:rPr>
        <w:t xml:space="preserve"> </w:t>
      </w:r>
      <w:r w:rsidRPr="000B2CF9">
        <w:rPr>
          <w:rFonts w:hint="cs"/>
          <w:rtl/>
        </w:rPr>
        <w:t>مِنْكُمْ</w:t>
      </w:r>
      <w:r w:rsidRPr="000B2CF9">
        <w:rPr>
          <w:rtl/>
        </w:rPr>
        <w:t xml:space="preserve"> </w:t>
      </w:r>
      <w:r w:rsidRPr="000B2CF9">
        <w:rPr>
          <w:rFonts w:hint="cs"/>
          <w:rtl/>
        </w:rPr>
        <w:t>أُمَّةٌ</w:t>
      </w:r>
      <w:r w:rsidRPr="000B2CF9">
        <w:rPr>
          <w:rtl/>
        </w:rPr>
        <w:t xml:space="preserve"> </w:t>
      </w:r>
      <w:r w:rsidRPr="000B2CF9">
        <w:rPr>
          <w:rFonts w:hint="cs"/>
          <w:rtl/>
        </w:rPr>
        <w:t>يَدْعُونَ</w:t>
      </w:r>
      <w:r w:rsidRPr="000B2CF9">
        <w:rPr>
          <w:rtl/>
        </w:rPr>
        <w:t xml:space="preserve"> </w:t>
      </w:r>
      <w:r w:rsidRPr="000B2CF9">
        <w:rPr>
          <w:rFonts w:hint="cs"/>
          <w:rtl/>
        </w:rPr>
        <w:t>إِلَى</w:t>
      </w:r>
      <w:r w:rsidRPr="000B2CF9">
        <w:rPr>
          <w:rtl/>
        </w:rPr>
        <w:t xml:space="preserve"> </w:t>
      </w:r>
      <w:r w:rsidRPr="000B2CF9">
        <w:rPr>
          <w:rFonts w:hint="cs"/>
          <w:rtl/>
        </w:rPr>
        <w:t>الْخَيْرِ</w:t>
      </w:r>
      <w:r w:rsidRPr="000B2CF9">
        <w:rPr>
          <w:rtl/>
        </w:rPr>
        <w:t xml:space="preserve"> </w:t>
      </w:r>
      <w:r w:rsidRPr="000B2CF9">
        <w:rPr>
          <w:rFonts w:hint="cs"/>
          <w:rtl/>
        </w:rPr>
        <w:t>وَ</w:t>
      </w:r>
      <w:r w:rsidRPr="000B2CF9">
        <w:rPr>
          <w:rtl/>
        </w:rPr>
        <w:t xml:space="preserve"> </w:t>
      </w:r>
      <w:r w:rsidRPr="000B2CF9">
        <w:rPr>
          <w:rFonts w:hint="cs"/>
          <w:rtl/>
        </w:rPr>
        <w:t>يَأْمُرُونَ</w:t>
      </w:r>
      <w:r w:rsidRPr="000B2CF9">
        <w:rPr>
          <w:rtl/>
        </w:rPr>
        <w:t xml:space="preserve"> </w:t>
      </w:r>
      <w:r w:rsidRPr="000B2CF9">
        <w:rPr>
          <w:rFonts w:hint="cs"/>
          <w:rtl/>
        </w:rPr>
        <w:t>بِالْمَعْرُوفِ</w:t>
      </w:r>
      <w:r w:rsidRPr="000B2CF9">
        <w:rPr>
          <w:rtl/>
        </w:rPr>
        <w:t xml:space="preserve"> </w:t>
      </w:r>
      <w:r w:rsidRPr="000B2CF9">
        <w:rPr>
          <w:rFonts w:hint="cs"/>
          <w:rtl/>
        </w:rPr>
        <w:t>وَ</w:t>
      </w:r>
      <w:r w:rsidRPr="000B2CF9">
        <w:rPr>
          <w:rtl/>
        </w:rPr>
        <w:t xml:space="preserve"> </w:t>
      </w:r>
      <w:r w:rsidRPr="000B2CF9">
        <w:rPr>
          <w:rFonts w:hint="cs"/>
          <w:rtl/>
        </w:rPr>
        <w:t>يَنْهَوْنَ</w:t>
      </w:r>
      <w:r w:rsidRPr="000B2CF9">
        <w:rPr>
          <w:rtl/>
        </w:rPr>
        <w:t xml:space="preserve"> </w:t>
      </w:r>
      <w:r w:rsidRPr="000B2CF9">
        <w:rPr>
          <w:rFonts w:hint="cs"/>
          <w:rtl/>
        </w:rPr>
        <w:t>عَنِ</w:t>
      </w:r>
      <w:r w:rsidRPr="000B2CF9">
        <w:rPr>
          <w:rtl/>
        </w:rPr>
        <w:t xml:space="preserve"> </w:t>
      </w:r>
      <w:r w:rsidRPr="000B2CF9">
        <w:rPr>
          <w:rFonts w:hint="cs"/>
          <w:rtl/>
        </w:rPr>
        <w:t>الْمُنْكَرِ</w:t>
      </w:r>
      <w:r w:rsidRPr="000B2CF9">
        <w:rPr>
          <w:rtl/>
        </w:rPr>
        <w:t xml:space="preserve"> </w:t>
      </w:r>
      <w:r w:rsidRPr="000B2CF9">
        <w:rPr>
          <w:rFonts w:hint="cs"/>
          <w:rtl/>
        </w:rPr>
        <w:t>وَ</w:t>
      </w:r>
      <w:r w:rsidRPr="000B2CF9">
        <w:rPr>
          <w:rtl/>
        </w:rPr>
        <w:t xml:space="preserve"> </w:t>
      </w:r>
      <w:r w:rsidRPr="000B2CF9">
        <w:rPr>
          <w:rFonts w:hint="cs"/>
          <w:rtl/>
        </w:rPr>
        <w:t>أُولئِكَ</w:t>
      </w:r>
      <w:r w:rsidRPr="000B2CF9">
        <w:rPr>
          <w:rtl/>
        </w:rPr>
        <w:t xml:space="preserve"> </w:t>
      </w:r>
      <w:r w:rsidRPr="000B2CF9">
        <w:rPr>
          <w:rFonts w:hint="cs"/>
          <w:rtl/>
        </w:rPr>
        <w:t>هُمُ</w:t>
      </w:r>
      <w:r w:rsidRPr="000B2CF9">
        <w:rPr>
          <w:rtl/>
        </w:rPr>
        <w:t xml:space="preserve"> </w:t>
      </w:r>
      <w:r w:rsidRPr="000B2CF9">
        <w:rPr>
          <w:rFonts w:hint="cs"/>
          <w:rtl/>
        </w:rPr>
        <w:t>الْمُفْلِحُونَ»</w:t>
      </w:r>
      <w:r w:rsidRPr="000B2CF9">
        <w:rPr>
          <w:rtl/>
        </w:rPr>
        <w:t>(</w:t>
      </w:r>
      <w:r w:rsidRPr="000B2CF9">
        <w:rPr>
          <w:rFonts w:hint="cs"/>
          <w:rtl/>
        </w:rPr>
        <w:t>آل عمران/</w:t>
      </w:r>
      <w:r w:rsidRPr="000B2CF9">
        <w:rPr>
          <w:rtl/>
        </w:rPr>
        <w:t>104)</w:t>
      </w:r>
    </w:p>
    <w:p w:rsidR="00CE1556" w:rsidRPr="000B2CF9" w:rsidRDefault="00CE1556" w:rsidP="000B2CF9">
      <w:pPr>
        <w:ind w:left="284"/>
        <w:rPr>
          <w:rtl/>
        </w:rPr>
      </w:pPr>
      <w:r w:rsidRPr="000B2CF9">
        <w:rPr>
          <w:rFonts w:hint="cs"/>
          <w:rtl/>
        </w:rPr>
        <w:t>در معنای واژه</w:t>
      </w:r>
      <w:r w:rsidRPr="000B2CF9">
        <w:rPr>
          <w:rFonts w:hint="cs"/>
          <w:rtl/>
        </w:rPr>
        <w:softHyphen/>
        <w:t>های معروف و منکر و نیز تفسیر معروف و منکر چند احتمال وجود دارد؟</w:t>
      </w:r>
    </w:p>
    <w:p w:rsidR="00CE1556" w:rsidRPr="000B2CF9" w:rsidRDefault="00CE1556" w:rsidP="000B2CF9">
      <w:pPr>
        <w:ind w:left="284"/>
        <w:rPr>
          <w:rtl/>
        </w:rPr>
      </w:pPr>
      <w:r w:rsidRPr="000B2CF9">
        <w:rPr>
          <w:rFonts w:hint="cs"/>
          <w:rtl/>
        </w:rPr>
        <w:t>احتمالات در معانی معروف و منکر</w:t>
      </w:r>
    </w:p>
    <w:p w:rsidR="00CE1556" w:rsidRPr="000B2CF9" w:rsidRDefault="00CE1556" w:rsidP="000B2CF9">
      <w:pPr>
        <w:ind w:left="284"/>
        <w:rPr>
          <w:rtl/>
        </w:rPr>
      </w:pPr>
      <w:r w:rsidRPr="000B2CF9">
        <w:rPr>
          <w:rFonts w:hint="cs"/>
          <w:rtl/>
        </w:rPr>
        <w:lastRenderedPageBreak/>
        <w:t>1</w:t>
      </w:r>
      <w:r w:rsidRPr="000B2CF9">
        <w:rPr>
          <w:rtl/>
        </w:rPr>
        <w:t xml:space="preserve"> </w:t>
      </w:r>
      <w:r w:rsidRPr="000B2CF9">
        <w:rPr>
          <w:rFonts w:hint="cs"/>
          <w:rtl/>
        </w:rPr>
        <w:t>ـ معروف و منکر آن است که ملاک معروفیت و منکریت داشته باشد؛ و لو مانع ثانوی یا جهل باشد. در این اصطلاح؛ آیا باید به کسی که أکل میته للاضطرار می‌نماید، باید امر به معروف و نهی از منکر نمود؟</w:t>
      </w:r>
    </w:p>
    <w:p w:rsidR="00CE1556" w:rsidRPr="000B2CF9" w:rsidRDefault="00CE1556" w:rsidP="000B2CF9">
      <w:pPr>
        <w:ind w:left="284"/>
        <w:rPr>
          <w:rtl/>
        </w:rPr>
      </w:pPr>
      <w:r w:rsidRPr="000B2CF9">
        <w:rPr>
          <w:rFonts w:hint="cs"/>
          <w:rtl/>
        </w:rPr>
        <w:t>بررسی:</w:t>
      </w:r>
    </w:p>
    <w:p w:rsidR="00CE1556" w:rsidRPr="000B2CF9" w:rsidRDefault="00CE1556" w:rsidP="000B2CF9">
      <w:pPr>
        <w:ind w:left="284"/>
        <w:rPr>
          <w:rtl/>
        </w:rPr>
      </w:pPr>
      <w:r w:rsidRPr="000B2CF9">
        <w:rPr>
          <w:rFonts w:hint="cs"/>
          <w:rtl/>
        </w:rPr>
        <w:t>هیچ فقیهی به این معنی و اصطلاح ملتزم نشده است لذا امر به معروف و نهی از منکر نسبت به جاهل قاصر و مضطر واجب نیست. اگر کسی قائل باشد، ذات برخی از افعال معروف و منکر هست، از قبیل مشروب مسکر، خروج از دایره بحث را از باب انصراف می</w:t>
      </w:r>
      <w:r w:rsidRPr="000B2CF9">
        <w:rPr>
          <w:rFonts w:hint="cs"/>
          <w:rtl/>
        </w:rPr>
        <w:softHyphen/>
        <w:t>تواند درست نمود.</w:t>
      </w:r>
    </w:p>
    <w:p w:rsidR="00CE1556" w:rsidRPr="000B2CF9" w:rsidRDefault="00CE1556" w:rsidP="000B2CF9">
      <w:pPr>
        <w:ind w:left="284"/>
        <w:rPr>
          <w:rtl/>
        </w:rPr>
      </w:pPr>
      <w:r w:rsidRPr="000B2CF9">
        <w:rPr>
          <w:rFonts w:hint="cs"/>
          <w:rtl/>
        </w:rPr>
        <w:t>2</w:t>
      </w:r>
      <w:r w:rsidRPr="000B2CF9">
        <w:rPr>
          <w:rtl/>
        </w:rPr>
        <w:t xml:space="preserve"> </w:t>
      </w:r>
      <w:r w:rsidRPr="000B2CF9">
        <w:rPr>
          <w:rFonts w:hint="cs"/>
          <w:rtl/>
        </w:rPr>
        <w:t>ـ معروف و منکر آن است که ملاکش به‌حسب عناوین اولیه و ثانویه تام است و لو از غیر مکلف صادر شود؛ این اصطلاح نسبت به غیر مکلف شمول دارد. فعل و کار غیر بالغ و مجنون مصداق معروف و منکر قرار می</w:t>
      </w:r>
      <w:r w:rsidRPr="000B2CF9">
        <w:rPr>
          <w:rFonts w:hint="cs"/>
          <w:rtl/>
        </w:rPr>
        <w:softHyphen/>
        <w:t>گیرد.</w:t>
      </w:r>
    </w:p>
    <w:p w:rsidR="00CE1556" w:rsidRPr="000B2CF9" w:rsidRDefault="00CE1556" w:rsidP="000B2CF9">
      <w:pPr>
        <w:ind w:left="284"/>
        <w:rPr>
          <w:rtl/>
        </w:rPr>
      </w:pPr>
      <w:r w:rsidRPr="000B2CF9">
        <w:rPr>
          <w:rFonts w:hint="cs"/>
          <w:rtl/>
        </w:rPr>
        <w:t>بررسی:</w:t>
      </w:r>
    </w:p>
    <w:p w:rsidR="00CE1556" w:rsidRPr="000B2CF9" w:rsidRDefault="00CE1556" w:rsidP="000B2CF9">
      <w:pPr>
        <w:ind w:left="284"/>
        <w:rPr>
          <w:rtl/>
        </w:rPr>
      </w:pPr>
      <w:r w:rsidRPr="000B2CF9">
        <w:rPr>
          <w:rFonts w:hint="cs"/>
          <w:rtl/>
        </w:rPr>
        <w:t>این احتمال خیلی بعید است و قائل ندارد زیرا واژه معروف و منکر شامل غیر مکلف نمی</w:t>
      </w:r>
      <w:r w:rsidRPr="000B2CF9">
        <w:rPr>
          <w:rFonts w:hint="cs"/>
          <w:rtl/>
        </w:rPr>
        <w:softHyphen/>
        <w:t>شود؛ و یا اینکه حداقل از غیر مکلف منصرف است، انصراف در این مورد قطعی است. پس شمول اصطلاح دوم نیز نفی می</w:t>
      </w:r>
      <w:r w:rsidRPr="000B2CF9">
        <w:rPr>
          <w:rFonts w:hint="cs"/>
          <w:rtl/>
        </w:rPr>
        <w:softHyphen/>
        <w:t>شود یا نفیاً لفظیاً، یا از باب انصراف و یا از باب حکومت و اینکه ادله دیگر مانع شمول این مورد می</w:t>
      </w:r>
      <w:r w:rsidRPr="000B2CF9">
        <w:rPr>
          <w:rtl/>
        </w:rPr>
        <w:softHyphen/>
      </w:r>
      <w:r w:rsidRPr="000B2CF9">
        <w:rPr>
          <w:rFonts w:hint="cs"/>
          <w:rtl/>
        </w:rPr>
        <w:t>شود.</w:t>
      </w:r>
    </w:p>
    <w:p w:rsidR="00CE1556" w:rsidRPr="000B2CF9" w:rsidRDefault="00CE1556" w:rsidP="000B2CF9">
      <w:pPr>
        <w:ind w:left="284"/>
        <w:rPr>
          <w:rtl/>
        </w:rPr>
      </w:pPr>
      <w:r w:rsidRPr="000B2CF9">
        <w:rPr>
          <w:rFonts w:hint="cs"/>
          <w:rtl/>
        </w:rPr>
        <w:t>استثنائات احتمال دوم:</w:t>
      </w:r>
    </w:p>
    <w:p w:rsidR="00CE1556" w:rsidRPr="000B2CF9" w:rsidRDefault="00CE1556" w:rsidP="000B2CF9">
      <w:pPr>
        <w:ind w:left="284"/>
        <w:rPr>
          <w:rtl/>
        </w:rPr>
      </w:pPr>
      <w:r w:rsidRPr="000B2CF9">
        <w:rPr>
          <w:rFonts w:hint="cs"/>
          <w:rtl/>
        </w:rPr>
        <w:t>الف ـ موضوعات مهم از قبیل حفظ جان انسان؛</w:t>
      </w:r>
    </w:p>
    <w:p w:rsidR="00CE1556" w:rsidRPr="000B2CF9" w:rsidRDefault="00CE1556" w:rsidP="000B2CF9">
      <w:pPr>
        <w:ind w:left="284"/>
        <w:rPr>
          <w:rtl/>
        </w:rPr>
      </w:pPr>
      <w:r w:rsidRPr="000B2CF9">
        <w:rPr>
          <w:rFonts w:hint="cs"/>
          <w:rtl/>
        </w:rPr>
        <w:lastRenderedPageBreak/>
        <w:t>ب ـ مواردی که فرد تکلیف تربیتی در موضوعات که اگر اقدام ننماید، پیامدهای تربیتی منفی دارد و کودکان و نوجوانان بر همان رویه بار می</w:t>
      </w:r>
      <w:r w:rsidRPr="000B2CF9">
        <w:rPr>
          <w:rFonts w:hint="cs"/>
          <w:rtl/>
        </w:rPr>
        <w:softHyphen/>
        <w:t>آیند؛</w:t>
      </w:r>
    </w:p>
    <w:p w:rsidR="00CE1556" w:rsidRPr="000B2CF9" w:rsidRDefault="00CE1556" w:rsidP="000B2CF9">
      <w:pPr>
        <w:ind w:left="284"/>
        <w:rPr>
          <w:rtl/>
        </w:rPr>
      </w:pPr>
      <w:r w:rsidRPr="000B2CF9">
        <w:rPr>
          <w:rFonts w:hint="cs"/>
          <w:rtl/>
        </w:rPr>
        <w:t>ج ـ از موضوعاتی باشد که شارع اهمیت خاصی به آن قائل باشد، به تعبیر دیگر «مما لایرضی الشارع بترکه» باشد.</w:t>
      </w:r>
    </w:p>
    <w:p w:rsidR="00CE1556" w:rsidRPr="000B2CF9" w:rsidRDefault="00CE1556" w:rsidP="000B2CF9">
      <w:pPr>
        <w:ind w:left="284"/>
        <w:rPr>
          <w:rtl/>
        </w:rPr>
      </w:pPr>
      <w:r w:rsidRPr="000B2CF9">
        <w:rPr>
          <w:rFonts w:hint="cs"/>
          <w:rtl/>
        </w:rPr>
        <w:t>ادامه احتمالات</w:t>
      </w:r>
    </w:p>
    <w:p w:rsidR="00CE1556" w:rsidRPr="000B2CF9" w:rsidRDefault="00CE1556" w:rsidP="000B2CF9">
      <w:pPr>
        <w:ind w:left="284"/>
        <w:rPr>
          <w:rtl/>
        </w:rPr>
      </w:pPr>
      <w:r w:rsidRPr="000B2CF9">
        <w:rPr>
          <w:rFonts w:hint="cs"/>
          <w:rtl/>
        </w:rPr>
        <w:t>3</w:t>
      </w:r>
      <w:r w:rsidRPr="000B2CF9">
        <w:rPr>
          <w:rtl/>
        </w:rPr>
        <w:t xml:space="preserve"> </w:t>
      </w:r>
      <w:r w:rsidRPr="000B2CF9">
        <w:rPr>
          <w:rFonts w:hint="cs"/>
          <w:rtl/>
        </w:rPr>
        <w:t>ـ در مرحله تنجیز؛ احتمال سوم این است که اقتضای معروف و منکر تام است، اعم از این است که فرد عالم باشد یا جاهل، مجتهد باشد یا مقلد؛ فرد به دلیل جهل در موضوع یا حکم یا اختلاف رأی، معذور باشد.</w:t>
      </w:r>
    </w:p>
    <w:p w:rsidR="00CE1556" w:rsidRPr="000B2CF9" w:rsidRDefault="00CE1556" w:rsidP="000B2CF9">
      <w:pPr>
        <w:ind w:left="284"/>
        <w:rPr>
          <w:rtl/>
        </w:rPr>
      </w:pPr>
      <w:r w:rsidRPr="000B2CF9">
        <w:rPr>
          <w:rFonts w:hint="cs"/>
          <w:rtl/>
        </w:rPr>
        <w:t>بررسی:</w:t>
      </w:r>
    </w:p>
    <w:p w:rsidR="00CE1556" w:rsidRPr="000B2CF9" w:rsidRDefault="00CE1556" w:rsidP="000B2CF9">
      <w:pPr>
        <w:ind w:left="284"/>
        <w:rPr>
          <w:rtl/>
        </w:rPr>
      </w:pPr>
      <w:r w:rsidRPr="000B2CF9">
        <w:rPr>
          <w:rFonts w:hint="cs"/>
          <w:rtl/>
        </w:rPr>
        <w:t>این احتمال و شمول بعید است یعنی با اینکه فرد معذور است ولی درعین‌حال خطاب امر به معروف و نهی از منکر شامل این فرد می</w:t>
      </w:r>
      <w:r w:rsidRPr="000B2CF9">
        <w:rPr>
          <w:rtl/>
        </w:rPr>
        <w:softHyphen/>
      </w:r>
      <w:r w:rsidRPr="000B2CF9">
        <w:rPr>
          <w:rFonts w:hint="cs"/>
          <w:rtl/>
        </w:rPr>
        <w:t>شود. لفظ شمول دارد برحسب ادله دیگر ازجمله همان ادله معذوریت، انصراف دارد. البته قوت این انصراف به قوت انصراف در دو صورت قبلی نیست.</w:t>
      </w:r>
    </w:p>
    <w:p w:rsidR="00CE1556" w:rsidRPr="000B2CF9" w:rsidRDefault="00CE1556" w:rsidP="000B2CF9">
      <w:pPr>
        <w:ind w:left="284"/>
        <w:rPr>
          <w:rtl/>
        </w:rPr>
      </w:pPr>
      <w:r w:rsidRPr="000B2CF9">
        <w:rPr>
          <w:rFonts w:hint="cs"/>
          <w:rtl/>
        </w:rPr>
        <w:t>هر سه نوع شمول الفاظ معروف و منکر نفی شد، بنابراین ادله امر به معروف و نهی از منکر در جایی است فرد مکلف (عالم یا جاهل) غیر معذور باشد را شامل می</w:t>
      </w:r>
      <w:r w:rsidRPr="000B2CF9">
        <w:rPr>
          <w:rtl/>
        </w:rPr>
        <w:softHyphen/>
      </w:r>
      <w:r w:rsidRPr="000B2CF9">
        <w:rPr>
          <w:rFonts w:hint="cs"/>
          <w:rtl/>
        </w:rPr>
        <w:t>شود اما شامل معذور نمی</w:t>
      </w:r>
      <w:r w:rsidRPr="000B2CF9">
        <w:rPr>
          <w:rFonts w:hint="cs"/>
          <w:rtl/>
        </w:rPr>
        <w:softHyphen/>
        <w:t>شود.</w:t>
      </w:r>
    </w:p>
    <w:p w:rsidR="00CE1556" w:rsidRPr="000B2CF9" w:rsidRDefault="00CE1556" w:rsidP="000B2CF9">
      <w:pPr>
        <w:ind w:left="284"/>
        <w:rPr>
          <w:rtl/>
        </w:rPr>
      </w:pPr>
      <w:r w:rsidRPr="000B2CF9">
        <w:rPr>
          <w:rFonts w:hint="cs"/>
          <w:rtl/>
        </w:rPr>
        <w:t>4</w:t>
      </w:r>
      <w:r w:rsidRPr="000B2CF9">
        <w:rPr>
          <w:rtl/>
        </w:rPr>
        <w:t xml:space="preserve"> </w:t>
      </w:r>
      <w:r w:rsidRPr="000B2CF9">
        <w:rPr>
          <w:rFonts w:hint="cs"/>
          <w:rtl/>
        </w:rPr>
        <w:t>ـ در باب اجتهاد و تقلید دو نظر متفاوت وجود دارد (اعم از اینکه طرفین مجتهد باشند یا مقلد)، مثال شطرنج قابل‌فهم است، به اینکه یک نفر آن را حلال می</w:t>
      </w:r>
      <w:r w:rsidRPr="000B2CF9">
        <w:rPr>
          <w:rFonts w:hint="cs"/>
          <w:rtl/>
        </w:rPr>
        <w:softHyphen/>
        <w:t>داند و دیگری آن را حرام می</w:t>
      </w:r>
      <w:r w:rsidRPr="000B2CF9">
        <w:rPr>
          <w:rFonts w:hint="cs"/>
          <w:rtl/>
        </w:rPr>
        <w:softHyphen/>
        <w:t>داند؛</w:t>
      </w:r>
    </w:p>
    <w:p w:rsidR="00CE1556" w:rsidRPr="000B2CF9" w:rsidRDefault="00CE1556" w:rsidP="000B2CF9">
      <w:pPr>
        <w:ind w:left="284"/>
        <w:rPr>
          <w:rtl/>
        </w:rPr>
      </w:pPr>
      <w:r w:rsidRPr="000B2CF9">
        <w:rPr>
          <w:rFonts w:hint="cs"/>
          <w:rtl/>
        </w:rPr>
        <w:t>در این صورت چند احتمال مطرح است:</w:t>
      </w:r>
    </w:p>
    <w:p w:rsidR="00CE1556" w:rsidRPr="000B2CF9" w:rsidRDefault="00CE1556" w:rsidP="000B2CF9">
      <w:pPr>
        <w:ind w:left="284"/>
        <w:rPr>
          <w:rtl/>
        </w:rPr>
      </w:pPr>
      <w:r w:rsidRPr="000B2CF9">
        <w:rPr>
          <w:rFonts w:hint="cs"/>
          <w:rtl/>
        </w:rPr>
        <w:lastRenderedPageBreak/>
        <w:t>4.1. اجتهاد یا تقلید فرد باطل باشد (مثلاً از غیر اعلم تقلید کرده و یا از کسی تقلید کرده است که آسان‌گیر باشد، البته اشتباهی که با توجه قابل تنبه باشد)، در این مورد ارشاد جاهل واجب است و خطاب امر به معروف و نهی از منکر از مانحن‌فیه منصرف نیست بلکه شمول دارد.</w:t>
      </w:r>
    </w:p>
    <w:p w:rsidR="00CE1556" w:rsidRPr="000B2CF9" w:rsidRDefault="00CE1556" w:rsidP="000B2CF9">
      <w:pPr>
        <w:ind w:left="284"/>
        <w:rPr>
          <w:rtl/>
        </w:rPr>
      </w:pPr>
      <w:r w:rsidRPr="000B2CF9">
        <w:rPr>
          <w:rFonts w:hint="cs"/>
          <w:rtl/>
        </w:rPr>
        <w:t>4.2. حالت دیگر این است که اجتهاد یا تقلید فرد صحیح است، در این حالت، انصراف روشن است.</w:t>
      </w:r>
    </w:p>
    <w:p w:rsidR="00CE1556" w:rsidRPr="000B2CF9" w:rsidRDefault="00CE1556" w:rsidP="000B2CF9">
      <w:pPr>
        <w:ind w:left="284"/>
        <w:rPr>
          <w:rtl/>
        </w:rPr>
      </w:pPr>
      <w:r w:rsidRPr="000B2CF9">
        <w:rPr>
          <w:rFonts w:hint="cs"/>
          <w:rtl/>
        </w:rPr>
        <w:t>در حالتی که فرد خود را مجتهد می</w:t>
      </w:r>
      <w:r w:rsidRPr="000B2CF9">
        <w:rPr>
          <w:rtl/>
        </w:rPr>
        <w:softHyphen/>
      </w:r>
      <w:r w:rsidRPr="000B2CF9">
        <w:rPr>
          <w:rFonts w:hint="cs"/>
          <w:rtl/>
        </w:rPr>
        <w:t>داند اما مجتهد دیگر توان تغییر دیدگاه مجتهد اولی دارد</w:t>
      </w:r>
      <w:r w:rsidRPr="000B2CF9">
        <w:rPr>
          <w:rtl/>
        </w:rPr>
        <w:t xml:space="preserve"> </w:t>
      </w:r>
      <w:r w:rsidRPr="000B2CF9">
        <w:rPr>
          <w:rFonts w:hint="cs"/>
          <w:rtl/>
        </w:rPr>
        <w:t>و یا اینکه فتوای مجتهد از فتاوای شاذ باشد، این دو حالت را در جلسه بعد توضیح می</w:t>
      </w:r>
      <w:r w:rsidRPr="000B2CF9">
        <w:rPr>
          <w:rFonts w:hint="cs"/>
          <w:rtl/>
        </w:rPr>
        <w:softHyphen/>
        <w:t>دهیم.</w:t>
      </w:r>
    </w:p>
    <w:p w:rsidR="00B42AA1" w:rsidRPr="000B2CF9" w:rsidRDefault="00B42AA1" w:rsidP="000B2CF9">
      <w:pPr>
        <w:ind w:left="284"/>
        <w:rPr>
          <w:rtl/>
        </w:rPr>
      </w:pPr>
    </w:p>
    <w:p w:rsidR="00D919D6" w:rsidRPr="000B2CF9" w:rsidRDefault="00D919D6" w:rsidP="000B2CF9">
      <w:pPr>
        <w:ind w:left="284"/>
      </w:pPr>
    </w:p>
    <w:sectPr w:rsidR="00D919D6" w:rsidRPr="000B2CF9" w:rsidSect="00B1545F">
      <w:headerReference w:type="default" r:id="rId8"/>
      <w:footerReference w:type="default" r:id="rId9"/>
      <w:pgSz w:w="12240" w:h="15840"/>
      <w:pgMar w:top="1701" w:right="1183" w:bottom="993" w:left="1440" w:header="709"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DF" w:rsidRDefault="00567BDF" w:rsidP="000D5800">
      <w:pPr>
        <w:spacing w:after="0"/>
      </w:pPr>
      <w:r>
        <w:separator/>
      </w:r>
    </w:p>
  </w:endnote>
  <w:endnote w:type="continuationSeparator" w:id="0">
    <w:p w:rsidR="00567BDF" w:rsidRDefault="00567BD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4974046"/>
      <w:docPartObj>
        <w:docPartGallery w:val="Page Numbers (Bottom of Page)"/>
        <w:docPartUnique/>
      </w:docPartObj>
    </w:sdtPr>
    <w:sdtEndPr/>
    <w:sdtContent>
      <w:p w:rsidR="00F52F75" w:rsidRDefault="00F52F75" w:rsidP="00F52F75">
        <w:pPr>
          <w:pStyle w:val="afb"/>
          <w:jc w:val="center"/>
        </w:pPr>
        <w:r>
          <w:fldChar w:fldCharType="begin"/>
        </w:r>
        <w:r>
          <w:instrText xml:space="preserve"> PAGE   \* MERGEFORMAT </w:instrText>
        </w:r>
        <w:r>
          <w:fldChar w:fldCharType="separate"/>
        </w:r>
        <w:r w:rsidR="005665ED">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DF" w:rsidRDefault="00567BDF" w:rsidP="000D5800">
      <w:pPr>
        <w:spacing w:after="0"/>
      </w:pPr>
      <w:r>
        <w:separator/>
      </w:r>
    </w:p>
  </w:footnote>
  <w:footnote w:type="continuationSeparator" w:id="0">
    <w:p w:rsidR="00567BDF" w:rsidRDefault="00567BDF"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4D6" w:rsidRPr="00B46EB8" w:rsidRDefault="005E14D6" w:rsidP="006F0945">
    <w:pPr>
      <w:spacing w:after="0"/>
      <w:rPr>
        <w:rFonts w:ascii="Adobe Arabic" w:hAnsi="Adobe Arabic" w:cs="Adobe Arabic"/>
        <w:b/>
        <w:bCs/>
        <w:sz w:val="28"/>
        <w:szCs w:val="28"/>
        <w:rtl/>
      </w:rPr>
    </w:pPr>
    <w:r w:rsidRPr="00B46EB8">
      <w:rPr>
        <w:rFonts w:ascii="Adobe Arabic" w:hAnsi="Adobe Arabic" w:cs="Adobe Arabic"/>
        <w:b/>
        <w:bCs/>
        <w:noProof/>
        <w:sz w:val="28"/>
        <w:szCs w:val="28"/>
      </w:rPr>
      <mc:AlternateContent>
        <mc:Choice Requires="wps">
          <w:drawing>
            <wp:anchor distT="4294967292" distB="4294967292" distL="114300" distR="114300" simplePos="0" relativeHeight="251659264" behindDoc="0" locked="0" layoutInCell="1" allowOverlap="1" wp14:anchorId="5E45EF68" wp14:editId="3BFE44A5">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Pr="00B46EB8">
      <w:rPr>
        <w:rFonts w:ascii="Adobe Arabic" w:hAnsi="Adobe Arabic" w:cs="Adobe Arabic"/>
        <w:b/>
        <w:bCs/>
        <w:sz w:val="28"/>
        <w:szCs w:val="28"/>
        <w:rtl/>
      </w:rPr>
      <w:t xml:space="preserve">درس خارج فقه </w:t>
    </w:r>
    <w:r>
      <w:rPr>
        <w:rFonts w:ascii="Adobe Arabic" w:hAnsi="Adobe Arabic" w:cs="Adobe Arabic" w:hint="cs"/>
        <w:b/>
        <w:bCs/>
        <w:sz w:val="28"/>
        <w:szCs w:val="28"/>
        <w:rtl/>
      </w:rPr>
      <w:t>تربیتی</w:t>
    </w:r>
    <w:r w:rsidRPr="00B46EB8">
      <w:rPr>
        <w:rFonts w:ascii="Adobe Arabic" w:hAnsi="Adobe Arabic" w:cs="Adobe Arabic"/>
        <w:b/>
        <w:bCs/>
        <w:sz w:val="28"/>
        <w:szCs w:val="28"/>
        <w:rtl/>
      </w:rPr>
      <w:t xml:space="preserve"> </w:t>
    </w:r>
    <w:r>
      <w:rPr>
        <w:rFonts w:ascii="Adobe Arabic" w:hAnsi="Adobe Arabic" w:cs="Adobe Arabic" w:hint="cs"/>
        <w:b/>
        <w:bCs/>
        <w:sz w:val="28"/>
        <w:szCs w:val="28"/>
        <w:rtl/>
      </w:rPr>
      <w:t xml:space="preserve">                    </w:t>
    </w:r>
    <w:r w:rsidRPr="00B1545F">
      <w:rPr>
        <w:rFonts w:ascii="Adobe Arabic" w:hAnsi="Adobe Arabic" w:cs="Adobe Arabic"/>
        <w:b/>
        <w:bCs/>
        <w:sz w:val="28"/>
        <w:szCs w:val="28"/>
        <w:rtl/>
      </w:rPr>
      <w:t>عنوان اصلی:</w:t>
    </w:r>
    <w:r w:rsidRPr="00C277D3">
      <w:rPr>
        <w:rFonts w:ascii="Adobe Arabic" w:hAnsi="Adobe Arabic" w:cs="Adobe Arabic"/>
        <w:sz w:val="28"/>
        <w:szCs w:val="28"/>
        <w:rtl/>
      </w:rPr>
      <w:t xml:space="preserve"> </w:t>
    </w:r>
    <w:r w:rsidR="006F0945" w:rsidRPr="006F0945">
      <w:rPr>
        <w:rFonts w:ascii="Adobe Arabic" w:hAnsi="Adobe Arabic" w:cs="Adobe Arabic" w:hint="cs"/>
        <w:sz w:val="28"/>
        <w:szCs w:val="28"/>
        <w:rtl/>
      </w:rPr>
      <w:t>امر</w:t>
    </w:r>
    <w:r w:rsidR="006F0945" w:rsidRPr="006F0945">
      <w:rPr>
        <w:rFonts w:ascii="Adobe Arabic" w:hAnsi="Adobe Arabic" w:cs="Adobe Arabic"/>
        <w:sz w:val="28"/>
        <w:szCs w:val="28"/>
        <w:rtl/>
      </w:rPr>
      <w:t xml:space="preserve"> </w:t>
    </w:r>
    <w:r w:rsidR="006F0945" w:rsidRPr="006F0945">
      <w:rPr>
        <w:rFonts w:ascii="Adobe Arabic" w:hAnsi="Adobe Arabic" w:cs="Adobe Arabic" w:hint="cs"/>
        <w:sz w:val="28"/>
        <w:szCs w:val="28"/>
        <w:rtl/>
      </w:rPr>
      <w:t>به</w:t>
    </w:r>
    <w:r w:rsidR="006F0945" w:rsidRPr="006F0945">
      <w:rPr>
        <w:rFonts w:ascii="Adobe Arabic" w:hAnsi="Adobe Arabic" w:cs="Adobe Arabic"/>
        <w:sz w:val="28"/>
        <w:szCs w:val="28"/>
        <w:rtl/>
      </w:rPr>
      <w:t xml:space="preserve"> </w:t>
    </w:r>
    <w:r w:rsidR="006F0945" w:rsidRPr="006F0945">
      <w:rPr>
        <w:rFonts w:ascii="Adobe Arabic" w:hAnsi="Adobe Arabic" w:cs="Adobe Arabic" w:hint="cs"/>
        <w:sz w:val="28"/>
        <w:szCs w:val="28"/>
        <w:rtl/>
      </w:rPr>
      <w:t>معروف</w:t>
    </w:r>
    <w:r w:rsidR="006F0945" w:rsidRPr="006F0945">
      <w:rPr>
        <w:rFonts w:ascii="Adobe Arabic" w:hAnsi="Adobe Arabic" w:cs="Adobe Arabic"/>
        <w:sz w:val="28"/>
        <w:szCs w:val="28"/>
        <w:rtl/>
      </w:rPr>
      <w:t xml:space="preserve"> </w:t>
    </w:r>
    <w:r w:rsidR="006F0945" w:rsidRPr="006F0945">
      <w:rPr>
        <w:rFonts w:ascii="Adobe Arabic" w:hAnsi="Adobe Arabic" w:cs="Adobe Arabic" w:hint="cs"/>
        <w:sz w:val="28"/>
        <w:szCs w:val="28"/>
        <w:rtl/>
      </w:rPr>
      <w:t>و</w:t>
    </w:r>
    <w:r w:rsidR="006F0945" w:rsidRPr="006F0945">
      <w:rPr>
        <w:rFonts w:ascii="Adobe Arabic" w:hAnsi="Adobe Arabic" w:cs="Adobe Arabic"/>
        <w:sz w:val="28"/>
        <w:szCs w:val="28"/>
        <w:rtl/>
      </w:rPr>
      <w:t xml:space="preserve"> </w:t>
    </w:r>
    <w:r w:rsidR="006F0945" w:rsidRPr="006F0945">
      <w:rPr>
        <w:rFonts w:ascii="Adobe Arabic" w:hAnsi="Adobe Arabic" w:cs="Adobe Arabic" w:hint="cs"/>
        <w:sz w:val="28"/>
        <w:szCs w:val="28"/>
        <w:rtl/>
      </w:rPr>
      <w:t>نهی</w:t>
    </w:r>
    <w:r w:rsidR="006F0945" w:rsidRPr="006F0945">
      <w:rPr>
        <w:rFonts w:ascii="Adobe Arabic" w:hAnsi="Adobe Arabic" w:cs="Adobe Arabic"/>
        <w:sz w:val="28"/>
        <w:szCs w:val="28"/>
        <w:rtl/>
      </w:rPr>
      <w:t xml:space="preserve"> </w:t>
    </w:r>
    <w:r w:rsidR="006F0945" w:rsidRPr="006F0945">
      <w:rPr>
        <w:rFonts w:ascii="Adobe Arabic" w:hAnsi="Adobe Arabic" w:cs="Adobe Arabic" w:hint="cs"/>
        <w:sz w:val="28"/>
        <w:szCs w:val="28"/>
        <w:rtl/>
      </w:rPr>
      <w:t>از</w:t>
    </w:r>
    <w:r w:rsidR="006F0945" w:rsidRPr="006F0945">
      <w:rPr>
        <w:rFonts w:ascii="Adobe Arabic" w:hAnsi="Adobe Arabic" w:cs="Adobe Arabic"/>
        <w:sz w:val="28"/>
        <w:szCs w:val="28"/>
        <w:rtl/>
      </w:rPr>
      <w:t xml:space="preserve"> </w:t>
    </w:r>
    <w:r w:rsidR="006F0945" w:rsidRPr="006F0945">
      <w:rPr>
        <w:rFonts w:ascii="Adobe Arabic" w:hAnsi="Adobe Arabic" w:cs="Adobe Arabic" w:hint="cs"/>
        <w:sz w:val="28"/>
        <w:szCs w:val="28"/>
        <w:rtl/>
      </w:rPr>
      <w:t>منکر</w:t>
    </w:r>
    <w:r w:rsidR="006F0945">
      <w:rPr>
        <w:rFonts w:ascii="Adobe Arabic" w:hAnsi="Adobe Arabic" w:cs="Adobe Arabic" w:hint="cs"/>
        <w:sz w:val="28"/>
        <w:szCs w:val="28"/>
        <w:rtl/>
      </w:rPr>
      <w:t xml:space="preserve">                </w:t>
    </w:r>
    <w:r w:rsidRPr="00C277D3">
      <w:rPr>
        <w:rFonts w:ascii="Adobe Arabic" w:hAnsi="Adobe Arabic" w:cs="Adobe Arabic" w:hint="cs"/>
        <w:sz w:val="28"/>
        <w:szCs w:val="28"/>
        <w:rtl/>
      </w:rPr>
      <w:t xml:space="preserve">        </w:t>
    </w:r>
    <w:r w:rsidRPr="00B1545F">
      <w:rPr>
        <w:rFonts w:ascii="Adobe Arabic" w:hAnsi="Adobe Arabic" w:cs="Adobe Arabic"/>
        <w:b/>
        <w:bCs/>
        <w:sz w:val="28"/>
        <w:szCs w:val="28"/>
        <w:rtl/>
      </w:rPr>
      <w:t>تاریخ جلسه:</w:t>
    </w:r>
    <w:r w:rsidRPr="00C277D3">
      <w:rPr>
        <w:rFonts w:ascii="Adobe Arabic" w:hAnsi="Adobe Arabic" w:cs="Adobe Arabic"/>
        <w:sz w:val="28"/>
        <w:szCs w:val="28"/>
        <w:rtl/>
      </w:rPr>
      <w:t xml:space="preserve"> </w:t>
    </w:r>
    <w:r w:rsidR="006F0945" w:rsidRPr="00B1545F">
      <w:rPr>
        <w:rFonts w:ascii="Adobe Arabic" w:hAnsi="Adobe Arabic" w:cs="Adobe Arabic" w:hint="cs"/>
        <w:sz w:val="28"/>
        <w:szCs w:val="28"/>
        <w:rtl/>
      </w:rPr>
      <w:t>20/08/1393</w:t>
    </w:r>
  </w:p>
  <w:p w:rsidR="000D5800" w:rsidRPr="00B1545F" w:rsidRDefault="005E14D6" w:rsidP="00B1545F">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Pr>
        <w:rFonts w:ascii="Adobe Arabic" w:hAnsi="Adobe Arabic" w:cs="Adobe Arabic" w:hint="cs"/>
        <w:b/>
        <w:bCs/>
        <w:sz w:val="28"/>
        <w:szCs w:val="28"/>
        <w:rtl/>
      </w:rPr>
      <w:t xml:space="preserve">                   </w:t>
    </w:r>
    <w:r w:rsidRPr="00B1545F">
      <w:rPr>
        <w:rFonts w:ascii="Adobe Arabic" w:hAnsi="Adobe Arabic" w:cs="Adobe Arabic"/>
        <w:b/>
        <w:bCs/>
        <w:sz w:val="28"/>
        <w:szCs w:val="28"/>
        <w:rtl/>
      </w:rPr>
      <w:t>عنوان فرعی:</w:t>
    </w:r>
    <w:r w:rsidRPr="00C277D3">
      <w:rPr>
        <w:rFonts w:ascii="Adobe Arabic" w:hAnsi="Adobe Arabic" w:cs="Adobe Arabic"/>
        <w:sz w:val="28"/>
        <w:szCs w:val="28"/>
        <w:rtl/>
      </w:rPr>
      <w:t xml:space="preserve"> </w:t>
    </w:r>
    <w:r w:rsidR="006F0945" w:rsidRPr="006F0945">
      <w:rPr>
        <w:rFonts w:ascii="Adobe Arabic" w:hAnsi="Adobe Arabic" w:cs="Adobe Arabic" w:hint="cs"/>
        <w:sz w:val="28"/>
        <w:szCs w:val="28"/>
        <w:rtl/>
      </w:rPr>
      <w:t>شرایط</w:t>
    </w:r>
    <w:r w:rsidR="006F0945" w:rsidRPr="006F0945">
      <w:rPr>
        <w:rFonts w:ascii="Adobe Arabic" w:hAnsi="Adobe Arabic" w:cs="Adobe Arabic"/>
        <w:sz w:val="28"/>
        <w:szCs w:val="28"/>
        <w:rtl/>
      </w:rPr>
      <w:t xml:space="preserve"> </w:t>
    </w:r>
    <w:r w:rsidR="006F0945" w:rsidRPr="006F0945">
      <w:rPr>
        <w:rFonts w:ascii="Adobe Arabic" w:hAnsi="Adobe Arabic" w:cs="Adobe Arabic" w:hint="cs"/>
        <w:sz w:val="28"/>
        <w:szCs w:val="28"/>
        <w:rtl/>
      </w:rPr>
      <w:t>مأمور</w:t>
    </w:r>
    <w:r w:rsidR="006F0945" w:rsidRPr="006F0945">
      <w:rPr>
        <w:rFonts w:ascii="Adobe Arabic" w:hAnsi="Adobe Arabic" w:cs="Adobe Arabic"/>
        <w:sz w:val="28"/>
        <w:szCs w:val="28"/>
        <w:rtl/>
      </w:rPr>
      <w:t xml:space="preserve"> </w:t>
    </w:r>
    <w:r w:rsidR="006F0945" w:rsidRPr="006F0945">
      <w:rPr>
        <w:rFonts w:ascii="Adobe Arabic" w:hAnsi="Adobe Arabic" w:cs="Adobe Arabic" w:hint="cs"/>
        <w:sz w:val="28"/>
        <w:szCs w:val="28"/>
        <w:rtl/>
      </w:rPr>
      <w:t>و</w:t>
    </w:r>
    <w:r w:rsidR="006F0945" w:rsidRPr="006F0945">
      <w:rPr>
        <w:rFonts w:ascii="Adobe Arabic" w:hAnsi="Adobe Arabic" w:cs="Adobe Arabic"/>
        <w:sz w:val="28"/>
        <w:szCs w:val="28"/>
        <w:rtl/>
      </w:rPr>
      <w:t xml:space="preserve"> </w:t>
    </w:r>
    <w:r w:rsidR="006F0945" w:rsidRPr="006F0945">
      <w:rPr>
        <w:rFonts w:ascii="Adobe Arabic" w:hAnsi="Adobe Arabic" w:cs="Adobe Arabic" w:hint="cs"/>
        <w:sz w:val="28"/>
        <w:szCs w:val="28"/>
        <w:rtl/>
      </w:rPr>
      <w:t>منهی</w:t>
    </w:r>
    <w:r w:rsidR="006F0945">
      <w:rPr>
        <w:rFonts w:ascii="Adobe Arabic" w:hAnsi="Adobe Arabic" w:cs="Adobe Arabic"/>
        <w:sz w:val="28"/>
        <w:szCs w:val="28"/>
        <w:rtl/>
      </w:rPr>
      <w:t xml:space="preserve">    </w:t>
    </w:r>
    <w:r w:rsidRPr="00C277D3">
      <w:rPr>
        <w:rFonts w:ascii="Adobe Arabic" w:hAnsi="Adobe Arabic" w:cs="Adobe Arabic"/>
        <w:sz w:val="28"/>
        <w:szCs w:val="28"/>
        <w:rtl/>
      </w:rPr>
      <w:t xml:space="preserve">  </w:t>
    </w:r>
    <w:r w:rsidRPr="00C277D3">
      <w:rPr>
        <w:rFonts w:ascii="Adobe Arabic" w:hAnsi="Adobe Arabic" w:cs="Adobe Arabic" w:hint="cs"/>
        <w:sz w:val="28"/>
        <w:szCs w:val="28"/>
        <w:rtl/>
      </w:rPr>
      <w:t xml:space="preserve">          </w:t>
    </w:r>
    <w:r>
      <w:rPr>
        <w:rFonts w:ascii="Adobe Arabic" w:hAnsi="Adobe Arabic" w:cs="Adobe Arabic" w:hint="cs"/>
        <w:sz w:val="28"/>
        <w:szCs w:val="28"/>
        <w:rtl/>
      </w:rPr>
      <w:t xml:space="preserve">   </w:t>
    </w:r>
    <w:r w:rsidRPr="00C277D3">
      <w:rPr>
        <w:rFonts w:ascii="Adobe Arabic" w:hAnsi="Adobe Arabic" w:cs="Adobe Arabic" w:hint="cs"/>
        <w:sz w:val="28"/>
        <w:szCs w:val="28"/>
        <w:rtl/>
      </w:rPr>
      <w:t xml:space="preserve">           </w:t>
    </w:r>
    <w:r w:rsidR="00B1545F">
      <w:rPr>
        <w:rFonts w:ascii="Adobe Arabic" w:hAnsi="Adobe Arabic" w:cs="Adobe Arabic"/>
        <w:sz w:val="28"/>
        <w:szCs w:val="28"/>
        <w:rtl/>
      </w:rPr>
      <w:t xml:space="preserve">     </w:t>
    </w:r>
    <w:r w:rsidR="00B1545F" w:rsidRPr="00B1545F">
      <w:rPr>
        <w:rFonts w:ascii="Adobe Arabic" w:hAnsi="Adobe Arabic" w:cs="Adobe Arabic"/>
        <w:b/>
        <w:bCs/>
        <w:sz w:val="28"/>
        <w:szCs w:val="28"/>
        <w:rtl/>
      </w:rPr>
      <w:t>شماره جلسه</w:t>
    </w:r>
    <w:r w:rsidR="00B1545F" w:rsidRPr="00B1545F">
      <w:rPr>
        <w:rFonts w:ascii="Adobe Arabic" w:hAnsi="Adobe Arabic" w:cs="Adobe Arabic" w:hint="cs"/>
        <w:b/>
        <w:bCs/>
        <w:sz w:val="28"/>
        <w:szCs w:val="28"/>
        <w:rtl/>
      </w:rPr>
      <w:t>:</w:t>
    </w:r>
    <w:r w:rsidR="000B2CF9">
      <w:rPr>
        <w:rFonts w:ascii="Adobe Arabic" w:hAnsi="Adobe Arabic" w:cs="Adobe Arabic" w:hint="cs"/>
        <w:b/>
        <w:bCs/>
        <w:sz w:val="28"/>
        <w:szCs w:val="28"/>
        <w:rtl/>
      </w:rPr>
      <w:t xml:space="preserve"> 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59DE"/>
    <w:multiLevelType w:val="hybridMultilevel"/>
    <w:tmpl w:val="F932A8C4"/>
    <w:lvl w:ilvl="0" w:tplc="1D68A5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62506EE"/>
    <w:multiLevelType w:val="hybridMultilevel"/>
    <w:tmpl w:val="1AFC9F9A"/>
    <w:lvl w:ilvl="0" w:tplc="C5DCF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AD4D3A"/>
    <w:multiLevelType w:val="hybridMultilevel"/>
    <w:tmpl w:val="24A094D2"/>
    <w:lvl w:ilvl="0" w:tplc="89481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45"/>
    <w:rsid w:val="00020BF0"/>
    <w:rsid w:val="000228A2"/>
    <w:rsid w:val="000324F1"/>
    <w:rsid w:val="00052BA3"/>
    <w:rsid w:val="0006363E"/>
    <w:rsid w:val="00076053"/>
    <w:rsid w:val="00080DFF"/>
    <w:rsid w:val="00085ED5"/>
    <w:rsid w:val="000A1A51"/>
    <w:rsid w:val="000A20AB"/>
    <w:rsid w:val="000B2CF9"/>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6B33"/>
    <w:rsid w:val="00197CDD"/>
    <w:rsid w:val="001C367D"/>
    <w:rsid w:val="001D24F8"/>
    <w:rsid w:val="001E306E"/>
    <w:rsid w:val="001E3FB0"/>
    <w:rsid w:val="001E4FFF"/>
    <w:rsid w:val="001F0537"/>
    <w:rsid w:val="001F2E3E"/>
    <w:rsid w:val="001F680E"/>
    <w:rsid w:val="00224C0A"/>
    <w:rsid w:val="002376A5"/>
    <w:rsid w:val="002417C9"/>
    <w:rsid w:val="002529C5"/>
    <w:rsid w:val="00270294"/>
    <w:rsid w:val="002914BD"/>
    <w:rsid w:val="0029310D"/>
    <w:rsid w:val="00297263"/>
    <w:rsid w:val="002C56FD"/>
    <w:rsid w:val="002D49E4"/>
    <w:rsid w:val="002E450B"/>
    <w:rsid w:val="002E73F9"/>
    <w:rsid w:val="002F05B9"/>
    <w:rsid w:val="00340BA3"/>
    <w:rsid w:val="00366400"/>
    <w:rsid w:val="00381FAA"/>
    <w:rsid w:val="00396F28"/>
    <w:rsid w:val="003A1A05"/>
    <w:rsid w:val="003A2654"/>
    <w:rsid w:val="003C06BF"/>
    <w:rsid w:val="003C7899"/>
    <w:rsid w:val="003D2F0A"/>
    <w:rsid w:val="003D563F"/>
    <w:rsid w:val="003D60FD"/>
    <w:rsid w:val="003E1E58"/>
    <w:rsid w:val="00405199"/>
    <w:rsid w:val="00410699"/>
    <w:rsid w:val="00415360"/>
    <w:rsid w:val="0044591E"/>
    <w:rsid w:val="004651D2"/>
    <w:rsid w:val="00465D26"/>
    <w:rsid w:val="004679F8"/>
    <w:rsid w:val="0047374E"/>
    <w:rsid w:val="004B337F"/>
    <w:rsid w:val="004F0AC6"/>
    <w:rsid w:val="004F3596"/>
    <w:rsid w:val="00543B1E"/>
    <w:rsid w:val="005665ED"/>
    <w:rsid w:val="00567BDF"/>
    <w:rsid w:val="00572E2D"/>
    <w:rsid w:val="00592103"/>
    <w:rsid w:val="005A545E"/>
    <w:rsid w:val="005A5862"/>
    <w:rsid w:val="005B0852"/>
    <w:rsid w:val="005C06AE"/>
    <w:rsid w:val="005C63B1"/>
    <w:rsid w:val="005E14D6"/>
    <w:rsid w:val="005F34A1"/>
    <w:rsid w:val="00610C18"/>
    <w:rsid w:val="0061376C"/>
    <w:rsid w:val="00636EFA"/>
    <w:rsid w:val="0066229C"/>
    <w:rsid w:val="0069696C"/>
    <w:rsid w:val="006A085A"/>
    <w:rsid w:val="006B5CF5"/>
    <w:rsid w:val="006D3A87"/>
    <w:rsid w:val="006F01B4"/>
    <w:rsid w:val="006F0945"/>
    <w:rsid w:val="006F24E5"/>
    <w:rsid w:val="007206A0"/>
    <w:rsid w:val="00734D59"/>
    <w:rsid w:val="0073609B"/>
    <w:rsid w:val="0075134F"/>
    <w:rsid w:val="00752745"/>
    <w:rsid w:val="00753AA6"/>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163D5"/>
    <w:rsid w:val="008407A4"/>
    <w:rsid w:val="00845CC4"/>
    <w:rsid w:val="008644F4"/>
    <w:rsid w:val="00882D33"/>
    <w:rsid w:val="00883733"/>
    <w:rsid w:val="008965D2"/>
    <w:rsid w:val="008A236D"/>
    <w:rsid w:val="008B3770"/>
    <w:rsid w:val="008B565A"/>
    <w:rsid w:val="008C3414"/>
    <w:rsid w:val="008D36D5"/>
    <w:rsid w:val="008F63E3"/>
    <w:rsid w:val="00913C3B"/>
    <w:rsid w:val="00915509"/>
    <w:rsid w:val="00927388"/>
    <w:rsid w:val="009274FE"/>
    <w:rsid w:val="009401AC"/>
    <w:rsid w:val="009613AC"/>
    <w:rsid w:val="009626B6"/>
    <w:rsid w:val="00965A01"/>
    <w:rsid w:val="00976C9C"/>
    <w:rsid w:val="00980643"/>
    <w:rsid w:val="009841B4"/>
    <w:rsid w:val="009B61C3"/>
    <w:rsid w:val="009C7B4F"/>
    <w:rsid w:val="009F4EB3"/>
    <w:rsid w:val="00A06D48"/>
    <w:rsid w:val="00A1036B"/>
    <w:rsid w:val="00A21834"/>
    <w:rsid w:val="00A26118"/>
    <w:rsid w:val="00A266A2"/>
    <w:rsid w:val="00A31C17"/>
    <w:rsid w:val="00A31FDE"/>
    <w:rsid w:val="00A34F30"/>
    <w:rsid w:val="00A35AC2"/>
    <w:rsid w:val="00A37C77"/>
    <w:rsid w:val="00A5418D"/>
    <w:rsid w:val="00A725C2"/>
    <w:rsid w:val="00A769EE"/>
    <w:rsid w:val="00A810A5"/>
    <w:rsid w:val="00A9616A"/>
    <w:rsid w:val="00A96F68"/>
    <w:rsid w:val="00AA2342"/>
    <w:rsid w:val="00AD0304"/>
    <w:rsid w:val="00AD27BE"/>
    <w:rsid w:val="00AF0F1A"/>
    <w:rsid w:val="00B15027"/>
    <w:rsid w:val="00B1545F"/>
    <w:rsid w:val="00B21CF4"/>
    <w:rsid w:val="00B24300"/>
    <w:rsid w:val="00B42AA1"/>
    <w:rsid w:val="00B63F15"/>
    <w:rsid w:val="00B71CA0"/>
    <w:rsid w:val="00B71E33"/>
    <w:rsid w:val="00B9180B"/>
    <w:rsid w:val="00B967DC"/>
    <w:rsid w:val="00BB5F7E"/>
    <w:rsid w:val="00BC26F6"/>
    <w:rsid w:val="00BD3122"/>
    <w:rsid w:val="00BD40DA"/>
    <w:rsid w:val="00C03F7E"/>
    <w:rsid w:val="00C160AF"/>
    <w:rsid w:val="00C22299"/>
    <w:rsid w:val="00C2260D"/>
    <w:rsid w:val="00C25609"/>
    <w:rsid w:val="00C26607"/>
    <w:rsid w:val="00C60D75"/>
    <w:rsid w:val="00C62AB5"/>
    <w:rsid w:val="00C64CEA"/>
    <w:rsid w:val="00C73012"/>
    <w:rsid w:val="00C763DD"/>
    <w:rsid w:val="00C82AF7"/>
    <w:rsid w:val="00C84FC0"/>
    <w:rsid w:val="00C85571"/>
    <w:rsid w:val="00C9244A"/>
    <w:rsid w:val="00CB12A0"/>
    <w:rsid w:val="00CB5DA3"/>
    <w:rsid w:val="00CE1556"/>
    <w:rsid w:val="00CE31E6"/>
    <w:rsid w:val="00CE3B74"/>
    <w:rsid w:val="00CF42E2"/>
    <w:rsid w:val="00CF7916"/>
    <w:rsid w:val="00D158F3"/>
    <w:rsid w:val="00D15A6B"/>
    <w:rsid w:val="00D3665C"/>
    <w:rsid w:val="00D508CC"/>
    <w:rsid w:val="00D50F4B"/>
    <w:rsid w:val="00D5222B"/>
    <w:rsid w:val="00D60547"/>
    <w:rsid w:val="00D66444"/>
    <w:rsid w:val="00D8679E"/>
    <w:rsid w:val="00D919D6"/>
    <w:rsid w:val="00DB28BB"/>
    <w:rsid w:val="00DC603F"/>
    <w:rsid w:val="00DD3C0D"/>
    <w:rsid w:val="00DD4864"/>
    <w:rsid w:val="00DD6E2F"/>
    <w:rsid w:val="00DD71A2"/>
    <w:rsid w:val="00E0639C"/>
    <w:rsid w:val="00E067E6"/>
    <w:rsid w:val="00E12531"/>
    <w:rsid w:val="00E143B0"/>
    <w:rsid w:val="00E55891"/>
    <w:rsid w:val="00E6283A"/>
    <w:rsid w:val="00E732A3"/>
    <w:rsid w:val="00E83A85"/>
    <w:rsid w:val="00E90FC4"/>
    <w:rsid w:val="00E92B9E"/>
    <w:rsid w:val="00EA01EC"/>
    <w:rsid w:val="00EA15B0"/>
    <w:rsid w:val="00EA3842"/>
    <w:rsid w:val="00EA5D97"/>
    <w:rsid w:val="00EA71A7"/>
    <w:rsid w:val="00EC4393"/>
    <w:rsid w:val="00EE1C07"/>
    <w:rsid w:val="00EE2C91"/>
    <w:rsid w:val="00EE3979"/>
    <w:rsid w:val="00EE4A85"/>
    <w:rsid w:val="00EF138C"/>
    <w:rsid w:val="00F034CE"/>
    <w:rsid w:val="00F10A0F"/>
    <w:rsid w:val="00F40284"/>
    <w:rsid w:val="00F52F75"/>
    <w:rsid w:val="00F67976"/>
    <w:rsid w:val="00F70BE1"/>
    <w:rsid w:val="00F905C9"/>
    <w:rsid w:val="00FB2E7F"/>
    <w:rsid w:val="00FB48B9"/>
    <w:rsid w:val="00FC0862"/>
    <w:rsid w:val="00FC70FB"/>
    <w:rsid w:val="00FD143D"/>
    <w:rsid w:val="00FD6289"/>
    <w:rsid w:val="00FF4D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5665ED"/>
    <w:pPr>
      <w:bidi/>
    </w:pPr>
    <w:rPr>
      <w:rFonts w:cs="2  Badr"/>
      <w:szCs w:val="32"/>
    </w:rPr>
  </w:style>
  <w:style w:type="paragraph" w:styleId="1">
    <w:name w:val="heading 1"/>
    <w:aliases w:val="سرفصل1,سرفصل 1"/>
    <w:basedOn w:val="a"/>
    <w:next w:val="a"/>
    <w:link w:val="10"/>
    <w:uiPriority w:val="9"/>
    <w:qFormat/>
    <w:rsid w:val="005665ED"/>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5665ED"/>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5665ED"/>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5665ED"/>
    <w:pPr>
      <w:keepNext/>
      <w:keepLines/>
      <w:spacing w:before="200" w:line="259" w:lineRule="auto"/>
      <w:outlineLvl w:val="3"/>
    </w:pPr>
    <w:rPr>
      <w:rFonts w:asciiTheme="majorHAnsi" w:eastAsiaTheme="majorEastAsia" w:hAnsiTheme="majorHAnsi"/>
      <w:b/>
      <w:i/>
      <w:szCs w:val="36"/>
    </w:rPr>
  </w:style>
  <w:style w:type="paragraph" w:styleId="5">
    <w:name w:val="heading 5"/>
    <w:basedOn w:val="a"/>
    <w:next w:val="a"/>
    <w:link w:val="50"/>
    <w:uiPriority w:val="9"/>
    <w:unhideWhenUsed/>
    <w:qFormat/>
    <w:rsid w:val="005665ED"/>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5665ED"/>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5665ED"/>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5665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5665E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665ED"/>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5665ED"/>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5665ED"/>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5665ED"/>
    <w:rPr>
      <w:rFonts w:asciiTheme="majorHAnsi" w:eastAsiaTheme="majorEastAsia" w:hAnsiTheme="majorHAnsi" w:cs="2  Badr"/>
      <w:b/>
      <w:bCs/>
      <w:i/>
      <w:szCs w:val="36"/>
    </w:rPr>
  </w:style>
  <w:style w:type="character" w:customStyle="1" w:styleId="50">
    <w:name w:val="سرصفحه 5 نویسه"/>
    <w:link w:val="5"/>
    <w:uiPriority w:val="9"/>
    <w:rsid w:val="005665ED"/>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E4A85"/>
    <w:pPr>
      <w:spacing w:after="0"/>
    </w:pPr>
    <w:rPr>
      <w:rFonts w:eastAsiaTheme="minorEastAsia"/>
    </w:rPr>
  </w:style>
  <w:style w:type="paragraph" w:styleId="21">
    <w:name w:val="toc 2"/>
    <w:basedOn w:val="a"/>
    <w:next w:val="a"/>
    <w:autoRedefine/>
    <w:uiPriority w:val="39"/>
    <w:unhideWhenUsed/>
    <w:rsid w:val="00EE4A85"/>
    <w:pPr>
      <w:spacing w:after="0"/>
      <w:ind w:left="221"/>
    </w:pPr>
    <w:rPr>
      <w:rFonts w:eastAsiaTheme="minorEastAsia"/>
    </w:rPr>
  </w:style>
  <w:style w:type="paragraph" w:styleId="31">
    <w:name w:val="toc 3"/>
    <w:basedOn w:val="a"/>
    <w:next w:val="a"/>
    <w:autoRedefine/>
    <w:uiPriority w:val="39"/>
    <w:unhideWhenUsed/>
    <w:rsid w:val="00EE4A85"/>
    <w:pPr>
      <w:spacing w:after="0"/>
      <w:ind w:left="442"/>
    </w:pPr>
    <w:rPr>
      <w:rFonts w:eastAsia="2  Lotus"/>
    </w:rPr>
  </w:style>
  <w:style w:type="character" w:styleId="a5">
    <w:name w:val="Subtle Reference"/>
    <w:aliases w:val="مرجع"/>
    <w:uiPriority w:val="31"/>
    <w:qFormat/>
    <w:rsid w:val="005665ED"/>
    <w:rPr>
      <w:smallCaps/>
      <w:color w:val="C0504D" w:themeColor="accent2"/>
      <w:u w:val="single"/>
    </w:rPr>
  </w:style>
  <w:style w:type="character" w:styleId="a6">
    <w:name w:val="Intense Reference"/>
    <w:uiPriority w:val="32"/>
    <w:qFormat/>
    <w:rsid w:val="005665ED"/>
    <w:rPr>
      <w:b/>
      <w:bCs/>
      <w:smallCaps/>
      <w:color w:val="C0504D" w:themeColor="accent2"/>
      <w:spacing w:val="5"/>
      <w:u w:val="single"/>
    </w:rPr>
  </w:style>
  <w:style w:type="character" w:styleId="a7">
    <w:name w:val="Book Title"/>
    <w:uiPriority w:val="33"/>
    <w:qFormat/>
    <w:rsid w:val="005665ED"/>
    <w:rPr>
      <w:b/>
      <w:bCs/>
      <w:smallCaps/>
      <w:spacing w:val="5"/>
    </w:rPr>
  </w:style>
  <w:style w:type="paragraph" w:styleId="a8">
    <w:name w:val="TOC Heading"/>
    <w:basedOn w:val="1"/>
    <w:next w:val="a"/>
    <w:uiPriority w:val="39"/>
    <w:semiHidden/>
    <w:unhideWhenUsed/>
    <w:qFormat/>
    <w:rsid w:val="005665ED"/>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5665ED"/>
    <w:pPr>
      <w:bidi/>
      <w:spacing w:after="0" w:line="240" w:lineRule="auto"/>
    </w:pPr>
    <w:rPr>
      <w:rFonts w:cs="2  Badr"/>
      <w:bCs/>
      <w:szCs w:val="32"/>
    </w:rPr>
  </w:style>
  <w:style w:type="character" w:customStyle="1" w:styleId="60">
    <w:name w:val="سرصفحه 6 نویسه"/>
    <w:link w:val="6"/>
    <w:uiPriority w:val="9"/>
    <w:semiHidden/>
    <w:rsid w:val="005665ED"/>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5665ED"/>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5665ED"/>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5665ED"/>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E4A85"/>
    <w:pPr>
      <w:spacing w:after="0"/>
      <w:ind w:left="658"/>
    </w:pPr>
    <w:rPr>
      <w:rFonts w:eastAsia="Times New Roman"/>
    </w:rPr>
  </w:style>
  <w:style w:type="paragraph" w:styleId="51">
    <w:name w:val="toc 5"/>
    <w:basedOn w:val="a"/>
    <w:next w:val="a"/>
    <w:autoRedefine/>
    <w:uiPriority w:val="39"/>
    <w:semiHidden/>
    <w:unhideWhenUsed/>
    <w:rsid w:val="00EE4A85"/>
    <w:pPr>
      <w:spacing w:after="0"/>
      <w:ind w:left="879"/>
    </w:pPr>
    <w:rPr>
      <w:rFonts w:eastAsia="Times New Roman"/>
    </w:rPr>
  </w:style>
  <w:style w:type="paragraph" w:styleId="61">
    <w:name w:val="toc 6"/>
    <w:basedOn w:val="a"/>
    <w:next w:val="a"/>
    <w:autoRedefine/>
    <w:uiPriority w:val="39"/>
    <w:semiHidden/>
    <w:unhideWhenUsed/>
    <w:rsid w:val="00EE4A85"/>
    <w:pPr>
      <w:spacing w:after="0"/>
      <w:ind w:left="1100"/>
    </w:pPr>
    <w:rPr>
      <w:rFonts w:eastAsia="Times New Roman"/>
    </w:rPr>
  </w:style>
  <w:style w:type="paragraph" w:styleId="71">
    <w:name w:val="toc 7"/>
    <w:basedOn w:val="a"/>
    <w:next w:val="a"/>
    <w:autoRedefine/>
    <w:uiPriority w:val="39"/>
    <w:semiHidden/>
    <w:unhideWhenUsed/>
    <w:rsid w:val="00EE4A85"/>
    <w:pPr>
      <w:spacing w:after="0"/>
      <w:ind w:left="1321"/>
    </w:pPr>
    <w:rPr>
      <w:rFonts w:eastAsia="Times New Roman"/>
    </w:rPr>
  </w:style>
  <w:style w:type="paragraph" w:styleId="ab">
    <w:name w:val="caption"/>
    <w:basedOn w:val="a"/>
    <w:next w:val="a"/>
    <w:uiPriority w:val="35"/>
    <w:semiHidden/>
    <w:unhideWhenUsed/>
    <w:qFormat/>
    <w:rsid w:val="005665ED"/>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5665ED"/>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5665ED"/>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5665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5665ED"/>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5665ED"/>
    <w:rPr>
      <w:i/>
      <w:iCs/>
    </w:rPr>
  </w:style>
  <w:style w:type="character" w:customStyle="1" w:styleId="a9">
    <w:name w:val="بی فاصله نویسه"/>
    <w:aliases w:val="متن عربي نویسه,عربی نویسه"/>
    <w:link w:val="a0"/>
    <w:uiPriority w:val="1"/>
    <w:rsid w:val="005665ED"/>
    <w:rPr>
      <w:rFonts w:cs="2  Badr"/>
      <w:bCs/>
      <w:szCs w:val="32"/>
    </w:rPr>
  </w:style>
  <w:style w:type="paragraph" w:styleId="af1">
    <w:name w:val="List Paragraph"/>
    <w:basedOn w:val="a"/>
    <w:link w:val="af2"/>
    <w:uiPriority w:val="34"/>
    <w:qFormat/>
    <w:rsid w:val="005665ED"/>
    <w:pPr>
      <w:ind w:left="720"/>
      <w:contextualSpacing/>
    </w:pPr>
    <w:rPr>
      <w:szCs w:val="22"/>
    </w:rPr>
  </w:style>
  <w:style w:type="character" w:customStyle="1" w:styleId="af2">
    <w:name w:val="لیست پاراگراف نویسه"/>
    <w:link w:val="af1"/>
    <w:uiPriority w:val="34"/>
    <w:rsid w:val="005665ED"/>
    <w:rPr>
      <w:rFonts w:cs="2  Badr"/>
    </w:rPr>
  </w:style>
  <w:style w:type="paragraph" w:styleId="af3">
    <w:name w:val="Quote"/>
    <w:basedOn w:val="a"/>
    <w:next w:val="a"/>
    <w:link w:val="af4"/>
    <w:uiPriority w:val="29"/>
    <w:qFormat/>
    <w:rsid w:val="005665ED"/>
    <w:rPr>
      <w:i/>
      <w:iCs/>
      <w:color w:val="000000" w:themeColor="text1"/>
      <w:szCs w:val="22"/>
    </w:rPr>
  </w:style>
  <w:style w:type="character" w:customStyle="1" w:styleId="af4">
    <w:name w:val="نقل قول نویسه"/>
    <w:link w:val="af3"/>
    <w:uiPriority w:val="29"/>
    <w:rsid w:val="005665ED"/>
    <w:rPr>
      <w:rFonts w:cs="2  Badr"/>
      <w:i/>
      <w:iCs/>
      <w:color w:val="000000" w:themeColor="text1"/>
    </w:rPr>
  </w:style>
  <w:style w:type="paragraph" w:styleId="af5">
    <w:name w:val="Intense Quote"/>
    <w:basedOn w:val="a"/>
    <w:next w:val="a"/>
    <w:link w:val="af6"/>
    <w:uiPriority w:val="30"/>
    <w:qFormat/>
    <w:rsid w:val="005665ED"/>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5665ED"/>
    <w:rPr>
      <w:rFonts w:cs="2  Badr"/>
      <w:b/>
      <w:bCs/>
      <w:i/>
      <w:iCs/>
      <w:color w:val="4F81BD" w:themeColor="accent1"/>
    </w:rPr>
  </w:style>
  <w:style w:type="character" w:styleId="af7">
    <w:name w:val="Subtle Emphasis"/>
    <w:uiPriority w:val="19"/>
    <w:qFormat/>
    <w:rsid w:val="005665ED"/>
    <w:rPr>
      <w:i/>
      <w:iCs/>
      <w:color w:val="808080" w:themeColor="text1" w:themeTint="7F"/>
    </w:rPr>
  </w:style>
  <w:style w:type="character" w:styleId="af8">
    <w:name w:val="Intense Emphasis"/>
    <w:uiPriority w:val="21"/>
    <w:qFormat/>
    <w:rsid w:val="005665ED"/>
    <w:rPr>
      <w:b/>
      <w:bCs/>
      <w:i/>
      <w:iCs/>
      <w:color w:val="4F81BD" w:themeColor="accent1"/>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uiPriority w:val="99"/>
    <w:semiHidden/>
    <w:unhideWhenUsed/>
    <w:rsid w:val="00381F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5665ED"/>
    <w:pPr>
      <w:bidi/>
    </w:pPr>
    <w:rPr>
      <w:rFonts w:cs="2  Badr"/>
      <w:szCs w:val="32"/>
    </w:rPr>
  </w:style>
  <w:style w:type="paragraph" w:styleId="1">
    <w:name w:val="heading 1"/>
    <w:aliases w:val="سرفصل1,سرفصل 1"/>
    <w:basedOn w:val="a"/>
    <w:next w:val="a"/>
    <w:link w:val="10"/>
    <w:uiPriority w:val="9"/>
    <w:qFormat/>
    <w:rsid w:val="005665ED"/>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5665ED"/>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5665ED"/>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5665ED"/>
    <w:pPr>
      <w:keepNext/>
      <w:keepLines/>
      <w:spacing w:before="200" w:line="259" w:lineRule="auto"/>
      <w:outlineLvl w:val="3"/>
    </w:pPr>
    <w:rPr>
      <w:rFonts w:asciiTheme="majorHAnsi" w:eastAsiaTheme="majorEastAsia" w:hAnsiTheme="majorHAnsi"/>
      <w:b/>
      <w:i/>
      <w:szCs w:val="36"/>
    </w:rPr>
  </w:style>
  <w:style w:type="paragraph" w:styleId="5">
    <w:name w:val="heading 5"/>
    <w:basedOn w:val="a"/>
    <w:next w:val="a"/>
    <w:link w:val="50"/>
    <w:uiPriority w:val="9"/>
    <w:unhideWhenUsed/>
    <w:qFormat/>
    <w:rsid w:val="005665ED"/>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5665ED"/>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5665ED"/>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5665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5665E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665ED"/>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5665ED"/>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5665ED"/>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5665ED"/>
    <w:rPr>
      <w:rFonts w:asciiTheme="majorHAnsi" w:eastAsiaTheme="majorEastAsia" w:hAnsiTheme="majorHAnsi" w:cs="2  Badr"/>
      <w:b/>
      <w:bCs/>
      <w:i/>
      <w:szCs w:val="36"/>
    </w:rPr>
  </w:style>
  <w:style w:type="character" w:customStyle="1" w:styleId="50">
    <w:name w:val="سرصفحه 5 نویسه"/>
    <w:link w:val="5"/>
    <w:uiPriority w:val="9"/>
    <w:rsid w:val="005665ED"/>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E4A85"/>
    <w:pPr>
      <w:spacing w:after="0"/>
    </w:pPr>
    <w:rPr>
      <w:rFonts w:eastAsiaTheme="minorEastAsia"/>
    </w:rPr>
  </w:style>
  <w:style w:type="paragraph" w:styleId="21">
    <w:name w:val="toc 2"/>
    <w:basedOn w:val="a"/>
    <w:next w:val="a"/>
    <w:autoRedefine/>
    <w:uiPriority w:val="39"/>
    <w:unhideWhenUsed/>
    <w:rsid w:val="00EE4A85"/>
    <w:pPr>
      <w:spacing w:after="0"/>
      <w:ind w:left="221"/>
    </w:pPr>
    <w:rPr>
      <w:rFonts w:eastAsiaTheme="minorEastAsia"/>
    </w:rPr>
  </w:style>
  <w:style w:type="paragraph" w:styleId="31">
    <w:name w:val="toc 3"/>
    <w:basedOn w:val="a"/>
    <w:next w:val="a"/>
    <w:autoRedefine/>
    <w:uiPriority w:val="39"/>
    <w:unhideWhenUsed/>
    <w:rsid w:val="00EE4A85"/>
    <w:pPr>
      <w:spacing w:after="0"/>
      <w:ind w:left="442"/>
    </w:pPr>
    <w:rPr>
      <w:rFonts w:eastAsia="2  Lotus"/>
    </w:rPr>
  </w:style>
  <w:style w:type="character" w:styleId="a5">
    <w:name w:val="Subtle Reference"/>
    <w:aliases w:val="مرجع"/>
    <w:uiPriority w:val="31"/>
    <w:qFormat/>
    <w:rsid w:val="005665ED"/>
    <w:rPr>
      <w:smallCaps/>
      <w:color w:val="C0504D" w:themeColor="accent2"/>
      <w:u w:val="single"/>
    </w:rPr>
  </w:style>
  <w:style w:type="character" w:styleId="a6">
    <w:name w:val="Intense Reference"/>
    <w:uiPriority w:val="32"/>
    <w:qFormat/>
    <w:rsid w:val="005665ED"/>
    <w:rPr>
      <w:b/>
      <w:bCs/>
      <w:smallCaps/>
      <w:color w:val="C0504D" w:themeColor="accent2"/>
      <w:spacing w:val="5"/>
      <w:u w:val="single"/>
    </w:rPr>
  </w:style>
  <w:style w:type="character" w:styleId="a7">
    <w:name w:val="Book Title"/>
    <w:uiPriority w:val="33"/>
    <w:qFormat/>
    <w:rsid w:val="005665ED"/>
    <w:rPr>
      <w:b/>
      <w:bCs/>
      <w:smallCaps/>
      <w:spacing w:val="5"/>
    </w:rPr>
  </w:style>
  <w:style w:type="paragraph" w:styleId="a8">
    <w:name w:val="TOC Heading"/>
    <w:basedOn w:val="1"/>
    <w:next w:val="a"/>
    <w:uiPriority w:val="39"/>
    <w:semiHidden/>
    <w:unhideWhenUsed/>
    <w:qFormat/>
    <w:rsid w:val="005665ED"/>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5665ED"/>
    <w:pPr>
      <w:bidi/>
      <w:spacing w:after="0" w:line="240" w:lineRule="auto"/>
    </w:pPr>
    <w:rPr>
      <w:rFonts w:cs="2  Badr"/>
      <w:bCs/>
      <w:szCs w:val="32"/>
    </w:rPr>
  </w:style>
  <w:style w:type="character" w:customStyle="1" w:styleId="60">
    <w:name w:val="سرصفحه 6 نویسه"/>
    <w:link w:val="6"/>
    <w:uiPriority w:val="9"/>
    <w:semiHidden/>
    <w:rsid w:val="005665ED"/>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5665ED"/>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5665ED"/>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5665ED"/>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E4A85"/>
    <w:pPr>
      <w:spacing w:after="0"/>
      <w:ind w:left="658"/>
    </w:pPr>
    <w:rPr>
      <w:rFonts w:eastAsia="Times New Roman"/>
    </w:rPr>
  </w:style>
  <w:style w:type="paragraph" w:styleId="51">
    <w:name w:val="toc 5"/>
    <w:basedOn w:val="a"/>
    <w:next w:val="a"/>
    <w:autoRedefine/>
    <w:uiPriority w:val="39"/>
    <w:semiHidden/>
    <w:unhideWhenUsed/>
    <w:rsid w:val="00EE4A85"/>
    <w:pPr>
      <w:spacing w:after="0"/>
      <w:ind w:left="879"/>
    </w:pPr>
    <w:rPr>
      <w:rFonts w:eastAsia="Times New Roman"/>
    </w:rPr>
  </w:style>
  <w:style w:type="paragraph" w:styleId="61">
    <w:name w:val="toc 6"/>
    <w:basedOn w:val="a"/>
    <w:next w:val="a"/>
    <w:autoRedefine/>
    <w:uiPriority w:val="39"/>
    <w:semiHidden/>
    <w:unhideWhenUsed/>
    <w:rsid w:val="00EE4A85"/>
    <w:pPr>
      <w:spacing w:after="0"/>
      <w:ind w:left="1100"/>
    </w:pPr>
    <w:rPr>
      <w:rFonts w:eastAsia="Times New Roman"/>
    </w:rPr>
  </w:style>
  <w:style w:type="paragraph" w:styleId="71">
    <w:name w:val="toc 7"/>
    <w:basedOn w:val="a"/>
    <w:next w:val="a"/>
    <w:autoRedefine/>
    <w:uiPriority w:val="39"/>
    <w:semiHidden/>
    <w:unhideWhenUsed/>
    <w:rsid w:val="00EE4A85"/>
    <w:pPr>
      <w:spacing w:after="0"/>
      <w:ind w:left="1321"/>
    </w:pPr>
    <w:rPr>
      <w:rFonts w:eastAsia="Times New Roman"/>
    </w:rPr>
  </w:style>
  <w:style w:type="paragraph" w:styleId="ab">
    <w:name w:val="caption"/>
    <w:basedOn w:val="a"/>
    <w:next w:val="a"/>
    <w:uiPriority w:val="35"/>
    <w:semiHidden/>
    <w:unhideWhenUsed/>
    <w:qFormat/>
    <w:rsid w:val="005665ED"/>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5665ED"/>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5665ED"/>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5665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5665ED"/>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5665ED"/>
    <w:rPr>
      <w:i/>
      <w:iCs/>
    </w:rPr>
  </w:style>
  <w:style w:type="character" w:customStyle="1" w:styleId="a9">
    <w:name w:val="بی فاصله نویسه"/>
    <w:aliases w:val="متن عربي نویسه,عربی نویسه"/>
    <w:link w:val="a0"/>
    <w:uiPriority w:val="1"/>
    <w:rsid w:val="005665ED"/>
    <w:rPr>
      <w:rFonts w:cs="2  Badr"/>
      <w:bCs/>
      <w:szCs w:val="32"/>
    </w:rPr>
  </w:style>
  <w:style w:type="paragraph" w:styleId="af1">
    <w:name w:val="List Paragraph"/>
    <w:basedOn w:val="a"/>
    <w:link w:val="af2"/>
    <w:uiPriority w:val="34"/>
    <w:qFormat/>
    <w:rsid w:val="005665ED"/>
    <w:pPr>
      <w:ind w:left="720"/>
      <w:contextualSpacing/>
    </w:pPr>
    <w:rPr>
      <w:szCs w:val="22"/>
    </w:rPr>
  </w:style>
  <w:style w:type="character" w:customStyle="1" w:styleId="af2">
    <w:name w:val="لیست پاراگراف نویسه"/>
    <w:link w:val="af1"/>
    <w:uiPriority w:val="34"/>
    <w:rsid w:val="005665ED"/>
    <w:rPr>
      <w:rFonts w:cs="2  Badr"/>
    </w:rPr>
  </w:style>
  <w:style w:type="paragraph" w:styleId="af3">
    <w:name w:val="Quote"/>
    <w:basedOn w:val="a"/>
    <w:next w:val="a"/>
    <w:link w:val="af4"/>
    <w:uiPriority w:val="29"/>
    <w:qFormat/>
    <w:rsid w:val="005665ED"/>
    <w:rPr>
      <w:i/>
      <w:iCs/>
      <w:color w:val="000000" w:themeColor="text1"/>
      <w:szCs w:val="22"/>
    </w:rPr>
  </w:style>
  <w:style w:type="character" w:customStyle="1" w:styleId="af4">
    <w:name w:val="نقل قول نویسه"/>
    <w:link w:val="af3"/>
    <w:uiPriority w:val="29"/>
    <w:rsid w:val="005665ED"/>
    <w:rPr>
      <w:rFonts w:cs="2  Badr"/>
      <w:i/>
      <w:iCs/>
      <w:color w:val="000000" w:themeColor="text1"/>
    </w:rPr>
  </w:style>
  <w:style w:type="paragraph" w:styleId="af5">
    <w:name w:val="Intense Quote"/>
    <w:basedOn w:val="a"/>
    <w:next w:val="a"/>
    <w:link w:val="af6"/>
    <w:uiPriority w:val="30"/>
    <w:qFormat/>
    <w:rsid w:val="005665ED"/>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5665ED"/>
    <w:rPr>
      <w:rFonts w:cs="2  Badr"/>
      <w:b/>
      <w:bCs/>
      <w:i/>
      <w:iCs/>
      <w:color w:val="4F81BD" w:themeColor="accent1"/>
    </w:rPr>
  </w:style>
  <w:style w:type="character" w:styleId="af7">
    <w:name w:val="Subtle Emphasis"/>
    <w:uiPriority w:val="19"/>
    <w:qFormat/>
    <w:rsid w:val="005665ED"/>
    <w:rPr>
      <w:i/>
      <w:iCs/>
      <w:color w:val="808080" w:themeColor="text1" w:themeTint="7F"/>
    </w:rPr>
  </w:style>
  <w:style w:type="character" w:styleId="af8">
    <w:name w:val="Intense Emphasis"/>
    <w:uiPriority w:val="21"/>
    <w:qFormat/>
    <w:rsid w:val="005665ED"/>
    <w:rPr>
      <w:b/>
      <w:bCs/>
      <w:i/>
      <w:iCs/>
      <w:color w:val="4F81BD" w:themeColor="accent1"/>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uiPriority w:val="99"/>
    <w:semiHidden/>
    <w:unhideWhenUsed/>
    <w:rsid w:val="00381F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1607;&#1583;&#1740;&#1606;&#1711;%20&#1608;%20&#1606;&#1605;&#1608;&#1606;&#1607;\&#1606;&#1605;&#1608;&#1606;&#1607;%20&#1582;&#1575;&#1585;&#1580;%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خارج فقه تربیتی</Template>
  <TotalTime>12</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Markaze Asnad</cp:lastModifiedBy>
  <cp:revision>8</cp:revision>
  <dcterms:created xsi:type="dcterms:W3CDTF">2014-11-22T08:14:00Z</dcterms:created>
  <dcterms:modified xsi:type="dcterms:W3CDTF">2015-01-01T04:57:00Z</dcterms:modified>
</cp:coreProperties>
</file>