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6D" w:rsidRDefault="0082238F" w:rsidP="003F676D">
      <w:pPr>
        <w:bidi/>
        <w:spacing w:line="360" w:lineRule="auto"/>
        <w:jc w:val="both"/>
        <w:rPr>
          <w:noProof/>
        </w:rPr>
      </w:pPr>
      <w:r w:rsidRPr="00D841F4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C1C66" w:rsidRPr="00D841F4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  <w:r w:rsidR="00CD6569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CD6569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CD6569">
        <w:rPr>
          <w:rFonts w:ascii="IRBadr" w:hAnsi="IRBadr" w:cs="IRBadr"/>
          <w:sz w:val="28"/>
          <w:szCs w:val="28"/>
          <w:lang w:bidi="fa-IR"/>
        </w:rPr>
        <w:instrText>TOC</w:instrText>
      </w:r>
      <w:r w:rsidR="00CD6569">
        <w:rPr>
          <w:rFonts w:ascii="IRBadr" w:hAnsi="IRBadr" w:cs="IRBadr"/>
          <w:sz w:val="28"/>
          <w:szCs w:val="28"/>
          <w:rtl/>
          <w:lang w:bidi="fa-IR"/>
        </w:rPr>
        <w:instrText xml:space="preserve"> \</w:instrText>
      </w:r>
      <w:r w:rsidR="00CD6569">
        <w:rPr>
          <w:rFonts w:ascii="IRBadr" w:hAnsi="IRBadr" w:cs="IRBadr"/>
          <w:sz w:val="28"/>
          <w:szCs w:val="28"/>
          <w:lang w:bidi="fa-IR"/>
        </w:rPr>
        <w:instrText>o "1-6" \h \z \u</w:instrText>
      </w:r>
      <w:r w:rsidR="00CD6569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CD6569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3F676D" w:rsidRDefault="00856D12" w:rsidP="003F676D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31730412" w:history="1">
        <w:r w:rsidR="003F676D" w:rsidRPr="0044636A">
          <w:rPr>
            <w:rStyle w:val="aff1"/>
            <w:rFonts w:hint="eastAsia"/>
            <w:noProof/>
            <w:rtl/>
          </w:rPr>
          <w:t>معان</w:t>
        </w:r>
        <w:r w:rsidR="003F676D" w:rsidRPr="0044636A">
          <w:rPr>
            <w:rStyle w:val="aff1"/>
            <w:rFonts w:hint="cs"/>
            <w:noProof/>
            <w:rtl/>
          </w:rPr>
          <w:t>ی</w:t>
        </w:r>
        <w:r w:rsidR="003F676D" w:rsidRPr="0044636A">
          <w:rPr>
            <w:rStyle w:val="aff1"/>
            <w:noProof/>
            <w:rtl/>
          </w:rPr>
          <w:t xml:space="preserve"> </w:t>
        </w:r>
        <w:r w:rsidR="003F676D" w:rsidRPr="0044636A">
          <w:rPr>
            <w:rStyle w:val="aff1"/>
            <w:rFonts w:hint="eastAsia"/>
            <w:noProof/>
            <w:rtl/>
          </w:rPr>
          <w:t>امرونه</w:t>
        </w:r>
        <w:r w:rsidR="003F676D" w:rsidRPr="0044636A">
          <w:rPr>
            <w:rStyle w:val="aff1"/>
            <w:rFonts w:hint="cs"/>
            <w:noProof/>
            <w:rtl/>
          </w:rPr>
          <w:t>ی</w:t>
        </w:r>
        <w:r w:rsidR="003F676D">
          <w:rPr>
            <w:noProof/>
            <w:webHidden/>
          </w:rPr>
          <w:tab/>
        </w:r>
        <w:r w:rsidR="003F676D">
          <w:rPr>
            <w:noProof/>
            <w:webHidden/>
          </w:rPr>
          <w:fldChar w:fldCharType="begin"/>
        </w:r>
        <w:r w:rsidR="003F676D">
          <w:rPr>
            <w:noProof/>
            <w:webHidden/>
          </w:rPr>
          <w:instrText xml:space="preserve"> PAGEREF _Toc431730412 \h </w:instrText>
        </w:r>
        <w:r w:rsidR="003F676D">
          <w:rPr>
            <w:noProof/>
            <w:webHidden/>
          </w:rPr>
        </w:r>
        <w:r w:rsidR="003F676D">
          <w:rPr>
            <w:noProof/>
            <w:webHidden/>
          </w:rPr>
          <w:fldChar w:fldCharType="separate"/>
        </w:r>
        <w:r w:rsidR="003F676D">
          <w:rPr>
            <w:noProof/>
            <w:webHidden/>
          </w:rPr>
          <w:t>2</w:t>
        </w:r>
        <w:r w:rsidR="003F676D">
          <w:rPr>
            <w:noProof/>
            <w:webHidden/>
          </w:rPr>
          <w:fldChar w:fldCharType="end"/>
        </w:r>
      </w:hyperlink>
    </w:p>
    <w:p w:rsidR="003F676D" w:rsidRDefault="00856D12" w:rsidP="003F676D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31730413" w:history="1">
        <w:r w:rsidR="003F676D" w:rsidRPr="0044636A">
          <w:rPr>
            <w:rStyle w:val="aff1"/>
            <w:rFonts w:hint="eastAsia"/>
            <w:noProof/>
            <w:rtl/>
          </w:rPr>
          <w:t>مرور</w:t>
        </w:r>
        <w:r w:rsidR="003F676D" w:rsidRPr="0044636A">
          <w:rPr>
            <w:rStyle w:val="aff1"/>
            <w:noProof/>
            <w:rtl/>
          </w:rPr>
          <w:t xml:space="preserve"> </w:t>
        </w:r>
        <w:r w:rsidR="003F676D" w:rsidRPr="0044636A">
          <w:rPr>
            <w:rStyle w:val="aff1"/>
            <w:rFonts w:hint="eastAsia"/>
            <w:noProof/>
            <w:rtl/>
          </w:rPr>
          <w:t>بحث</w:t>
        </w:r>
        <w:r w:rsidR="003F676D">
          <w:rPr>
            <w:noProof/>
            <w:webHidden/>
          </w:rPr>
          <w:tab/>
        </w:r>
        <w:r w:rsidR="003F676D">
          <w:rPr>
            <w:noProof/>
            <w:webHidden/>
          </w:rPr>
          <w:fldChar w:fldCharType="begin"/>
        </w:r>
        <w:r w:rsidR="003F676D">
          <w:rPr>
            <w:noProof/>
            <w:webHidden/>
          </w:rPr>
          <w:instrText xml:space="preserve"> PAGEREF _Toc431730413 \h </w:instrText>
        </w:r>
        <w:r w:rsidR="003F676D">
          <w:rPr>
            <w:noProof/>
            <w:webHidden/>
          </w:rPr>
        </w:r>
        <w:r w:rsidR="003F676D">
          <w:rPr>
            <w:noProof/>
            <w:webHidden/>
          </w:rPr>
          <w:fldChar w:fldCharType="separate"/>
        </w:r>
        <w:r w:rsidR="003F676D">
          <w:rPr>
            <w:noProof/>
            <w:webHidden/>
          </w:rPr>
          <w:t>2</w:t>
        </w:r>
        <w:r w:rsidR="003F676D">
          <w:rPr>
            <w:noProof/>
            <w:webHidden/>
          </w:rPr>
          <w:fldChar w:fldCharType="end"/>
        </w:r>
      </w:hyperlink>
    </w:p>
    <w:p w:rsidR="003F676D" w:rsidRDefault="00856D12" w:rsidP="003F676D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31730414" w:history="1">
        <w:r w:rsidR="003F676D" w:rsidRPr="0044636A">
          <w:rPr>
            <w:rStyle w:val="aff1"/>
            <w:rFonts w:hint="eastAsia"/>
            <w:noProof/>
            <w:rtl/>
          </w:rPr>
          <w:t>احتمالات</w:t>
        </w:r>
        <w:r w:rsidR="003F676D" w:rsidRPr="0044636A">
          <w:rPr>
            <w:rStyle w:val="aff1"/>
            <w:noProof/>
            <w:rtl/>
          </w:rPr>
          <w:t xml:space="preserve"> </w:t>
        </w:r>
        <w:r w:rsidR="003F676D" w:rsidRPr="0044636A">
          <w:rPr>
            <w:rStyle w:val="aff1"/>
            <w:rFonts w:hint="eastAsia"/>
            <w:noProof/>
            <w:rtl/>
          </w:rPr>
          <w:t>اول</w:t>
        </w:r>
        <w:r w:rsidR="003F676D" w:rsidRPr="0044636A">
          <w:rPr>
            <w:rStyle w:val="aff1"/>
            <w:noProof/>
            <w:rtl/>
          </w:rPr>
          <w:t xml:space="preserve"> </w:t>
        </w:r>
        <w:r w:rsidR="003F676D" w:rsidRPr="0044636A">
          <w:rPr>
            <w:rStyle w:val="aff1"/>
            <w:rFonts w:hint="eastAsia"/>
            <w:noProof/>
            <w:rtl/>
          </w:rPr>
          <w:t>و</w:t>
        </w:r>
        <w:r w:rsidR="003F676D" w:rsidRPr="0044636A">
          <w:rPr>
            <w:rStyle w:val="aff1"/>
            <w:noProof/>
            <w:rtl/>
          </w:rPr>
          <w:t xml:space="preserve"> </w:t>
        </w:r>
        <w:r w:rsidR="003F676D" w:rsidRPr="0044636A">
          <w:rPr>
            <w:rStyle w:val="aff1"/>
            <w:rFonts w:hint="eastAsia"/>
            <w:noProof/>
            <w:rtl/>
          </w:rPr>
          <w:t>دوم</w:t>
        </w:r>
        <w:r w:rsidR="003F676D">
          <w:rPr>
            <w:noProof/>
            <w:webHidden/>
          </w:rPr>
          <w:tab/>
        </w:r>
        <w:r w:rsidR="003F676D">
          <w:rPr>
            <w:noProof/>
            <w:webHidden/>
          </w:rPr>
          <w:fldChar w:fldCharType="begin"/>
        </w:r>
        <w:r w:rsidR="003F676D">
          <w:rPr>
            <w:noProof/>
            <w:webHidden/>
          </w:rPr>
          <w:instrText xml:space="preserve"> PAGEREF _Toc431730414 \h </w:instrText>
        </w:r>
        <w:r w:rsidR="003F676D">
          <w:rPr>
            <w:noProof/>
            <w:webHidden/>
          </w:rPr>
        </w:r>
        <w:r w:rsidR="003F676D">
          <w:rPr>
            <w:noProof/>
            <w:webHidden/>
          </w:rPr>
          <w:fldChar w:fldCharType="separate"/>
        </w:r>
        <w:r w:rsidR="003F676D">
          <w:rPr>
            <w:noProof/>
            <w:webHidden/>
          </w:rPr>
          <w:t>2</w:t>
        </w:r>
        <w:r w:rsidR="003F676D">
          <w:rPr>
            <w:noProof/>
            <w:webHidden/>
          </w:rPr>
          <w:fldChar w:fldCharType="end"/>
        </w:r>
      </w:hyperlink>
    </w:p>
    <w:p w:rsidR="003F676D" w:rsidRDefault="00856D12" w:rsidP="003F676D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31730415" w:history="1">
        <w:r w:rsidR="003F676D" w:rsidRPr="0044636A">
          <w:rPr>
            <w:rStyle w:val="aff1"/>
            <w:rFonts w:hint="eastAsia"/>
            <w:noProof/>
            <w:rtl/>
          </w:rPr>
          <w:t>احتمال</w:t>
        </w:r>
        <w:r w:rsidR="003F676D" w:rsidRPr="0044636A">
          <w:rPr>
            <w:rStyle w:val="aff1"/>
            <w:noProof/>
            <w:rtl/>
          </w:rPr>
          <w:t xml:space="preserve"> </w:t>
        </w:r>
        <w:r w:rsidR="003F676D" w:rsidRPr="0044636A">
          <w:rPr>
            <w:rStyle w:val="aff1"/>
            <w:rFonts w:hint="eastAsia"/>
            <w:noProof/>
            <w:rtl/>
          </w:rPr>
          <w:t>سوم</w:t>
        </w:r>
        <w:r w:rsidR="003F676D">
          <w:rPr>
            <w:noProof/>
            <w:webHidden/>
          </w:rPr>
          <w:tab/>
        </w:r>
        <w:r w:rsidR="003F676D">
          <w:rPr>
            <w:noProof/>
            <w:webHidden/>
          </w:rPr>
          <w:fldChar w:fldCharType="begin"/>
        </w:r>
        <w:r w:rsidR="003F676D">
          <w:rPr>
            <w:noProof/>
            <w:webHidden/>
          </w:rPr>
          <w:instrText xml:space="preserve"> PAGEREF _Toc431730415 \h </w:instrText>
        </w:r>
        <w:r w:rsidR="003F676D">
          <w:rPr>
            <w:noProof/>
            <w:webHidden/>
          </w:rPr>
        </w:r>
        <w:r w:rsidR="003F676D">
          <w:rPr>
            <w:noProof/>
            <w:webHidden/>
          </w:rPr>
          <w:fldChar w:fldCharType="separate"/>
        </w:r>
        <w:r w:rsidR="003F676D">
          <w:rPr>
            <w:noProof/>
            <w:webHidden/>
          </w:rPr>
          <w:t>2</w:t>
        </w:r>
        <w:r w:rsidR="003F676D">
          <w:rPr>
            <w:noProof/>
            <w:webHidden/>
          </w:rPr>
          <w:fldChar w:fldCharType="end"/>
        </w:r>
      </w:hyperlink>
    </w:p>
    <w:p w:rsidR="003F676D" w:rsidRDefault="00856D12" w:rsidP="003F676D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31730416" w:history="1">
        <w:r w:rsidR="003F676D" w:rsidRPr="0044636A">
          <w:rPr>
            <w:rStyle w:val="aff1"/>
            <w:rFonts w:hint="eastAsia"/>
            <w:noProof/>
            <w:rtl/>
          </w:rPr>
          <w:t>احتمال</w:t>
        </w:r>
        <w:r w:rsidR="003F676D" w:rsidRPr="0044636A">
          <w:rPr>
            <w:rStyle w:val="aff1"/>
            <w:noProof/>
            <w:rtl/>
          </w:rPr>
          <w:t xml:space="preserve"> </w:t>
        </w:r>
        <w:r w:rsidR="003F676D" w:rsidRPr="0044636A">
          <w:rPr>
            <w:rStyle w:val="aff1"/>
            <w:rFonts w:hint="eastAsia"/>
            <w:noProof/>
            <w:rtl/>
          </w:rPr>
          <w:t>چهارم</w:t>
        </w:r>
        <w:r w:rsidR="003F676D">
          <w:rPr>
            <w:noProof/>
            <w:webHidden/>
          </w:rPr>
          <w:tab/>
        </w:r>
        <w:r w:rsidR="003F676D">
          <w:rPr>
            <w:noProof/>
            <w:webHidden/>
          </w:rPr>
          <w:fldChar w:fldCharType="begin"/>
        </w:r>
        <w:r w:rsidR="003F676D">
          <w:rPr>
            <w:noProof/>
            <w:webHidden/>
          </w:rPr>
          <w:instrText xml:space="preserve"> PAGEREF _Toc431730416 \h </w:instrText>
        </w:r>
        <w:r w:rsidR="003F676D">
          <w:rPr>
            <w:noProof/>
            <w:webHidden/>
          </w:rPr>
        </w:r>
        <w:r w:rsidR="003F676D">
          <w:rPr>
            <w:noProof/>
            <w:webHidden/>
          </w:rPr>
          <w:fldChar w:fldCharType="separate"/>
        </w:r>
        <w:r w:rsidR="003F676D">
          <w:rPr>
            <w:noProof/>
            <w:webHidden/>
          </w:rPr>
          <w:t>2</w:t>
        </w:r>
        <w:r w:rsidR="003F676D">
          <w:rPr>
            <w:noProof/>
            <w:webHidden/>
          </w:rPr>
          <w:fldChar w:fldCharType="end"/>
        </w:r>
      </w:hyperlink>
    </w:p>
    <w:p w:rsidR="003F676D" w:rsidRDefault="00856D12" w:rsidP="003F676D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31730417" w:history="1">
        <w:r w:rsidR="003F676D" w:rsidRPr="0044636A">
          <w:rPr>
            <w:rStyle w:val="aff1"/>
            <w:rFonts w:hint="eastAsia"/>
            <w:noProof/>
            <w:rtl/>
          </w:rPr>
          <w:t>احتمال</w:t>
        </w:r>
        <w:r w:rsidR="003F676D" w:rsidRPr="0044636A">
          <w:rPr>
            <w:rStyle w:val="aff1"/>
            <w:noProof/>
            <w:rtl/>
          </w:rPr>
          <w:t xml:space="preserve"> </w:t>
        </w:r>
        <w:r w:rsidR="003F676D" w:rsidRPr="0044636A">
          <w:rPr>
            <w:rStyle w:val="aff1"/>
            <w:rFonts w:hint="eastAsia"/>
            <w:noProof/>
            <w:rtl/>
          </w:rPr>
          <w:t>پنجم</w:t>
        </w:r>
        <w:r w:rsidR="003F676D">
          <w:rPr>
            <w:noProof/>
            <w:webHidden/>
          </w:rPr>
          <w:tab/>
        </w:r>
        <w:r w:rsidR="003F676D">
          <w:rPr>
            <w:noProof/>
            <w:webHidden/>
          </w:rPr>
          <w:fldChar w:fldCharType="begin"/>
        </w:r>
        <w:r w:rsidR="003F676D">
          <w:rPr>
            <w:noProof/>
            <w:webHidden/>
          </w:rPr>
          <w:instrText xml:space="preserve"> PAGEREF _Toc431730417 \h </w:instrText>
        </w:r>
        <w:r w:rsidR="003F676D">
          <w:rPr>
            <w:noProof/>
            <w:webHidden/>
          </w:rPr>
        </w:r>
        <w:r w:rsidR="003F676D">
          <w:rPr>
            <w:noProof/>
            <w:webHidden/>
          </w:rPr>
          <w:fldChar w:fldCharType="separate"/>
        </w:r>
        <w:r w:rsidR="003F676D">
          <w:rPr>
            <w:noProof/>
            <w:webHidden/>
          </w:rPr>
          <w:t>3</w:t>
        </w:r>
        <w:r w:rsidR="003F676D">
          <w:rPr>
            <w:noProof/>
            <w:webHidden/>
          </w:rPr>
          <w:fldChar w:fldCharType="end"/>
        </w:r>
      </w:hyperlink>
    </w:p>
    <w:p w:rsidR="003F676D" w:rsidRDefault="00856D12" w:rsidP="003F676D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1730418" w:history="1">
        <w:r w:rsidR="003F676D" w:rsidRPr="0044636A">
          <w:rPr>
            <w:rStyle w:val="aff1"/>
            <w:rFonts w:hint="eastAsia"/>
            <w:noProof/>
            <w:rtl/>
          </w:rPr>
          <w:t>عل</w:t>
        </w:r>
        <w:r w:rsidR="003F676D" w:rsidRPr="0044636A">
          <w:rPr>
            <w:rStyle w:val="aff1"/>
            <w:rFonts w:hint="cs"/>
            <w:noProof/>
            <w:rtl/>
          </w:rPr>
          <w:t>ی</w:t>
        </w:r>
        <w:r w:rsidR="003F676D" w:rsidRPr="0044636A">
          <w:rPr>
            <w:rStyle w:val="aff1"/>
            <w:rFonts w:hint="eastAsia"/>
            <w:noProof/>
            <w:rtl/>
          </w:rPr>
          <w:t>ت</w:t>
        </w:r>
        <w:r w:rsidR="003F676D" w:rsidRPr="0044636A">
          <w:rPr>
            <w:rStyle w:val="aff1"/>
            <w:noProof/>
            <w:rtl/>
          </w:rPr>
          <w:t xml:space="preserve"> </w:t>
        </w:r>
        <w:r w:rsidR="003F676D" w:rsidRPr="0044636A">
          <w:rPr>
            <w:rStyle w:val="aff1"/>
            <w:rFonts w:hint="eastAsia"/>
            <w:noProof/>
            <w:rtl/>
          </w:rPr>
          <w:t>بحث</w:t>
        </w:r>
        <w:r w:rsidR="003F676D">
          <w:rPr>
            <w:noProof/>
            <w:webHidden/>
          </w:rPr>
          <w:tab/>
        </w:r>
        <w:r w:rsidR="003F676D">
          <w:rPr>
            <w:noProof/>
            <w:webHidden/>
          </w:rPr>
          <w:fldChar w:fldCharType="begin"/>
        </w:r>
        <w:r w:rsidR="003F676D">
          <w:rPr>
            <w:noProof/>
            <w:webHidden/>
          </w:rPr>
          <w:instrText xml:space="preserve"> PAGEREF _Toc431730418 \h </w:instrText>
        </w:r>
        <w:r w:rsidR="003F676D">
          <w:rPr>
            <w:noProof/>
            <w:webHidden/>
          </w:rPr>
        </w:r>
        <w:r w:rsidR="003F676D">
          <w:rPr>
            <w:noProof/>
            <w:webHidden/>
          </w:rPr>
          <w:fldChar w:fldCharType="separate"/>
        </w:r>
        <w:r w:rsidR="003F676D">
          <w:rPr>
            <w:noProof/>
            <w:webHidden/>
          </w:rPr>
          <w:t>3</w:t>
        </w:r>
        <w:r w:rsidR="003F676D">
          <w:rPr>
            <w:noProof/>
            <w:webHidden/>
          </w:rPr>
          <w:fldChar w:fldCharType="end"/>
        </w:r>
      </w:hyperlink>
    </w:p>
    <w:p w:rsidR="003F676D" w:rsidRDefault="00856D12" w:rsidP="003F676D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1730419" w:history="1">
        <w:r w:rsidR="003F676D" w:rsidRPr="0044636A">
          <w:rPr>
            <w:rStyle w:val="aff1"/>
            <w:rFonts w:hint="eastAsia"/>
            <w:noProof/>
            <w:rtl/>
          </w:rPr>
          <w:t>پاسخ</w:t>
        </w:r>
        <w:r w:rsidR="003F676D" w:rsidRPr="0044636A">
          <w:rPr>
            <w:rStyle w:val="aff1"/>
            <w:noProof/>
            <w:rtl/>
          </w:rPr>
          <w:t xml:space="preserve"> </w:t>
        </w:r>
        <w:r w:rsidR="003F676D" w:rsidRPr="0044636A">
          <w:rPr>
            <w:rStyle w:val="aff1"/>
            <w:rFonts w:hint="eastAsia"/>
            <w:noProof/>
            <w:rtl/>
          </w:rPr>
          <w:t>از</w:t>
        </w:r>
        <w:r w:rsidR="003F676D" w:rsidRPr="0044636A">
          <w:rPr>
            <w:rStyle w:val="aff1"/>
            <w:noProof/>
            <w:rtl/>
          </w:rPr>
          <w:t xml:space="preserve"> </w:t>
        </w:r>
        <w:r w:rsidR="003F676D" w:rsidRPr="0044636A">
          <w:rPr>
            <w:rStyle w:val="aff1"/>
            <w:rFonts w:hint="eastAsia"/>
            <w:noProof/>
            <w:rtl/>
          </w:rPr>
          <w:t>استدلال</w:t>
        </w:r>
        <w:r w:rsidR="003F676D" w:rsidRPr="0044636A">
          <w:rPr>
            <w:rStyle w:val="aff1"/>
            <w:noProof/>
            <w:rtl/>
          </w:rPr>
          <w:t xml:space="preserve"> </w:t>
        </w:r>
        <w:r w:rsidR="003F676D" w:rsidRPr="0044636A">
          <w:rPr>
            <w:rStyle w:val="aff1"/>
            <w:rFonts w:hint="eastAsia"/>
            <w:noProof/>
            <w:rtl/>
          </w:rPr>
          <w:t>فوق</w:t>
        </w:r>
        <w:r w:rsidR="003F676D">
          <w:rPr>
            <w:noProof/>
            <w:webHidden/>
          </w:rPr>
          <w:tab/>
        </w:r>
        <w:r w:rsidR="003F676D">
          <w:rPr>
            <w:noProof/>
            <w:webHidden/>
          </w:rPr>
          <w:fldChar w:fldCharType="begin"/>
        </w:r>
        <w:r w:rsidR="003F676D">
          <w:rPr>
            <w:noProof/>
            <w:webHidden/>
          </w:rPr>
          <w:instrText xml:space="preserve"> PAGEREF _Toc431730419 \h </w:instrText>
        </w:r>
        <w:r w:rsidR="003F676D">
          <w:rPr>
            <w:noProof/>
            <w:webHidden/>
          </w:rPr>
        </w:r>
        <w:r w:rsidR="003F676D">
          <w:rPr>
            <w:noProof/>
            <w:webHidden/>
          </w:rPr>
          <w:fldChar w:fldCharType="separate"/>
        </w:r>
        <w:r w:rsidR="003F676D">
          <w:rPr>
            <w:noProof/>
            <w:webHidden/>
          </w:rPr>
          <w:t>3</w:t>
        </w:r>
        <w:r w:rsidR="003F676D">
          <w:rPr>
            <w:noProof/>
            <w:webHidden/>
          </w:rPr>
          <w:fldChar w:fldCharType="end"/>
        </w:r>
      </w:hyperlink>
    </w:p>
    <w:p w:rsidR="003F676D" w:rsidRDefault="00856D12" w:rsidP="003F676D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31730420" w:history="1">
        <w:r w:rsidR="003F676D" w:rsidRPr="0044636A">
          <w:rPr>
            <w:rStyle w:val="aff1"/>
            <w:rFonts w:hint="eastAsia"/>
            <w:noProof/>
            <w:rtl/>
          </w:rPr>
          <w:t>نظر</w:t>
        </w:r>
        <w:r w:rsidR="003F676D" w:rsidRPr="0044636A">
          <w:rPr>
            <w:rStyle w:val="aff1"/>
            <w:rFonts w:hint="cs"/>
            <w:noProof/>
            <w:rtl/>
          </w:rPr>
          <w:t>ی</w:t>
        </w:r>
        <w:r w:rsidR="003F676D" w:rsidRPr="0044636A">
          <w:rPr>
            <w:rStyle w:val="aff1"/>
            <w:rFonts w:hint="eastAsia"/>
            <w:noProof/>
            <w:rtl/>
          </w:rPr>
          <w:t>ات</w:t>
        </w:r>
        <w:r w:rsidR="003F676D" w:rsidRPr="0044636A">
          <w:rPr>
            <w:rStyle w:val="aff1"/>
            <w:noProof/>
            <w:rtl/>
          </w:rPr>
          <w:t xml:space="preserve"> </w:t>
        </w:r>
        <w:r w:rsidR="003F676D" w:rsidRPr="0044636A">
          <w:rPr>
            <w:rStyle w:val="aff1"/>
            <w:rFonts w:hint="eastAsia"/>
            <w:noProof/>
            <w:rtl/>
          </w:rPr>
          <w:t>در</w:t>
        </w:r>
        <w:r w:rsidR="003F676D" w:rsidRPr="0044636A">
          <w:rPr>
            <w:rStyle w:val="aff1"/>
            <w:noProof/>
            <w:rtl/>
          </w:rPr>
          <w:t xml:space="preserve"> </w:t>
        </w:r>
        <w:r w:rsidR="003F676D" w:rsidRPr="0044636A">
          <w:rPr>
            <w:rStyle w:val="aff1"/>
            <w:rFonts w:hint="eastAsia"/>
            <w:noProof/>
            <w:rtl/>
          </w:rPr>
          <w:t>ا</w:t>
        </w:r>
        <w:r w:rsidR="003F676D" w:rsidRPr="0044636A">
          <w:rPr>
            <w:rStyle w:val="aff1"/>
            <w:rFonts w:hint="cs"/>
            <w:noProof/>
            <w:rtl/>
          </w:rPr>
          <w:t>ی</w:t>
        </w:r>
        <w:r w:rsidR="003F676D" w:rsidRPr="0044636A">
          <w:rPr>
            <w:rStyle w:val="aff1"/>
            <w:rFonts w:hint="eastAsia"/>
            <w:noProof/>
            <w:rtl/>
          </w:rPr>
          <w:t>ن</w:t>
        </w:r>
        <w:r w:rsidR="003F676D" w:rsidRPr="0044636A">
          <w:rPr>
            <w:rStyle w:val="aff1"/>
            <w:noProof/>
            <w:rtl/>
          </w:rPr>
          <w:t xml:space="preserve"> </w:t>
        </w:r>
        <w:r w:rsidR="003F676D" w:rsidRPr="0044636A">
          <w:rPr>
            <w:rStyle w:val="aff1"/>
            <w:rFonts w:hint="eastAsia"/>
            <w:noProof/>
            <w:rtl/>
          </w:rPr>
          <w:t>مقام</w:t>
        </w:r>
        <w:r w:rsidR="003F676D">
          <w:rPr>
            <w:noProof/>
            <w:webHidden/>
          </w:rPr>
          <w:tab/>
        </w:r>
        <w:r w:rsidR="003F676D">
          <w:rPr>
            <w:noProof/>
            <w:webHidden/>
          </w:rPr>
          <w:fldChar w:fldCharType="begin"/>
        </w:r>
        <w:r w:rsidR="003F676D">
          <w:rPr>
            <w:noProof/>
            <w:webHidden/>
          </w:rPr>
          <w:instrText xml:space="preserve"> PAGEREF _Toc431730420 \h </w:instrText>
        </w:r>
        <w:r w:rsidR="003F676D">
          <w:rPr>
            <w:noProof/>
            <w:webHidden/>
          </w:rPr>
        </w:r>
        <w:r w:rsidR="003F676D">
          <w:rPr>
            <w:noProof/>
            <w:webHidden/>
          </w:rPr>
          <w:fldChar w:fldCharType="separate"/>
        </w:r>
        <w:r w:rsidR="003F676D">
          <w:rPr>
            <w:noProof/>
            <w:webHidden/>
          </w:rPr>
          <w:t>4</w:t>
        </w:r>
        <w:r w:rsidR="003F676D">
          <w:rPr>
            <w:noProof/>
            <w:webHidden/>
          </w:rPr>
          <w:fldChar w:fldCharType="end"/>
        </w:r>
      </w:hyperlink>
    </w:p>
    <w:p w:rsidR="003F676D" w:rsidRDefault="00856D12" w:rsidP="003F676D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31730421" w:history="1">
        <w:r w:rsidR="003F676D" w:rsidRPr="0044636A">
          <w:rPr>
            <w:rStyle w:val="aff1"/>
            <w:rFonts w:hint="eastAsia"/>
            <w:noProof/>
            <w:rtl/>
          </w:rPr>
          <w:t>نظر</w:t>
        </w:r>
        <w:r w:rsidR="003F676D" w:rsidRPr="0044636A">
          <w:rPr>
            <w:rStyle w:val="aff1"/>
            <w:rFonts w:hint="cs"/>
            <w:noProof/>
            <w:rtl/>
          </w:rPr>
          <w:t>ی</w:t>
        </w:r>
        <w:r w:rsidR="003F676D" w:rsidRPr="0044636A">
          <w:rPr>
            <w:rStyle w:val="aff1"/>
            <w:rFonts w:hint="eastAsia"/>
            <w:noProof/>
            <w:rtl/>
          </w:rPr>
          <w:t>ه</w:t>
        </w:r>
        <w:r w:rsidR="003F676D" w:rsidRPr="0044636A">
          <w:rPr>
            <w:rStyle w:val="aff1"/>
            <w:noProof/>
            <w:rtl/>
          </w:rPr>
          <w:t xml:space="preserve"> </w:t>
        </w:r>
        <w:r w:rsidR="003F676D" w:rsidRPr="0044636A">
          <w:rPr>
            <w:rStyle w:val="aff1"/>
            <w:rFonts w:hint="eastAsia"/>
            <w:noProof/>
            <w:rtl/>
          </w:rPr>
          <w:t>اول</w:t>
        </w:r>
        <w:r w:rsidR="003F676D">
          <w:rPr>
            <w:noProof/>
            <w:webHidden/>
          </w:rPr>
          <w:tab/>
        </w:r>
        <w:r w:rsidR="003F676D">
          <w:rPr>
            <w:noProof/>
            <w:webHidden/>
          </w:rPr>
          <w:fldChar w:fldCharType="begin"/>
        </w:r>
        <w:r w:rsidR="003F676D">
          <w:rPr>
            <w:noProof/>
            <w:webHidden/>
          </w:rPr>
          <w:instrText xml:space="preserve"> PAGEREF _Toc431730421 \h </w:instrText>
        </w:r>
        <w:r w:rsidR="003F676D">
          <w:rPr>
            <w:noProof/>
            <w:webHidden/>
          </w:rPr>
        </w:r>
        <w:r w:rsidR="003F676D">
          <w:rPr>
            <w:noProof/>
            <w:webHidden/>
          </w:rPr>
          <w:fldChar w:fldCharType="separate"/>
        </w:r>
        <w:r w:rsidR="003F676D">
          <w:rPr>
            <w:noProof/>
            <w:webHidden/>
          </w:rPr>
          <w:t>4</w:t>
        </w:r>
        <w:r w:rsidR="003F676D">
          <w:rPr>
            <w:noProof/>
            <w:webHidden/>
          </w:rPr>
          <w:fldChar w:fldCharType="end"/>
        </w:r>
      </w:hyperlink>
    </w:p>
    <w:p w:rsidR="003F676D" w:rsidRDefault="00856D12" w:rsidP="003F676D">
      <w:pPr>
        <w:pStyle w:val="11"/>
        <w:rPr>
          <w:rFonts w:asciiTheme="minorHAnsi" w:hAnsiTheme="minorHAnsi" w:cstheme="minorBidi"/>
          <w:noProof/>
          <w:szCs w:val="22"/>
          <w:lang w:bidi="ar-SA"/>
        </w:rPr>
      </w:pPr>
      <w:hyperlink w:anchor="_Toc431730422" w:history="1">
        <w:r w:rsidR="003F676D" w:rsidRPr="0044636A">
          <w:rPr>
            <w:rStyle w:val="aff1"/>
            <w:rFonts w:hint="eastAsia"/>
            <w:noProof/>
            <w:rtl/>
          </w:rPr>
          <w:t>نظر</w:t>
        </w:r>
        <w:r w:rsidR="003F676D" w:rsidRPr="0044636A">
          <w:rPr>
            <w:rStyle w:val="aff1"/>
            <w:rFonts w:hint="cs"/>
            <w:noProof/>
            <w:rtl/>
          </w:rPr>
          <w:t>ی</w:t>
        </w:r>
        <w:r w:rsidR="003F676D" w:rsidRPr="0044636A">
          <w:rPr>
            <w:rStyle w:val="aff1"/>
            <w:rFonts w:hint="eastAsia"/>
            <w:noProof/>
            <w:rtl/>
          </w:rPr>
          <w:t>ه</w:t>
        </w:r>
        <w:r w:rsidR="003F676D" w:rsidRPr="0044636A">
          <w:rPr>
            <w:rStyle w:val="aff1"/>
            <w:noProof/>
            <w:rtl/>
          </w:rPr>
          <w:t xml:space="preserve"> </w:t>
        </w:r>
        <w:r w:rsidR="003F676D" w:rsidRPr="0044636A">
          <w:rPr>
            <w:rStyle w:val="aff1"/>
            <w:rFonts w:hint="eastAsia"/>
            <w:noProof/>
            <w:rtl/>
          </w:rPr>
          <w:t>دوم</w:t>
        </w:r>
        <w:r w:rsidR="003F676D">
          <w:rPr>
            <w:noProof/>
            <w:webHidden/>
          </w:rPr>
          <w:tab/>
        </w:r>
        <w:r w:rsidR="003F676D">
          <w:rPr>
            <w:noProof/>
            <w:webHidden/>
          </w:rPr>
          <w:fldChar w:fldCharType="begin"/>
        </w:r>
        <w:r w:rsidR="003F676D">
          <w:rPr>
            <w:noProof/>
            <w:webHidden/>
          </w:rPr>
          <w:instrText xml:space="preserve"> PAGEREF _Toc431730422 \h </w:instrText>
        </w:r>
        <w:r w:rsidR="003F676D">
          <w:rPr>
            <w:noProof/>
            <w:webHidden/>
          </w:rPr>
        </w:r>
        <w:r w:rsidR="003F676D">
          <w:rPr>
            <w:noProof/>
            <w:webHidden/>
          </w:rPr>
          <w:fldChar w:fldCharType="separate"/>
        </w:r>
        <w:r w:rsidR="003F676D">
          <w:rPr>
            <w:noProof/>
            <w:webHidden/>
          </w:rPr>
          <w:t>4</w:t>
        </w:r>
        <w:r w:rsidR="003F676D">
          <w:rPr>
            <w:noProof/>
            <w:webHidden/>
          </w:rPr>
          <w:fldChar w:fldCharType="end"/>
        </w:r>
      </w:hyperlink>
    </w:p>
    <w:p w:rsidR="003F676D" w:rsidRDefault="00856D12" w:rsidP="003F676D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1730423" w:history="1">
        <w:r w:rsidR="003F676D" w:rsidRPr="0044636A">
          <w:rPr>
            <w:rStyle w:val="aff1"/>
            <w:rFonts w:hint="eastAsia"/>
            <w:noProof/>
            <w:rtl/>
          </w:rPr>
          <w:t>بررس</w:t>
        </w:r>
        <w:r w:rsidR="003F676D" w:rsidRPr="0044636A">
          <w:rPr>
            <w:rStyle w:val="aff1"/>
            <w:rFonts w:hint="cs"/>
            <w:noProof/>
            <w:rtl/>
          </w:rPr>
          <w:t>ی</w:t>
        </w:r>
        <w:r w:rsidR="003F676D" w:rsidRPr="0044636A">
          <w:rPr>
            <w:rStyle w:val="aff1"/>
            <w:noProof/>
            <w:rtl/>
          </w:rPr>
          <w:t xml:space="preserve"> </w:t>
        </w:r>
        <w:r w:rsidR="003F676D" w:rsidRPr="0044636A">
          <w:rPr>
            <w:rStyle w:val="aff1"/>
            <w:rFonts w:hint="eastAsia"/>
            <w:noProof/>
            <w:rtl/>
          </w:rPr>
          <w:t>د</w:t>
        </w:r>
        <w:r w:rsidR="003F676D" w:rsidRPr="0044636A">
          <w:rPr>
            <w:rStyle w:val="aff1"/>
            <w:rFonts w:hint="cs"/>
            <w:noProof/>
            <w:rtl/>
          </w:rPr>
          <w:t>ی</w:t>
        </w:r>
        <w:r w:rsidR="003F676D" w:rsidRPr="0044636A">
          <w:rPr>
            <w:rStyle w:val="aff1"/>
            <w:rFonts w:hint="eastAsia"/>
            <w:noProof/>
            <w:rtl/>
          </w:rPr>
          <w:t>ن</w:t>
        </w:r>
        <w:r w:rsidR="003F676D" w:rsidRPr="0044636A">
          <w:rPr>
            <w:rStyle w:val="aff1"/>
            <w:noProof/>
            <w:rtl/>
          </w:rPr>
          <w:t xml:space="preserve"> </w:t>
        </w:r>
        <w:r w:rsidR="003F676D" w:rsidRPr="0044636A">
          <w:rPr>
            <w:rStyle w:val="aff1"/>
            <w:rFonts w:hint="eastAsia"/>
            <w:noProof/>
            <w:rtl/>
          </w:rPr>
          <w:t>رحمان</w:t>
        </w:r>
        <w:r w:rsidR="003F676D" w:rsidRPr="0044636A">
          <w:rPr>
            <w:rStyle w:val="aff1"/>
            <w:rFonts w:hint="cs"/>
            <w:noProof/>
            <w:rtl/>
          </w:rPr>
          <w:t>ی</w:t>
        </w:r>
        <w:r w:rsidR="003F676D">
          <w:rPr>
            <w:noProof/>
            <w:webHidden/>
          </w:rPr>
          <w:tab/>
        </w:r>
        <w:r w:rsidR="003F676D">
          <w:rPr>
            <w:noProof/>
            <w:webHidden/>
          </w:rPr>
          <w:fldChar w:fldCharType="begin"/>
        </w:r>
        <w:r w:rsidR="003F676D">
          <w:rPr>
            <w:noProof/>
            <w:webHidden/>
          </w:rPr>
          <w:instrText xml:space="preserve"> PAGEREF _Toc431730423 \h </w:instrText>
        </w:r>
        <w:r w:rsidR="003F676D">
          <w:rPr>
            <w:noProof/>
            <w:webHidden/>
          </w:rPr>
        </w:r>
        <w:r w:rsidR="003F676D">
          <w:rPr>
            <w:noProof/>
            <w:webHidden/>
          </w:rPr>
          <w:fldChar w:fldCharType="separate"/>
        </w:r>
        <w:r w:rsidR="003F676D">
          <w:rPr>
            <w:noProof/>
            <w:webHidden/>
          </w:rPr>
          <w:t>4</w:t>
        </w:r>
        <w:r w:rsidR="003F676D">
          <w:rPr>
            <w:noProof/>
            <w:webHidden/>
          </w:rPr>
          <w:fldChar w:fldCharType="end"/>
        </w:r>
      </w:hyperlink>
    </w:p>
    <w:p w:rsidR="003F676D" w:rsidRDefault="00856D12" w:rsidP="003F676D">
      <w:pPr>
        <w:pStyle w:val="21"/>
        <w:tabs>
          <w:tab w:val="right" w:leader="dot" w:pos="9350"/>
        </w:tabs>
        <w:rPr>
          <w:rFonts w:asciiTheme="minorHAnsi" w:hAnsiTheme="minorHAnsi" w:cstheme="minorBidi"/>
          <w:noProof/>
          <w:szCs w:val="22"/>
          <w:lang w:bidi="ar-SA"/>
        </w:rPr>
      </w:pPr>
      <w:hyperlink w:anchor="_Toc431730424" w:history="1">
        <w:r w:rsidR="003F676D" w:rsidRPr="0044636A">
          <w:rPr>
            <w:rStyle w:val="aff1"/>
            <w:rFonts w:hint="eastAsia"/>
            <w:noProof/>
            <w:rtl/>
          </w:rPr>
          <w:t>مناقشه</w:t>
        </w:r>
        <w:r w:rsidR="003F676D" w:rsidRPr="0044636A">
          <w:rPr>
            <w:rStyle w:val="aff1"/>
            <w:noProof/>
            <w:rtl/>
          </w:rPr>
          <w:t xml:space="preserve"> </w:t>
        </w:r>
        <w:r w:rsidR="003F676D" w:rsidRPr="0044636A">
          <w:rPr>
            <w:rStyle w:val="aff1"/>
            <w:rFonts w:hint="eastAsia"/>
            <w:noProof/>
            <w:rtl/>
          </w:rPr>
          <w:t>در</w:t>
        </w:r>
        <w:r w:rsidR="003F676D" w:rsidRPr="0044636A">
          <w:rPr>
            <w:rStyle w:val="aff1"/>
            <w:noProof/>
            <w:rtl/>
          </w:rPr>
          <w:t xml:space="preserve"> </w:t>
        </w:r>
        <w:r w:rsidR="003F676D" w:rsidRPr="0044636A">
          <w:rPr>
            <w:rStyle w:val="aff1"/>
            <w:rFonts w:hint="eastAsia"/>
            <w:noProof/>
            <w:rtl/>
          </w:rPr>
          <w:t>استدلال</w:t>
        </w:r>
        <w:r w:rsidR="003F676D" w:rsidRPr="0044636A">
          <w:rPr>
            <w:rStyle w:val="aff1"/>
            <w:noProof/>
            <w:rtl/>
          </w:rPr>
          <w:t xml:space="preserve"> </w:t>
        </w:r>
        <w:r w:rsidR="003F676D" w:rsidRPr="0044636A">
          <w:rPr>
            <w:rStyle w:val="aff1"/>
            <w:rFonts w:hint="eastAsia"/>
            <w:noProof/>
            <w:rtl/>
          </w:rPr>
          <w:t>فوق</w:t>
        </w:r>
        <w:r w:rsidR="003F676D">
          <w:rPr>
            <w:noProof/>
            <w:webHidden/>
          </w:rPr>
          <w:tab/>
        </w:r>
        <w:r w:rsidR="003F676D">
          <w:rPr>
            <w:noProof/>
            <w:webHidden/>
          </w:rPr>
          <w:fldChar w:fldCharType="begin"/>
        </w:r>
        <w:r w:rsidR="003F676D">
          <w:rPr>
            <w:noProof/>
            <w:webHidden/>
          </w:rPr>
          <w:instrText xml:space="preserve"> PAGEREF _Toc431730424 \h </w:instrText>
        </w:r>
        <w:r w:rsidR="003F676D">
          <w:rPr>
            <w:noProof/>
            <w:webHidden/>
          </w:rPr>
        </w:r>
        <w:r w:rsidR="003F676D">
          <w:rPr>
            <w:noProof/>
            <w:webHidden/>
          </w:rPr>
          <w:fldChar w:fldCharType="separate"/>
        </w:r>
        <w:r w:rsidR="003F676D">
          <w:rPr>
            <w:noProof/>
            <w:webHidden/>
          </w:rPr>
          <w:t>5</w:t>
        </w:r>
        <w:r w:rsidR="003F676D">
          <w:rPr>
            <w:noProof/>
            <w:webHidden/>
          </w:rPr>
          <w:fldChar w:fldCharType="end"/>
        </w:r>
      </w:hyperlink>
    </w:p>
    <w:p w:rsidR="00CD6569" w:rsidRDefault="00CD6569" w:rsidP="003F6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CD6569" w:rsidRDefault="00CD6569" w:rsidP="003F676D">
      <w:pPr>
        <w:bidi/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CD6569" w:rsidRDefault="00CD6569" w:rsidP="003F676D">
      <w:pPr>
        <w:pStyle w:val="1"/>
        <w:rPr>
          <w:rtl/>
        </w:rPr>
      </w:pPr>
      <w:bookmarkStart w:id="0" w:name="_Toc431730412"/>
      <w:r>
        <w:rPr>
          <w:rFonts w:hint="cs"/>
          <w:rtl/>
        </w:rPr>
        <w:lastRenderedPageBreak/>
        <w:t>معانی امرونهی</w:t>
      </w:r>
      <w:bookmarkEnd w:id="0"/>
    </w:p>
    <w:p w:rsidR="00CD6569" w:rsidRPr="00D841F4" w:rsidRDefault="00CD6569" w:rsidP="003F676D">
      <w:pPr>
        <w:pStyle w:val="1"/>
        <w:rPr>
          <w:rtl/>
        </w:rPr>
      </w:pPr>
      <w:bookmarkStart w:id="1" w:name="_Toc431730413"/>
      <w:r>
        <w:rPr>
          <w:rFonts w:hint="cs"/>
          <w:rtl/>
        </w:rPr>
        <w:t>مرور بحث</w:t>
      </w:r>
      <w:bookmarkEnd w:id="1"/>
    </w:p>
    <w:p w:rsidR="00CD6569" w:rsidRDefault="004728A1" w:rsidP="003F6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بحث در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موردی بود که از موارد مهم فقه تربیتی و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امربه‌معروف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نهی از منکر به شمار 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>م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ی‌رود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درروند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تربیتی 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>م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تنبیه جسمی استفاده کرد.</w:t>
      </w:r>
    </w:p>
    <w:p w:rsidR="00CD6569" w:rsidRDefault="00CD6569" w:rsidP="003F676D">
      <w:pPr>
        <w:pStyle w:val="1"/>
        <w:rPr>
          <w:rtl/>
        </w:rPr>
      </w:pPr>
      <w:bookmarkStart w:id="2" w:name="_Toc431730414"/>
      <w:r>
        <w:rPr>
          <w:rFonts w:hint="cs"/>
          <w:rtl/>
        </w:rPr>
        <w:t>احتمالات اول و دوم</w:t>
      </w:r>
      <w:bookmarkEnd w:id="2"/>
    </w:p>
    <w:p w:rsidR="004728A1" w:rsidRDefault="004728A1" w:rsidP="003F6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احتمال اول در اینجا این بود که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تنها استعلایی و قولی است.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معنا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دوم که 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>شمول</w:t>
      </w:r>
      <w:r w:rsidR="003F676D">
        <w:rPr>
          <w:rFonts w:ascii="IRBadr" w:hAnsi="IRBadr" w:cs="IRBadr" w:hint="cs"/>
          <w:sz w:val="28"/>
          <w:szCs w:val="28"/>
          <w:rtl/>
          <w:lang w:bidi="fa-IR"/>
        </w:rPr>
        <w:t xml:space="preserve"> آ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>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قریب بود،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علاوه بر این موارد</w:t>
      </w:r>
      <w:r w:rsidR="003F676D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اموری مثل کتابت که در مقام این موارد 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>م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ی‌نشیند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شامل شود.</w:t>
      </w:r>
    </w:p>
    <w:p w:rsidR="00CD6569" w:rsidRPr="003F676D" w:rsidRDefault="00CD6569" w:rsidP="003F676D">
      <w:pPr>
        <w:pStyle w:val="1"/>
        <w:rPr>
          <w:rtl/>
        </w:rPr>
      </w:pPr>
      <w:bookmarkStart w:id="3" w:name="_Toc431730415"/>
      <w:r>
        <w:rPr>
          <w:rFonts w:hint="cs"/>
          <w:rtl/>
        </w:rPr>
        <w:t>احتمال سوم</w:t>
      </w:r>
      <w:bookmarkEnd w:id="3"/>
    </w:p>
    <w:p w:rsidR="004728A1" w:rsidRDefault="004728A1" w:rsidP="00121A7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مورد سوم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بود که جنبه استعلایی به معنای خاص نیست که</w:t>
      </w:r>
      <w:r w:rsidR="003F676D">
        <w:rPr>
          <w:rFonts w:ascii="IRBadr" w:hAnsi="IRBadr" w:cs="IRBadr" w:hint="cs"/>
          <w:sz w:val="28"/>
          <w:szCs w:val="28"/>
          <w:rtl/>
          <w:lang w:bidi="fa-IR"/>
        </w:rPr>
        <w:t xml:space="preserve"> در نتیجه،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شامل اقوال و گفتارهای مرغ</w:t>
      </w:r>
      <w:r w:rsidR="00121A7B">
        <w:rPr>
          <w:rFonts w:ascii="IRBadr" w:hAnsi="IRBadr" w:cs="IRBadr" w:hint="cs"/>
          <w:sz w:val="28"/>
          <w:szCs w:val="28"/>
          <w:rtl/>
          <w:lang w:bidi="fa-IR"/>
        </w:rPr>
        <w:t>ّ</w:t>
      </w:r>
      <w:r>
        <w:rPr>
          <w:rFonts w:ascii="IRBadr" w:hAnsi="IRBadr" w:cs="IRBadr" w:hint="cs"/>
          <w:sz w:val="28"/>
          <w:szCs w:val="28"/>
          <w:rtl/>
          <w:lang w:bidi="fa-IR"/>
        </w:rPr>
        <w:t>ب و مشج</w:t>
      </w:r>
      <w:r w:rsidR="00121A7B">
        <w:rPr>
          <w:rFonts w:ascii="IRBadr" w:hAnsi="IRBadr" w:cs="IRBadr" w:hint="cs"/>
          <w:sz w:val="28"/>
          <w:szCs w:val="28"/>
          <w:rtl/>
          <w:lang w:bidi="fa-IR"/>
        </w:rPr>
        <w:t>ّ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 و سایر موارد 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>م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معنا را قبول کردیم؛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21A7B">
        <w:rPr>
          <w:rFonts w:ascii="IRBadr" w:hAnsi="IRBadr" w:cs="IRBadr" w:hint="cs"/>
          <w:sz w:val="28"/>
          <w:szCs w:val="28"/>
          <w:rtl/>
          <w:lang w:bidi="fa-IR"/>
        </w:rPr>
        <w:t xml:space="preserve">چه </w:t>
      </w:r>
      <w:r>
        <w:rPr>
          <w:rFonts w:ascii="IRBadr" w:hAnsi="IRBadr" w:cs="IRBadr" w:hint="cs"/>
          <w:sz w:val="28"/>
          <w:szCs w:val="28"/>
          <w:rtl/>
          <w:lang w:bidi="fa-IR"/>
        </w:rPr>
        <w:t>شمول به نحو مفهومی یا مناطی باشد</w:t>
      </w:r>
      <w:r w:rsidR="00121A7B">
        <w:rPr>
          <w:rFonts w:ascii="IRBadr" w:hAnsi="IRBadr" w:cs="IRBadr" w:hint="cs"/>
          <w:sz w:val="28"/>
          <w:szCs w:val="28"/>
          <w:rtl/>
          <w:lang w:bidi="fa-IR"/>
        </w:rPr>
        <w:t xml:space="preserve"> می‌شود این معنا را قائل شد.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علاوه بر ادله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خاصه‌ای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در این مقام وجود دارد که همان قاعده هدایت و تربیت </w:t>
      </w:r>
      <w:r w:rsidR="00121A7B">
        <w:rPr>
          <w:rFonts w:ascii="IRBadr" w:hAnsi="IRBadr" w:cs="IRBadr" w:hint="cs"/>
          <w:sz w:val="28"/>
          <w:szCs w:val="28"/>
          <w:rtl/>
          <w:lang w:bidi="fa-IR"/>
        </w:rPr>
        <w:t xml:space="preserve">و امثال آن </w:t>
      </w:r>
      <w:r>
        <w:rPr>
          <w:rFonts w:ascii="IRBadr" w:hAnsi="IRBadr" w:cs="IRBadr" w:hint="cs"/>
          <w:sz w:val="28"/>
          <w:szCs w:val="28"/>
          <w:rtl/>
          <w:lang w:bidi="fa-IR"/>
        </w:rPr>
        <w:t>است.</w:t>
      </w:r>
    </w:p>
    <w:p w:rsidR="00CD6569" w:rsidRDefault="00CD6569" w:rsidP="003F676D">
      <w:pPr>
        <w:pStyle w:val="1"/>
        <w:rPr>
          <w:rtl/>
        </w:rPr>
      </w:pPr>
      <w:bookmarkStart w:id="4" w:name="_Toc431730416"/>
      <w:r>
        <w:rPr>
          <w:rFonts w:hint="cs"/>
          <w:rtl/>
        </w:rPr>
        <w:t>احتمال چهارم</w:t>
      </w:r>
      <w:bookmarkEnd w:id="4"/>
    </w:p>
    <w:p w:rsidR="004728A1" w:rsidRDefault="004728A1" w:rsidP="00121A7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احتمال چهارم </w:t>
      </w:r>
      <w:r w:rsidR="00121A7B">
        <w:rPr>
          <w:rFonts w:ascii="IRBadr" w:hAnsi="IRBadr" w:cs="IRBadr" w:hint="cs"/>
          <w:sz w:val="28"/>
          <w:szCs w:val="28"/>
          <w:rtl/>
          <w:lang w:bidi="fa-IR"/>
        </w:rPr>
        <w:t xml:space="preserve">در معنای امر و نهی </w:t>
      </w:r>
      <w:r>
        <w:rPr>
          <w:rFonts w:ascii="IRBadr" w:hAnsi="IRBadr" w:cs="IRBadr" w:hint="cs"/>
          <w:sz w:val="28"/>
          <w:szCs w:val="28"/>
          <w:rtl/>
          <w:lang w:bidi="fa-IR"/>
        </w:rPr>
        <w:t>این است که افعال مشو</w:t>
      </w:r>
      <w:r w:rsidR="00121A7B">
        <w:rPr>
          <w:rFonts w:ascii="IRBadr" w:hAnsi="IRBadr" w:cs="IRBadr" w:hint="cs"/>
          <w:sz w:val="28"/>
          <w:szCs w:val="28"/>
          <w:rtl/>
          <w:lang w:bidi="fa-IR"/>
        </w:rPr>
        <w:t>ّ</w:t>
      </w:r>
      <w:r>
        <w:rPr>
          <w:rFonts w:ascii="IRBadr" w:hAnsi="IRBadr" w:cs="IRBadr" w:hint="cs"/>
          <w:sz w:val="28"/>
          <w:szCs w:val="28"/>
          <w:rtl/>
          <w:lang w:bidi="fa-IR"/>
        </w:rPr>
        <w:t>ق،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مشج</w:t>
      </w:r>
      <w:r w:rsidR="00121A7B">
        <w:rPr>
          <w:rFonts w:ascii="IRBadr" w:hAnsi="IRBadr" w:cs="IRBadr" w:hint="cs"/>
          <w:sz w:val="28"/>
          <w:szCs w:val="28"/>
          <w:rtl/>
          <w:lang w:bidi="fa-IR"/>
        </w:rPr>
        <w:t>ّ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>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یا غیره،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21A7B">
        <w:rPr>
          <w:rFonts w:ascii="IRBadr" w:hAnsi="IRBadr" w:cs="IRBadr" w:hint="cs"/>
          <w:sz w:val="28"/>
          <w:szCs w:val="28"/>
          <w:rtl/>
          <w:lang w:bidi="fa-IR"/>
        </w:rPr>
        <w:t xml:space="preserve">که درون مایه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استعلایی را </w:t>
      </w:r>
      <w:r w:rsidR="00121A7B">
        <w:rPr>
          <w:rFonts w:ascii="IRBadr" w:hAnsi="IRBadr" w:cs="IRBadr" w:hint="cs"/>
          <w:sz w:val="28"/>
          <w:szCs w:val="28"/>
          <w:rtl/>
          <w:lang w:bidi="fa-IR"/>
        </w:rPr>
        <w:t>ن</w:t>
      </w:r>
      <w:r>
        <w:rPr>
          <w:rFonts w:ascii="IRBadr" w:hAnsi="IRBadr" w:cs="IRBadr" w:hint="cs"/>
          <w:sz w:val="28"/>
          <w:szCs w:val="28"/>
          <w:rtl/>
          <w:lang w:bidi="fa-IR"/>
        </w:rPr>
        <w:t>داشته باشد</w:t>
      </w:r>
      <w:r w:rsidR="00121A7B">
        <w:rPr>
          <w:rFonts w:ascii="IRBadr" w:hAnsi="IRBadr" w:cs="IRBadr" w:hint="cs"/>
          <w:sz w:val="28"/>
          <w:szCs w:val="28"/>
          <w:rtl/>
          <w:lang w:bidi="fa-IR"/>
        </w:rPr>
        <w:t xml:space="preserve"> را شامل گردد 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121A7B">
        <w:rPr>
          <w:rFonts w:ascii="IRBadr" w:hAnsi="IRBadr" w:cs="IRBadr" w:hint="cs"/>
          <w:sz w:val="28"/>
          <w:szCs w:val="28"/>
          <w:rtl/>
          <w:lang w:bidi="fa-IR"/>
        </w:rPr>
        <w:t xml:space="preserve">سه دلیل </w:t>
      </w:r>
      <w:r>
        <w:rPr>
          <w:rFonts w:ascii="IRBadr" w:hAnsi="IRBadr" w:cs="IRBadr" w:hint="cs"/>
          <w:sz w:val="28"/>
          <w:szCs w:val="28"/>
          <w:rtl/>
          <w:lang w:bidi="fa-IR"/>
        </w:rPr>
        <w:t>سابق در اینجا وجود دارد هرچند که شمول مفهومی در اینجا کمتر است.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مورد با مورد سابق چندان تفاوتی ندارد.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ادله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خاصه‌ای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در این میان برای معنای سوم و چهارم وجود دارد که به دلیل اشتراک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بامعنای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پنجم در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آنجا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ذکر خواهد شد.</w:t>
      </w:r>
    </w:p>
    <w:p w:rsidR="00CD6569" w:rsidRDefault="00CD6569" w:rsidP="003F676D">
      <w:pPr>
        <w:pStyle w:val="1"/>
        <w:rPr>
          <w:rtl/>
        </w:rPr>
      </w:pPr>
      <w:bookmarkStart w:id="5" w:name="_Toc431730417"/>
      <w:r>
        <w:rPr>
          <w:rFonts w:hint="cs"/>
          <w:rtl/>
        </w:rPr>
        <w:lastRenderedPageBreak/>
        <w:t>احتمال پنجم</w:t>
      </w:r>
      <w:bookmarkEnd w:id="5"/>
    </w:p>
    <w:p w:rsidR="00D72915" w:rsidRDefault="004728A1" w:rsidP="00EC02A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معنای پنجم بدین نحو است که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امربه‌معروف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نهی از منکر که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برمدار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متعلق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موضوع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امرونهی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علاوه بر معانی اول تا چهارم،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شامل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یک سلسله افعال و اقدامات عملی</w:t>
      </w:r>
      <w:r w:rsidR="00121A7B">
        <w:rPr>
          <w:rFonts w:ascii="IRBadr" w:hAnsi="IRBadr" w:cs="IRBadr" w:hint="cs"/>
          <w:sz w:val="28"/>
          <w:szCs w:val="28"/>
          <w:rtl/>
          <w:lang w:bidi="fa-IR"/>
        </w:rPr>
        <w:t>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>م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اگر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امربه‌معروف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نهی از منکر نبود</w:t>
      </w:r>
      <w:r w:rsidR="00121A7B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اشکال شرعی در آن وجود نداشت.</w:t>
      </w:r>
      <w:r w:rsidR="00121A7B">
        <w:rPr>
          <w:rFonts w:ascii="IRBadr" w:hAnsi="IRBadr" w:cs="IRBadr" w:hint="cs"/>
          <w:sz w:val="28"/>
          <w:szCs w:val="28"/>
          <w:rtl/>
          <w:lang w:bidi="fa-IR"/>
        </w:rPr>
        <w:t xml:space="preserve"> افعالی که در قول چهارم مطرح شد ذاتشان امور محللی  است اما در معنای پنجم که دایره‌ی وسیع</w:t>
      </w:r>
      <w:r w:rsidR="00D72915">
        <w:rPr>
          <w:rFonts w:ascii="IRBadr" w:hAnsi="IRBadr" w:cs="IRBadr" w:hint="cs"/>
          <w:sz w:val="28"/>
          <w:szCs w:val="28"/>
          <w:rtl/>
          <w:lang w:bidi="fa-IR"/>
        </w:rPr>
        <w:t>‌تری را فرا می‌</w:t>
      </w:r>
      <w:r w:rsidR="00121A7B">
        <w:rPr>
          <w:rFonts w:ascii="IRBadr" w:hAnsi="IRBadr" w:cs="IRBadr" w:hint="cs"/>
          <w:sz w:val="28"/>
          <w:szCs w:val="28"/>
          <w:rtl/>
          <w:lang w:bidi="fa-IR"/>
        </w:rPr>
        <w:t>گیرد افعالی را نیز شامل می</w:t>
      </w:r>
      <w:r w:rsidR="00D72915">
        <w:rPr>
          <w:rFonts w:ascii="IRBadr" w:hAnsi="IRBadr" w:cs="IRBadr" w:hint="cs"/>
          <w:sz w:val="28"/>
          <w:szCs w:val="28"/>
          <w:rtl/>
          <w:lang w:bidi="fa-IR"/>
        </w:rPr>
        <w:t>‌</w:t>
      </w:r>
      <w:r w:rsidR="00121A7B">
        <w:rPr>
          <w:rFonts w:ascii="IRBadr" w:hAnsi="IRBadr" w:cs="IRBadr" w:hint="cs"/>
          <w:sz w:val="28"/>
          <w:szCs w:val="28"/>
          <w:rtl/>
          <w:lang w:bidi="fa-IR"/>
        </w:rPr>
        <w:t>گردد که لو خلی و نفسه بود</w:t>
      </w:r>
      <w:r w:rsidR="00D72915">
        <w:rPr>
          <w:rFonts w:ascii="IRBadr" w:hAnsi="IRBadr" w:cs="IRBadr" w:hint="cs"/>
          <w:sz w:val="28"/>
          <w:szCs w:val="28"/>
          <w:rtl/>
          <w:lang w:bidi="fa-IR"/>
        </w:rPr>
        <w:t>، حرام می‌</w:t>
      </w:r>
      <w:r w:rsidR="00121A7B">
        <w:rPr>
          <w:rFonts w:ascii="IRBadr" w:hAnsi="IRBadr" w:cs="IRBadr" w:hint="cs"/>
          <w:sz w:val="28"/>
          <w:szCs w:val="28"/>
          <w:rtl/>
          <w:lang w:bidi="fa-IR"/>
        </w:rPr>
        <w:t>شد</w:t>
      </w:r>
      <w:r w:rsidR="00D72915">
        <w:rPr>
          <w:rFonts w:ascii="IRBadr" w:hAnsi="IRBadr" w:cs="IRBadr" w:hint="cs"/>
          <w:sz w:val="28"/>
          <w:szCs w:val="28"/>
          <w:rtl/>
          <w:lang w:bidi="fa-IR"/>
        </w:rPr>
        <w:t>؛</w:t>
      </w:r>
      <w:r w:rsidR="00121A7B">
        <w:rPr>
          <w:rFonts w:ascii="IRBadr" w:hAnsi="IRBadr" w:cs="IRBadr" w:hint="cs"/>
          <w:sz w:val="28"/>
          <w:szCs w:val="28"/>
          <w:rtl/>
          <w:lang w:bidi="fa-IR"/>
        </w:rPr>
        <w:t xml:space="preserve"> مثل اینکه دست و پای شخص را ببندد یا او را به زندان بیندازد که این افعال بدون اذن شخص و حتی در موارد</w:t>
      </w:r>
      <w:r w:rsidR="00D72915">
        <w:rPr>
          <w:rFonts w:ascii="IRBadr" w:hAnsi="IRBadr" w:cs="IRBadr" w:hint="cs"/>
          <w:sz w:val="28"/>
          <w:szCs w:val="28"/>
          <w:rtl/>
          <w:lang w:bidi="fa-IR"/>
        </w:rPr>
        <w:t>ی با اذن شخص نیز حرام خواهد بود، حال در معنای پنجم بحث در این است که آیا این افعال جزو معنای امر و نهی به شمار خواهد آمد</w:t>
      </w:r>
      <w:r w:rsidR="00EC02A1"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D72915" w:rsidRDefault="00EC02A1" w:rsidP="0054114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واقع </w:t>
      </w:r>
      <w:r w:rsidR="00D72915">
        <w:rPr>
          <w:rFonts w:ascii="IRBadr" w:hAnsi="IRBadr" w:cs="IRBadr" w:hint="cs"/>
          <w:sz w:val="28"/>
          <w:szCs w:val="28"/>
          <w:rtl/>
          <w:lang w:bidi="fa-IR"/>
        </w:rPr>
        <w:t>سوال 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آیا امر و نهی این را می‌</w:t>
      </w:r>
      <w:r w:rsidR="00D72915">
        <w:rPr>
          <w:rFonts w:ascii="IRBadr" w:hAnsi="IRBadr" w:cs="IRBadr" w:hint="cs"/>
          <w:sz w:val="28"/>
          <w:szCs w:val="28"/>
          <w:rtl/>
          <w:lang w:bidi="fa-IR"/>
        </w:rPr>
        <w:t xml:space="preserve">گیرد یا نه ؟ دوم اینکه اگر امر و نهی این را نگیرد اصل این مسأله </w:t>
      </w:r>
      <w:r w:rsidR="00541142">
        <w:rPr>
          <w:rFonts w:ascii="IRBadr" w:hAnsi="IRBadr" w:cs="IRBadr" w:hint="cs"/>
          <w:sz w:val="28"/>
          <w:szCs w:val="28"/>
          <w:rtl/>
          <w:lang w:bidi="fa-IR"/>
        </w:rPr>
        <w:t>ولو طبق قواعد دیگر</w:t>
      </w:r>
      <w:r w:rsidR="00541142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72915">
        <w:rPr>
          <w:rFonts w:ascii="IRBadr" w:hAnsi="IRBadr" w:cs="IRBadr" w:hint="cs"/>
          <w:sz w:val="28"/>
          <w:szCs w:val="28"/>
          <w:rtl/>
          <w:lang w:bidi="fa-IR"/>
        </w:rPr>
        <w:t>درست است یا نه ؟</w:t>
      </w:r>
    </w:p>
    <w:p w:rsidR="00EC02A1" w:rsidRDefault="00EC02A1" w:rsidP="00EC02A1">
      <w:pPr>
        <w:pStyle w:val="2"/>
        <w:rPr>
          <w:rtl/>
        </w:rPr>
      </w:pPr>
      <w:bookmarkStart w:id="6" w:name="_Toc431730419"/>
      <w:r>
        <w:rPr>
          <w:rFonts w:hint="cs"/>
          <w:rtl/>
        </w:rPr>
        <w:t>پاسخ از استدلال فوق</w:t>
      </w:r>
      <w:bookmarkEnd w:id="6"/>
    </w:p>
    <w:p w:rsidR="00CD6569" w:rsidRDefault="00D72915" w:rsidP="00EC02A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سه نظریه در این جا مطرح است : </w:t>
      </w:r>
    </w:p>
    <w:p w:rsidR="00CD6569" w:rsidRPr="00CD6569" w:rsidRDefault="00CD6569" w:rsidP="003F676D">
      <w:pPr>
        <w:pStyle w:val="1"/>
        <w:rPr>
          <w:rtl/>
        </w:rPr>
      </w:pPr>
      <w:bookmarkStart w:id="7" w:name="_Toc431730421"/>
      <w:r>
        <w:rPr>
          <w:rFonts w:hint="cs"/>
          <w:rtl/>
        </w:rPr>
        <w:t>نظریه اول</w:t>
      </w:r>
      <w:bookmarkEnd w:id="7"/>
    </w:p>
    <w:p w:rsidR="00A1445D" w:rsidRDefault="009E7C43" w:rsidP="0066048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نظر</w:t>
      </w:r>
      <w:r w:rsidR="00660480">
        <w:rPr>
          <w:rFonts w:ascii="IRBadr" w:hAnsi="IRBadr" w:cs="IRBadr" w:hint="cs"/>
          <w:sz w:val="28"/>
          <w:szCs w:val="28"/>
          <w:rtl/>
          <w:lang w:bidi="fa-IR"/>
        </w:rPr>
        <w:t>یه اول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مشهور نسبت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داده‌شده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صاحب جواهر به آن تمایل پیدا کردند</w:t>
      </w:r>
      <w:r w:rsidR="00660480">
        <w:rPr>
          <w:rFonts w:ascii="IRBadr" w:hAnsi="IRBadr" w:cs="IRBadr" w:hint="cs"/>
          <w:sz w:val="28"/>
          <w:szCs w:val="28"/>
          <w:rtl/>
          <w:lang w:bidi="fa-IR"/>
        </w:rPr>
        <w:t xml:space="preserve"> که عبارت باشد از 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60480">
        <w:rPr>
          <w:rFonts w:ascii="IRBadr" w:hAnsi="IRBadr" w:cs="IRBadr" w:hint="cs"/>
          <w:sz w:val="28"/>
          <w:szCs w:val="28"/>
          <w:rtl/>
          <w:lang w:bidi="fa-IR"/>
        </w:rPr>
        <w:t xml:space="preserve">العنف الجسدی و الاعمال الیدویه و اقدامات میدانی برای باز دارندگی از گناه و وادارندگی به معروف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فی‌الجمله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جایز است،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مواردی </w:t>
      </w:r>
      <w:r w:rsidR="00660480">
        <w:rPr>
          <w:rFonts w:ascii="IRBadr" w:hAnsi="IRBadr" w:cs="IRBadr" w:hint="cs"/>
          <w:sz w:val="28"/>
          <w:szCs w:val="28"/>
          <w:rtl/>
          <w:lang w:bidi="fa-IR"/>
        </w:rPr>
        <w:t>گفته شده است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اذن حاکم شرط </w:t>
      </w:r>
      <w:r w:rsidR="00660480">
        <w:rPr>
          <w:rFonts w:ascii="IRBadr" w:hAnsi="IRBadr" w:cs="IRBadr" w:hint="cs"/>
          <w:sz w:val="28"/>
          <w:szCs w:val="28"/>
          <w:rtl/>
          <w:lang w:bidi="fa-IR"/>
        </w:rPr>
        <w:t>لازم است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CD6569" w:rsidRDefault="00CD6569" w:rsidP="003F676D">
      <w:pPr>
        <w:pStyle w:val="1"/>
        <w:rPr>
          <w:rtl/>
        </w:rPr>
      </w:pPr>
      <w:bookmarkStart w:id="8" w:name="_Toc431730422"/>
      <w:r>
        <w:rPr>
          <w:rFonts w:hint="cs"/>
          <w:rtl/>
        </w:rPr>
        <w:lastRenderedPageBreak/>
        <w:t>نظریه دوم</w:t>
      </w:r>
      <w:bookmarkEnd w:id="8"/>
    </w:p>
    <w:p w:rsidR="00660480" w:rsidRDefault="009E7C43" w:rsidP="00660480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نظر دوم </w:t>
      </w:r>
      <w:r w:rsidR="00660480">
        <w:rPr>
          <w:rFonts w:ascii="IRBadr" w:hAnsi="IRBadr" w:cs="IRBadr" w:hint="cs"/>
          <w:sz w:val="28"/>
          <w:szCs w:val="28"/>
          <w:rtl/>
          <w:lang w:bidi="fa-IR"/>
        </w:rPr>
        <w:t>این است که هرچند اصل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امربه‌معروف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نهی از منکر </w:t>
      </w:r>
      <w:r w:rsidR="00660480">
        <w:rPr>
          <w:rFonts w:ascii="IRBadr" w:hAnsi="IRBadr" w:cs="IRBadr" w:hint="cs"/>
          <w:sz w:val="28"/>
          <w:szCs w:val="28"/>
          <w:rtl/>
          <w:lang w:bidi="fa-IR"/>
        </w:rPr>
        <w:t>اعمال یدوی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 w:rsidR="00660480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660480">
        <w:rPr>
          <w:rFonts w:ascii="IRBadr" w:hAnsi="IRBadr" w:cs="IRBadr" w:hint="cs"/>
          <w:sz w:val="28"/>
          <w:szCs w:val="28"/>
          <w:rtl/>
          <w:lang w:bidi="fa-IR"/>
        </w:rPr>
        <w:t>اما خود این اصل، اصل صحیحی است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نظر استاد آقای تبریزی این بود.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اگر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کسی این قانون را بپذیرد،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قاعده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قاعده چهارم در مباحث پیشین قرار 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>م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</w:p>
    <w:p w:rsidR="00660480" w:rsidRDefault="00660480" w:rsidP="00660480">
      <w:pPr>
        <w:pStyle w:val="1"/>
        <w:rPr>
          <w:rtl/>
        </w:rPr>
      </w:pPr>
      <w:r>
        <w:rPr>
          <w:rFonts w:hint="cs"/>
          <w:rtl/>
        </w:rPr>
        <w:t>نظریه سوم</w:t>
      </w:r>
    </w:p>
    <w:p w:rsidR="00F121EA" w:rsidRDefault="00CD6569" w:rsidP="00980E9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t>نظر</w:t>
      </w:r>
      <w:r>
        <w:rPr>
          <w:rFonts w:ascii="IRBadr" w:hAnsi="IRBadr" w:cs="IRBadr" w:hint="cs"/>
          <w:sz w:val="28"/>
          <w:szCs w:val="28"/>
          <w:rtl/>
          <w:lang w:bidi="fa-IR"/>
        </w:rPr>
        <w:t>یه</w:t>
      </w:r>
      <w:r w:rsidR="009E7C43">
        <w:rPr>
          <w:rFonts w:ascii="IRBadr" w:hAnsi="IRBadr" w:cs="IRBadr" w:hint="cs"/>
          <w:sz w:val="28"/>
          <w:szCs w:val="28"/>
          <w:rtl/>
          <w:lang w:bidi="fa-IR"/>
        </w:rPr>
        <w:t xml:space="preserve"> سوم</w:t>
      </w:r>
      <w:r w:rsidR="00660480"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9E7C43">
        <w:rPr>
          <w:rFonts w:ascii="IRBadr" w:hAnsi="IRBadr" w:cs="IRBadr" w:hint="cs"/>
          <w:sz w:val="28"/>
          <w:szCs w:val="28"/>
          <w:rtl/>
          <w:lang w:bidi="fa-IR"/>
        </w:rPr>
        <w:t xml:space="preserve"> نظریه شاذی است که </w:t>
      </w:r>
      <w:r w:rsidR="00660480">
        <w:rPr>
          <w:rFonts w:ascii="IRBadr" w:hAnsi="IRBadr" w:cs="IRBadr" w:hint="cs"/>
          <w:sz w:val="28"/>
          <w:szCs w:val="28"/>
          <w:rtl/>
          <w:lang w:bidi="fa-IR"/>
        </w:rPr>
        <w:t>می‌گوید ما در رفع منکر با تصرف در سلطنت غیر و اعمال یدوی</w:t>
      </w:r>
      <w:r w:rsidR="00F121EA">
        <w:rPr>
          <w:rFonts w:ascii="IRBadr" w:hAnsi="IRBadr" w:cs="IRBadr" w:hint="cs"/>
          <w:sz w:val="28"/>
          <w:szCs w:val="28"/>
          <w:rtl/>
          <w:lang w:bidi="fa-IR"/>
        </w:rPr>
        <w:t xml:space="preserve"> نه</w:t>
      </w:r>
      <w:r w:rsidR="00660480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9E7C43">
        <w:rPr>
          <w:rFonts w:ascii="IRBadr" w:hAnsi="IRBadr" w:cs="IRBadr" w:hint="cs"/>
          <w:sz w:val="28"/>
          <w:szCs w:val="28"/>
          <w:rtl/>
          <w:lang w:bidi="fa-IR"/>
        </w:rPr>
        <w:t>تحت</w:t>
      </w:r>
      <w:r w:rsidR="00F121EA">
        <w:rPr>
          <w:rFonts w:ascii="IRBadr" w:hAnsi="IRBadr" w:cs="IRBadr" w:hint="cs"/>
          <w:sz w:val="28"/>
          <w:szCs w:val="28"/>
          <w:rtl/>
          <w:lang w:bidi="fa-IR"/>
        </w:rPr>
        <w:t xml:space="preserve"> عنوان امر به معروف و نهی از منکر داریم و نه تحت </w:t>
      </w:r>
      <w:r w:rsidR="00980E97">
        <w:rPr>
          <w:rFonts w:ascii="IRBadr" w:hAnsi="IRBadr" w:cs="IRBadr" w:hint="cs"/>
          <w:sz w:val="28"/>
          <w:szCs w:val="28"/>
          <w:rtl/>
          <w:lang w:bidi="fa-IR"/>
        </w:rPr>
        <w:t xml:space="preserve">قاعده </w:t>
      </w:r>
      <w:r w:rsidR="00980E97">
        <w:rPr>
          <w:rFonts w:ascii="IRBadr" w:hAnsi="IRBadr" w:cs="IRBadr" w:hint="cs"/>
          <w:sz w:val="28"/>
          <w:szCs w:val="28"/>
          <w:rtl/>
          <w:lang w:bidi="fa-IR"/>
        </w:rPr>
        <w:t>عامه دیگری</w:t>
      </w:r>
      <w:r w:rsidR="009E7C43">
        <w:rPr>
          <w:rFonts w:ascii="IRBadr" w:hAnsi="IRBadr" w:cs="IRBadr" w:hint="cs"/>
          <w:sz w:val="28"/>
          <w:szCs w:val="28"/>
          <w:rtl/>
          <w:lang w:bidi="fa-IR"/>
        </w:rPr>
        <w:t xml:space="preserve"> نداریم</w:t>
      </w:r>
      <w:r w:rsidR="00F121EA">
        <w:rPr>
          <w:rFonts w:ascii="IRBadr" w:hAnsi="IRBadr" w:cs="IRBadr" w:hint="cs"/>
          <w:sz w:val="28"/>
          <w:szCs w:val="28"/>
          <w:rtl/>
          <w:lang w:bidi="fa-IR"/>
        </w:rPr>
        <w:t xml:space="preserve">. </w:t>
      </w:r>
    </w:p>
    <w:p w:rsidR="00434987" w:rsidRDefault="00E23B0F" w:rsidP="00434987">
      <w:pPr>
        <w:pStyle w:val="1"/>
        <w:rPr>
          <w:rtl/>
        </w:rPr>
      </w:pPr>
      <w:r>
        <w:rPr>
          <w:rFonts w:hint="cs"/>
          <w:rtl/>
        </w:rPr>
        <w:t>بررسی ادله اقوال</w:t>
      </w:r>
    </w:p>
    <w:p w:rsidR="009E7C43" w:rsidRDefault="009E7C43" w:rsidP="00434987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اینجا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ادله‌ای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دارد که از 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>مهم‌تر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مباحث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امربه‌معروف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نهی از منکر است. اما در سایر کتب مانند شرح تبصره آقا ضیاء و دیگران مطالبی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ذکرشده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فاضل لبنانی مطالب را به نحو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مفصل‌تر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بهتر بررسی 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هرچند که نظریه ما با او متفاوت است.</w:t>
      </w:r>
    </w:p>
    <w:p w:rsidR="00CD6569" w:rsidRDefault="00E23B0F" w:rsidP="00E23B0F">
      <w:pPr>
        <w:pStyle w:val="2"/>
        <w:rPr>
          <w:rtl/>
        </w:rPr>
      </w:pPr>
      <w:bookmarkStart w:id="9" w:name="_Toc431730423"/>
      <w:r>
        <w:rPr>
          <w:rFonts w:hint="cs"/>
          <w:rtl/>
        </w:rPr>
        <w:t>معنای رحمانیت</w:t>
      </w:r>
      <w:r w:rsidR="00CD6569">
        <w:rPr>
          <w:rFonts w:hint="cs"/>
          <w:rtl/>
        </w:rPr>
        <w:t xml:space="preserve"> دین </w:t>
      </w:r>
      <w:bookmarkEnd w:id="9"/>
      <w:r>
        <w:rPr>
          <w:rFonts w:hint="cs"/>
          <w:rtl/>
        </w:rPr>
        <w:t>الهی</w:t>
      </w:r>
    </w:p>
    <w:p w:rsidR="00CD6569" w:rsidRDefault="001C587D" w:rsidP="00E23B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 رابطه باید گفت که اصل دین بر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رحمانیت است،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23B0F">
        <w:rPr>
          <w:rFonts w:ascii="IRBadr" w:hAnsi="IRBadr" w:cs="IRBadr" w:hint="cs"/>
          <w:sz w:val="28"/>
          <w:szCs w:val="28"/>
          <w:rtl/>
          <w:lang w:bidi="fa-IR"/>
        </w:rPr>
        <w:t xml:space="preserve">که البته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رحمانیت مجموعی است و معنای دیگری این است که رحمت بر غضب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سبقت‌گرفته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اما نه به نحو انحلالی</w:t>
      </w:r>
      <w:r w:rsidR="00E23B0F">
        <w:rPr>
          <w:rFonts w:ascii="IRBadr" w:hAnsi="IRBadr" w:cs="IRBadr" w:hint="cs"/>
          <w:sz w:val="28"/>
          <w:szCs w:val="28"/>
          <w:rtl/>
          <w:lang w:bidi="fa-IR"/>
        </w:rPr>
        <w:t xml:space="preserve"> بلکه برای نوع بشر و نظام عالم رحمت است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یعنی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رحمت برای فرد مورد عذاب وجود ندارد</w:t>
      </w:r>
      <w:r w:rsidR="00E23B0F">
        <w:rPr>
          <w:rFonts w:ascii="IRBadr" w:hAnsi="IRBadr" w:cs="IRBadr" w:hint="cs"/>
          <w:sz w:val="28"/>
          <w:szCs w:val="28"/>
          <w:rtl/>
          <w:lang w:bidi="fa-IR"/>
        </w:rPr>
        <w:t>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ولی برای عامه بشر این حالت وجود دارد.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درواقع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دو رحمت با یکدیگر تزاحم دارند و مورد دوم بر دیگری مقدم است و همه قوانین حقوقی و 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>نظام‌ها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حالت را دارند.</w:t>
      </w:r>
    </w:p>
    <w:p w:rsidR="009E7C43" w:rsidRDefault="00CD6569" w:rsidP="003F676D">
      <w:pPr>
        <w:pStyle w:val="2"/>
        <w:rPr>
          <w:rtl/>
        </w:rPr>
      </w:pPr>
      <w:bookmarkStart w:id="10" w:name="_Toc431730424"/>
      <w:r>
        <w:rPr>
          <w:rFonts w:hint="cs"/>
          <w:rtl/>
        </w:rPr>
        <w:lastRenderedPageBreak/>
        <w:t>مناقشه در استدلال فوق</w:t>
      </w:r>
      <w:bookmarkEnd w:id="10"/>
    </w:p>
    <w:p w:rsidR="001C587D" w:rsidRDefault="001C587D" w:rsidP="00CB7F0A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به یکی از افرادی که در عصر فعلی هستند و نظریات شاذی را دارند نسبت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داده‌شده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آیات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امربه‌معروف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نهی از منکر، موارد شدت و غلظت را دربر 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>نم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بافت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بافت دعوت و خیر است.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کلام کاملاً اشتباه است.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اگر کسی بگوید موارد اذیت دیگران و تصرف در مال و نفوس 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>آن‌ها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حرام است و </w:t>
      </w:r>
      <w:r w:rsidR="00CB7F0A">
        <w:rPr>
          <w:rFonts w:ascii="IRBadr" w:hAnsi="IRBadr" w:cs="IRBadr" w:hint="cs"/>
          <w:sz w:val="28"/>
          <w:szCs w:val="28"/>
          <w:rtl/>
          <w:lang w:bidi="fa-IR"/>
        </w:rPr>
        <w:t xml:space="preserve">اما در مواردی که این حرمت برداشته می‌شود، </w:t>
      </w:r>
      <w:r>
        <w:rPr>
          <w:rFonts w:ascii="IRBadr" w:hAnsi="IRBadr" w:cs="IRBadr" w:hint="cs"/>
          <w:sz w:val="28"/>
          <w:szCs w:val="28"/>
          <w:rtl/>
          <w:lang w:bidi="fa-IR"/>
        </w:rPr>
        <w:t>نیازمند به علت و دلیل است،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CB7F0A">
        <w:rPr>
          <w:rFonts w:ascii="IRBadr" w:hAnsi="IRBadr" w:cs="IRBadr" w:hint="cs"/>
          <w:sz w:val="28"/>
          <w:szCs w:val="28"/>
          <w:rtl/>
          <w:lang w:bidi="fa-IR"/>
        </w:rPr>
        <w:t xml:space="preserve">این </w:t>
      </w:r>
      <w:bookmarkStart w:id="11" w:name="_GoBack"/>
      <w:bookmarkEnd w:id="11"/>
      <w:r w:rsidR="00CD6569">
        <w:rPr>
          <w:rFonts w:ascii="IRBadr" w:hAnsi="IRBadr" w:cs="IRBadr"/>
          <w:sz w:val="28"/>
          <w:szCs w:val="28"/>
          <w:rtl/>
          <w:lang w:bidi="fa-IR"/>
        </w:rPr>
        <w:t>کلام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صحیحی است.</w:t>
      </w:r>
      <w:r w:rsidR="00E23B0F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 این غیر از موارد 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ادعاشده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قبال رحمانی بودن اسلام به آن معنا است،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E23B0F">
        <w:rPr>
          <w:rFonts w:ascii="IRBadr" w:hAnsi="IRBadr" w:cs="IRBadr" w:hint="cs"/>
          <w:sz w:val="28"/>
          <w:szCs w:val="28"/>
          <w:rtl/>
          <w:lang w:bidi="fa-IR"/>
        </w:rPr>
        <w:t xml:space="preserve">چرا که 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>دل</w:t>
      </w:r>
      <w:r w:rsidR="00CD6569">
        <w:rPr>
          <w:rFonts w:ascii="IRBadr" w:hAnsi="IRBadr" w:cs="IRBadr" w:hint="cs"/>
          <w:sz w:val="28"/>
          <w:szCs w:val="28"/>
          <w:rtl/>
          <w:lang w:bidi="fa-IR"/>
        </w:rPr>
        <w:t>یل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معتبری </w:t>
      </w:r>
      <w:r w:rsidR="00CD6569">
        <w:rPr>
          <w:rFonts w:ascii="IRBadr" w:hAnsi="IRBadr" w:cs="IRBadr"/>
          <w:sz w:val="28"/>
          <w:szCs w:val="28"/>
          <w:rtl/>
          <w:lang w:bidi="fa-IR"/>
        </w:rPr>
        <w:t>بران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وجود ندارد.</w:t>
      </w:r>
    </w:p>
    <w:p w:rsidR="009E7C43" w:rsidRPr="00BC1C66" w:rsidRDefault="009E7C43" w:rsidP="003F676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9E7C43" w:rsidRPr="00BC1C66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D12" w:rsidRDefault="00856D12" w:rsidP="000D5800">
      <w:pPr>
        <w:spacing w:after="0" w:line="240" w:lineRule="auto"/>
      </w:pPr>
      <w:r>
        <w:separator/>
      </w:r>
    </w:p>
  </w:endnote>
  <w:endnote w:type="continuationSeparator" w:id="0">
    <w:p w:rsidR="00856D12" w:rsidRDefault="00856D12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Times New Roman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Times New Roman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69" w:rsidRDefault="00CD6569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69" w:rsidRDefault="00CD6569">
    <w:pPr>
      <w:pStyle w:val="af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69" w:rsidRDefault="00CD6569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D12" w:rsidRDefault="00856D12" w:rsidP="000D5800">
      <w:pPr>
        <w:spacing w:after="0" w:line="240" w:lineRule="auto"/>
      </w:pPr>
      <w:r>
        <w:separator/>
      </w:r>
    </w:p>
  </w:footnote>
  <w:footnote w:type="continuationSeparator" w:id="0">
    <w:p w:rsidR="00856D12" w:rsidRDefault="00856D12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69" w:rsidRDefault="00CD6569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D841F4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6AAFE2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2" w:name="OLE_LINK1"/>
    <w:bookmarkStart w:id="13" w:name="OLE_LINK2"/>
    <w:r>
      <w:rPr>
        <w:noProof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73499F">
      <w:rPr>
        <w:rFonts w:ascii="IranNastaliq" w:hAnsi="IranNastaliq" w:cs="IranNastaliq" w:hint="cs"/>
        <w:sz w:val="40"/>
        <w:szCs w:val="40"/>
        <w:rtl/>
        <w:lang w:bidi="fa-IR"/>
      </w:rPr>
      <w:t>4</w:t>
    </w:r>
    <w:r w:rsidR="00BB3BE8">
      <w:rPr>
        <w:rFonts w:ascii="IranNastaliq" w:hAnsi="IranNastaliq" w:cs="IranNastaliq" w:hint="cs"/>
        <w:sz w:val="40"/>
        <w:szCs w:val="40"/>
        <w:rtl/>
        <w:lang w:bidi="fa-IR"/>
      </w:rPr>
      <w:t>7</w:t>
    </w:r>
    <w:r w:rsidR="00A1445D">
      <w:rPr>
        <w:rFonts w:ascii="IranNastaliq" w:hAnsi="IranNastaliq" w:cs="IranNastaliq" w:hint="cs"/>
        <w:sz w:val="40"/>
        <w:szCs w:val="40"/>
        <w:rtl/>
        <w:lang w:bidi="fa-IR"/>
      </w:rPr>
      <w:t>5</w:t>
    </w:r>
    <w:r w:rsidR="00D841F4">
      <w:rPr>
        <w:rFonts w:ascii="IranNastaliq" w:hAnsi="IranNastaliq" w:cs="IranNastaliq" w:hint="cs"/>
        <w:sz w:val="40"/>
        <w:szCs w:val="40"/>
        <w:rtl/>
        <w:lang w:bidi="fa-IR"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569" w:rsidRDefault="00CD6569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21A7B"/>
    <w:rsid w:val="00133E1D"/>
    <w:rsid w:val="0013617D"/>
    <w:rsid w:val="00136442"/>
    <w:rsid w:val="00150D4B"/>
    <w:rsid w:val="00152670"/>
    <w:rsid w:val="0015500F"/>
    <w:rsid w:val="00156CF3"/>
    <w:rsid w:val="00166DD8"/>
    <w:rsid w:val="001712D6"/>
    <w:rsid w:val="001757C8"/>
    <w:rsid w:val="00177934"/>
    <w:rsid w:val="00192A6A"/>
    <w:rsid w:val="00197CDD"/>
    <w:rsid w:val="001A5569"/>
    <w:rsid w:val="001B6646"/>
    <w:rsid w:val="001C367D"/>
    <w:rsid w:val="001C587D"/>
    <w:rsid w:val="001D24F8"/>
    <w:rsid w:val="001E306E"/>
    <w:rsid w:val="001E3FB0"/>
    <w:rsid w:val="001E4FFF"/>
    <w:rsid w:val="001F2E3E"/>
    <w:rsid w:val="002118B4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D49E4"/>
    <w:rsid w:val="002E450B"/>
    <w:rsid w:val="002E73F9"/>
    <w:rsid w:val="002F05B9"/>
    <w:rsid w:val="003027A8"/>
    <w:rsid w:val="00303DB6"/>
    <w:rsid w:val="00323F28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3F676D"/>
    <w:rsid w:val="00405199"/>
    <w:rsid w:val="00410699"/>
    <w:rsid w:val="00415360"/>
    <w:rsid w:val="00423820"/>
    <w:rsid w:val="00434987"/>
    <w:rsid w:val="0044591E"/>
    <w:rsid w:val="004651D2"/>
    <w:rsid w:val="00465D26"/>
    <w:rsid w:val="004679F8"/>
    <w:rsid w:val="004728A1"/>
    <w:rsid w:val="004945E3"/>
    <w:rsid w:val="004B337F"/>
    <w:rsid w:val="004C367A"/>
    <w:rsid w:val="004E7830"/>
    <w:rsid w:val="004F3596"/>
    <w:rsid w:val="00501BA1"/>
    <w:rsid w:val="00541142"/>
    <w:rsid w:val="0055046F"/>
    <w:rsid w:val="00572680"/>
    <w:rsid w:val="00572E2D"/>
    <w:rsid w:val="00592103"/>
    <w:rsid w:val="005A545E"/>
    <w:rsid w:val="005A5862"/>
    <w:rsid w:val="005B0852"/>
    <w:rsid w:val="005C06AE"/>
    <w:rsid w:val="00610C18"/>
    <w:rsid w:val="0061376C"/>
    <w:rsid w:val="00636EFA"/>
    <w:rsid w:val="00660480"/>
    <w:rsid w:val="0066229C"/>
    <w:rsid w:val="0069696C"/>
    <w:rsid w:val="006A085A"/>
    <w:rsid w:val="006B0BCE"/>
    <w:rsid w:val="006D3A87"/>
    <w:rsid w:val="006F01B4"/>
    <w:rsid w:val="0072383B"/>
    <w:rsid w:val="0073499F"/>
    <w:rsid w:val="00734D59"/>
    <w:rsid w:val="0073609B"/>
    <w:rsid w:val="00752745"/>
    <w:rsid w:val="0076665E"/>
    <w:rsid w:val="007749BC"/>
    <w:rsid w:val="007778BF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3249"/>
    <w:rsid w:val="007E7FA7"/>
    <w:rsid w:val="007F0721"/>
    <w:rsid w:val="007F4A90"/>
    <w:rsid w:val="0080799B"/>
    <w:rsid w:val="00807BE3"/>
    <w:rsid w:val="0082238F"/>
    <w:rsid w:val="008407A4"/>
    <w:rsid w:val="00845CC4"/>
    <w:rsid w:val="00856D12"/>
    <w:rsid w:val="008644F4"/>
    <w:rsid w:val="00883733"/>
    <w:rsid w:val="008965D2"/>
    <w:rsid w:val="008A236D"/>
    <w:rsid w:val="008B565A"/>
    <w:rsid w:val="008C3414"/>
    <w:rsid w:val="008D36D5"/>
    <w:rsid w:val="008E72E9"/>
    <w:rsid w:val="008F63E3"/>
    <w:rsid w:val="00913C3B"/>
    <w:rsid w:val="00915509"/>
    <w:rsid w:val="00927388"/>
    <w:rsid w:val="009274FE"/>
    <w:rsid w:val="009401AC"/>
    <w:rsid w:val="009417FE"/>
    <w:rsid w:val="009613AC"/>
    <w:rsid w:val="00961C98"/>
    <w:rsid w:val="00963AA3"/>
    <w:rsid w:val="00980643"/>
    <w:rsid w:val="00980E97"/>
    <w:rsid w:val="00992D2C"/>
    <w:rsid w:val="009A7CD2"/>
    <w:rsid w:val="009B61C3"/>
    <w:rsid w:val="009C7B4F"/>
    <w:rsid w:val="009E4228"/>
    <w:rsid w:val="009E577C"/>
    <w:rsid w:val="009E588F"/>
    <w:rsid w:val="009E7C43"/>
    <w:rsid w:val="009F4EB3"/>
    <w:rsid w:val="00A04E98"/>
    <w:rsid w:val="00A06D48"/>
    <w:rsid w:val="00A1445D"/>
    <w:rsid w:val="00A21834"/>
    <w:rsid w:val="00A31C17"/>
    <w:rsid w:val="00A31FDE"/>
    <w:rsid w:val="00A35AC2"/>
    <w:rsid w:val="00A37C77"/>
    <w:rsid w:val="00A51830"/>
    <w:rsid w:val="00A5418D"/>
    <w:rsid w:val="00A725C2"/>
    <w:rsid w:val="00A72F24"/>
    <w:rsid w:val="00A769EE"/>
    <w:rsid w:val="00A810A5"/>
    <w:rsid w:val="00A90ACB"/>
    <w:rsid w:val="00A9616A"/>
    <w:rsid w:val="00A96F68"/>
    <w:rsid w:val="00AA2342"/>
    <w:rsid w:val="00AA5D49"/>
    <w:rsid w:val="00AD0304"/>
    <w:rsid w:val="00AD27BE"/>
    <w:rsid w:val="00AE2096"/>
    <w:rsid w:val="00AF0F1A"/>
    <w:rsid w:val="00B06BB8"/>
    <w:rsid w:val="00B15027"/>
    <w:rsid w:val="00B21CF4"/>
    <w:rsid w:val="00B22DF1"/>
    <w:rsid w:val="00B24300"/>
    <w:rsid w:val="00B31426"/>
    <w:rsid w:val="00B63F15"/>
    <w:rsid w:val="00B67C08"/>
    <w:rsid w:val="00B7512E"/>
    <w:rsid w:val="00B85A27"/>
    <w:rsid w:val="00BB3BE8"/>
    <w:rsid w:val="00BB5F7E"/>
    <w:rsid w:val="00BB6A1C"/>
    <w:rsid w:val="00BC1C66"/>
    <w:rsid w:val="00BC26F6"/>
    <w:rsid w:val="00BD3122"/>
    <w:rsid w:val="00BD40DA"/>
    <w:rsid w:val="00C160AF"/>
    <w:rsid w:val="00C22299"/>
    <w:rsid w:val="00C25609"/>
    <w:rsid w:val="00C26607"/>
    <w:rsid w:val="00C50B56"/>
    <w:rsid w:val="00C60D75"/>
    <w:rsid w:val="00C64CEA"/>
    <w:rsid w:val="00C73012"/>
    <w:rsid w:val="00C763DD"/>
    <w:rsid w:val="00C84FC0"/>
    <w:rsid w:val="00C9244A"/>
    <w:rsid w:val="00CB5DA3"/>
    <w:rsid w:val="00CB7F0A"/>
    <w:rsid w:val="00CD6569"/>
    <w:rsid w:val="00CE31E6"/>
    <w:rsid w:val="00CE3B74"/>
    <w:rsid w:val="00CE7A08"/>
    <w:rsid w:val="00CF42E2"/>
    <w:rsid w:val="00CF7916"/>
    <w:rsid w:val="00D158F3"/>
    <w:rsid w:val="00D3665C"/>
    <w:rsid w:val="00D508CC"/>
    <w:rsid w:val="00D50F4B"/>
    <w:rsid w:val="00D60547"/>
    <w:rsid w:val="00D66444"/>
    <w:rsid w:val="00D72915"/>
    <w:rsid w:val="00D75A0A"/>
    <w:rsid w:val="00D841F4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23B0F"/>
    <w:rsid w:val="00E330A6"/>
    <w:rsid w:val="00E55891"/>
    <w:rsid w:val="00E6283A"/>
    <w:rsid w:val="00E732A3"/>
    <w:rsid w:val="00E83A85"/>
    <w:rsid w:val="00E90FC4"/>
    <w:rsid w:val="00EA01EC"/>
    <w:rsid w:val="00EA15B0"/>
    <w:rsid w:val="00EA5D97"/>
    <w:rsid w:val="00EC02A1"/>
    <w:rsid w:val="00EC4393"/>
    <w:rsid w:val="00EE1C07"/>
    <w:rsid w:val="00EE2C91"/>
    <w:rsid w:val="00EE3979"/>
    <w:rsid w:val="00EF138C"/>
    <w:rsid w:val="00F034CE"/>
    <w:rsid w:val="00F06E6E"/>
    <w:rsid w:val="00F10A0F"/>
    <w:rsid w:val="00F121EA"/>
    <w:rsid w:val="00F40284"/>
    <w:rsid w:val="00F67976"/>
    <w:rsid w:val="00F70BE1"/>
    <w:rsid w:val="00F74740"/>
    <w:rsid w:val="00FC0862"/>
    <w:rsid w:val="00FC70FB"/>
    <w:rsid w:val="00FD143D"/>
    <w:rsid w:val="00FF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33FF5C14-20F3-470C-A9EE-86C512290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3F67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44"/>
      <w:szCs w:val="44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1A5569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8A236D"/>
    <w:pPr>
      <w:outlineLvl w:val="3"/>
    </w:p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3F676D"/>
    <w:rPr>
      <w:rFonts w:ascii="Cambria" w:eastAsia="2  Lotus" w:hAnsi="Cambria" w:cs="2  Badr"/>
      <w:bCs/>
      <w:sz w:val="44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1A5569"/>
    <w:rPr>
      <w:rFonts w:ascii="Cambria" w:eastAsia="2  Lotus" w:hAnsi="Cambria" w:cs="2  Badr"/>
      <w:bCs/>
      <w:sz w:val="40"/>
      <w:szCs w:val="40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8A236D"/>
    <w:rPr>
      <w:rFonts w:eastAsia="2  Lotus" w:cs="2  Badr"/>
      <w:sz w:val="72"/>
      <w:szCs w:val="32"/>
    </w:rPr>
  </w:style>
  <w:style w:type="character" w:customStyle="1" w:styleId="50">
    <w:name w:val="سرصفحه 5 نویسه"/>
    <w:link w:val="5"/>
    <w:uiPriority w:val="9"/>
    <w:rsid w:val="008A236D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3F676D"/>
    <w:pPr>
      <w:tabs>
        <w:tab w:val="right" w:leader="dot" w:pos="9350"/>
      </w:tabs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60">
    <w:name w:val="سرصفحه 6 نویسه"/>
    <w:link w:val="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8A236D"/>
    <w:rPr>
      <w:rFonts w:eastAsia="2  Lotus" w:cs="2  Badr"/>
      <w:sz w:val="72"/>
      <w:szCs w:val="32"/>
    </w:rPr>
  </w:style>
  <w:style w:type="paragraph" w:styleId="af1">
    <w:name w:val="List Paragraph"/>
    <w:basedOn w:val="a"/>
    <w:link w:val="af2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8A236D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8A236D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8A236D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B85A27"/>
    <w:rPr>
      <w:vertAlign w:val="superscript"/>
    </w:rPr>
  </w:style>
  <w:style w:type="character" w:styleId="aff1">
    <w:name w:val="Hyperlink"/>
    <w:basedOn w:val="a2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6A497-52C6-4BA5-B982-E0D26CB0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1197</TotalTime>
  <Pages>1</Pages>
  <Words>729</Words>
  <Characters>4157</Characters>
  <Application>Microsoft Office Word</Application>
  <DocSecurity>0</DocSecurity>
  <Lines>34</Lines>
  <Paragraphs>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Markaze Asnad</cp:lastModifiedBy>
  <cp:revision>81</cp:revision>
  <dcterms:created xsi:type="dcterms:W3CDTF">2014-11-18T06:47:00Z</dcterms:created>
  <dcterms:modified xsi:type="dcterms:W3CDTF">2015-10-05T08:00:00Z</dcterms:modified>
</cp:coreProperties>
</file>