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857B57" w:rsidP="00857B57">
      <w:pPr>
        <w:pStyle w:val="ae"/>
        <w:rPr>
          <w:rtl/>
        </w:rPr>
      </w:pPr>
      <w:r>
        <w:rPr>
          <w:rFonts w:hint="cs"/>
          <w:rtl/>
        </w:rPr>
        <w:t>بسم الله الرحمن الرحیم</w:t>
      </w:r>
    </w:p>
    <w:p w:rsidR="00857B57" w:rsidRPr="00857B57" w:rsidRDefault="00857B57" w:rsidP="00857B57">
      <w:pPr>
        <w:jc w:val="center"/>
        <w:rPr>
          <w:rtl/>
        </w:rPr>
      </w:pPr>
      <w:r>
        <w:rPr>
          <w:rFonts w:hint="cs"/>
          <w:rtl/>
        </w:rPr>
        <w:t>فهرست مطالب</w:t>
      </w:r>
    </w:p>
    <w:p w:rsidR="005B7CD0" w:rsidRDefault="00857B57" w:rsidP="005B7CD0">
      <w:pPr>
        <w:pStyle w:val="11"/>
        <w:tabs>
          <w:tab w:val="right" w:leader="dot" w:pos="9350"/>
        </w:tabs>
        <w:rPr>
          <w:rFonts w:asciiTheme="minorHAnsi" w:hAnsiTheme="minorHAnsi" w:cstheme="minorBidi"/>
          <w:noProof/>
          <w:sz w:val="22"/>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"1-4" \h \z \u</w:instrText>
      </w:r>
      <w:r>
        <w:rPr>
          <w:rtl/>
        </w:rPr>
        <w:instrText xml:space="preserve"> </w:instrText>
      </w:r>
      <w:r>
        <w:rPr>
          <w:rtl/>
        </w:rPr>
        <w:fldChar w:fldCharType="separate"/>
      </w:r>
      <w:hyperlink w:anchor="_Toc435691900" w:history="1">
        <w:r w:rsidR="005B7CD0" w:rsidRPr="001C1699">
          <w:rPr>
            <w:rStyle w:val="aff1"/>
            <w:rFonts w:hint="eastAsia"/>
            <w:noProof/>
            <w:rtl/>
          </w:rPr>
          <w:t>مرور</w:t>
        </w:r>
        <w:r w:rsidR="005B7CD0" w:rsidRPr="001C1699">
          <w:rPr>
            <w:rStyle w:val="aff1"/>
            <w:noProof/>
            <w:rtl/>
          </w:rPr>
          <w:t xml:space="preserve"> </w:t>
        </w:r>
        <w:r w:rsidR="005B7CD0" w:rsidRPr="001C1699">
          <w:rPr>
            <w:rStyle w:val="aff1"/>
            <w:rFonts w:hint="eastAsia"/>
            <w:noProof/>
            <w:rtl/>
          </w:rPr>
          <w:t>گذشته</w:t>
        </w:r>
        <w:bookmarkStart w:id="0" w:name="_GoBack"/>
        <w:bookmarkEnd w:id="0"/>
        <w:r w:rsidR="005B7CD0">
          <w:rPr>
            <w:noProof/>
            <w:webHidden/>
          </w:rPr>
          <w:tab/>
        </w:r>
        <w:r w:rsidR="005B7CD0">
          <w:rPr>
            <w:rStyle w:val="aff1"/>
            <w:noProof/>
            <w:rtl/>
          </w:rPr>
          <w:fldChar w:fldCharType="begin"/>
        </w:r>
        <w:r w:rsidR="005B7CD0">
          <w:rPr>
            <w:noProof/>
            <w:webHidden/>
          </w:rPr>
          <w:instrText xml:space="preserve"> PAGEREF _Toc435691900 \h </w:instrText>
        </w:r>
        <w:r w:rsidR="005B7CD0">
          <w:rPr>
            <w:rStyle w:val="aff1"/>
            <w:noProof/>
            <w:rtl/>
          </w:rPr>
        </w:r>
        <w:r w:rsidR="005B7CD0">
          <w:rPr>
            <w:rStyle w:val="aff1"/>
            <w:noProof/>
            <w:rtl/>
          </w:rPr>
          <w:fldChar w:fldCharType="separate"/>
        </w:r>
        <w:r w:rsidR="005B7CD0">
          <w:rPr>
            <w:noProof/>
            <w:webHidden/>
          </w:rPr>
          <w:t>2</w:t>
        </w:r>
        <w:r w:rsidR="005B7CD0">
          <w:rPr>
            <w:rStyle w:val="aff1"/>
            <w:noProof/>
            <w:rtl/>
          </w:rPr>
          <w:fldChar w:fldCharType="end"/>
        </w:r>
      </w:hyperlink>
    </w:p>
    <w:p w:rsidR="005B7CD0" w:rsidRDefault="00BB24FA" w:rsidP="005B7CD0">
      <w:pPr>
        <w:pStyle w:val="11"/>
        <w:tabs>
          <w:tab w:val="right" w:leader="dot" w:pos="9350"/>
        </w:tabs>
        <w:rPr>
          <w:rFonts w:asciiTheme="minorHAnsi" w:hAnsiTheme="minorHAnsi" w:cstheme="minorBidi"/>
          <w:noProof/>
          <w:sz w:val="22"/>
          <w:szCs w:val="22"/>
        </w:rPr>
      </w:pPr>
      <w:hyperlink w:anchor="_Toc435691901" w:history="1">
        <w:r w:rsidR="005B7CD0" w:rsidRPr="001C1699">
          <w:rPr>
            <w:rStyle w:val="aff1"/>
            <w:rFonts w:hint="eastAsia"/>
            <w:noProof/>
            <w:rtl/>
          </w:rPr>
          <w:t>تأخر</w:t>
        </w:r>
        <w:r w:rsidR="005B7CD0" w:rsidRPr="001C1699">
          <w:rPr>
            <w:rStyle w:val="aff1"/>
            <w:noProof/>
            <w:rtl/>
          </w:rPr>
          <w:t xml:space="preserve"> </w:t>
        </w:r>
        <w:r w:rsidR="005B7CD0" w:rsidRPr="001C1699">
          <w:rPr>
            <w:rStyle w:val="aff1"/>
            <w:rFonts w:hint="eastAsia"/>
            <w:noProof/>
            <w:rtl/>
          </w:rPr>
          <w:t>اقدامات</w:t>
        </w:r>
        <w:r w:rsidR="005B7CD0" w:rsidRPr="001C1699">
          <w:rPr>
            <w:rStyle w:val="aff1"/>
            <w:noProof/>
            <w:rtl/>
          </w:rPr>
          <w:t xml:space="preserve"> </w:t>
        </w:r>
        <w:r w:rsidR="005B7CD0" w:rsidRPr="001C1699">
          <w:rPr>
            <w:rStyle w:val="aff1"/>
            <w:rFonts w:hint="eastAsia"/>
            <w:noProof/>
            <w:rtl/>
          </w:rPr>
          <w:t>عمل</w:t>
        </w:r>
        <w:r w:rsidR="005B7CD0" w:rsidRPr="001C1699">
          <w:rPr>
            <w:rStyle w:val="aff1"/>
            <w:rFonts w:hint="cs"/>
            <w:noProof/>
            <w:rtl/>
          </w:rPr>
          <w:t>ی</w:t>
        </w:r>
        <w:r w:rsidR="005B7CD0" w:rsidRPr="001C1699">
          <w:rPr>
            <w:rStyle w:val="aff1"/>
            <w:noProof/>
            <w:rtl/>
          </w:rPr>
          <w:t xml:space="preserve"> </w:t>
        </w:r>
        <w:r w:rsidR="005B7CD0" w:rsidRPr="001C1699">
          <w:rPr>
            <w:rStyle w:val="aff1"/>
            <w:rFonts w:hint="eastAsia"/>
            <w:noProof/>
            <w:rtl/>
          </w:rPr>
          <w:t>بر</w:t>
        </w:r>
        <w:r w:rsidR="005B7CD0" w:rsidRPr="001C1699">
          <w:rPr>
            <w:rStyle w:val="aff1"/>
            <w:noProof/>
            <w:rtl/>
          </w:rPr>
          <w:t xml:space="preserve"> </w:t>
        </w:r>
        <w:r>
          <w:rPr>
            <w:rStyle w:val="aff1"/>
            <w:rFonts w:hint="eastAsia"/>
            <w:noProof/>
            <w:rtl/>
          </w:rPr>
          <w:t>غیرعملی</w:t>
        </w:r>
        <w:r w:rsidR="005B7CD0">
          <w:rPr>
            <w:noProof/>
            <w:webHidden/>
          </w:rPr>
          <w:tab/>
        </w:r>
        <w:r w:rsidR="005B7CD0">
          <w:rPr>
            <w:rStyle w:val="aff1"/>
            <w:noProof/>
            <w:rtl/>
          </w:rPr>
          <w:fldChar w:fldCharType="begin"/>
        </w:r>
        <w:r w:rsidR="005B7CD0">
          <w:rPr>
            <w:noProof/>
            <w:webHidden/>
          </w:rPr>
          <w:instrText xml:space="preserve"> PAGEREF _Toc435691901 \h </w:instrText>
        </w:r>
        <w:r w:rsidR="005B7CD0">
          <w:rPr>
            <w:rStyle w:val="aff1"/>
            <w:noProof/>
            <w:rtl/>
          </w:rPr>
        </w:r>
        <w:r w:rsidR="005B7CD0">
          <w:rPr>
            <w:rStyle w:val="aff1"/>
            <w:noProof/>
            <w:rtl/>
          </w:rPr>
          <w:fldChar w:fldCharType="separate"/>
        </w:r>
        <w:r w:rsidR="005B7CD0">
          <w:rPr>
            <w:noProof/>
            <w:webHidden/>
          </w:rPr>
          <w:t>2</w:t>
        </w:r>
        <w:r w:rsidR="005B7CD0">
          <w:rPr>
            <w:rStyle w:val="aff1"/>
            <w:noProof/>
            <w:rtl/>
          </w:rPr>
          <w:fldChar w:fldCharType="end"/>
        </w:r>
      </w:hyperlink>
    </w:p>
    <w:p w:rsidR="005B7CD0" w:rsidRDefault="00BB24FA" w:rsidP="005B7CD0">
      <w:pPr>
        <w:pStyle w:val="21"/>
        <w:tabs>
          <w:tab w:val="right" w:leader="dot" w:pos="9350"/>
        </w:tabs>
        <w:rPr>
          <w:rFonts w:asciiTheme="minorHAnsi" w:hAnsiTheme="minorHAnsi" w:cstheme="minorBidi"/>
          <w:noProof/>
          <w:sz w:val="22"/>
          <w:szCs w:val="22"/>
        </w:rPr>
      </w:pPr>
      <w:hyperlink w:anchor="_Toc435691902" w:history="1">
        <w:r w:rsidR="005B7CD0" w:rsidRPr="001C1699">
          <w:rPr>
            <w:rStyle w:val="aff1"/>
            <w:rFonts w:hint="eastAsia"/>
            <w:noProof/>
            <w:rtl/>
          </w:rPr>
          <w:t>دل</w:t>
        </w:r>
        <w:r w:rsidR="005B7CD0" w:rsidRPr="001C1699">
          <w:rPr>
            <w:rStyle w:val="aff1"/>
            <w:rFonts w:hint="cs"/>
            <w:noProof/>
            <w:rtl/>
          </w:rPr>
          <w:t>ی</w:t>
        </w:r>
        <w:r w:rsidR="005B7CD0" w:rsidRPr="001C1699">
          <w:rPr>
            <w:rStyle w:val="aff1"/>
            <w:rFonts w:hint="eastAsia"/>
            <w:noProof/>
            <w:rtl/>
          </w:rPr>
          <w:t>ل</w:t>
        </w:r>
        <w:r w:rsidR="005B7CD0" w:rsidRPr="001C1699">
          <w:rPr>
            <w:rStyle w:val="aff1"/>
            <w:noProof/>
            <w:rtl/>
          </w:rPr>
          <w:t xml:space="preserve"> </w:t>
        </w:r>
        <w:r w:rsidR="005B7CD0" w:rsidRPr="001C1699">
          <w:rPr>
            <w:rStyle w:val="aff1"/>
            <w:rFonts w:hint="eastAsia"/>
            <w:noProof/>
            <w:rtl/>
          </w:rPr>
          <w:t>شاخص</w:t>
        </w:r>
        <w:r w:rsidR="005B7CD0" w:rsidRPr="001C1699">
          <w:rPr>
            <w:rStyle w:val="aff1"/>
            <w:noProof/>
            <w:rtl/>
          </w:rPr>
          <w:t xml:space="preserve"> </w:t>
        </w:r>
        <w:r w:rsidR="005B7CD0" w:rsidRPr="001C1699">
          <w:rPr>
            <w:rStyle w:val="aff1"/>
            <w:rFonts w:hint="eastAsia"/>
            <w:noProof/>
            <w:rtl/>
          </w:rPr>
          <w:t>چهارم</w:t>
        </w:r>
        <w:r w:rsidR="005B7CD0">
          <w:rPr>
            <w:noProof/>
            <w:webHidden/>
          </w:rPr>
          <w:tab/>
        </w:r>
        <w:r w:rsidR="005B7CD0">
          <w:rPr>
            <w:rStyle w:val="aff1"/>
            <w:noProof/>
            <w:rtl/>
          </w:rPr>
          <w:fldChar w:fldCharType="begin"/>
        </w:r>
        <w:r w:rsidR="005B7CD0">
          <w:rPr>
            <w:noProof/>
            <w:webHidden/>
          </w:rPr>
          <w:instrText xml:space="preserve"> PAGEREF _Toc435691902 \h </w:instrText>
        </w:r>
        <w:r w:rsidR="005B7CD0">
          <w:rPr>
            <w:rStyle w:val="aff1"/>
            <w:noProof/>
            <w:rtl/>
          </w:rPr>
        </w:r>
        <w:r w:rsidR="005B7CD0">
          <w:rPr>
            <w:rStyle w:val="aff1"/>
            <w:noProof/>
            <w:rtl/>
          </w:rPr>
          <w:fldChar w:fldCharType="separate"/>
        </w:r>
        <w:r w:rsidR="005B7CD0">
          <w:rPr>
            <w:noProof/>
            <w:webHidden/>
          </w:rPr>
          <w:t>2</w:t>
        </w:r>
        <w:r w:rsidR="005B7CD0">
          <w:rPr>
            <w:rStyle w:val="aff1"/>
            <w:noProof/>
            <w:rtl/>
          </w:rPr>
          <w:fldChar w:fldCharType="end"/>
        </w:r>
      </w:hyperlink>
    </w:p>
    <w:p w:rsidR="005B7CD0" w:rsidRDefault="00BB24FA" w:rsidP="005B7CD0">
      <w:pPr>
        <w:pStyle w:val="31"/>
        <w:tabs>
          <w:tab w:val="right" w:leader="dot" w:pos="9350"/>
        </w:tabs>
        <w:rPr>
          <w:rFonts w:asciiTheme="minorHAnsi" w:eastAsiaTheme="minorEastAsia" w:hAnsiTheme="minorHAnsi" w:cstheme="minorBidi"/>
          <w:noProof/>
          <w:sz w:val="22"/>
          <w:szCs w:val="22"/>
        </w:rPr>
      </w:pPr>
      <w:hyperlink w:anchor="_Toc435691903" w:history="1">
        <w:r w:rsidR="005B7CD0" w:rsidRPr="001C1699">
          <w:rPr>
            <w:rStyle w:val="aff1"/>
            <w:rFonts w:hint="eastAsia"/>
            <w:noProof/>
            <w:rtl/>
          </w:rPr>
          <w:t>نکته</w:t>
        </w:r>
        <w:r w:rsidR="005B7CD0" w:rsidRPr="001C1699">
          <w:rPr>
            <w:rStyle w:val="aff1"/>
            <w:noProof/>
            <w:rtl/>
          </w:rPr>
          <w:t xml:space="preserve"> </w:t>
        </w:r>
        <w:r w:rsidR="005B7CD0" w:rsidRPr="001C1699">
          <w:rPr>
            <w:rStyle w:val="aff1"/>
            <w:rFonts w:hint="eastAsia"/>
            <w:noProof/>
            <w:rtl/>
          </w:rPr>
          <w:t>مهم</w:t>
        </w:r>
        <w:r w:rsidR="005B7CD0">
          <w:rPr>
            <w:noProof/>
            <w:webHidden/>
          </w:rPr>
          <w:tab/>
        </w:r>
        <w:r w:rsidR="005B7CD0">
          <w:rPr>
            <w:rStyle w:val="aff1"/>
            <w:noProof/>
            <w:rtl/>
          </w:rPr>
          <w:fldChar w:fldCharType="begin"/>
        </w:r>
        <w:r w:rsidR="005B7CD0">
          <w:rPr>
            <w:noProof/>
            <w:webHidden/>
          </w:rPr>
          <w:instrText xml:space="preserve"> PAGEREF _Toc435691903 \h </w:instrText>
        </w:r>
        <w:r w:rsidR="005B7CD0">
          <w:rPr>
            <w:rStyle w:val="aff1"/>
            <w:noProof/>
            <w:rtl/>
          </w:rPr>
        </w:r>
        <w:r w:rsidR="005B7CD0">
          <w:rPr>
            <w:rStyle w:val="aff1"/>
            <w:noProof/>
            <w:rtl/>
          </w:rPr>
          <w:fldChar w:fldCharType="separate"/>
        </w:r>
        <w:r w:rsidR="005B7CD0">
          <w:rPr>
            <w:noProof/>
            <w:webHidden/>
          </w:rPr>
          <w:t>3</w:t>
        </w:r>
        <w:r w:rsidR="005B7CD0">
          <w:rPr>
            <w:rStyle w:val="aff1"/>
            <w:noProof/>
            <w:rtl/>
          </w:rPr>
          <w:fldChar w:fldCharType="end"/>
        </w:r>
      </w:hyperlink>
    </w:p>
    <w:p w:rsidR="005B7CD0" w:rsidRDefault="00BB24FA" w:rsidP="005B7CD0">
      <w:pPr>
        <w:pStyle w:val="31"/>
        <w:tabs>
          <w:tab w:val="right" w:leader="dot" w:pos="9350"/>
        </w:tabs>
        <w:rPr>
          <w:rFonts w:asciiTheme="minorHAnsi" w:eastAsiaTheme="minorEastAsia" w:hAnsiTheme="minorHAnsi" w:cstheme="minorBidi"/>
          <w:noProof/>
          <w:sz w:val="22"/>
          <w:szCs w:val="22"/>
        </w:rPr>
      </w:pPr>
      <w:hyperlink w:anchor="_Toc435691904" w:history="1">
        <w:r w:rsidR="005B7CD0" w:rsidRPr="001C1699">
          <w:rPr>
            <w:rStyle w:val="aff1"/>
            <w:rFonts w:hint="eastAsia"/>
            <w:noProof/>
            <w:rtl/>
          </w:rPr>
          <w:t>الگوساز</w:t>
        </w:r>
        <w:r w:rsidR="005B7CD0" w:rsidRPr="001C1699">
          <w:rPr>
            <w:rStyle w:val="aff1"/>
            <w:rFonts w:hint="cs"/>
            <w:noProof/>
            <w:rtl/>
          </w:rPr>
          <w:t>ی</w:t>
        </w:r>
        <w:r w:rsidR="005B7CD0">
          <w:rPr>
            <w:noProof/>
            <w:webHidden/>
          </w:rPr>
          <w:tab/>
        </w:r>
        <w:r w:rsidR="005B7CD0">
          <w:rPr>
            <w:rStyle w:val="aff1"/>
            <w:noProof/>
            <w:rtl/>
          </w:rPr>
          <w:fldChar w:fldCharType="begin"/>
        </w:r>
        <w:r w:rsidR="005B7CD0">
          <w:rPr>
            <w:noProof/>
            <w:webHidden/>
          </w:rPr>
          <w:instrText xml:space="preserve"> PAGEREF _Toc435691904 \h </w:instrText>
        </w:r>
        <w:r w:rsidR="005B7CD0">
          <w:rPr>
            <w:rStyle w:val="aff1"/>
            <w:noProof/>
            <w:rtl/>
          </w:rPr>
        </w:r>
        <w:r w:rsidR="005B7CD0">
          <w:rPr>
            <w:rStyle w:val="aff1"/>
            <w:noProof/>
            <w:rtl/>
          </w:rPr>
          <w:fldChar w:fldCharType="separate"/>
        </w:r>
        <w:r w:rsidR="005B7CD0">
          <w:rPr>
            <w:noProof/>
            <w:webHidden/>
          </w:rPr>
          <w:t>3</w:t>
        </w:r>
        <w:r w:rsidR="005B7CD0">
          <w:rPr>
            <w:rStyle w:val="aff1"/>
            <w:noProof/>
            <w:rtl/>
          </w:rPr>
          <w:fldChar w:fldCharType="end"/>
        </w:r>
      </w:hyperlink>
    </w:p>
    <w:p w:rsidR="005B7CD0" w:rsidRDefault="00BB24FA" w:rsidP="005B7CD0">
      <w:pPr>
        <w:pStyle w:val="41"/>
        <w:tabs>
          <w:tab w:val="right" w:leader="dot" w:pos="9350"/>
        </w:tabs>
        <w:rPr>
          <w:rFonts w:asciiTheme="minorHAnsi" w:eastAsiaTheme="minorEastAsia" w:hAnsiTheme="minorHAnsi" w:cstheme="minorBidi"/>
          <w:noProof/>
          <w:sz w:val="22"/>
          <w:szCs w:val="22"/>
        </w:rPr>
      </w:pPr>
      <w:hyperlink w:anchor="_Toc435691905" w:history="1">
        <w:r w:rsidR="005B7CD0" w:rsidRPr="001C1699">
          <w:rPr>
            <w:rStyle w:val="aff1"/>
            <w:rFonts w:hint="eastAsia"/>
            <w:noProof/>
            <w:rtl/>
          </w:rPr>
          <w:t>الگوساز</w:t>
        </w:r>
        <w:r w:rsidR="005B7CD0" w:rsidRPr="001C1699">
          <w:rPr>
            <w:rStyle w:val="aff1"/>
            <w:rFonts w:hint="cs"/>
            <w:noProof/>
            <w:rtl/>
          </w:rPr>
          <w:t>ی</w:t>
        </w:r>
        <w:r w:rsidR="005B7CD0" w:rsidRPr="001C1699">
          <w:rPr>
            <w:rStyle w:val="aff1"/>
            <w:noProof/>
            <w:rtl/>
          </w:rPr>
          <w:t xml:space="preserve"> </w:t>
        </w:r>
        <w:r w:rsidR="005B7CD0" w:rsidRPr="001C1699">
          <w:rPr>
            <w:rStyle w:val="aff1"/>
            <w:rFonts w:hint="eastAsia"/>
            <w:noProof/>
            <w:rtl/>
          </w:rPr>
          <w:t>از</w:t>
        </w:r>
        <w:r w:rsidR="005B7CD0" w:rsidRPr="001C1699">
          <w:rPr>
            <w:rStyle w:val="aff1"/>
            <w:noProof/>
            <w:rtl/>
          </w:rPr>
          <w:t xml:space="preserve"> </w:t>
        </w:r>
        <w:r w:rsidR="005B7CD0" w:rsidRPr="001C1699">
          <w:rPr>
            <w:rStyle w:val="aff1"/>
            <w:rFonts w:hint="eastAsia"/>
            <w:noProof/>
            <w:rtl/>
          </w:rPr>
          <w:t>مراتب</w:t>
        </w:r>
        <w:r w:rsidR="005B7CD0" w:rsidRPr="001C1699">
          <w:rPr>
            <w:rStyle w:val="aff1"/>
            <w:noProof/>
            <w:rtl/>
          </w:rPr>
          <w:t xml:space="preserve"> </w:t>
        </w:r>
        <w:r w:rsidR="005B7CD0">
          <w:rPr>
            <w:rStyle w:val="aff1"/>
            <w:rFonts w:hint="eastAsia"/>
            <w:noProof/>
            <w:rtl/>
          </w:rPr>
          <w:t>امربه‌معروف</w:t>
        </w:r>
        <w:r w:rsidR="005B7CD0" w:rsidRPr="001C1699">
          <w:rPr>
            <w:rStyle w:val="aff1"/>
            <w:noProof/>
            <w:rtl/>
          </w:rPr>
          <w:t xml:space="preserve"> </w:t>
        </w:r>
        <w:r w:rsidR="005B7CD0" w:rsidRPr="001C1699">
          <w:rPr>
            <w:rStyle w:val="aff1"/>
            <w:rFonts w:hint="eastAsia"/>
            <w:noProof/>
            <w:rtl/>
          </w:rPr>
          <w:t>و</w:t>
        </w:r>
        <w:r w:rsidR="005B7CD0" w:rsidRPr="001C1699">
          <w:rPr>
            <w:rStyle w:val="aff1"/>
            <w:noProof/>
            <w:rtl/>
          </w:rPr>
          <w:t xml:space="preserve"> </w:t>
        </w:r>
        <w:r w:rsidR="005B7CD0" w:rsidRPr="001C1699">
          <w:rPr>
            <w:rStyle w:val="aff1"/>
            <w:rFonts w:hint="eastAsia"/>
            <w:noProof/>
            <w:rtl/>
          </w:rPr>
          <w:t>نه</w:t>
        </w:r>
        <w:r w:rsidR="005B7CD0" w:rsidRPr="001C1699">
          <w:rPr>
            <w:rStyle w:val="aff1"/>
            <w:rFonts w:hint="cs"/>
            <w:noProof/>
            <w:rtl/>
          </w:rPr>
          <w:t>ی</w:t>
        </w:r>
        <w:r w:rsidR="005B7CD0" w:rsidRPr="001C1699">
          <w:rPr>
            <w:rStyle w:val="aff1"/>
            <w:noProof/>
            <w:rtl/>
          </w:rPr>
          <w:t xml:space="preserve"> </w:t>
        </w:r>
        <w:r w:rsidR="005B7CD0" w:rsidRPr="001C1699">
          <w:rPr>
            <w:rStyle w:val="aff1"/>
            <w:rFonts w:hint="eastAsia"/>
            <w:noProof/>
            <w:rtl/>
          </w:rPr>
          <w:t>از</w:t>
        </w:r>
        <w:r w:rsidR="005B7CD0" w:rsidRPr="001C1699">
          <w:rPr>
            <w:rStyle w:val="aff1"/>
            <w:noProof/>
            <w:rtl/>
          </w:rPr>
          <w:t xml:space="preserve"> </w:t>
        </w:r>
        <w:r w:rsidR="005B7CD0" w:rsidRPr="001C1699">
          <w:rPr>
            <w:rStyle w:val="aff1"/>
            <w:rFonts w:hint="eastAsia"/>
            <w:noProof/>
            <w:rtl/>
          </w:rPr>
          <w:t>منکر</w:t>
        </w:r>
        <w:r w:rsidR="005B7CD0">
          <w:rPr>
            <w:noProof/>
            <w:webHidden/>
          </w:rPr>
          <w:tab/>
        </w:r>
        <w:r w:rsidR="005B7CD0">
          <w:rPr>
            <w:rStyle w:val="aff1"/>
            <w:noProof/>
            <w:rtl/>
          </w:rPr>
          <w:fldChar w:fldCharType="begin"/>
        </w:r>
        <w:r w:rsidR="005B7CD0">
          <w:rPr>
            <w:noProof/>
            <w:webHidden/>
          </w:rPr>
          <w:instrText xml:space="preserve"> PAGEREF _Toc435691905 \h </w:instrText>
        </w:r>
        <w:r w:rsidR="005B7CD0">
          <w:rPr>
            <w:rStyle w:val="aff1"/>
            <w:noProof/>
            <w:rtl/>
          </w:rPr>
        </w:r>
        <w:r w:rsidR="005B7CD0">
          <w:rPr>
            <w:rStyle w:val="aff1"/>
            <w:noProof/>
            <w:rtl/>
          </w:rPr>
          <w:fldChar w:fldCharType="separate"/>
        </w:r>
        <w:r w:rsidR="005B7CD0">
          <w:rPr>
            <w:noProof/>
            <w:webHidden/>
          </w:rPr>
          <w:t>4</w:t>
        </w:r>
        <w:r w:rsidR="005B7CD0">
          <w:rPr>
            <w:rStyle w:val="aff1"/>
            <w:noProof/>
            <w:rtl/>
          </w:rPr>
          <w:fldChar w:fldCharType="end"/>
        </w:r>
      </w:hyperlink>
    </w:p>
    <w:p w:rsidR="005B7CD0" w:rsidRDefault="00BB24FA" w:rsidP="005B7CD0">
      <w:pPr>
        <w:pStyle w:val="41"/>
        <w:tabs>
          <w:tab w:val="right" w:leader="dot" w:pos="9350"/>
        </w:tabs>
        <w:rPr>
          <w:rFonts w:asciiTheme="minorHAnsi" w:eastAsiaTheme="minorEastAsia" w:hAnsiTheme="minorHAnsi" w:cstheme="minorBidi"/>
          <w:noProof/>
          <w:sz w:val="22"/>
          <w:szCs w:val="22"/>
        </w:rPr>
      </w:pPr>
      <w:hyperlink w:anchor="_Toc435691906" w:history="1">
        <w:r w:rsidR="005B7CD0" w:rsidRPr="001C1699">
          <w:rPr>
            <w:rStyle w:val="aff1"/>
            <w:rFonts w:hint="eastAsia"/>
            <w:noProof/>
            <w:rtl/>
          </w:rPr>
          <w:t>مرحله</w:t>
        </w:r>
        <w:r w:rsidR="005B7CD0" w:rsidRPr="001C1699">
          <w:rPr>
            <w:rStyle w:val="aff1"/>
            <w:noProof/>
            <w:rtl/>
          </w:rPr>
          <w:t xml:space="preserve"> </w:t>
        </w:r>
        <w:r w:rsidR="005B7CD0" w:rsidRPr="001C1699">
          <w:rPr>
            <w:rStyle w:val="aff1"/>
            <w:rFonts w:hint="eastAsia"/>
            <w:noProof/>
            <w:rtl/>
          </w:rPr>
          <w:t>و</w:t>
        </w:r>
        <w:r w:rsidR="005B7CD0" w:rsidRPr="001C1699">
          <w:rPr>
            <w:rStyle w:val="aff1"/>
            <w:noProof/>
            <w:rtl/>
          </w:rPr>
          <w:t xml:space="preserve"> </w:t>
        </w:r>
        <w:r w:rsidR="005B7CD0" w:rsidRPr="001C1699">
          <w:rPr>
            <w:rStyle w:val="aff1"/>
            <w:rFonts w:hint="eastAsia"/>
            <w:noProof/>
            <w:rtl/>
          </w:rPr>
          <w:t>رتبه</w:t>
        </w:r>
        <w:r w:rsidR="005B7CD0" w:rsidRPr="001C1699">
          <w:rPr>
            <w:rStyle w:val="aff1"/>
            <w:noProof/>
            <w:rtl/>
          </w:rPr>
          <w:t xml:space="preserve"> </w:t>
        </w:r>
        <w:r w:rsidR="005B7CD0" w:rsidRPr="001C1699">
          <w:rPr>
            <w:rStyle w:val="aff1"/>
            <w:rFonts w:hint="eastAsia"/>
            <w:noProof/>
            <w:rtl/>
          </w:rPr>
          <w:t>الگوساز</w:t>
        </w:r>
        <w:r w:rsidR="005B7CD0" w:rsidRPr="001C1699">
          <w:rPr>
            <w:rStyle w:val="aff1"/>
            <w:rFonts w:hint="cs"/>
            <w:noProof/>
            <w:rtl/>
          </w:rPr>
          <w:t>ی</w:t>
        </w:r>
        <w:r w:rsidR="005B7CD0" w:rsidRPr="001C1699">
          <w:rPr>
            <w:rStyle w:val="aff1"/>
            <w:noProof/>
            <w:rtl/>
          </w:rPr>
          <w:t xml:space="preserve"> </w:t>
        </w:r>
        <w:r w:rsidR="005B7CD0" w:rsidRPr="001C1699">
          <w:rPr>
            <w:rStyle w:val="aff1"/>
            <w:rFonts w:hint="eastAsia"/>
            <w:noProof/>
            <w:rtl/>
          </w:rPr>
          <w:t>در</w:t>
        </w:r>
        <w:r w:rsidR="005B7CD0" w:rsidRPr="001C1699">
          <w:rPr>
            <w:rStyle w:val="aff1"/>
            <w:noProof/>
            <w:rtl/>
          </w:rPr>
          <w:t xml:space="preserve"> </w:t>
        </w:r>
        <w:r w:rsidR="005B7CD0">
          <w:rPr>
            <w:rStyle w:val="aff1"/>
            <w:rFonts w:hint="eastAsia"/>
            <w:noProof/>
            <w:rtl/>
          </w:rPr>
          <w:t>امربه‌معروف</w:t>
        </w:r>
        <w:r w:rsidR="005B7CD0" w:rsidRPr="001C1699">
          <w:rPr>
            <w:rStyle w:val="aff1"/>
            <w:noProof/>
            <w:rtl/>
          </w:rPr>
          <w:t xml:space="preserve"> </w:t>
        </w:r>
        <w:r w:rsidR="005B7CD0" w:rsidRPr="001C1699">
          <w:rPr>
            <w:rStyle w:val="aff1"/>
            <w:rFonts w:hint="eastAsia"/>
            <w:noProof/>
            <w:rtl/>
          </w:rPr>
          <w:t>و</w:t>
        </w:r>
        <w:r w:rsidR="005B7CD0" w:rsidRPr="001C1699">
          <w:rPr>
            <w:rStyle w:val="aff1"/>
            <w:noProof/>
            <w:rtl/>
          </w:rPr>
          <w:t xml:space="preserve"> </w:t>
        </w:r>
        <w:r w:rsidR="005B7CD0" w:rsidRPr="001C1699">
          <w:rPr>
            <w:rStyle w:val="aff1"/>
            <w:rFonts w:hint="eastAsia"/>
            <w:noProof/>
            <w:rtl/>
          </w:rPr>
          <w:t>نه</w:t>
        </w:r>
        <w:r w:rsidR="005B7CD0" w:rsidRPr="001C1699">
          <w:rPr>
            <w:rStyle w:val="aff1"/>
            <w:rFonts w:hint="cs"/>
            <w:noProof/>
            <w:rtl/>
          </w:rPr>
          <w:t>ی</w:t>
        </w:r>
        <w:r w:rsidR="005B7CD0" w:rsidRPr="001C1699">
          <w:rPr>
            <w:rStyle w:val="aff1"/>
            <w:noProof/>
            <w:rtl/>
          </w:rPr>
          <w:t xml:space="preserve"> </w:t>
        </w:r>
        <w:r w:rsidR="005B7CD0" w:rsidRPr="001C1699">
          <w:rPr>
            <w:rStyle w:val="aff1"/>
            <w:rFonts w:hint="eastAsia"/>
            <w:noProof/>
            <w:rtl/>
          </w:rPr>
          <w:t>از</w:t>
        </w:r>
        <w:r w:rsidR="005B7CD0" w:rsidRPr="001C1699">
          <w:rPr>
            <w:rStyle w:val="aff1"/>
            <w:noProof/>
            <w:rtl/>
          </w:rPr>
          <w:t xml:space="preserve"> </w:t>
        </w:r>
        <w:r w:rsidR="005B7CD0" w:rsidRPr="001C1699">
          <w:rPr>
            <w:rStyle w:val="aff1"/>
            <w:rFonts w:hint="eastAsia"/>
            <w:noProof/>
            <w:rtl/>
          </w:rPr>
          <w:t>منکر</w:t>
        </w:r>
        <w:r w:rsidR="005B7CD0">
          <w:rPr>
            <w:noProof/>
            <w:webHidden/>
          </w:rPr>
          <w:tab/>
        </w:r>
        <w:r w:rsidR="005B7CD0">
          <w:rPr>
            <w:rStyle w:val="aff1"/>
            <w:noProof/>
            <w:rtl/>
          </w:rPr>
          <w:fldChar w:fldCharType="begin"/>
        </w:r>
        <w:r w:rsidR="005B7CD0">
          <w:rPr>
            <w:noProof/>
            <w:webHidden/>
          </w:rPr>
          <w:instrText xml:space="preserve"> PAGEREF _Toc435691906 \h </w:instrText>
        </w:r>
        <w:r w:rsidR="005B7CD0">
          <w:rPr>
            <w:rStyle w:val="aff1"/>
            <w:noProof/>
            <w:rtl/>
          </w:rPr>
        </w:r>
        <w:r w:rsidR="005B7CD0">
          <w:rPr>
            <w:rStyle w:val="aff1"/>
            <w:noProof/>
            <w:rtl/>
          </w:rPr>
          <w:fldChar w:fldCharType="separate"/>
        </w:r>
        <w:r w:rsidR="005B7CD0">
          <w:rPr>
            <w:noProof/>
            <w:webHidden/>
          </w:rPr>
          <w:t>4</w:t>
        </w:r>
        <w:r w:rsidR="005B7CD0">
          <w:rPr>
            <w:rStyle w:val="aff1"/>
            <w:noProof/>
            <w:rtl/>
          </w:rPr>
          <w:fldChar w:fldCharType="end"/>
        </w:r>
      </w:hyperlink>
    </w:p>
    <w:p w:rsidR="005B7CD0" w:rsidRDefault="00BB24FA" w:rsidP="005B7CD0">
      <w:pPr>
        <w:pStyle w:val="31"/>
        <w:tabs>
          <w:tab w:val="right" w:leader="dot" w:pos="9350"/>
        </w:tabs>
        <w:rPr>
          <w:rFonts w:asciiTheme="minorHAnsi" w:eastAsiaTheme="minorEastAsia" w:hAnsiTheme="minorHAnsi" w:cstheme="minorBidi"/>
          <w:noProof/>
          <w:sz w:val="22"/>
          <w:szCs w:val="22"/>
        </w:rPr>
      </w:pPr>
      <w:hyperlink w:anchor="_Toc435691907" w:history="1">
        <w:r w:rsidR="005B7CD0" w:rsidRPr="001C1699">
          <w:rPr>
            <w:rStyle w:val="aff1"/>
            <w:rFonts w:hint="eastAsia"/>
            <w:noProof/>
            <w:rtl/>
          </w:rPr>
          <w:t>تغافل</w:t>
        </w:r>
        <w:r w:rsidR="005B7CD0">
          <w:rPr>
            <w:noProof/>
            <w:webHidden/>
          </w:rPr>
          <w:tab/>
        </w:r>
        <w:r w:rsidR="005B7CD0">
          <w:rPr>
            <w:rStyle w:val="aff1"/>
            <w:noProof/>
            <w:rtl/>
          </w:rPr>
          <w:fldChar w:fldCharType="begin"/>
        </w:r>
        <w:r w:rsidR="005B7CD0">
          <w:rPr>
            <w:noProof/>
            <w:webHidden/>
          </w:rPr>
          <w:instrText xml:space="preserve"> PAGEREF _Toc435691907 \h </w:instrText>
        </w:r>
        <w:r w:rsidR="005B7CD0">
          <w:rPr>
            <w:rStyle w:val="aff1"/>
            <w:noProof/>
            <w:rtl/>
          </w:rPr>
        </w:r>
        <w:r w:rsidR="005B7CD0">
          <w:rPr>
            <w:rStyle w:val="aff1"/>
            <w:noProof/>
            <w:rtl/>
          </w:rPr>
          <w:fldChar w:fldCharType="separate"/>
        </w:r>
        <w:r w:rsidR="005B7CD0">
          <w:rPr>
            <w:noProof/>
            <w:webHidden/>
          </w:rPr>
          <w:t>4</w:t>
        </w:r>
        <w:r w:rsidR="005B7CD0">
          <w:rPr>
            <w:rStyle w:val="aff1"/>
            <w:noProof/>
            <w:rtl/>
          </w:rPr>
          <w:fldChar w:fldCharType="end"/>
        </w:r>
      </w:hyperlink>
    </w:p>
    <w:p w:rsidR="005B7CD0" w:rsidRDefault="00BB24FA" w:rsidP="005B7CD0">
      <w:pPr>
        <w:pStyle w:val="31"/>
        <w:tabs>
          <w:tab w:val="right" w:leader="dot" w:pos="9350"/>
        </w:tabs>
        <w:rPr>
          <w:rFonts w:asciiTheme="minorHAnsi" w:eastAsiaTheme="minorEastAsia" w:hAnsiTheme="minorHAnsi" w:cstheme="minorBidi"/>
          <w:noProof/>
          <w:sz w:val="22"/>
          <w:szCs w:val="22"/>
        </w:rPr>
      </w:pPr>
      <w:hyperlink w:anchor="_Toc435691908" w:history="1">
        <w:r w:rsidR="005B7CD0" w:rsidRPr="001C1699">
          <w:rPr>
            <w:rStyle w:val="aff1"/>
            <w:rFonts w:hint="eastAsia"/>
            <w:noProof/>
            <w:rtl/>
          </w:rPr>
          <w:t>تغافل</w:t>
        </w:r>
        <w:r w:rsidR="005B7CD0" w:rsidRPr="001C1699">
          <w:rPr>
            <w:rStyle w:val="aff1"/>
            <w:noProof/>
            <w:rtl/>
          </w:rPr>
          <w:t xml:space="preserve"> </w:t>
        </w:r>
        <w:r w:rsidR="005B7CD0" w:rsidRPr="001C1699">
          <w:rPr>
            <w:rStyle w:val="aff1"/>
            <w:rFonts w:hint="eastAsia"/>
            <w:noProof/>
            <w:rtl/>
          </w:rPr>
          <w:t>از</w:t>
        </w:r>
        <w:r w:rsidR="005B7CD0" w:rsidRPr="001C1699">
          <w:rPr>
            <w:rStyle w:val="aff1"/>
            <w:noProof/>
            <w:rtl/>
          </w:rPr>
          <w:t xml:space="preserve"> </w:t>
        </w:r>
        <w:r w:rsidR="005B7CD0" w:rsidRPr="001C1699">
          <w:rPr>
            <w:rStyle w:val="aff1"/>
            <w:rFonts w:hint="eastAsia"/>
            <w:noProof/>
            <w:rtl/>
          </w:rPr>
          <w:t>مراتب</w:t>
        </w:r>
        <w:r w:rsidR="005B7CD0" w:rsidRPr="001C1699">
          <w:rPr>
            <w:rStyle w:val="aff1"/>
            <w:noProof/>
            <w:rtl/>
          </w:rPr>
          <w:t xml:space="preserve"> </w:t>
        </w:r>
        <w:r w:rsidR="005B7CD0">
          <w:rPr>
            <w:rStyle w:val="aff1"/>
            <w:rFonts w:hint="eastAsia"/>
            <w:noProof/>
            <w:rtl/>
          </w:rPr>
          <w:t>امربه‌معروف</w:t>
        </w:r>
        <w:r w:rsidR="005B7CD0" w:rsidRPr="001C1699">
          <w:rPr>
            <w:rStyle w:val="aff1"/>
            <w:noProof/>
            <w:rtl/>
          </w:rPr>
          <w:t xml:space="preserve"> </w:t>
        </w:r>
        <w:r w:rsidR="005B7CD0" w:rsidRPr="001C1699">
          <w:rPr>
            <w:rStyle w:val="aff1"/>
            <w:rFonts w:hint="eastAsia"/>
            <w:noProof/>
            <w:rtl/>
          </w:rPr>
          <w:t>و</w:t>
        </w:r>
        <w:r w:rsidR="005B7CD0" w:rsidRPr="001C1699">
          <w:rPr>
            <w:rStyle w:val="aff1"/>
            <w:noProof/>
            <w:rtl/>
          </w:rPr>
          <w:t xml:space="preserve"> </w:t>
        </w:r>
        <w:r w:rsidR="005B7CD0" w:rsidRPr="001C1699">
          <w:rPr>
            <w:rStyle w:val="aff1"/>
            <w:rFonts w:hint="eastAsia"/>
            <w:noProof/>
            <w:rtl/>
          </w:rPr>
          <w:t>نه</w:t>
        </w:r>
        <w:r w:rsidR="005B7CD0" w:rsidRPr="001C1699">
          <w:rPr>
            <w:rStyle w:val="aff1"/>
            <w:rFonts w:hint="cs"/>
            <w:noProof/>
            <w:rtl/>
          </w:rPr>
          <w:t>ی</w:t>
        </w:r>
        <w:r w:rsidR="005B7CD0" w:rsidRPr="001C1699">
          <w:rPr>
            <w:rStyle w:val="aff1"/>
            <w:noProof/>
            <w:rtl/>
          </w:rPr>
          <w:t xml:space="preserve"> </w:t>
        </w:r>
        <w:r w:rsidR="005B7CD0" w:rsidRPr="001C1699">
          <w:rPr>
            <w:rStyle w:val="aff1"/>
            <w:rFonts w:hint="eastAsia"/>
            <w:noProof/>
            <w:rtl/>
          </w:rPr>
          <w:t>از</w:t>
        </w:r>
        <w:r w:rsidR="005B7CD0" w:rsidRPr="001C1699">
          <w:rPr>
            <w:rStyle w:val="aff1"/>
            <w:noProof/>
            <w:rtl/>
          </w:rPr>
          <w:t xml:space="preserve"> </w:t>
        </w:r>
        <w:r w:rsidR="005B7CD0" w:rsidRPr="001C1699">
          <w:rPr>
            <w:rStyle w:val="aff1"/>
            <w:rFonts w:hint="eastAsia"/>
            <w:noProof/>
            <w:rtl/>
          </w:rPr>
          <w:t>منکر</w:t>
        </w:r>
        <w:r w:rsidR="005B7CD0">
          <w:rPr>
            <w:noProof/>
            <w:webHidden/>
          </w:rPr>
          <w:tab/>
        </w:r>
        <w:r w:rsidR="005B7CD0">
          <w:rPr>
            <w:rStyle w:val="aff1"/>
            <w:noProof/>
            <w:rtl/>
          </w:rPr>
          <w:fldChar w:fldCharType="begin"/>
        </w:r>
        <w:r w:rsidR="005B7CD0">
          <w:rPr>
            <w:noProof/>
            <w:webHidden/>
          </w:rPr>
          <w:instrText xml:space="preserve"> PAGEREF _Toc435691908 \h </w:instrText>
        </w:r>
        <w:r w:rsidR="005B7CD0">
          <w:rPr>
            <w:rStyle w:val="aff1"/>
            <w:noProof/>
            <w:rtl/>
          </w:rPr>
        </w:r>
        <w:r w:rsidR="005B7CD0">
          <w:rPr>
            <w:rStyle w:val="aff1"/>
            <w:noProof/>
            <w:rtl/>
          </w:rPr>
          <w:fldChar w:fldCharType="separate"/>
        </w:r>
        <w:r w:rsidR="005B7CD0">
          <w:rPr>
            <w:noProof/>
            <w:webHidden/>
          </w:rPr>
          <w:t>5</w:t>
        </w:r>
        <w:r w:rsidR="005B7CD0">
          <w:rPr>
            <w:rStyle w:val="aff1"/>
            <w:noProof/>
            <w:rtl/>
          </w:rPr>
          <w:fldChar w:fldCharType="end"/>
        </w:r>
      </w:hyperlink>
    </w:p>
    <w:p w:rsidR="005B7CD0" w:rsidRDefault="00BB24FA" w:rsidP="005B7CD0">
      <w:pPr>
        <w:pStyle w:val="41"/>
        <w:tabs>
          <w:tab w:val="right" w:leader="dot" w:pos="9350"/>
        </w:tabs>
        <w:rPr>
          <w:rFonts w:asciiTheme="minorHAnsi" w:eastAsiaTheme="minorEastAsia" w:hAnsiTheme="minorHAnsi" w:cstheme="minorBidi"/>
          <w:noProof/>
          <w:sz w:val="22"/>
          <w:szCs w:val="22"/>
        </w:rPr>
      </w:pPr>
      <w:hyperlink w:anchor="_Toc435691909" w:history="1">
        <w:r w:rsidR="005B7CD0" w:rsidRPr="001C1699">
          <w:rPr>
            <w:rStyle w:val="aff1"/>
            <w:rFonts w:hint="eastAsia"/>
            <w:noProof/>
            <w:rtl/>
          </w:rPr>
          <w:t>جمع‌بند</w:t>
        </w:r>
        <w:r w:rsidR="005B7CD0" w:rsidRPr="001C1699">
          <w:rPr>
            <w:rStyle w:val="aff1"/>
            <w:rFonts w:hint="cs"/>
            <w:noProof/>
            <w:rtl/>
          </w:rPr>
          <w:t>ی</w:t>
        </w:r>
        <w:r w:rsidR="005B7CD0">
          <w:rPr>
            <w:noProof/>
            <w:webHidden/>
          </w:rPr>
          <w:tab/>
        </w:r>
        <w:r w:rsidR="005B7CD0">
          <w:rPr>
            <w:rStyle w:val="aff1"/>
            <w:noProof/>
            <w:rtl/>
          </w:rPr>
          <w:fldChar w:fldCharType="begin"/>
        </w:r>
        <w:r w:rsidR="005B7CD0">
          <w:rPr>
            <w:noProof/>
            <w:webHidden/>
          </w:rPr>
          <w:instrText xml:space="preserve"> PAGEREF _Toc435691909 \h </w:instrText>
        </w:r>
        <w:r w:rsidR="005B7CD0">
          <w:rPr>
            <w:rStyle w:val="aff1"/>
            <w:noProof/>
            <w:rtl/>
          </w:rPr>
        </w:r>
        <w:r w:rsidR="005B7CD0">
          <w:rPr>
            <w:rStyle w:val="aff1"/>
            <w:noProof/>
            <w:rtl/>
          </w:rPr>
          <w:fldChar w:fldCharType="separate"/>
        </w:r>
        <w:r w:rsidR="005B7CD0">
          <w:rPr>
            <w:noProof/>
            <w:webHidden/>
          </w:rPr>
          <w:t>5</w:t>
        </w:r>
        <w:r w:rsidR="005B7CD0">
          <w:rPr>
            <w:rStyle w:val="aff1"/>
            <w:noProof/>
            <w:rtl/>
          </w:rPr>
          <w:fldChar w:fldCharType="end"/>
        </w:r>
      </w:hyperlink>
    </w:p>
    <w:p w:rsidR="005B7CD0" w:rsidRDefault="00BB24FA" w:rsidP="005B7CD0">
      <w:pPr>
        <w:pStyle w:val="21"/>
        <w:tabs>
          <w:tab w:val="right" w:leader="dot" w:pos="9350"/>
        </w:tabs>
        <w:rPr>
          <w:rFonts w:asciiTheme="minorHAnsi" w:hAnsiTheme="minorHAnsi" w:cstheme="minorBidi"/>
          <w:noProof/>
          <w:sz w:val="22"/>
          <w:szCs w:val="22"/>
        </w:rPr>
      </w:pPr>
      <w:hyperlink w:anchor="_Toc435691910" w:history="1">
        <w:r w:rsidR="005B7CD0" w:rsidRPr="001C1699">
          <w:rPr>
            <w:rStyle w:val="aff1"/>
            <w:rFonts w:hint="eastAsia"/>
            <w:noProof/>
            <w:rtl/>
          </w:rPr>
          <w:t>عناو</w:t>
        </w:r>
        <w:r w:rsidR="005B7CD0" w:rsidRPr="001C1699">
          <w:rPr>
            <w:rStyle w:val="aff1"/>
            <w:rFonts w:hint="cs"/>
            <w:noProof/>
            <w:rtl/>
          </w:rPr>
          <w:t>ی</w:t>
        </w:r>
        <w:r w:rsidR="005B7CD0" w:rsidRPr="001C1699">
          <w:rPr>
            <w:rStyle w:val="aff1"/>
            <w:rFonts w:hint="eastAsia"/>
            <w:noProof/>
            <w:rtl/>
          </w:rPr>
          <w:t>ن</w:t>
        </w:r>
        <w:r w:rsidR="005B7CD0" w:rsidRPr="001C1699">
          <w:rPr>
            <w:rStyle w:val="aff1"/>
            <w:noProof/>
            <w:rtl/>
          </w:rPr>
          <w:t xml:space="preserve"> </w:t>
        </w:r>
        <w:r w:rsidR="005B7CD0" w:rsidRPr="001C1699">
          <w:rPr>
            <w:rStyle w:val="aff1"/>
            <w:rFonts w:hint="eastAsia"/>
            <w:noProof/>
            <w:rtl/>
          </w:rPr>
          <w:t>ترتب</w:t>
        </w:r>
        <w:r w:rsidR="005B7CD0" w:rsidRPr="001C1699">
          <w:rPr>
            <w:rStyle w:val="aff1"/>
            <w:noProof/>
            <w:rtl/>
          </w:rPr>
          <w:t xml:space="preserve"> </w:t>
        </w:r>
        <w:r w:rsidR="005B7CD0" w:rsidRPr="001C1699">
          <w:rPr>
            <w:rStyle w:val="aff1"/>
            <w:rFonts w:hint="eastAsia"/>
            <w:noProof/>
            <w:rtl/>
          </w:rPr>
          <w:t>ترج</w:t>
        </w:r>
        <w:r w:rsidR="005B7CD0" w:rsidRPr="001C1699">
          <w:rPr>
            <w:rStyle w:val="aff1"/>
            <w:rFonts w:hint="cs"/>
            <w:noProof/>
            <w:rtl/>
          </w:rPr>
          <w:t>ی</w:t>
        </w:r>
        <w:r w:rsidR="005B7CD0" w:rsidRPr="001C1699">
          <w:rPr>
            <w:rStyle w:val="aff1"/>
            <w:rFonts w:hint="eastAsia"/>
            <w:noProof/>
            <w:rtl/>
          </w:rPr>
          <w:t>ح</w:t>
        </w:r>
        <w:r w:rsidR="005B7CD0" w:rsidRPr="001C1699">
          <w:rPr>
            <w:rStyle w:val="aff1"/>
            <w:rFonts w:hint="cs"/>
            <w:noProof/>
            <w:rtl/>
          </w:rPr>
          <w:t>ی</w:t>
        </w:r>
        <w:r w:rsidR="005B7CD0">
          <w:rPr>
            <w:noProof/>
            <w:webHidden/>
          </w:rPr>
          <w:tab/>
        </w:r>
        <w:r w:rsidR="005B7CD0">
          <w:rPr>
            <w:rStyle w:val="aff1"/>
            <w:noProof/>
            <w:rtl/>
          </w:rPr>
          <w:fldChar w:fldCharType="begin"/>
        </w:r>
        <w:r w:rsidR="005B7CD0">
          <w:rPr>
            <w:noProof/>
            <w:webHidden/>
          </w:rPr>
          <w:instrText xml:space="preserve"> PAGEREF _Toc435691910 \h </w:instrText>
        </w:r>
        <w:r w:rsidR="005B7CD0">
          <w:rPr>
            <w:rStyle w:val="aff1"/>
            <w:noProof/>
            <w:rtl/>
          </w:rPr>
        </w:r>
        <w:r w:rsidR="005B7CD0">
          <w:rPr>
            <w:rStyle w:val="aff1"/>
            <w:noProof/>
            <w:rtl/>
          </w:rPr>
          <w:fldChar w:fldCharType="separate"/>
        </w:r>
        <w:r w:rsidR="005B7CD0">
          <w:rPr>
            <w:noProof/>
            <w:webHidden/>
          </w:rPr>
          <w:t>5</w:t>
        </w:r>
        <w:r w:rsidR="005B7CD0">
          <w:rPr>
            <w:rStyle w:val="aff1"/>
            <w:noProof/>
            <w:rtl/>
          </w:rPr>
          <w:fldChar w:fldCharType="end"/>
        </w:r>
      </w:hyperlink>
    </w:p>
    <w:p w:rsidR="00857B57" w:rsidRDefault="00857B57" w:rsidP="005B7CD0">
      <w:pPr>
        <w:spacing w:before="100" w:beforeAutospacing="1" w:after="100" w:afterAutospacing="1" w:line="360" w:lineRule="auto"/>
        <w:ind w:firstLine="0"/>
        <w:contextualSpacing w:val="0"/>
        <w:jc w:val="left"/>
        <w:rPr>
          <w:rtl/>
        </w:rPr>
      </w:pPr>
      <w:r>
        <w:rPr>
          <w:rtl/>
        </w:rPr>
        <w:fldChar w:fldCharType="end"/>
      </w:r>
    </w:p>
    <w:p w:rsidR="00A17D3E" w:rsidRDefault="00A17D3E" w:rsidP="00857B57">
      <w:pPr>
        <w:bidi w:val="0"/>
        <w:spacing w:before="100" w:beforeAutospacing="1" w:after="100" w:afterAutospacing="1" w:line="360" w:lineRule="auto"/>
        <w:ind w:firstLine="0"/>
        <w:contextualSpacing w:val="0"/>
        <w:jc w:val="left"/>
        <w:rPr>
          <w:color w:val="000000" w:themeColor="text1"/>
          <w:spacing w:val="15"/>
          <w:sz w:val="22"/>
          <w:szCs w:val="22"/>
          <w:rtl/>
        </w:rPr>
      </w:pPr>
      <w:r>
        <w:rPr>
          <w:rtl/>
        </w:rPr>
        <w:br w:type="page"/>
      </w:r>
    </w:p>
    <w:p w:rsidR="00152670" w:rsidRDefault="00A17D3E" w:rsidP="002261F8">
      <w:pPr>
        <w:pStyle w:val="1"/>
        <w:rPr>
          <w:rtl/>
        </w:rPr>
      </w:pPr>
      <w:bookmarkStart w:id="1" w:name="_Toc435691900"/>
      <w:r>
        <w:rPr>
          <w:rFonts w:hint="cs"/>
          <w:rtl/>
        </w:rPr>
        <w:lastRenderedPageBreak/>
        <w:t>مرور گذشته</w:t>
      </w:r>
      <w:bookmarkEnd w:id="1"/>
    </w:p>
    <w:p w:rsidR="00F810F2" w:rsidRDefault="000F059E" w:rsidP="00710F30">
      <w:pPr>
        <w:spacing w:before="100" w:beforeAutospacing="1" w:after="100" w:afterAutospacing="1" w:line="360" w:lineRule="auto"/>
        <w:rPr>
          <w:rtl/>
        </w:rPr>
      </w:pPr>
      <w:r>
        <w:rPr>
          <w:rFonts w:hint="cs"/>
          <w:rtl/>
        </w:rPr>
        <w:t>جلسه قبل در مورد مراتب نکاتی را عرض کردیم. حاصل بحث</w:t>
      </w:r>
      <w:r w:rsidR="00BB24FA">
        <w:rPr>
          <w:rtl/>
        </w:rPr>
        <w:t xml:space="preserve"> </w:t>
      </w:r>
      <w:r>
        <w:rPr>
          <w:rFonts w:hint="cs"/>
          <w:rtl/>
        </w:rPr>
        <w:t>نیز این بود که ترتب بر دو قسم است:</w:t>
      </w:r>
    </w:p>
    <w:p w:rsidR="000F059E" w:rsidRDefault="000F059E" w:rsidP="00710F30">
      <w:pPr>
        <w:spacing w:before="100" w:beforeAutospacing="1" w:after="100" w:afterAutospacing="1" w:line="360" w:lineRule="auto"/>
        <w:rPr>
          <w:rtl/>
        </w:rPr>
      </w:pPr>
      <w:r>
        <w:rPr>
          <w:rFonts w:hint="cs"/>
          <w:rtl/>
        </w:rPr>
        <w:t>الف</w:t>
      </w:r>
      <w:r w:rsidR="00BB24FA">
        <w:rPr>
          <w:rtl/>
        </w:rPr>
        <w:t>) الزام</w:t>
      </w:r>
      <w:r w:rsidR="00BB24FA">
        <w:rPr>
          <w:rFonts w:hint="cs"/>
          <w:rtl/>
        </w:rPr>
        <w:t>ی</w:t>
      </w:r>
    </w:p>
    <w:p w:rsidR="000F059E" w:rsidRDefault="000F059E" w:rsidP="00710F30">
      <w:pPr>
        <w:spacing w:before="100" w:beforeAutospacing="1" w:after="100" w:afterAutospacing="1" w:line="360" w:lineRule="auto"/>
        <w:rPr>
          <w:rtl/>
        </w:rPr>
      </w:pPr>
      <w:r>
        <w:rPr>
          <w:rFonts w:hint="cs"/>
          <w:rtl/>
        </w:rPr>
        <w:t>ب) ترجیحی</w:t>
      </w:r>
    </w:p>
    <w:p w:rsidR="000F059E" w:rsidRDefault="000F059E" w:rsidP="00710F30">
      <w:pPr>
        <w:spacing w:before="100" w:beforeAutospacing="1" w:after="100" w:afterAutospacing="1" w:line="360" w:lineRule="auto"/>
        <w:rPr>
          <w:rtl/>
        </w:rPr>
      </w:pPr>
      <w:r>
        <w:rPr>
          <w:rFonts w:hint="cs"/>
          <w:rtl/>
        </w:rPr>
        <w:t>در ترتب الزامی، سه محور را بیان کردیم:</w:t>
      </w:r>
    </w:p>
    <w:p w:rsidR="000F059E" w:rsidRDefault="000F059E" w:rsidP="00710F30">
      <w:pPr>
        <w:spacing w:before="100" w:beforeAutospacing="1" w:after="100" w:afterAutospacing="1" w:line="360" w:lineRule="auto"/>
        <w:rPr>
          <w:rtl/>
        </w:rPr>
      </w:pPr>
      <w:r>
        <w:rPr>
          <w:rFonts w:hint="cs"/>
          <w:rtl/>
        </w:rPr>
        <w:t>1.</w:t>
      </w:r>
      <w:r w:rsidR="00BB24FA">
        <w:rPr>
          <w:rtl/>
        </w:rPr>
        <w:t xml:space="preserve"> تقدم</w:t>
      </w:r>
      <w:r>
        <w:rPr>
          <w:rFonts w:hint="cs"/>
          <w:rtl/>
        </w:rPr>
        <w:t xml:space="preserve"> واجب الشرایط بر فاقد الشرایط</w:t>
      </w:r>
    </w:p>
    <w:p w:rsidR="000F059E" w:rsidRDefault="000F059E" w:rsidP="00710F30">
      <w:pPr>
        <w:spacing w:before="100" w:beforeAutospacing="1" w:after="100" w:afterAutospacing="1" w:line="360" w:lineRule="auto"/>
        <w:rPr>
          <w:rtl/>
        </w:rPr>
      </w:pPr>
      <w:r>
        <w:rPr>
          <w:rFonts w:hint="cs"/>
          <w:rtl/>
        </w:rPr>
        <w:t>2.</w:t>
      </w:r>
      <w:r w:rsidR="00BB24FA">
        <w:rPr>
          <w:rtl/>
        </w:rPr>
        <w:t xml:space="preserve"> تقدم</w:t>
      </w:r>
      <w:r>
        <w:rPr>
          <w:rFonts w:hint="cs"/>
          <w:rtl/>
        </w:rPr>
        <w:t xml:space="preserve"> اموری که مشتمل بر محرم بالذات نیست بر اموری که مشتمل بر محرم بالذات است.</w:t>
      </w:r>
    </w:p>
    <w:p w:rsidR="000C626D" w:rsidRDefault="000C626D" w:rsidP="00710F30">
      <w:pPr>
        <w:spacing w:before="100" w:beforeAutospacing="1" w:after="100" w:afterAutospacing="1" w:line="360" w:lineRule="auto"/>
        <w:rPr>
          <w:rtl/>
        </w:rPr>
      </w:pPr>
      <w:r>
        <w:rPr>
          <w:rFonts w:hint="cs"/>
          <w:rtl/>
        </w:rPr>
        <w:t>3.</w:t>
      </w:r>
      <w:r w:rsidR="00BB24FA">
        <w:rPr>
          <w:rtl/>
        </w:rPr>
        <w:t xml:space="preserve"> تقدم</w:t>
      </w:r>
      <w:r>
        <w:rPr>
          <w:rFonts w:hint="cs"/>
          <w:rtl/>
        </w:rPr>
        <w:t xml:space="preserve"> اموری که اخف الحرمت هستند بر اموری که اشد الحرمت هستند.</w:t>
      </w:r>
    </w:p>
    <w:p w:rsidR="000C626D" w:rsidRPr="000C626D" w:rsidRDefault="000C626D" w:rsidP="005B7CD0">
      <w:pPr>
        <w:pStyle w:val="1"/>
        <w:rPr>
          <w:rtl/>
        </w:rPr>
      </w:pPr>
      <w:bookmarkStart w:id="2" w:name="_Toc435691901"/>
      <w:r>
        <w:rPr>
          <w:rFonts w:hint="cs"/>
          <w:rtl/>
        </w:rPr>
        <w:t xml:space="preserve">تأخر اقدامات عملی بر </w:t>
      </w:r>
      <w:r w:rsidR="00BB24FA">
        <w:rPr>
          <w:rFonts w:hint="cs"/>
          <w:rtl/>
        </w:rPr>
        <w:t>غیرعملی</w:t>
      </w:r>
      <w:bookmarkEnd w:id="2"/>
    </w:p>
    <w:p w:rsidR="000C626D" w:rsidRDefault="000C626D" w:rsidP="00710F30">
      <w:pPr>
        <w:spacing w:before="100" w:beforeAutospacing="1" w:after="100" w:afterAutospacing="1" w:line="360" w:lineRule="auto"/>
        <w:rPr>
          <w:rtl/>
        </w:rPr>
      </w:pPr>
      <w:r>
        <w:rPr>
          <w:rFonts w:hint="cs"/>
          <w:rtl/>
        </w:rPr>
        <w:t xml:space="preserve">شاخص دیگر نیز در ترتبات الزامی وجود دارد، چهارمین شاخص، تأخر اقدامات عملی بر </w:t>
      </w:r>
      <w:r w:rsidR="00BB24FA">
        <w:rPr>
          <w:rFonts w:hint="cs"/>
          <w:rtl/>
        </w:rPr>
        <w:t>غیرعملی</w:t>
      </w:r>
      <w:r>
        <w:rPr>
          <w:rFonts w:hint="cs"/>
          <w:rtl/>
        </w:rPr>
        <w:t xml:space="preserve"> است. مرتبه اول و دوم (قلبی و لسانی)، تقدم مطلق بر مرتبه سوم (عملی) دارد.</w:t>
      </w:r>
    </w:p>
    <w:p w:rsidR="000C626D" w:rsidRDefault="000C626D" w:rsidP="00710F30">
      <w:pPr>
        <w:spacing w:before="100" w:beforeAutospacing="1" w:after="100" w:afterAutospacing="1" w:line="360" w:lineRule="auto"/>
        <w:rPr>
          <w:rtl/>
        </w:rPr>
      </w:pPr>
      <w:r>
        <w:rPr>
          <w:rFonts w:hint="cs"/>
          <w:rtl/>
        </w:rPr>
        <w:t xml:space="preserve">شاخص چهارم در ترتب الزامی این است که تمام مواردی که عملی است (چه آن‌هایی که مشتمل بر </w:t>
      </w:r>
      <w:r w:rsidR="00BB24FA">
        <w:rPr>
          <w:rFonts w:hint="cs"/>
          <w:rtl/>
        </w:rPr>
        <w:t>حرام‌اند</w:t>
      </w:r>
      <w:r>
        <w:rPr>
          <w:rFonts w:hint="cs"/>
          <w:rtl/>
        </w:rPr>
        <w:t xml:space="preserve"> و چه آن‌هایی که مشتمل بر حرام نیستند)، تأخر بر مرحله اول و دوم است.</w:t>
      </w:r>
    </w:p>
    <w:p w:rsidR="000C626D" w:rsidRDefault="000C626D" w:rsidP="005B7CD0">
      <w:pPr>
        <w:pStyle w:val="2"/>
        <w:rPr>
          <w:rtl/>
        </w:rPr>
      </w:pPr>
      <w:bookmarkStart w:id="3" w:name="_Toc435691902"/>
      <w:r>
        <w:rPr>
          <w:rFonts w:hint="cs"/>
          <w:rtl/>
        </w:rPr>
        <w:t>دلیل شاخص چهارم</w:t>
      </w:r>
      <w:bookmarkEnd w:id="3"/>
    </w:p>
    <w:p w:rsidR="000C626D" w:rsidRDefault="000C626D" w:rsidP="00E33A56">
      <w:pPr>
        <w:spacing w:before="100" w:beforeAutospacing="1" w:after="100" w:afterAutospacing="1" w:line="360" w:lineRule="auto"/>
        <w:rPr>
          <w:rtl/>
        </w:rPr>
      </w:pPr>
      <w:r>
        <w:rPr>
          <w:rFonts w:hint="cs"/>
          <w:rtl/>
        </w:rPr>
        <w:t>تمام مواردی که اقدام عملی است (چه حرام و غیر حرام)، مؤخر از مرحله قلبی و لسانی است</w:t>
      </w:r>
      <w:r w:rsidR="00E33A56">
        <w:rPr>
          <w:rFonts w:hint="cs"/>
          <w:rtl/>
        </w:rPr>
        <w:t xml:space="preserve"> </w:t>
      </w:r>
      <w:r>
        <w:rPr>
          <w:rFonts w:hint="cs"/>
          <w:rtl/>
        </w:rPr>
        <w:t>زیرا کل اقدامات عملی را ما از باب قدر متیقن مجموعه ادله می‌پذیرفتیم. قدر متیقن این است که اقدامات عملی، جایی است که مراتب لسانی و قلبی میسر نباشد.</w:t>
      </w:r>
    </w:p>
    <w:p w:rsidR="000C626D" w:rsidRDefault="000C626D" w:rsidP="000C626D">
      <w:pPr>
        <w:spacing w:before="100" w:beforeAutospacing="1" w:after="100" w:afterAutospacing="1" w:line="360" w:lineRule="auto"/>
        <w:rPr>
          <w:rtl/>
        </w:rPr>
      </w:pPr>
      <w:r>
        <w:rPr>
          <w:rFonts w:hint="cs"/>
          <w:rtl/>
        </w:rPr>
        <w:lastRenderedPageBreak/>
        <w:t>البته باید بگوییم که در این شاخص، شبهه‌ای وجود دارد. شاخص‌های قبلی خیلی به مراتب کاری نداشت، بیشتر در درون مرتبه جاری می‌شد</w:t>
      </w:r>
      <w:r w:rsidR="00BB24FA">
        <w:rPr>
          <w:rtl/>
        </w:rPr>
        <w:t xml:space="preserve">؛ </w:t>
      </w:r>
      <w:r>
        <w:rPr>
          <w:rFonts w:hint="cs"/>
          <w:rtl/>
        </w:rPr>
        <w:t>اما شاخص چهارم، تمام چیزی که در مرحله سوم است (اقدامات عملی) را متأخر از دو مرحله لسانی و قلبی قرار می‌دهد.</w:t>
      </w:r>
    </w:p>
    <w:p w:rsidR="000C626D" w:rsidRPr="000C626D" w:rsidRDefault="000C626D" w:rsidP="005B7CD0">
      <w:pPr>
        <w:pStyle w:val="3"/>
        <w:rPr>
          <w:rtl/>
        </w:rPr>
      </w:pPr>
      <w:bookmarkStart w:id="4" w:name="_Toc435691903"/>
      <w:r>
        <w:rPr>
          <w:rFonts w:hint="cs"/>
          <w:rtl/>
        </w:rPr>
        <w:t>نکته مهم</w:t>
      </w:r>
      <w:bookmarkEnd w:id="4"/>
    </w:p>
    <w:p w:rsidR="000C626D" w:rsidRDefault="000C626D" w:rsidP="000C626D">
      <w:pPr>
        <w:spacing w:before="100" w:beforeAutospacing="1" w:after="100" w:afterAutospacing="1" w:line="360" w:lineRule="auto"/>
        <w:rPr>
          <w:rtl/>
        </w:rPr>
      </w:pPr>
      <w:r>
        <w:rPr>
          <w:rFonts w:hint="cs"/>
          <w:rtl/>
        </w:rPr>
        <w:t xml:space="preserve">اگر کسی بگوید </w:t>
      </w:r>
      <w:r w:rsidR="005B7CD0">
        <w:rPr>
          <w:rFonts w:hint="cs"/>
          <w:rtl/>
        </w:rPr>
        <w:t>امرونهی</w:t>
      </w:r>
      <w:r>
        <w:rPr>
          <w:rFonts w:hint="cs"/>
          <w:rtl/>
        </w:rPr>
        <w:t xml:space="preserve"> یا دعوت شامل مرحله عملی می‌شود، شاخص چهارم وجهی ندارد</w:t>
      </w:r>
      <w:r w:rsidR="00BB24FA">
        <w:rPr>
          <w:rtl/>
        </w:rPr>
        <w:t xml:space="preserve">؛ </w:t>
      </w:r>
      <w:r>
        <w:rPr>
          <w:rFonts w:hint="cs"/>
          <w:rtl/>
        </w:rPr>
        <w:t xml:space="preserve">اما </w:t>
      </w:r>
      <w:r w:rsidR="005B7CD0">
        <w:rPr>
          <w:rFonts w:hint="cs"/>
          <w:rtl/>
        </w:rPr>
        <w:t>همان‌طور</w:t>
      </w:r>
      <w:r>
        <w:rPr>
          <w:rFonts w:hint="cs"/>
          <w:rtl/>
        </w:rPr>
        <w:t xml:space="preserve"> که قبلاً پذیرفتیم، </w:t>
      </w:r>
      <w:r w:rsidR="005B7CD0">
        <w:rPr>
          <w:rFonts w:hint="cs"/>
          <w:rtl/>
        </w:rPr>
        <w:t>امرونهی</w:t>
      </w:r>
      <w:r>
        <w:rPr>
          <w:rFonts w:hint="cs"/>
          <w:rtl/>
        </w:rPr>
        <w:t xml:space="preserve"> مفهوماً شمول نداشت، بلکه به کمک روایات شمول داده شد، از طرفی چون روایات نیز اطلاق ندارد، نمی‌تواند شمول را درست بکند، اطلاق آن تابع اخص مقدمات است، تابع میزان دلالت روایات مربوطه است. روایات نیز دلالت قدر متیقنی می‌کرد.</w:t>
      </w:r>
    </w:p>
    <w:p w:rsidR="000C626D" w:rsidRPr="00C20796" w:rsidRDefault="00C20796" w:rsidP="005B7CD0">
      <w:pPr>
        <w:pStyle w:val="3"/>
        <w:rPr>
          <w:rtl/>
        </w:rPr>
      </w:pPr>
      <w:bookmarkStart w:id="5" w:name="_Toc435691904"/>
      <w:r>
        <w:rPr>
          <w:rFonts w:hint="cs"/>
          <w:rtl/>
        </w:rPr>
        <w:t>الگوسازی</w:t>
      </w:r>
      <w:bookmarkEnd w:id="5"/>
    </w:p>
    <w:p w:rsidR="0019596B" w:rsidRDefault="0019596B" w:rsidP="00DF1DCD">
      <w:pPr>
        <w:spacing w:before="100" w:beforeAutospacing="1" w:after="100" w:afterAutospacing="1" w:line="360" w:lineRule="auto"/>
        <w:rPr>
          <w:rtl/>
        </w:rPr>
      </w:pPr>
      <w:r>
        <w:rPr>
          <w:rFonts w:hint="cs"/>
          <w:rtl/>
        </w:rPr>
        <w:t>سؤال مهمی که اینجا وجود دارد این است که بعضی می‌گویند، مقصود</w:t>
      </w:r>
      <w:r w:rsidR="00BB24FA">
        <w:rPr>
          <w:rtl/>
        </w:rPr>
        <w:t xml:space="preserve"> </w:t>
      </w:r>
      <w:r>
        <w:rPr>
          <w:rFonts w:hint="cs"/>
          <w:rtl/>
        </w:rPr>
        <w:t>از اقدام عملی برای ترویج معروف یا دفع منکر، این است که خود شخص، اقدام عملی کند</w:t>
      </w:r>
      <w:r w:rsidR="00DF1DCD">
        <w:rPr>
          <w:rFonts w:hint="cs"/>
          <w:rtl/>
        </w:rPr>
        <w:t xml:space="preserve"> یعنی انجام دهنده معروف و </w:t>
      </w:r>
      <w:r w:rsidR="00BB24FA">
        <w:rPr>
          <w:rFonts w:hint="cs"/>
          <w:rtl/>
        </w:rPr>
        <w:t>ترک‌کننده</w:t>
      </w:r>
      <w:r w:rsidR="00DF1DCD">
        <w:rPr>
          <w:rFonts w:hint="cs"/>
          <w:rtl/>
        </w:rPr>
        <w:t xml:space="preserve"> منکر باشد</w:t>
      </w:r>
      <w:r>
        <w:rPr>
          <w:rFonts w:hint="cs"/>
          <w:rtl/>
        </w:rPr>
        <w:t>. در روایات آمده که خود شخص درست عمل کند تا دیگری نیز یاد بگیرد. این روش الگویی است. در این</w:t>
      </w:r>
      <w:r w:rsidR="00BB24FA">
        <w:rPr>
          <w:rtl/>
        </w:rPr>
        <w:t xml:space="preserve"> روش (</w:t>
      </w:r>
      <w:r w:rsidR="00DF1DCD">
        <w:rPr>
          <w:rFonts w:hint="cs"/>
          <w:rtl/>
        </w:rPr>
        <w:t>روش الگوسازی)</w:t>
      </w:r>
      <w:r w:rsidR="00BB24FA">
        <w:rPr>
          <w:rtl/>
        </w:rPr>
        <w:t xml:space="preserve"> </w:t>
      </w:r>
      <w:r>
        <w:rPr>
          <w:rFonts w:hint="cs"/>
          <w:rtl/>
        </w:rPr>
        <w:t>بیان می‌</w:t>
      </w:r>
      <w:r w:rsidR="00DF1DCD">
        <w:rPr>
          <w:rFonts w:hint="cs"/>
          <w:rtl/>
        </w:rPr>
        <w:t>شو</w:t>
      </w:r>
      <w:r>
        <w:rPr>
          <w:rFonts w:hint="cs"/>
          <w:rtl/>
        </w:rPr>
        <w:t>د که اگر می‌خواهی کسی را تربیت کنی، ابتدا الگوسازی کن. این روش الگوسازی به دو بخش تقسیم می‌شود:</w:t>
      </w:r>
    </w:p>
    <w:p w:rsidR="0019596B" w:rsidRDefault="0019596B" w:rsidP="000C626D">
      <w:pPr>
        <w:spacing w:before="100" w:beforeAutospacing="1" w:after="100" w:afterAutospacing="1" w:line="360" w:lineRule="auto"/>
        <w:rPr>
          <w:rtl/>
        </w:rPr>
      </w:pPr>
      <w:r>
        <w:rPr>
          <w:rFonts w:hint="cs"/>
          <w:rtl/>
        </w:rPr>
        <w:t>الف</w:t>
      </w:r>
      <w:r w:rsidR="00BB24FA">
        <w:rPr>
          <w:rtl/>
        </w:rPr>
        <w:t>) الگو</w:t>
      </w:r>
      <w:r>
        <w:rPr>
          <w:rFonts w:hint="cs"/>
          <w:rtl/>
        </w:rPr>
        <w:t xml:space="preserve"> به شخص معرفی بکنید. از الگوهای گذشته و امروز</w:t>
      </w:r>
    </w:p>
    <w:p w:rsidR="0019596B" w:rsidRDefault="0019596B" w:rsidP="000C626D">
      <w:pPr>
        <w:spacing w:before="100" w:beforeAutospacing="1" w:after="100" w:afterAutospacing="1" w:line="360" w:lineRule="auto"/>
        <w:rPr>
          <w:rtl/>
        </w:rPr>
      </w:pPr>
      <w:r>
        <w:rPr>
          <w:rFonts w:hint="cs"/>
          <w:rtl/>
        </w:rPr>
        <w:t>ب) خود شخص الگو بشود.</w:t>
      </w:r>
      <w:r w:rsidR="00BB24FA">
        <w:rPr>
          <w:rtl/>
        </w:rPr>
        <w:t xml:space="preserve"> </w:t>
      </w:r>
      <w:r>
        <w:rPr>
          <w:rFonts w:hint="cs"/>
          <w:rtl/>
        </w:rPr>
        <w:t xml:space="preserve">این نیز یک نوع اقدام عملی است. مثلاً‌ اگر می‌خواهی بچه‌ات فلان خطا را نکند و از خطاها دورش کنی، خودت کارهای نیک را انجام بده، </w:t>
      </w:r>
      <w:r w:rsidR="005B7CD0">
        <w:rPr>
          <w:rFonts w:hint="cs"/>
          <w:rtl/>
        </w:rPr>
        <w:t>به‌گونه‌ای</w:t>
      </w:r>
      <w:r>
        <w:rPr>
          <w:rFonts w:hint="cs"/>
          <w:rtl/>
        </w:rPr>
        <w:t xml:space="preserve"> که بچه بفهمد که برای وی، این کارها را انجام می‌دهی، یا حتی نفهمد ولی به شکلی انجام بدهد</w:t>
      </w:r>
      <w:r w:rsidR="00BB24FA">
        <w:rPr>
          <w:rtl/>
        </w:rPr>
        <w:t xml:space="preserve"> </w:t>
      </w:r>
      <w:r>
        <w:rPr>
          <w:rFonts w:hint="cs"/>
          <w:rtl/>
        </w:rPr>
        <w:t xml:space="preserve">که اثر بگذارد. از نگاه تربیتی، </w:t>
      </w:r>
      <w:r w:rsidR="005B7CD0">
        <w:rPr>
          <w:rFonts w:hint="cs"/>
          <w:rtl/>
        </w:rPr>
        <w:t>وقتی‌که</w:t>
      </w:r>
      <w:r>
        <w:rPr>
          <w:rFonts w:hint="cs"/>
          <w:rtl/>
        </w:rPr>
        <w:t xml:space="preserve"> کودک نفهمد که برای وی این کار را انجام می‌دهی،‌</w:t>
      </w:r>
      <w:r w:rsidR="00DF1DCD">
        <w:rPr>
          <w:rFonts w:hint="cs"/>
          <w:rtl/>
        </w:rPr>
        <w:t xml:space="preserve"> </w:t>
      </w:r>
      <w:r>
        <w:rPr>
          <w:rFonts w:hint="cs"/>
          <w:rtl/>
        </w:rPr>
        <w:t>اثرات تربیتی بیشتری دارد.</w:t>
      </w:r>
    </w:p>
    <w:p w:rsidR="0019596B" w:rsidRDefault="0019596B" w:rsidP="00DF1DCD">
      <w:pPr>
        <w:spacing w:before="100" w:beforeAutospacing="1" w:after="100" w:afterAutospacing="1" w:line="360" w:lineRule="auto"/>
        <w:rPr>
          <w:rtl/>
        </w:rPr>
      </w:pPr>
      <w:r>
        <w:rPr>
          <w:rFonts w:hint="cs"/>
          <w:rtl/>
        </w:rPr>
        <w:t xml:space="preserve">الگوسازی نیز یک مرتبه </w:t>
      </w:r>
      <w:r w:rsidR="005B7CD0">
        <w:rPr>
          <w:rFonts w:hint="cs"/>
          <w:rtl/>
        </w:rPr>
        <w:t>امربه‌معروف</w:t>
      </w:r>
      <w:r>
        <w:rPr>
          <w:rFonts w:hint="cs"/>
          <w:rtl/>
        </w:rPr>
        <w:t xml:space="preserve"> و نهی از منکر است. وقتی با نیت اصلاح این کار را انجام می‌دهد، ادله نهی از منکر شامل این مرتبه می‌شود.</w:t>
      </w:r>
      <w:r w:rsidR="00C20796">
        <w:rPr>
          <w:rFonts w:hint="cs"/>
          <w:rtl/>
        </w:rPr>
        <w:t xml:space="preserve"> قطعاً عملی که شخص انجام می‌دهد تا دیگری را </w:t>
      </w:r>
      <w:r w:rsidR="00DF1DCD">
        <w:rPr>
          <w:rFonts w:hint="cs"/>
          <w:rtl/>
        </w:rPr>
        <w:t xml:space="preserve">از </w:t>
      </w:r>
      <w:r w:rsidR="00C20796">
        <w:rPr>
          <w:rFonts w:hint="cs"/>
          <w:rtl/>
        </w:rPr>
        <w:t>منکر دور کند، مثلاً در مقام غیبت است،</w:t>
      </w:r>
      <w:r w:rsidR="00DF1DCD">
        <w:rPr>
          <w:rFonts w:hint="cs"/>
          <w:rtl/>
        </w:rPr>
        <w:t xml:space="preserve"> </w:t>
      </w:r>
      <w:r w:rsidR="00C20796">
        <w:rPr>
          <w:rFonts w:hint="cs"/>
          <w:rtl/>
        </w:rPr>
        <w:t xml:space="preserve">‌اما غیبت </w:t>
      </w:r>
      <w:r w:rsidR="00C20796">
        <w:rPr>
          <w:rFonts w:hint="cs"/>
          <w:rtl/>
        </w:rPr>
        <w:lastRenderedPageBreak/>
        <w:t>نمی‌کند، یا اعمال را به شکلی انجام می‌دهد که دیگری را نیز تشویق به انجام عمل می‌کند</w:t>
      </w:r>
      <w:r w:rsidR="00DF1DCD">
        <w:rPr>
          <w:rFonts w:hint="cs"/>
          <w:rtl/>
        </w:rPr>
        <w:t xml:space="preserve">، مشمول ادله </w:t>
      </w:r>
      <w:r w:rsidR="00BB24FA">
        <w:rPr>
          <w:rtl/>
        </w:rPr>
        <w:t>امربه‌معروف</w:t>
      </w:r>
      <w:r w:rsidR="00DF1DCD">
        <w:rPr>
          <w:rFonts w:hint="cs"/>
          <w:rtl/>
        </w:rPr>
        <w:t xml:space="preserve"> نهی از منکر هست</w:t>
      </w:r>
      <w:r w:rsidR="00C20796">
        <w:rPr>
          <w:rFonts w:hint="cs"/>
          <w:rtl/>
        </w:rPr>
        <w:t>.</w:t>
      </w:r>
    </w:p>
    <w:p w:rsidR="00C20796" w:rsidRPr="00C20796" w:rsidRDefault="00C20796" w:rsidP="005B7CD0">
      <w:pPr>
        <w:pStyle w:val="4"/>
        <w:rPr>
          <w:rtl/>
        </w:rPr>
      </w:pPr>
      <w:bookmarkStart w:id="6" w:name="_Toc435691905"/>
      <w:r>
        <w:rPr>
          <w:rFonts w:hint="cs"/>
          <w:rtl/>
        </w:rPr>
        <w:t xml:space="preserve">الگوسازی از مراتب </w:t>
      </w:r>
      <w:r w:rsidR="005B7CD0">
        <w:rPr>
          <w:rFonts w:hint="cs"/>
          <w:rtl/>
        </w:rPr>
        <w:t>امربه‌معروف</w:t>
      </w:r>
      <w:r>
        <w:rPr>
          <w:rFonts w:hint="cs"/>
          <w:rtl/>
        </w:rPr>
        <w:t xml:space="preserve"> و نهی از منکر</w:t>
      </w:r>
      <w:bookmarkEnd w:id="6"/>
    </w:p>
    <w:p w:rsidR="00C20796" w:rsidRDefault="00C20796" w:rsidP="000C626D">
      <w:pPr>
        <w:spacing w:before="100" w:beforeAutospacing="1" w:after="100" w:afterAutospacing="1" w:line="360" w:lineRule="auto"/>
        <w:rPr>
          <w:rtl/>
        </w:rPr>
      </w:pPr>
      <w:r>
        <w:rPr>
          <w:rFonts w:hint="cs"/>
          <w:rtl/>
        </w:rPr>
        <w:t xml:space="preserve">اکنون سؤال این است که آیا این الگوسازی، از مراتب </w:t>
      </w:r>
      <w:r w:rsidR="005B7CD0">
        <w:rPr>
          <w:rFonts w:hint="cs"/>
          <w:rtl/>
        </w:rPr>
        <w:t>امربه‌معروف</w:t>
      </w:r>
      <w:r>
        <w:rPr>
          <w:rFonts w:hint="cs"/>
          <w:rtl/>
        </w:rPr>
        <w:t xml:space="preserve"> و</w:t>
      </w:r>
      <w:r w:rsidR="005B7CD0">
        <w:rPr>
          <w:rFonts w:hint="cs"/>
          <w:rtl/>
        </w:rPr>
        <w:t xml:space="preserve"> </w:t>
      </w:r>
      <w:r>
        <w:rPr>
          <w:rFonts w:hint="cs"/>
          <w:rtl/>
        </w:rPr>
        <w:t>نهی از منکر است؟ سؤال بعدی نیز این است که آیا جزء اقدامات عملی است یا خیر؟</w:t>
      </w:r>
    </w:p>
    <w:p w:rsidR="00C20796" w:rsidRDefault="00C20796" w:rsidP="00C20796">
      <w:pPr>
        <w:spacing w:before="100" w:beforeAutospacing="1" w:after="100" w:afterAutospacing="1" w:line="360" w:lineRule="auto"/>
        <w:rPr>
          <w:rtl/>
        </w:rPr>
      </w:pPr>
      <w:r>
        <w:rPr>
          <w:rFonts w:hint="cs"/>
          <w:rtl/>
        </w:rPr>
        <w:t xml:space="preserve">سؤال اول را به </w:t>
      </w:r>
      <w:r w:rsidR="005B7CD0">
        <w:rPr>
          <w:rFonts w:hint="cs"/>
          <w:rtl/>
        </w:rPr>
        <w:t>این‌گونه</w:t>
      </w:r>
      <w:r>
        <w:rPr>
          <w:rFonts w:hint="cs"/>
          <w:rtl/>
        </w:rPr>
        <w:t xml:space="preserve"> جواب می‌دهیم که الگوسازی شخص، از مراتب </w:t>
      </w:r>
      <w:r w:rsidR="005B7CD0">
        <w:rPr>
          <w:rFonts w:hint="cs"/>
          <w:rtl/>
        </w:rPr>
        <w:t>امربه‌معروف</w:t>
      </w:r>
      <w:r>
        <w:rPr>
          <w:rFonts w:hint="cs"/>
          <w:rtl/>
        </w:rPr>
        <w:t xml:space="preserve"> و نهی از منکر است</w:t>
      </w:r>
      <w:r w:rsidR="00BB24FA">
        <w:rPr>
          <w:rtl/>
        </w:rPr>
        <w:t xml:space="preserve">؛ </w:t>
      </w:r>
      <w:r>
        <w:rPr>
          <w:rFonts w:hint="cs"/>
          <w:rtl/>
        </w:rPr>
        <w:t>زیرا شخص عملی را انجام می‌دهد که به دیگری پیام صحیحی بدهد.</w:t>
      </w:r>
    </w:p>
    <w:p w:rsidR="00CB6BCD" w:rsidRPr="00CB6BCD" w:rsidRDefault="00CB6BCD" w:rsidP="005B7CD0">
      <w:pPr>
        <w:pStyle w:val="4"/>
        <w:rPr>
          <w:rtl/>
        </w:rPr>
      </w:pPr>
      <w:bookmarkStart w:id="7" w:name="_Toc435691906"/>
      <w:r w:rsidRPr="00CB6BCD">
        <w:rPr>
          <w:rFonts w:hint="cs"/>
          <w:rtl/>
        </w:rPr>
        <w:t xml:space="preserve">رتبه الگوسازی در </w:t>
      </w:r>
      <w:r w:rsidR="005B7CD0">
        <w:rPr>
          <w:rFonts w:hint="cs"/>
          <w:rtl/>
        </w:rPr>
        <w:t>امربه‌معروف</w:t>
      </w:r>
      <w:r w:rsidRPr="00CB6BCD">
        <w:rPr>
          <w:rFonts w:hint="cs"/>
          <w:rtl/>
        </w:rPr>
        <w:t xml:space="preserve"> و نهی از منکر</w:t>
      </w:r>
      <w:bookmarkEnd w:id="7"/>
    </w:p>
    <w:p w:rsidR="00C20796" w:rsidRDefault="00C20796" w:rsidP="00C20796">
      <w:pPr>
        <w:spacing w:before="100" w:beforeAutospacing="1" w:after="100" w:afterAutospacing="1" w:line="360" w:lineRule="auto"/>
        <w:rPr>
          <w:rtl/>
        </w:rPr>
      </w:pPr>
      <w:r>
        <w:rPr>
          <w:rFonts w:hint="cs"/>
          <w:rtl/>
        </w:rPr>
        <w:t xml:space="preserve">سؤال دوم را نیز به </w:t>
      </w:r>
      <w:r w:rsidR="005B7CD0">
        <w:rPr>
          <w:rFonts w:hint="cs"/>
          <w:rtl/>
        </w:rPr>
        <w:t>این‌گونه</w:t>
      </w:r>
      <w:r>
        <w:rPr>
          <w:rFonts w:hint="cs"/>
          <w:rtl/>
        </w:rPr>
        <w:t xml:space="preserve"> جواب می‌دهیم که الگوسازی شخص، از مرتبه عملی </w:t>
      </w:r>
      <w:r w:rsidR="005B7CD0">
        <w:rPr>
          <w:rFonts w:hint="cs"/>
          <w:rtl/>
        </w:rPr>
        <w:t>امربه‌معروف</w:t>
      </w:r>
      <w:r>
        <w:rPr>
          <w:rFonts w:hint="cs"/>
          <w:rtl/>
        </w:rPr>
        <w:t xml:space="preserve"> و نهی از منکر نیست. این الگوسازی در اطلاق ادله </w:t>
      </w:r>
      <w:r w:rsidR="005B7CD0">
        <w:rPr>
          <w:rFonts w:hint="cs"/>
          <w:rtl/>
        </w:rPr>
        <w:t>امربه‌معروف</w:t>
      </w:r>
      <w:r>
        <w:rPr>
          <w:rFonts w:hint="cs"/>
          <w:rtl/>
        </w:rPr>
        <w:t xml:space="preserve"> و نهی از منکر قرار دارد. یا اینکه می‌گوییم خود کلمه </w:t>
      </w:r>
      <w:r w:rsidR="005B7CD0">
        <w:rPr>
          <w:rFonts w:hint="cs"/>
          <w:rtl/>
        </w:rPr>
        <w:t>امربه‌معروف</w:t>
      </w:r>
      <w:r>
        <w:rPr>
          <w:rFonts w:hint="cs"/>
          <w:rtl/>
        </w:rPr>
        <w:t xml:space="preserve">، این فعل را </w:t>
      </w:r>
      <w:r w:rsidR="005B7CD0">
        <w:rPr>
          <w:rFonts w:hint="cs"/>
          <w:rtl/>
        </w:rPr>
        <w:t>در برمی‌گیرد</w:t>
      </w:r>
      <w:r>
        <w:rPr>
          <w:rFonts w:hint="cs"/>
          <w:rtl/>
        </w:rPr>
        <w:t xml:space="preserve"> یا اگر </w:t>
      </w:r>
      <w:r w:rsidR="00CB6BCD">
        <w:rPr>
          <w:rFonts w:hint="cs"/>
          <w:rtl/>
        </w:rPr>
        <w:t xml:space="preserve">کلمه در برنگیرد، شمولی قطعی بر این فعل دارد. وقتی شخص، کار </w:t>
      </w:r>
      <w:r w:rsidR="00BB24FA">
        <w:rPr>
          <w:rtl/>
        </w:rPr>
        <w:t>مهندس</w:t>
      </w:r>
      <w:r w:rsidR="00BB24FA">
        <w:rPr>
          <w:rFonts w:hint="cs"/>
          <w:rtl/>
        </w:rPr>
        <w:t>ی‌</w:t>
      </w:r>
      <w:r w:rsidR="00BB24FA">
        <w:rPr>
          <w:rFonts w:hint="eastAsia"/>
          <w:rtl/>
        </w:rPr>
        <w:t>شده</w:t>
      </w:r>
      <w:r w:rsidR="00CB6BCD">
        <w:rPr>
          <w:rFonts w:hint="cs"/>
          <w:rtl/>
        </w:rPr>
        <w:t xml:space="preserve"> و با برنامه‌ریزی را انجام می‌دهد برای اینکه دیگری از منکر دور بشود، در اطلاق یأمرون و ینهون وارد است. این اطلاق یا لفظی است یا اینکه از طریق تنقیح مناط مشمول می‌شود. البته باید دانست که الگوسازی در مراتب قبل از </w:t>
      </w:r>
      <w:r w:rsidR="00DF1DCD">
        <w:rPr>
          <w:rFonts w:hint="cs"/>
          <w:rtl/>
        </w:rPr>
        <w:t xml:space="preserve">مرتبه </w:t>
      </w:r>
      <w:r w:rsidR="00CB6BCD">
        <w:rPr>
          <w:rFonts w:hint="cs"/>
          <w:rtl/>
        </w:rPr>
        <w:t>عملی است.</w:t>
      </w:r>
    </w:p>
    <w:p w:rsidR="00CB6BCD" w:rsidRPr="00CB6BCD" w:rsidRDefault="00CB6BCD" w:rsidP="005B7CD0">
      <w:pPr>
        <w:pStyle w:val="3"/>
        <w:rPr>
          <w:rtl/>
        </w:rPr>
      </w:pPr>
      <w:bookmarkStart w:id="8" w:name="_Toc435691907"/>
      <w:r>
        <w:rPr>
          <w:rFonts w:hint="cs"/>
          <w:rtl/>
        </w:rPr>
        <w:t>تغافل</w:t>
      </w:r>
      <w:bookmarkEnd w:id="8"/>
    </w:p>
    <w:p w:rsidR="00CB6BCD" w:rsidRDefault="00CB6BCD" w:rsidP="00C20796">
      <w:pPr>
        <w:spacing w:before="100" w:beforeAutospacing="1" w:after="100" w:afterAutospacing="1" w:line="360" w:lineRule="auto"/>
        <w:rPr>
          <w:rtl/>
        </w:rPr>
      </w:pPr>
      <w:r>
        <w:rPr>
          <w:rFonts w:hint="cs"/>
          <w:rtl/>
        </w:rPr>
        <w:t>مطلب دیگر در م</w:t>
      </w:r>
      <w:r w:rsidR="00DE2EB9">
        <w:rPr>
          <w:rFonts w:hint="cs"/>
          <w:rtl/>
        </w:rPr>
        <w:t>ورد تغافل است. بحث‌های زیادی تا</w:t>
      </w:r>
      <w:r>
        <w:rPr>
          <w:rFonts w:hint="cs"/>
          <w:rtl/>
        </w:rPr>
        <w:t>کنون در این مورد کرده‌ا</w:t>
      </w:r>
      <w:r w:rsidR="00DE2EB9">
        <w:rPr>
          <w:rFonts w:hint="cs"/>
          <w:rtl/>
        </w:rPr>
        <w:t>ی</w:t>
      </w:r>
      <w:r>
        <w:rPr>
          <w:rFonts w:hint="cs"/>
          <w:rtl/>
        </w:rPr>
        <w:t>م. تغافل یعنی چشم‌پوشی از خطا.</w:t>
      </w:r>
    </w:p>
    <w:p w:rsidR="00CB6BCD" w:rsidRDefault="00CB6BCD" w:rsidP="00C20796">
      <w:pPr>
        <w:spacing w:before="100" w:beforeAutospacing="1" w:after="100" w:afterAutospacing="1" w:line="360" w:lineRule="auto"/>
        <w:rPr>
          <w:rtl/>
        </w:rPr>
      </w:pPr>
      <w:r>
        <w:rPr>
          <w:rFonts w:hint="cs"/>
          <w:rtl/>
        </w:rPr>
        <w:t>تغافل دو معنا دارد:</w:t>
      </w:r>
    </w:p>
    <w:p w:rsidR="00CB6BCD" w:rsidRDefault="00CB6BCD" w:rsidP="00C20796">
      <w:pPr>
        <w:spacing w:before="100" w:beforeAutospacing="1" w:after="100" w:afterAutospacing="1" w:line="360" w:lineRule="auto"/>
        <w:rPr>
          <w:rtl/>
        </w:rPr>
      </w:pPr>
      <w:r>
        <w:rPr>
          <w:rFonts w:hint="cs"/>
          <w:rtl/>
        </w:rPr>
        <w:t>الف) تغافلی که ب</w:t>
      </w:r>
      <w:r w:rsidR="00DE2EB9">
        <w:rPr>
          <w:rFonts w:hint="cs"/>
          <w:rtl/>
        </w:rPr>
        <w:t>ُ</w:t>
      </w:r>
      <w:r>
        <w:rPr>
          <w:rFonts w:hint="cs"/>
          <w:rtl/>
        </w:rPr>
        <w:t xml:space="preserve">عد تربیتی و سازندگی در آن وجود ندارد. امروزه نیز خیلی‌ها غفلت دارند که </w:t>
      </w:r>
      <w:r w:rsidR="00DE2EB9">
        <w:rPr>
          <w:rFonts w:hint="cs"/>
          <w:rtl/>
        </w:rPr>
        <w:t xml:space="preserve">این نوع تغافل </w:t>
      </w:r>
      <w:r>
        <w:rPr>
          <w:rFonts w:hint="cs"/>
          <w:rtl/>
        </w:rPr>
        <w:t>همان جهل است.</w:t>
      </w:r>
    </w:p>
    <w:p w:rsidR="00CB6BCD" w:rsidRDefault="00CB6BCD" w:rsidP="00DE2EB9">
      <w:pPr>
        <w:spacing w:before="100" w:beforeAutospacing="1" w:after="100" w:afterAutospacing="1" w:line="360" w:lineRule="auto"/>
        <w:rPr>
          <w:rtl/>
        </w:rPr>
      </w:pPr>
      <w:r>
        <w:rPr>
          <w:rFonts w:hint="cs"/>
          <w:rtl/>
        </w:rPr>
        <w:lastRenderedPageBreak/>
        <w:t xml:space="preserve">ب) تغافل </w:t>
      </w:r>
      <w:r w:rsidR="00DE2EB9">
        <w:rPr>
          <w:rFonts w:hint="cs"/>
          <w:rtl/>
        </w:rPr>
        <w:t>سازنده:</w:t>
      </w:r>
      <w:r>
        <w:rPr>
          <w:rFonts w:hint="cs"/>
          <w:rtl/>
        </w:rPr>
        <w:t xml:space="preserve"> یعنی خود را به </w:t>
      </w:r>
      <w:r w:rsidR="00BB24FA">
        <w:rPr>
          <w:rtl/>
        </w:rPr>
        <w:t>ناد</w:t>
      </w:r>
      <w:r w:rsidR="00BB24FA">
        <w:rPr>
          <w:rFonts w:hint="cs"/>
          <w:rtl/>
        </w:rPr>
        <w:t>ی</w:t>
      </w:r>
      <w:r w:rsidR="00BB24FA">
        <w:rPr>
          <w:rFonts w:hint="eastAsia"/>
          <w:rtl/>
        </w:rPr>
        <w:t>ده</w:t>
      </w:r>
      <w:r w:rsidR="00BB24FA">
        <w:rPr>
          <w:rtl/>
        </w:rPr>
        <w:t xml:space="preserve"> انگار</w:t>
      </w:r>
      <w:r w:rsidR="00BB24FA">
        <w:rPr>
          <w:rFonts w:hint="cs"/>
          <w:rtl/>
        </w:rPr>
        <w:t>ی</w:t>
      </w:r>
      <w:r>
        <w:rPr>
          <w:rFonts w:hint="cs"/>
          <w:rtl/>
        </w:rPr>
        <w:t xml:space="preserve"> می‌زند</w:t>
      </w:r>
      <w:r w:rsidR="00DE2EB9">
        <w:rPr>
          <w:rFonts w:hint="cs"/>
          <w:rtl/>
        </w:rPr>
        <w:t xml:space="preserve"> به هدف تربتی و سازندگی</w:t>
      </w:r>
      <w:r>
        <w:rPr>
          <w:rFonts w:hint="cs"/>
          <w:rtl/>
        </w:rPr>
        <w:t>. شخص دیگری خطایی انجام می‌دهد،</w:t>
      </w:r>
      <w:r w:rsidR="00DE2EB9">
        <w:rPr>
          <w:rFonts w:hint="cs"/>
          <w:rtl/>
        </w:rPr>
        <w:t xml:space="preserve"> </w:t>
      </w:r>
      <w:r>
        <w:rPr>
          <w:rFonts w:hint="cs"/>
          <w:rtl/>
        </w:rPr>
        <w:t xml:space="preserve">‌اما وی خود را به ندیدن می‌زند. این کار را نیز به این خاطر انجام می‌دهد که دیگری حیا کند و کارش را دوباره انجام ندهد. این تغافل باعث می‌شود که شخص </w:t>
      </w:r>
      <w:r w:rsidR="005B7CD0">
        <w:rPr>
          <w:rtl/>
        </w:rPr>
        <w:t>گناهکار</w:t>
      </w:r>
      <w:r>
        <w:rPr>
          <w:rFonts w:hint="cs"/>
          <w:rtl/>
        </w:rPr>
        <w:t xml:space="preserve"> و خطاکار، به وجدان خود رجوع کند.</w:t>
      </w:r>
    </w:p>
    <w:p w:rsidR="00CB6BCD" w:rsidRDefault="00CB6BCD" w:rsidP="00CB6BCD">
      <w:pPr>
        <w:spacing w:before="100" w:beforeAutospacing="1" w:after="100" w:afterAutospacing="1" w:line="360" w:lineRule="auto"/>
        <w:rPr>
          <w:rtl/>
        </w:rPr>
      </w:pPr>
      <w:r>
        <w:rPr>
          <w:rFonts w:hint="cs"/>
          <w:rtl/>
        </w:rPr>
        <w:t>پیرامون تغافل، مباحث بسیاری است. مقصود ما نیز معنای دوم است.</w:t>
      </w:r>
    </w:p>
    <w:p w:rsidR="00CB6BCD" w:rsidRDefault="00CB6BCD" w:rsidP="005B7CD0">
      <w:pPr>
        <w:pStyle w:val="3"/>
        <w:rPr>
          <w:rtl/>
        </w:rPr>
      </w:pPr>
      <w:bookmarkStart w:id="9" w:name="_Toc435691908"/>
      <w:r>
        <w:rPr>
          <w:rFonts w:hint="cs"/>
          <w:rtl/>
        </w:rPr>
        <w:t xml:space="preserve">تغافل از مراتب </w:t>
      </w:r>
      <w:r w:rsidR="005B7CD0">
        <w:rPr>
          <w:rFonts w:hint="cs"/>
          <w:rtl/>
        </w:rPr>
        <w:t>امربه‌معروف</w:t>
      </w:r>
      <w:r>
        <w:rPr>
          <w:rFonts w:hint="cs"/>
          <w:rtl/>
        </w:rPr>
        <w:t xml:space="preserve"> و نهی از منکر</w:t>
      </w:r>
      <w:bookmarkEnd w:id="9"/>
    </w:p>
    <w:p w:rsidR="00CB6BCD" w:rsidRDefault="00CB6BCD" w:rsidP="00DE2EB9">
      <w:pPr>
        <w:spacing w:before="100" w:beforeAutospacing="1" w:after="100" w:afterAutospacing="1" w:line="360" w:lineRule="auto"/>
        <w:ind w:firstLine="0"/>
        <w:rPr>
          <w:rtl/>
        </w:rPr>
      </w:pPr>
      <w:r>
        <w:rPr>
          <w:rFonts w:hint="cs"/>
          <w:rtl/>
        </w:rPr>
        <w:t xml:space="preserve">روش تغافل نیز از مراتب </w:t>
      </w:r>
      <w:r w:rsidR="005B7CD0">
        <w:rPr>
          <w:rFonts w:hint="cs"/>
          <w:rtl/>
        </w:rPr>
        <w:t>امربه‌معروف</w:t>
      </w:r>
      <w:r>
        <w:rPr>
          <w:rFonts w:hint="cs"/>
          <w:rtl/>
        </w:rPr>
        <w:t xml:space="preserve"> و نهی از منکر است. یا</w:t>
      </w:r>
      <w:r w:rsidR="00DE2EB9">
        <w:rPr>
          <w:rFonts w:hint="cs"/>
          <w:rtl/>
        </w:rPr>
        <w:t xml:space="preserve"> خود</w:t>
      </w:r>
      <w:r>
        <w:rPr>
          <w:rFonts w:hint="cs"/>
          <w:rtl/>
        </w:rPr>
        <w:t xml:space="preserve"> لفظ</w:t>
      </w:r>
      <w:r w:rsidR="00DE2EB9">
        <w:rPr>
          <w:rFonts w:hint="cs"/>
          <w:rtl/>
        </w:rPr>
        <w:t xml:space="preserve"> </w:t>
      </w:r>
      <w:r w:rsidR="00BB24FA">
        <w:rPr>
          <w:rtl/>
        </w:rPr>
        <w:t>امربه‌معروف</w:t>
      </w:r>
      <w:r w:rsidR="00DE2EB9">
        <w:rPr>
          <w:rFonts w:hint="cs"/>
          <w:rtl/>
        </w:rPr>
        <w:t xml:space="preserve"> و نهی از منکر</w:t>
      </w:r>
      <w:r>
        <w:rPr>
          <w:rFonts w:hint="cs"/>
          <w:rtl/>
        </w:rPr>
        <w:t xml:space="preserve"> شامل تغافل می‌شود یا اینکه مناط و ملاک </w:t>
      </w:r>
      <w:r w:rsidR="005B7CD0">
        <w:rPr>
          <w:rFonts w:hint="cs"/>
          <w:rtl/>
        </w:rPr>
        <w:t>امربه‌معروف</w:t>
      </w:r>
      <w:r>
        <w:rPr>
          <w:rFonts w:hint="cs"/>
          <w:rtl/>
        </w:rPr>
        <w:t xml:space="preserve"> و نهی از منکر این </w:t>
      </w:r>
      <w:r w:rsidR="00DE2EB9">
        <w:rPr>
          <w:rFonts w:hint="cs"/>
          <w:rtl/>
        </w:rPr>
        <w:t>مسئله</w:t>
      </w:r>
      <w:r>
        <w:rPr>
          <w:rFonts w:hint="cs"/>
          <w:rtl/>
        </w:rPr>
        <w:t xml:space="preserve"> را </w:t>
      </w:r>
      <w:r w:rsidR="005B7CD0">
        <w:rPr>
          <w:rFonts w:hint="cs"/>
          <w:rtl/>
        </w:rPr>
        <w:t>در برمی‌گیرد</w:t>
      </w:r>
      <w:r>
        <w:rPr>
          <w:rFonts w:hint="cs"/>
          <w:rtl/>
        </w:rPr>
        <w:t>.</w:t>
      </w:r>
    </w:p>
    <w:p w:rsidR="00CB6BCD" w:rsidRDefault="00DE2EB9" w:rsidP="00DE2EB9">
      <w:pPr>
        <w:pStyle w:val="3"/>
        <w:rPr>
          <w:rtl/>
        </w:rPr>
      </w:pPr>
      <w:r>
        <w:rPr>
          <w:rFonts w:hint="cs"/>
          <w:rtl/>
        </w:rPr>
        <w:t xml:space="preserve">رتبه </w:t>
      </w:r>
      <w:r w:rsidR="00CB6BCD">
        <w:rPr>
          <w:rFonts w:hint="cs"/>
          <w:rtl/>
        </w:rPr>
        <w:t xml:space="preserve">تغافل در </w:t>
      </w:r>
      <w:r w:rsidR="005B7CD0">
        <w:rPr>
          <w:rFonts w:hint="cs"/>
          <w:rtl/>
        </w:rPr>
        <w:t>امربه‌معروف</w:t>
      </w:r>
      <w:r w:rsidR="00CB6BCD">
        <w:rPr>
          <w:rFonts w:hint="cs"/>
          <w:rtl/>
        </w:rPr>
        <w:t xml:space="preserve"> و نهی از منکر</w:t>
      </w:r>
    </w:p>
    <w:p w:rsidR="00CB6BCD" w:rsidRDefault="00CB6BCD" w:rsidP="00CB6BCD">
      <w:pPr>
        <w:spacing w:before="100" w:beforeAutospacing="1" w:after="100" w:afterAutospacing="1" w:line="360" w:lineRule="auto"/>
        <w:ind w:firstLine="0"/>
        <w:rPr>
          <w:rtl/>
        </w:rPr>
      </w:pPr>
      <w:r>
        <w:rPr>
          <w:rFonts w:hint="cs"/>
          <w:rtl/>
        </w:rPr>
        <w:t xml:space="preserve">قطعاً تغافل جزء مرحله عملی </w:t>
      </w:r>
      <w:r w:rsidR="005B7CD0">
        <w:rPr>
          <w:rFonts w:hint="cs"/>
          <w:rtl/>
        </w:rPr>
        <w:t>امربه‌معروف</w:t>
      </w:r>
      <w:r>
        <w:rPr>
          <w:rFonts w:hint="cs"/>
          <w:rtl/>
        </w:rPr>
        <w:t xml:space="preserve"> و نهی از منکر نیست.</w:t>
      </w:r>
    </w:p>
    <w:p w:rsidR="00CB6BCD" w:rsidRDefault="005B7CD0" w:rsidP="005B7CD0">
      <w:pPr>
        <w:pStyle w:val="4"/>
        <w:rPr>
          <w:rtl/>
        </w:rPr>
      </w:pPr>
      <w:bookmarkStart w:id="10" w:name="_Toc435691909"/>
      <w:r>
        <w:rPr>
          <w:rFonts w:hint="cs"/>
          <w:rtl/>
        </w:rPr>
        <w:t>جمع‌بندی</w:t>
      </w:r>
      <w:bookmarkEnd w:id="10"/>
    </w:p>
    <w:p w:rsidR="005B7CD0" w:rsidRDefault="005B7CD0" w:rsidP="00CB6BCD">
      <w:pPr>
        <w:spacing w:before="100" w:beforeAutospacing="1" w:after="100" w:afterAutospacing="1" w:line="360" w:lineRule="auto"/>
        <w:ind w:firstLine="0"/>
        <w:rPr>
          <w:rtl/>
        </w:rPr>
      </w:pPr>
      <w:r>
        <w:rPr>
          <w:rFonts w:hint="cs"/>
          <w:rtl/>
        </w:rPr>
        <w:t>دو روش تربیتی را بیان کردیم که از مراتب امربه‌معروف و نهی از منکر بود. اگر بخواهیم همین راه را ادامه بدهیم شاید بتوانیم دیگر روش‌های تربیتی را نیز جزء مراتب امربه‌معروف و نهی از منکر بدانیم.</w:t>
      </w:r>
    </w:p>
    <w:p w:rsidR="005B7CD0" w:rsidRPr="005B7CD0" w:rsidRDefault="005B7CD0" w:rsidP="005B7CD0">
      <w:pPr>
        <w:pStyle w:val="2"/>
        <w:rPr>
          <w:rtl/>
        </w:rPr>
      </w:pPr>
      <w:bookmarkStart w:id="11" w:name="_Toc435691910"/>
      <w:r>
        <w:rPr>
          <w:rFonts w:hint="cs"/>
          <w:rtl/>
        </w:rPr>
        <w:t>عناوین ترتب ترجیحی</w:t>
      </w:r>
      <w:bookmarkEnd w:id="11"/>
    </w:p>
    <w:p w:rsidR="005B7CD0" w:rsidRPr="005B7CD0" w:rsidRDefault="005B7CD0" w:rsidP="005B7CD0">
      <w:pPr>
        <w:spacing w:before="100" w:beforeAutospacing="1" w:after="100" w:afterAutospacing="1" w:line="360" w:lineRule="auto"/>
        <w:ind w:firstLine="0"/>
        <w:rPr>
          <w:rtl/>
        </w:rPr>
      </w:pPr>
      <w:r>
        <w:rPr>
          <w:rFonts w:hint="cs"/>
          <w:rtl/>
        </w:rPr>
        <w:t>همان‌طور که قبل بیان کردیم گفتیم که ترتب‌ها الزامی و ترجیحی هستند. عناوین ترجیحی نیز زیاد است.</w:t>
      </w:r>
      <w:r w:rsidR="00BB24FA">
        <w:rPr>
          <w:rtl/>
        </w:rPr>
        <w:t xml:space="preserve"> </w:t>
      </w:r>
      <w:r>
        <w:rPr>
          <w:rFonts w:hint="cs"/>
          <w:rtl/>
        </w:rPr>
        <w:t xml:space="preserve">در ترتب‌های ترجیحی لین و مدارا را بیان کردیم. عناوین زیاد دیگری نیز وجود دارد. وقتی انسان در چند راه مخیر است که دیگری را به معروف بکشاند یا از منکر </w:t>
      </w:r>
      <w:r w:rsidR="00BB24FA">
        <w:rPr>
          <w:rtl/>
        </w:rPr>
        <w:t>بازدارد</w:t>
      </w:r>
      <w:r>
        <w:rPr>
          <w:rFonts w:hint="cs"/>
          <w:rtl/>
        </w:rPr>
        <w:t xml:space="preserve">، این چند راه نیز مشمول چهار شاخص الزامی نیست، می‌توانیم قطعاً عناوین زیادی را برای ترتب آن‌ها نیز بکار </w:t>
      </w:r>
      <w:r>
        <w:rPr>
          <w:rFonts w:hint="cs"/>
          <w:rtl/>
        </w:rPr>
        <w:lastRenderedPageBreak/>
        <w:t xml:space="preserve">ببریم. یکی از این عناوین اکرام و تجلیل است. گاهی روش‌هایی وجود دارد که دارای اکرام و تجلیل بیشتری است. اکرام مؤمن مستحب و </w:t>
      </w:r>
      <w:r w:rsidR="00BB24FA">
        <w:rPr>
          <w:rtl/>
        </w:rPr>
        <w:t>بعض</w:t>
      </w:r>
      <w:r w:rsidR="00BB24FA">
        <w:rPr>
          <w:rFonts w:hint="cs"/>
          <w:rtl/>
        </w:rPr>
        <w:t>ی‌</w:t>
      </w:r>
      <w:r w:rsidR="00BB24FA">
        <w:rPr>
          <w:rFonts w:hint="eastAsia"/>
          <w:rtl/>
        </w:rPr>
        <w:t>اوقات</w:t>
      </w:r>
      <w:r>
        <w:rPr>
          <w:rFonts w:hint="cs"/>
          <w:rtl/>
        </w:rPr>
        <w:t xml:space="preserve"> واجب است. یکی دیگر از عناوین احسان است. در روشی،</w:t>
      </w:r>
      <w:r w:rsidR="00DE2EB9">
        <w:rPr>
          <w:rFonts w:hint="cs"/>
          <w:rtl/>
        </w:rPr>
        <w:t xml:space="preserve"> </w:t>
      </w:r>
      <w:r>
        <w:rPr>
          <w:rFonts w:hint="cs"/>
          <w:rtl/>
        </w:rPr>
        <w:t xml:space="preserve">‌احسان وجود دارد و در روش دیگر،‌احسان وجود ندارد. حسن خلق، خیر‌خواهی، اظهار محبت، اصلاح بین مردم نیز از عناوین ترتب ترجیحی است. قطعاً </w:t>
      </w:r>
      <w:r>
        <w:rPr>
          <w:rtl/>
        </w:rPr>
        <w:t>به‌جز</w:t>
      </w:r>
      <w:r>
        <w:rPr>
          <w:rFonts w:hint="cs"/>
          <w:rtl/>
        </w:rPr>
        <w:t xml:space="preserve"> این موارد، عناوین دیگری نیز وجود دارد.</w:t>
      </w:r>
    </w:p>
    <w:p w:rsidR="00C20796" w:rsidRDefault="00C20796" w:rsidP="000C626D">
      <w:pPr>
        <w:spacing w:before="100" w:beforeAutospacing="1" w:after="100" w:afterAutospacing="1" w:line="360" w:lineRule="auto"/>
        <w:rPr>
          <w:rtl/>
        </w:rPr>
      </w:pPr>
    </w:p>
    <w:p w:rsidR="0019596B" w:rsidRPr="000C626D" w:rsidRDefault="0019596B" w:rsidP="000C626D">
      <w:pPr>
        <w:spacing w:before="100" w:beforeAutospacing="1" w:after="100" w:afterAutospacing="1" w:line="360" w:lineRule="auto"/>
        <w:rPr>
          <w:rtl/>
        </w:rPr>
      </w:pPr>
    </w:p>
    <w:p w:rsidR="00A92F6B" w:rsidRPr="00A17D3E" w:rsidRDefault="00A92F6B" w:rsidP="00A92F6B">
      <w:pPr>
        <w:spacing w:before="100" w:beforeAutospacing="1" w:after="100" w:afterAutospacing="1" w:line="360" w:lineRule="auto"/>
        <w:rPr>
          <w:rtl/>
        </w:rPr>
      </w:pPr>
    </w:p>
    <w:sectPr w:rsidR="00A92F6B" w:rsidRPr="00A17D3E" w:rsidSect="00873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878" w:rsidRDefault="002F0878" w:rsidP="000D5800">
      <w:pPr>
        <w:spacing w:after="0"/>
      </w:pPr>
      <w:r>
        <w:separator/>
      </w:r>
    </w:p>
  </w:endnote>
  <w:endnote w:type="continuationSeparator" w:id="0">
    <w:p w:rsidR="002F0878" w:rsidRDefault="002F087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FA" w:rsidRDefault="00BB24FA">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B24F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FA" w:rsidRDefault="00BB24F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878" w:rsidRDefault="002F0878" w:rsidP="000D5800">
      <w:pPr>
        <w:spacing w:after="0"/>
      </w:pPr>
      <w:r>
        <w:separator/>
      </w:r>
    </w:p>
  </w:footnote>
  <w:footnote w:type="continuationSeparator" w:id="0">
    <w:p w:rsidR="002F0878" w:rsidRDefault="002F087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FA" w:rsidRDefault="00BB24FA">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Pr="00E33A56" w:rsidRDefault="00873379" w:rsidP="00E33A56">
    <w:pPr>
      <w:rPr>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8480" behindDoc="1" locked="0" layoutInCell="1" allowOverlap="1" wp14:anchorId="0D294BC5" wp14:editId="044C7FC4">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E33A56">
      <w:rPr>
        <w:rFonts w:ascii="Adobe Arabic" w:hAnsi="Adobe Arabic" w:cs="Adobe Arabic" w:hint="cs"/>
        <w:b/>
        <w:bCs/>
        <w:sz w:val="24"/>
        <w:szCs w:val="24"/>
        <w:rtl/>
      </w:rPr>
      <w:t xml:space="preserve">                </w:t>
    </w:r>
    <w:r w:rsidRPr="00E33A56">
      <w:rPr>
        <w:b/>
        <w:bCs/>
        <w:sz w:val="24"/>
        <w:szCs w:val="24"/>
        <w:rtl/>
      </w:rPr>
      <w:t xml:space="preserve">درس </w:t>
    </w:r>
    <w:r w:rsidR="009D069B" w:rsidRPr="00E33A56">
      <w:rPr>
        <w:b/>
        <w:bCs/>
        <w:sz w:val="24"/>
        <w:szCs w:val="24"/>
        <w:rtl/>
      </w:rPr>
      <w:t>فقه تربیتی</w:t>
    </w:r>
    <w:r w:rsidR="00BB24FA">
      <w:rPr>
        <w:b/>
        <w:bCs/>
        <w:sz w:val="24"/>
        <w:szCs w:val="24"/>
        <w:rtl/>
      </w:rPr>
      <w:t xml:space="preserve"> </w:t>
    </w:r>
    <w:r w:rsidR="00BB24FA">
      <w:rPr>
        <w:rFonts w:hint="cs"/>
        <w:b/>
        <w:bCs/>
        <w:sz w:val="24"/>
        <w:szCs w:val="24"/>
        <w:rtl/>
      </w:rPr>
      <w:t xml:space="preserve">                        </w:t>
    </w:r>
    <w:r w:rsidRPr="00E33A56">
      <w:rPr>
        <w:b/>
        <w:bCs/>
        <w:sz w:val="24"/>
        <w:szCs w:val="24"/>
        <w:rtl/>
      </w:rPr>
      <w:t xml:space="preserve">عنوان اصلی: </w:t>
    </w:r>
    <w:r w:rsidR="00E33A56" w:rsidRPr="00E33A56">
      <w:rPr>
        <w:b/>
        <w:bCs/>
        <w:sz w:val="24"/>
        <w:szCs w:val="24"/>
        <w:rtl/>
      </w:rPr>
      <w:t>امر به معروف و نهی از منکر</w:t>
    </w:r>
    <w:r w:rsidR="00BB24FA">
      <w:rPr>
        <w:b/>
        <w:bCs/>
        <w:sz w:val="24"/>
        <w:szCs w:val="24"/>
        <w:rtl/>
      </w:rPr>
      <w:t xml:space="preserve"> </w:t>
    </w:r>
    <w:r w:rsidR="00BB24FA">
      <w:rPr>
        <w:rFonts w:hint="cs"/>
        <w:b/>
        <w:bCs/>
        <w:sz w:val="24"/>
        <w:szCs w:val="24"/>
        <w:rtl/>
      </w:rPr>
      <w:t xml:space="preserve">                              </w:t>
    </w:r>
    <w:r w:rsidRPr="00E33A56">
      <w:rPr>
        <w:b/>
        <w:bCs/>
        <w:sz w:val="24"/>
        <w:szCs w:val="24"/>
        <w:rtl/>
      </w:rPr>
      <w:t>تاریخ جلسه:</w:t>
    </w:r>
    <w:r w:rsidR="00E33A56" w:rsidRPr="00E33A56">
      <w:rPr>
        <w:b/>
        <w:bCs/>
        <w:sz w:val="24"/>
        <w:szCs w:val="24"/>
        <w:rtl/>
      </w:rPr>
      <w:t xml:space="preserve"> 27/08/1394</w:t>
    </w:r>
  </w:p>
  <w:p w:rsidR="00873379" w:rsidRPr="00E33A56" w:rsidRDefault="00BB24FA" w:rsidP="00E33A56">
    <w:pPr>
      <w:pStyle w:val="af9"/>
      <w:ind w:firstLine="0"/>
      <w:rPr>
        <w:rFonts w:eastAsiaTheme="minorHAnsi"/>
        <w:rtl/>
      </w:rPr>
    </w:pPr>
    <w:r>
      <w:rPr>
        <w:rFonts w:hint="cs"/>
        <w:b/>
        <w:bCs/>
        <w:sz w:val="24"/>
        <w:szCs w:val="24"/>
        <w:rtl/>
      </w:rPr>
      <w:t xml:space="preserve">                          </w:t>
    </w:r>
    <w:r>
      <w:rPr>
        <w:b/>
        <w:bCs/>
        <w:sz w:val="24"/>
        <w:szCs w:val="24"/>
        <w:rtl/>
      </w:rPr>
      <w:t xml:space="preserve"> </w:t>
    </w:r>
    <w:r w:rsidR="00873379" w:rsidRPr="00E33A56">
      <w:rPr>
        <w:b/>
        <w:bCs/>
        <w:sz w:val="24"/>
        <w:szCs w:val="24"/>
        <w:rtl/>
      </w:rPr>
      <w:t>استاد اعرافی</w:t>
    </w:r>
    <w:r>
      <w:rPr>
        <w:b/>
        <w:bCs/>
        <w:sz w:val="24"/>
        <w:szCs w:val="24"/>
        <w:rtl/>
      </w:rPr>
      <w:t xml:space="preserve"> </w:t>
    </w:r>
    <w:r>
      <w:rPr>
        <w:rFonts w:hint="cs"/>
        <w:b/>
        <w:bCs/>
        <w:sz w:val="24"/>
        <w:szCs w:val="24"/>
        <w:rtl/>
      </w:rPr>
      <w:t xml:space="preserve">                              </w:t>
    </w:r>
    <w:r w:rsidR="00873379" w:rsidRPr="00E33A56">
      <w:rPr>
        <w:b/>
        <w:bCs/>
        <w:sz w:val="24"/>
        <w:szCs w:val="24"/>
        <w:rtl/>
      </w:rPr>
      <w:t>عنوان فرع</w:t>
    </w:r>
    <w:r w:rsidR="00E33A56" w:rsidRPr="00E33A56">
      <w:rPr>
        <w:b/>
        <w:bCs/>
        <w:sz w:val="24"/>
        <w:szCs w:val="24"/>
        <w:rtl/>
      </w:rPr>
      <w:t>ی: مراتب امر و نهی</w:t>
    </w:r>
    <w:r>
      <w:rPr>
        <w:b/>
        <w:bCs/>
        <w:sz w:val="24"/>
        <w:szCs w:val="24"/>
        <w:rtl/>
      </w:rPr>
      <w:t xml:space="preserve"> </w:t>
    </w:r>
    <w:r>
      <w:rPr>
        <w:rFonts w:hint="cs"/>
        <w:b/>
        <w:bCs/>
        <w:sz w:val="24"/>
        <w:szCs w:val="24"/>
        <w:rtl/>
      </w:rPr>
      <w:t xml:space="preserve">                                                   </w:t>
    </w:r>
    <w:r w:rsidR="00873379" w:rsidRPr="00E33A56">
      <w:rPr>
        <w:b/>
        <w:bCs/>
        <w:sz w:val="24"/>
        <w:szCs w:val="24"/>
        <w:rtl/>
      </w:rPr>
      <w:t>شماره جلسه:</w:t>
    </w:r>
    <w:r w:rsidR="00E33A56" w:rsidRPr="00E33A56">
      <w:rPr>
        <w:rFonts w:eastAsiaTheme="minorHAnsi"/>
        <w:rtl/>
      </w:rPr>
      <w:t xml:space="preserve"> </w:t>
    </w:r>
    <w:r w:rsidR="00E33A56">
      <w:rPr>
        <w:rFonts w:eastAsiaTheme="minorHAnsi"/>
      </w:rPr>
      <w:t>109</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6192" behindDoc="0" locked="0" layoutInCell="1" allowOverlap="1" wp14:anchorId="05CE225A" wp14:editId="5008874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B8A9"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FA" w:rsidRDefault="00BB24FA">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19"/>
    <w:rsid w:val="000228A2"/>
    <w:rsid w:val="000324F1"/>
    <w:rsid w:val="00041FE0"/>
    <w:rsid w:val="00052BA3"/>
    <w:rsid w:val="0006363E"/>
    <w:rsid w:val="00080DFF"/>
    <w:rsid w:val="00085ED5"/>
    <w:rsid w:val="000A1A51"/>
    <w:rsid w:val="000C626D"/>
    <w:rsid w:val="000D2D0D"/>
    <w:rsid w:val="000D5800"/>
    <w:rsid w:val="000F059E"/>
    <w:rsid w:val="000F1897"/>
    <w:rsid w:val="000F7E72"/>
    <w:rsid w:val="00101E2D"/>
    <w:rsid w:val="00102405"/>
    <w:rsid w:val="00102CEB"/>
    <w:rsid w:val="00117955"/>
    <w:rsid w:val="00133E1D"/>
    <w:rsid w:val="0013617D"/>
    <w:rsid w:val="00136442"/>
    <w:rsid w:val="00150D4B"/>
    <w:rsid w:val="00152670"/>
    <w:rsid w:val="001612CC"/>
    <w:rsid w:val="00166DD8"/>
    <w:rsid w:val="001712D6"/>
    <w:rsid w:val="001757C8"/>
    <w:rsid w:val="00177934"/>
    <w:rsid w:val="00192A6A"/>
    <w:rsid w:val="0019596B"/>
    <w:rsid w:val="00197CDD"/>
    <w:rsid w:val="001C367D"/>
    <w:rsid w:val="001C3CCA"/>
    <w:rsid w:val="001D24F8"/>
    <w:rsid w:val="001D542D"/>
    <w:rsid w:val="001D6605"/>
    <w:rsid w:val="001E306E"/>
    <w:rsid w:val="001E3FB0"/>
    <w:rsid w:val="001E4FFF"/>
    <w:rsid w:val="001E6C9A"/>
    <w:rsid w:val="001F2E3E"/>
    <w:rsid w:val="00224C0A"/>
    <w:rsid w:val="002261F8"/>
    <w:rsid w:val="00233777"/>
    <w:rsid w:val="002376A5"/>
    <w:rsid w:val="002417C9"/>
    <w:rsid w:val="002529C5"/>
    <w:rsid w:val="00270294"/>
    <w:rsid w:val="002914BD"/>
    <w:rsid w:val="00297263"/>
    <w:rsid w:val="002B7AD5"/>
    <w:rsid w:val="002C56FD"/>
    <w:rsid w:val="002D49E4"/>
    <w:rsid w:val="002D4DCA"/>
    <w:rsid w:val="002E450B"/>
    <w:rsid w:val="002E73F9"/>
    <w:rsid w:val="002F05B9"/>
    <w:rsid w:val="002F0878"/>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1FCB"/>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B7CD0"/>
    <w:rsid w:val="005C06AE"/>
    <w:rsid w:val="00610C18"/>
    <w:rsid w:val="00612385"/>
    <w:rsid w:val="0061376C"/>
    <w:rsid w:val="00636EFA"/>
    <w:rsid w:val="0066229C"/>
    <w:rsid w:val="0069696C"/>
    <w:rsid w:val="00696C84"/>
    <w:rsid w:val="006A085A"/>
    <w:rsid w:val="006D3A87"/>
    <w:rsid w:val="006F01B4"/>
    <w:rsid w:val="00710F30"/>
    <w:rsid w:val="00734D59"/>
    <w:rsid w:val="0073609B"/>
    <w:rsid w:val="0075033E"/>
    <w:rsid w:val="00752745"/>
    <w:rsid w:val="0075336C"/>
    <w:rsid w:val="0076665E"/>
    <w:rsid w:val="00772185"/>
    <w:rsid w:val="007749BC"/>
    <w:rsid w:val="00780C88"/>
    <w:rsid w:val="00780E25"/>
    <w:rsid w:val="00781570"/>
    <w:rsid w:val="007818F0"/>
    <w:rsid w:val="00783462"/>
    <w:rsid w:val="00787B13"/>
    <w:rsid w:val="00792FAC"/>
    <w:rsid w:val="007A0810"/>
    <w:rsid w:val="007A5D2F"/>
    <w:rsid w:val="007B0062"/>
    <w:rsid w:val="007B6FEB"/>
    <w:rsid w:val="007C1EF7"/>
    <w:rsid w:val="007C710E"/>
    <w:rsid w:val="007D0B88"/>
    <w:rsid w:val="007D1549"/>
    <w:rsid w:val="007E03E9"/>
    <w:rsid w:val="007E04EE"/>
    <w:rsid w:val="007E69B6"/>
    <w:rsid w:val="007E7FA7"/>
    <w:rsid w:val="007F0721"/>
    <w:rsid w:val="007F4A90"/>
    <w:rsid w:val="00803501"/>
    <w:rsid w:val="0080799B"/>
    <w:rsid w:val="00807BE3"/>
    <w:rsid w:val="00811F02"/>
    <w:rsid w:val="00824E1C"/>
    <w:rsid w:val="008407A4"/>
    <w:rsid w:val="00844860"/>
    <w:rsid w:val="00845CC4"/>
    <w:rsid w:val="00852519"/>
    <w:rsid w:val="00857B57"/>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D069B"/>
    <w:rsid w:val="009F4EB3"/>
    <w:rsid w:val="00A06D48"/>
    <w:rsid w:val="00A17D3E"/>
    <w:rsid w:val="00A21834"/>
    <w:rsid w:val="00A31C17"/>
    <w:rsid w:val="00A31FDE"/>
    <w:rsid w:val="00A34CCD"/>
    <w:rsid w:val="00A35AC2"/>
    <w:rsid w:val="00A37C77"/>
    <w:rsid w:val="00A5418D"/>
    <w:rsid w:val="00A725C2"/>
    <w:rsid w:val="00A769EE"/>
    <w:rsid w:val="00A810A5"/>
    <w:rsid w:val="00A831C7"/>
    <w:rsid w:val="00A92F6B"/>
    <w:rsid w:val="00A9616A"/>
    <w:rsid w:val="00A96F68"/>
    <w:rsid w:val="00AA2342"/>
    <w:rsid w:val="00AD0304"/>
    <w:rsid w:val="00AD27BE"/>
    <w:rsid w:val="00AF0F1A"/>
    <w:rsid w:val="00B15027"/>
    <w:rsid w:val="00B21CF4"/>
    <w:rsid w:val="00B24300"/>
    <w:rsid w:val="00B63F15"/>
    <w:rsid w:val="00B9119B"/>
    <w:rsid w:val="00BA51A8"/>
    <w:rsid w:val="00BB24FA"/>
    <w:rsid w:val="00BB5F7E"/>
    <w:rsid w:val="00BC26F6"/>
    <w:rsid w:val="00BC4833"/>
    <w:rsid w:val="00BD3122"/>
    <w:rsid w:val="00BD40DA"/>
    <w:rsid w:val="00BF3D67"/>
    <w:rsid w:val="00C160AF"/>
    <w:rsid w:val="00C20796"/>
    <w:rsid w:val="00C22299"/>
    <w:rsid w:val="00C2269D"/>
    <w:rsid w:val="00C25609"/>
    <w:rsid w:val="00C262D7"/>
    <w:rsid w:val="00C26607"/>
    <w:rsid w:val="00C60D75"/>
    <w:rsid w:val="00C64CEA"/>
    <w:rsid w:val="00C73012"/>
    <w:rsid w:val="00C763DD"/>
    <w:rsid w:val="00C84FC0"/>
    <w:rsid w:val="00C9244A"/>
    <w:rsid w:val="00CB0E5D"/>
    <w:rsid w:val="00CB5DA3"/>
    <w:rsid w:val="00CB6BCD"/>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71A2"/>
    <w:rsid w:val="00DE1DC4"/>
    <w:rsid w:val="00DE2EB9"/>
    <w:rsid w:val="00DF1DCD"/>
    <w:rsid w:val="00E0639C"/>
    <w:rsid w:val="00E067E6"/>
    <w:rsid w:val="00E12531"/>
    <w:rsid w:val="00E143B0"/>
    <w:rsid w:val="00E21DDD"/>
    <w:rsid w:val="00E22C48"/>
    <w:rsid w:val="00E33A56"/>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10F2"/>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7ED4E3-C432-4486-8C5E-6D9EC4D2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2261F8"/>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2261F8"/>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261F8"/>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2261F8"/>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2261F8"/>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af">
    <w:name w:val="زیر نویس نویسه"/>
    <w:aliases w:val="پاورقي نویسه"/>
    <w:link w:val="ae"/>
    <w:uiPriority w:val="11"/>
    <w:rsid w:val="00857B57"/>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261F8"/>
    <w:rPr>
      <w:vertAlign w:val="superscript"/>
    </w:rPr>
  </w:style>
  <w:style w:type="character" w:styleId="aff1">
    <w:name w:val="Hyperlink"/>
    <w:basedOn w:val="a2"/>
    <w:uiPriority w:val="99"/>
    <w:unhideWhenUsed/>
    <w:rsid w:val="00857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8195-ED2A-4F58-A6E6-D0F68ED4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فقه تربیتی.dotx</Template>
  <TotalTime>84</TotalTime>
  <Pages>6</Pages>
  <Words>968</Words>
  <Characters>5523</Characters>
  <Application>Microsoft Office Word</Application>
  <DocSecurity>0</DocSecurity>
  <Lines>46</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Markaze Asnad</cp:lastModifiedBy>
  <cp:revision>6</cp:revision>
  <dcterms:created xsi:type="dcterms:W3CDTF">2015-11-19T17:23:00Z</dcterms:created>
  <dcterms:modified xsi:type="dcterms:W3CDTF">2015-11-19T07:55:00Z</dcterms:modified>
</cp:coreProperties>
</file>