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379" w:rsidRDefault="00857B57" w:rsidP="00857B57">
      <w:pPr>
        <w:pStyle w:val="Subtitle"/>
        <w:rPr>
          <w:rtl/>
        </w:rPr>
      </w:pPr>
      <w:r>
        <w:rPr>
          <w:rFonts w:hint="cs"/>
          <w:rtl/>
        </w:rPr>
        <w:t>بسم الله الرحمن الرحیم</w:t>
      </w:r>
    </w:p>
    <w:p w:rsidR="00857B57" w:rsidRPr="00857B57" w:rsidRDefault="00857B57" w:rsidP="00857B57">
      <w:pPr>
        <w:jc w:val="center"/>
        <w:rPr>
          <w:rtl/>
        </w:rPr>
      </w:pPr>
      <w:r>
        <w:rPr>
          <w:rFonts w:hint="cs"/>
          <w:rtl/>
        </w:rPr>
        <w:t>فهرست مطالب</w:t>
      </w:r>
    </w:p>
    <w:p w:rsidR="00581C97" w:rsidRDefault="00857B57" w:rsidP="00581C97">
      <w:pPr>
        <w:pStyle w:val="TOC1"/>
        <w:tabs>
          <w:tab w:val="right" w:leader="dot" w:pos="9350"/>
        </w:tabs>
        <w:rPr>
          <w:rFonts w:asciiTheme="minorHAnsi" w:hAnsiTheme="minorHAnsi" w:cstheme="minorBidi"/>
          <w:noProof/>
          <w:sz w:val="22"/>
          <w:szCs w:val="22"/>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"1-4" \h \z \u</w:instrText>
      </w:r>
      <w:r>
        <w:rPr>
          <w:rtl/>
        </w:rPr>
        <w:instrText xml:space="preserve"> </w:instrText>
      </w:r>
      <w:r>
        <w:rPr>
          <w:rtl/>
        </w:rPr>
        <w:fldChar w:fldCharType="separate"/>
      </w:r>
      <w:hyperlink w:anchor="_Toc436166001" w:history="1">
        <w:r w:rsidR="00581C97" w:rsidRPr="001766E2">
          <w:rPr>
            <w:rStyle w:val="Hyperlink"/>
            <w:rFonts w:hint="eastAsia"/>
            <w:noProof/>
            <w:rtl/>
          </w:rPr>
          <w:t>مرور</w:t>
        </w:r>
        <w:r w:rsidR="00581C97" w:rsidRPr="001766E2">
          <w:rPr>
            <w:rStyle w:val="Hyperlink"/>
            <w:noProof/>
            <w:rtl/>
          </w:rPr>
          <w:t xml:space="preserve"> </w:t>
        </w:r>
        <w:r w:rsidR="00581C97" w:rsidRPr="001766E2">
          <w:rPr>
            <w:rStyle w:val="Hyperlink"/>
            <w:rFonts w:hint="eastAsia"/>
            <w:noProof/>
            <w:rtl/>
          </w:rPr>
          <w:t>گذشته</w:t>
        </w:r>
        <w:r w:rsidR="00581C97">
          <w:rPr>
            <w:noProof/>
            <w:webHidden/>
          </w:rPr>
          <w:tab/>
        </w:r>
        <w:r w:rsidR="00581C97">
          <w:rPr>
            <w:rStyle w:val="Hyperlink"/>
            <w:noProof/>
            <w:rtl/>
          </w:rPr>
          <w:fldChar w:fldCharType="begin"/>
        </w:r>
        <w:r w:rsidR="00581C97">
          <w:rPr>
            <w:noProof/>
            <w:webHidden/>
          </w:rPr>
          <w:instrText xml:space="preserve"> PAGEREF _Toc436166001 \h </w:instrText>
        </w:r>
        <w:r w:rsidR="00581C97">
          <w:rPr>
            <w:rStyle w:val="Hyperlink"/>
            <w:noProof/>
            <w:rtl/>
          </w:rPr>
        </w:r>
        <w:r w:rsidR="00581C97">
          <w:rPr>
            <w:rStyle w:val="Hyperlink"/>
            <w:noProof/>
            <w:rtl/>
          </w:rPr>
          <w:fldChar w:fldCharType="separate"/>
        </w:r>
        <w:r w:rsidR="00581C97">
          <w:rPr>
            <w:noProof/>
            <w:webHidden/>
          </w:rPr>
          <w:t>2</w:t>
        </w:r>
        <w:r w:rsidR="00581C97">
          <w:rPr>
            <w:rStyle w:val="Hyperlink"/>
            <w:noProof/>
            <w:rtl/>
          </w:rPr>
          <w:fldChar w:fldCharType="end"/>
        </w:r>
      </w:hyperlink>
    </w:p>
    <w:p w:rsidR="00581C97" w:rsidRDefault="008E6DE7" w:rsidP="00581C97">
      <w:pPr>
        <w:pStyle w:val="TOC1"/>
        <w:tabs>
          <w:tab w:val="right" w:leader="dot" w:pos="9350"/>
        </w:tabs>
        <w:rPr>
          <w:rFonts w:asciiTheme="minorHAnsi" w:hAnsiTheme="minorHAnsi" w:cstheme="minorBidi"/>
          <w:noProof/>
          <w:sz w:val="22"/>
          <w:szCs w:val="22"/>
        </w:rPr>
      </w:pPr>
      <w:hyperlink w:anchor="_Toc436166002" w:history="1">
        <w:r w:rsidR="00581C97" w:rsidRPr="001766E2">
          <w:rPr>
            <w:rStyle w:val="Hyperlink"/>
            <w:rFonts w:hint="eastAsia"/>
            <w:noProof/>
            <w:rtl/>
          </w:rPr>
          <w:t>شمول</w:t>
        </w:r>
        <w:r w:rsidR="00581C97" w:rsidRPr="001766E2">
          <w:rPr>
            <w:rStyle w:val="Hyperlink"/>
            <w:noProof/>
            <w:rtl/>
          </w:rPr>
          <w:t xml:space="preserve"> </w:t>
        </w:r>
        <w:r w:rsidR="00581C97" w:rsidRPr="001766E2">
          <w:rPr>
            <w:rStyle w:val="Hyperlink"/>
            <w:rFonts w:hint="eastAsia"/>
            <w:noProof/>
            <w:rtl/>
          </w:rPr>
          <w:t>مرتبه</w:t>
        </w:r>
        <w:r w:rsidR="00581C97" w:rsidRPr="001766E2">
          <w:rPr>
            <w:rStyle w:val="Hyperlink"/>
            <w:noProof/>
            <w:rtl/>
          </w:rPr>
          <w:t xml:space="preserve"> </w:t>
        </w:r>
        <w:r w:rsidR="00581C97" w:rsidRPr="001766E2">
          <w:rPr>
            <w:rStyle w:val="Hyperlink"/>
            <w:rFonts w:hint="eastAsia"/>
            <w:noProof/>
            <w:rtl/>
          </w:rPr>
          <w:t>عمل</w:t>
        </w:r>
        <w:r w:rsidR="00581C97" w:rsidRPr="001766E2">
          <w:rPr>
            <w:rStyle w:val="Hyperlink"/>
            <w:rFonts w:hint="cs"/>
            <w:noProof/>
            <w:rtl/>
          </w:rPr>
          <w:t>ی</w:t>
        </w:r>
        <w:r w:rsidR="00581C97" w:rsidRPr="001766E2">
          <w:rPr>
            <w:rStyle w:val="Hyperlink"/>
            <w:noProof/>
            <w:rtl/>
          </w:rPr>
          <w:t xml:space="preserve"> </w:t>
        </w:r>
        <w:r w:rsidR="00581C97">
          <w:rPr>
            <w:rStyle w:val="Hyperlink"/>
            <w:rFonts w:hint="eastAsia"/>
            <w:noProof/>
            <w:rtl/>
          </w:rPr>
          <w:t>امربه‌معروف</w:t>
        </w:r>
        <w:r w:rsidR="00581C97" w:rsidRPr="001766E2">
          <w:rPr>
            <w:rStyle w:val="Hyperlink"/>
            <w:noProof/>
            <w:rtl/>
          </w:rPr>
          <w:t xml:space="preserve"> </w:t>
        </w:r>
        <w:r w:rsidR="00581C97" w:rsidRPr="001766E2">
          <w:rPr>
            <w:rStyle w:val="Hyperlink"/>
            <w:rFonts w:hint="eastAsia"/>
            <w:noProof/>
            <w:rtl/>
          </w:rPr>
          <w:t>در</w:t>
        </w:r>
        <w:r w:rsidR="00581C97" w:rsidRPr="001766E2">
          <w:rPr>
            <w:rStyle w:val="Hyperlink"/>
            <w:noProof/>
            <w:rtl/>
          </w:rPr>
          <w:t xml:space="preserve"> </w:t>
        </w:r>
        <w:r w:rsidR="00581C97" w:rsidRPr="001766E2">
          <w:rPr>
            <w:rStyle w:val="Hyperlink"/>
            <w:rFonts w:hint="eastAsia"/>
            <w:noProof/>
            <w:rtl/>
          </w:rPr>
          <w:t>تمام</w:t>
        </w:r>
        <w:r w:rsidR="00581C97" w:rsidRPr="001766E2">
          <w:rPr>
            <w:rStyle w:val="Hyperlink"/>
            <w:noProof/>
            <w:rtl/>
          </w:rPr>
          <w:t xml:space="preserve"> </w:t>
        </w:r>
        <w:r w:rsidR="00581C97" w:rsidRPr="001766E2">
          <w:rPr>
            <w:rStyle w:val="Hyperlink"/>
            <w:rFonts w:hint="eastAsia"/>
            <w:noProof/>
            <w:rtl/>
          </w:rPr>
          <w:t>گناهان</w:t>
        </w:r>
        <w:r w:rsidR="00581C97">
          <w:rPr>
            <w:noProof/>
            <w:webHidden/>
          </w:rPr>
          <w:tab/>
        </w:r>
        <w:r w:rsidR="00581C97">
          <w:rPr>
            <w:rStyle w:val="Hyperlink"/>
            <w:noProof/>
            <w:rtl/>
          </w:rPr>
          <w:fldChar w:fldCharType="begin"/>
        </w:r>
        <w:r w:rsidR="00581C97">
          <w:rPr>
            <w:noProof/>
            <w:webHidden/>
          </w:rPr>
          <w:instrText xml:space="preserve"> PAGEREF _Toc436166002 \h </w:instrText>
        </w:r>
        <w:r w:rsidR="00581C97">
          <w:rPr>
            <w:rStyle w:val="Hyperlink"/>
            <w:noProof/>
            <w:rtl/>
          </w:rPr>
        </w:r>
        <w:r w:rsidR="00581C97">
          <w:rPr>
            <w:rStyle w:val="Hyperlink"/>
            <w:noProof/>
            <w:rtl/>
          </w:rPr>
          <w:fldChar w:fldCharType="separate"/>
        </w:r>
        <w:r w:rsidR="00581C97">
          <w:rPr>
            <w:noProof/>
            <w:webHidden/>
          </w:rPr>
          <w:t>2</w:t>
        </w:r>
        <w:r w:rsidR="00581C97">
          <w:rPr>
            <w:rStyle w:val="Hyperlink"/>
            <w:noProof/>
            <w:rtl/>
          </w:rPr>
          <w:fldChar w:fldCharType="end"/>
        </w:r>
      </w:hyperlink>
    </w:p>
    <w:p w:rsidR="00581C97" w:rsidRDefault="008E6DE7" w:rsidP="00581C97">
      <w:pPr>
        <w:pStyle w:val="TOC2"/>
        <w:tabs>
          <w:tab w:val="right" w:leader="dot" w:pos="9350"/>
        </w:tabs>
        <w:rPr>
          <w:rFonts w:asciiTheme="minorHAnsi" w:hAnsiTheme="minorHAnsi" w:cstheme="minorBidi"/>
          <w:noProof/>
          <w:sz w:val="22"/>
          <w:szCs w:val="22"/>
        </w:rPr>
      </w:pPr>
      <w:hyperlink w:anchor="_Toc436166003" w:history="1">
        <w:r w:rsidR="00581C97" w:rsidRPr="001766E2">
          <w:rPr>
            <w:rStyle w:val="Hyperlink"/>
            <w:rFonts w:hint="eastAsia"/>
            <w:noProof/>
            <w:rtl/>
          </w:rPr>
          <w:t>بررس</w:t>
        </w:r>
        <w:r w:rsidR="00581C97" w:rsidRPr="001766E2">
          <w:rPr>
            <w:rStyle w:val="Hyperlink"/>
            <w:rFonts w:hint="cs"/>
            <w:noProof/>
            <w:rtl/>
          </w:rPr>
          <w:t>ی</w:t>
        </w:r>
        <w:r w:rsidR="00581C97" w:rsidRPr="001766E2">
          <w:rPr>
            <w:rStyle w:val="Hyperlink"/>
            <w:noProof/>
            <w:rtl/>
          </w:rPr>
          <w:t xml:space="preserve"> </w:t>
        </w:r>
        <w:r w:rsidR="00581C97" w:rsidRPr="001766E2">
          <w:rPr>
            <w:rStyle w:val="Hyperlink"/>
            <w:rFonts w:hint="eastAsia"/>
            <w:noProof/>
            <w:rtl/>
          </w:rPr>
          <w:t>احتمالات</w:t>
        </w:r>
        <w:r w:rsidR="00581C97">
          <w:rPr>
            <w:noProof/>
            <w:webHidden/>
          </w:rPr>
          <w:tab/>
        </w:r>
        <w:r w:rsidR="00581C97">
          <w:rPr>
            <w:rStyle w:val="Hyperlink"/>
            <w:noProof/>
            <w:rtl/>
          </w:rPr>
          <w:fldChar w:fldCharType="begin"/>
        </w:r>
        <w:r w:rsidR="00581C97">
          <w:rPr>
            <w:noProof/>
            <w:webHidden/>
          </w:rPr>
          <w:instrText xml:space="preserve"> PAGEREF _Toc436166003 \h </w:instrText>
        </w:r>
        <w:r w:rsidR="00581C97">
          <w:rPr>
            <w:rStyle w:val="Hyperlink"/>
            <w:noProof/>
            <w:rtl/>
          </w:rPr>
        </w:r>
        <w:r w:rsidR="00581C97">
          <w:rPr>
            <w:rStyle w:val="Hyperlink"/>
            <w:noProof/>
            <w:rtl/>
          </w:rPr>
          <w:fldChar w:fldCharType="separate"/>
        </w:r>
        <w:r w:rsidR="00581C97">
          <w:rPr>
            <w:noProof/>
            <w:webHidden/>
          </w:rPr>
          <w:t>3</w:t>
        </w:r>
        <w:r w:rsidR="00581C97">
          <w:rPr>
            <w:rStyle w:val="Hyperlink"/>
            <w:noProof/>
            <w:rtl/>
          </w:rPr>
          <w:fldChar w:fldCharType="end"/>
        </w:r>
      </w:hyperlink>
    </w:p>
    <w:p w:rsidR="00581C97" w:rsidRDefault="008E6DE7" w:rsidP="00581C97">
      <w:pPr>
        <w:pStyle w:val="TOC3"/>
        <w:tabs>
          <w:tab w:val="right" w:leader="dot" w:pos="9350"/>
        </w:tabs>
        <w:rPr>
          <w:rFonts w:asciiTheme="minorHAnsi" w:eastAsiaTheme="minorEastAsia" w:hAnsiTheme="minorHAnsi" w:cstheme="minorBidi"/>
          <w:noProof/>
          <w:sz w:val="22"/>
          <w:szCs w:val="22"/>
        </w:rPr>
      </w:pPr>
      <w:hyperlink w:anchor="_Toc436166004" w:history="1">
        <w:r w:rsidR="00581C97" w:rsidRPr="001766E2">
          <w:rPr>
            <w:rStyle w:val="Hyperlink"/>
            <w:rFonts w:hint="eastAsia"/>
            <w:noProof/>
            <w:rtl/>
          </w:rPr>
          <w:t>بررس</w:t>
        </w:r>
        <w:r w:rsidR="00581C97" w:rsidRPr="001766E2">
          <w:rPr>
            <w:rStyle w:val="Hyperlink"/>
            <w:rFonts w:hint="cs"/>
            <w:noProof/>
            <w:rtl/>
          </w:rPr>
          <w:t>ی</w:t>
        </w:r>
        <w:r w:rsidR="00581C97" w:rsidRPr="001766E2">
          <w:rPr>
            <w:rStyle w:val="Hyperlink"/>
            <w:noProof/>
            <w:rtl/>
          </w:rPr>
          <w:t xml:space="preserve"> </w:t>
        </w:r>
        <w:r w:rsidR="00581C97" w:rsidRPr="001766E2">
          <w:rPr>
            <w:rStyle w:val="Hyperlink"/>
            <w:rFonts w:hint="eastAsia"/>
            <w:noProof/>
            <w:rtl/>
          </w:rPr>
          <w:t>احتمال</w:t>
        </w:r>
        <w:r w:rsidR="00581C97" w:rsidRPr="001766E2">
          <w:rPr>
            <w:rStyle w:val="Hyperlink"/>
            <w:noProof/>
            <w:rtl/>
          </w:rPr>
          <w:t xml:space="preserve"> </w:t>
        </w:r>
        <w:r w:rsidR="00581C97" w:rsidRPr="001766E2">
          <w:rPr>
            <w:rStyle w:val="Hyperlink"/>
            <w:rFonts w:hint="eastAsia"/>
            <w:noProof/>
            <w:rtl/>
          </w:rPr>
          <w:t>صح</w:t>
        </w:r>
        <w:r w:rsidR="00581C97" w:rsidRPr="001766E2">
          <w:rPr>
            <w:rStyle w:val="Hyperlink"/>
            <w:rFonts w:hint="cs"/>
            <w:noProof/>
            <w:rtl/>
          </w:rPr>
          <w:t>ی</w:t>
        </w:r>
        <w:r w:rsidR="00581C97" w:rsidRPr="001766E2">
          <w:rPr>
            <w:rStyle w:val="Hyperlink"/>
            <w:rFonts w:hint="eastAsia"/>
            <w:noProof/>
            <w:rtl/>
          </w:rPr>
          <w:t>ح</w:t>
        </w:r>
        <w:r w:rsidR="00581C97">
          <w:rPr>
            <w:noProof/>
            <w:webHidden/>
          </w:rPr>
          <w:tab/>
        </w:r>
        <w:r w:rsidR="00581C97">
          <w:rPr>
            <w:rStyle w:val="Hyperlink"/>
            <w:noProof/>
            <w:rtl/>
          </w:rPr>
          <w:fldChar w:fldCharType="begin"/>
        </w:r>
        <w:r w:rsidR="00581C97">
          <w:rPr>
            <w:noProof/>
            <w:webHidden/>
          </w:rPr>
          <w:instrText xml:space="preserve"> PAGEREF _Toc436166004 \h </w:instrText>
        </w:r>
        <w:r w:rsidR="00581C97">
          <w:rPr>
            <w:rStyle w:val="Hyperlink"/>
            <w:noProof/>
            <w:rtl/>
          </w:rPr>
        </w:r>
        <w:r w:rsidR="00581C97">
          <w:rPr>
            <w:rStyle w:val="Hyperlink"/>
            <w:noProof/>
            <w:rtl/>
          </w:rPr>
          <w:fldChar w:fldCharType="separate"/>
        </w:r>
        <w:r w:rsidR="00581C97">
          <w:rPr>
            <w:noProof/>
            <w:webHidden/>
          </w:rPr>
          <w:t>3</w:t>
        </w:r>
        <w:r w:rsidR="00581C97">
          <w:rPr>
            <w:rStyle w:val="Hyperlink"/>
            <w:noProof/>
            <w:rtl/>
          </w:rPr>
          <w:fldChar w:fldCharType="end"/>
        </w:r>
      </w:hyperlink>
    </w:p>
    <w:p w:rsidR="00581C97" w:rsidRDefault="008E6DE7" w:rsidP="00581C97">
      <w:pPr>
        <w:pStyle w:val="TOC4"/>
        <w:tabs>
          <w:tab w:val="right" w:leader="dot" w:pos="9350"/>
        </w:tabs>
        <w:rPr>
          <w:rFonts w:asciiTheme="minorHAnsi" w:eastAsiaTheme="minorEastAsia" w:hAnsiTheme="minorHAnsi" w:cstheme="minorBidi"/>
          <w:noProof/>
          <w:sz w:val="22"/>
          <w:szCs w:val="22"/>
        </w:rPr>
      </w:pPr>
      <w:hyperlink w:anchor="_Toc436166005" w:history="1">
        <w:r w:rsidR="00581C97" w:rsidRPr="001766E2">
          <w:rPr>
            <w:rStyle w:val="Hyperlink"/>
            <w:rFonts w:hint="eastAsia"/>
            <w:noProof/>
            <w:rtl/>
          </w:rPr>
          <w:t>جمع‌بند</w:t>
        </w:r>
        <w:r w:rsidR="00581C97" w:rsidRPr="001766E2">
          <w:rPr>
            <w:rStyle w:val="Hyperlink"/>
            <w:rFonts w:hint="cs"/>
            <w:noProof/>
            <w:rtl/>
          </w:rPr>
          <w:t>ی</w:t>
        </w:r>
        <w:r w:rsidR="00581C97">
          <w:rPr>
            <w:noProof/>
            <w:webHidden/>
          </w:rPr>
          <w:tab/>
        </w:r>
        <w:r w:rsidR="00581C97">
          <w:rPr>
            <w:rStyle w:val="Hyperlink"/>
            <w:noProof/>
            <w:rtl/>
          </w:rPr>
          <w:fldChar w:fldCharType="begin"/>
        </w:r>
        <w:r w:rsidR="00581C97">
          <w:rPr>
            <w:noProof/>
            <w:webHidden/>
          </w:rPr>
          <w:instrText xml:space="preserve"> PAGEREF _Toc436166005 \h </w:instrText>
        </w:r>
        <w:r w:rsidR="00581C97">
          <w:rPr>
            <w:rStyle w:val="Hyperlink"/>
            <w:noProof/>
            <w:rtl/>
          </w:rPr>
        </w:r>
        <w:r w:rsidR="00581C97">
          <w:rPr>
            <w:rStyle w:val="Hyperlink"/>
            <w:noProof/>
            <w:rtl/>
          </w:rPr>
          <w:fldChar w:fldCharType="separate"/>
        </w:r>
        <w:r w:rsidR="00581C97">
          <w:rPr>
            <w:noProof/>
            <w:webHidden/>
          </w:rPr>
          <w:t>4</w:t>
        </w:r>
        <w:r w:rsidR="00581C97">
          <w:rPr>
            <w:rStyle w:val="Hyperlink"/>
            <w:noProof/>
            <w:rtl/>
          </w:rPr>
          <w:fldChar w:fldCharType="end"/>
        </w:r>
      </w:hyperlink>
    </w:p>
    <w:p w:rsidR="00581C97" w:rsidRDefault="008E6DE7" w:rsidP="00581C97">
      <w:pPr>
        <w:pStyle w:val="TOC2"/>
        <w:tabs>
          <w:tab w:val="right" w:leader="dot" w:pos="9350"/>
        </w:tabs>
        <w:rPr>
          <w:rFonts w:asciiTheme="minorHAnsi" w:hAnsiTheme="minorHAnsi" w:cstheme="minorBidi"/>
          <w:noProof/>
          <w:sz w:val="22"/>
          <w:szCs w:val="22"/>
        </w:rPr>
      </w:pPr>
      <w:hyperlink w:anchor="_Toc436166006" w:history="1">
        <w:r w:rsidR="00581C97" w:rsidRPr="001766E2">
          <w:rPr>
            <w:rStyle w:val="Hyperlink"/>
            <w:rFonts w:hint="eastAsia"/>
            <w:noProof/>
            <w:rtl/>
          </w:rPr>
          <w:t>محدود</w:t>
        </w:r>
        <w:r w:rsidR="00581C97" w:rsidRPr="001766E2">
          <w:rPr>
            <w:rStyle w:val="Hyperlink"/>
            <w:rFonts w:hint="cs"/>
            <w:noProof/>
            <w:rtl/>
          </w:rPr>
          <w:t>ی</w:t>
        </w:r>
        <w:r w:rsidR="00581C97" w:rsidRPr="001766E2">
          <w:rPr>
            <w:rStyle w:val="Hyperlink"/>
            <w:rFonts w:hint="eastAsia"/>
            <w:noProof/>
            <w:rtl/>
          </w:rPr>
          <w:t>ت‌ها</w:t>
        </w:r>
        <w:r w:rsidR="00581C97" w:rsidRPr="001766E2">
          <w:rPr>
            <w:rStyle w:val="Hyperlink"/>
            <w:rFonts w:hint="cs"/>
            <w:noProof/>
            <w:rtl/>
          </w:rPr>
          <w:t>ی</w:t>
        </w:r>
        <w:r w:rsidR="00581C97" w:rsidRPr="001766E2">
          <w:rPr>
            <w:rStyle w:val="Hyperlink"/>
            <w:noProof/>
            <w:rtl/>
          </w:rPr>
          <w:t xml:space="preserve"> </w:t>
        </w:r>
        <w:r w:rsidR="00581C97" w:rsidRPr="001766E2">
          <w:rPr>
            <w:rStyle w:val="Hyperlink"/>
            <w:rFonts w:hint="eastAsia"/>
            <w:noProof/>
            <w:rtl/>
          </w:rPr>
          <w:t>مرتبه</w:t>
        </w:r>
        <w:r w:rsidR="00581C97" w:rsidRPr="001766E2">
          <w:rPr>
            <w:rStyle w:val="Hyperlink"/>
            <w:noProof/>
            <w:rtl/>
          </w:rPr>
          <w:t xml:space="preserve"> </w:t>
        </w:r>
        <w:r w:rsidR="00581C97" w:rsidRPr="001766E2">
          <w:rPr>
            <w:rStyle w:val="Hyperlink"/>
            <w:rFonts w:hint="eastAsia"/>
            <w:noProof/>
            <w:rtl/>
          </w:rPr>
          <w:t>عمل</w:t>
        </w:r>
        <w:r w:rsidR="00581C97" w:rsidRPr="001766E2">
          <w:rPr>
            <w:rStyle w:val="Hyperlink"/>
            <w:rFonts w:hint="cs"/>
            <w:noProof/>
            <w:rtl/>
          </w:rPr>
          <w:t>ی</w:t>
        </w:r>
        <w:r w:rsidR="00581C97" w:rsidRPr="001766E2">
          <w:rPr>
            <w:rStyle w:val="Hyperlink"/>
            <w:noProof/>
            <w:rtl/>
          </w:rPr>
          <w:t xml:space="preserve"> </w:t>
        </w:r>
        <w:r w:rsidR="00581C97">
          <w:rPr>
            <w:rStyle w:val="Hyperlink"/>
            <w:rFonts w:hint="eastAsia"/>
            <w:noProof/>
            <w:rtl/>
          </w:rPr>
          <w:t>امربه‌معروف</w:t>
        </w:r>
        <w:r w:rsidR="00581C97">
          <w:rPr>
            <w:noProof/>
            <w:webHidden/>
          </w:rPr>
          <w:tab/>
        </w:r>
        <w:r w:rsidR="00581C97">
          <w:rPr>
            <w:rStyle w:val="Hyperlink"/>
            <w:noProof/>
            <w:rtl/>
          </w:rPr>
          <w:fldChar w:fldCharType="begin"/>
        </w:r>
        <w:r w:rsidR="00581C97">
          <w:rPr>
            <w:noProof/>
            <w:webHidden/>
          </w:rPr>
          <w:instrText xml:space="preserve"> PAGEREF _Toc436166006 \h </w:instrText>
        </w:r>
        <w:r w:rsidR="00581C97">
          <w:rPr>
            <w:rStyle w:val="Hyperlink"/>
            <w:noProof/>
            <w:rtl/>
          </w:rPr>
        </w:r>
        <w:r w:rsidR="00581C97">
          <w:rPr>
            <w:rStyle w:val="Hyperlink"/>
            <w:noProof/>
            <w:rtl/>
          </w:rPr>
          <w:fldChar w:fldCharType="separate"/>
        </w:r>
        <w:r w:rsidR="00581C97">
          <w:rPr>
            <w:noProof/>
            <w:webHidden/>
          </w:rPr>
          <w:t>4</w:t>
        </w:r>
        <w:r w:rsidR="00581C97">
          <w:rPr>
            <w:rStyle w:val="Hyperlink"/>
            <w:noProof/>
            <w:rtl/>
          </w:rPr>
          <w:fldChar w:fldCharType="end"/>
        </w:r>
      </w:hyperlink>
    </w:p>
    <w:p w:rsidR="00581C97" w:rsidRDefault="008E6DE7" w:rsidP="00581C97">
      <w:pPr>
        <w:pStyle w:val="TOC3"/>
        <w:tabs>
          <w:tab w:val="right" w:leader="dot" w:pos="9350"/>
        </w:tabs>
        <w:rPr>
          <w:rFonts w:asciiTheme="minorHAnsi" w:eastAsiaTheme="minorEastAsia" w:hAnsiTheme="minorHAnsi" w:cstheme="minorBidi"/>
          <w:noProof/>
          <w:sz w:val="22"/>
          <w:szCs w:val="22"/>
        </w:rPr>
      </w:pPr>
      <w:hyperlink w:anchor="_Toc436166007" w:history="1">
        <w:r w:rsidR="00581C97" w:rsidRPr="001766E2">
          <w:rPr>
            <w:rStyle w:val="Hyperlink"/>
            <w:rFonts w:hint="eastAsia"/>
            <w:noProof/>
            <w:rtl/>
          </w:rPr>
          <w:t>جمع‌بند</w:t>
        </w:r>
        <w:r w:rsidR="00581C97" w:rsidRPr="001766E2">
          <w:rPr>
            <w:rStyle w:val="Hyperlink"/>
            <w:rFonts w:hint="cs"/>
            <w:noProof/>
            <w:rtl/>
          </w:rPr>
          <w:t>ی</w:t>
        </w:r>
        <w:r w:rsidR="00581C97" w:rsidRPr="001766E2">
          <w:rPr>
            <w:rStyle w:val="Hyperlink"/>
            <w:noProof/>
            <w:rtl/>
          </w:rPr>
          <w:t xml:space="preserve"> </w:t>
        </w:r>
        <w:r w:rsidR="00581C97" w:rsidRPr="001766E2">
          <w:rPr>
            <w:rStyle w:val="Hyperlink"/>
            <w:rFonts w:hint="eastAsia"/>
            <w:noProof/>
            <w:rtl/>
          </w:rPr>
          <w:t>کل</w:t>
        </w:r>
        <w:r w:rsidR="00581C97" w:rsidRPr="001766E2">
          <w:rPr>
            <w:rStyle w:val="Hyperlink"/>
            <w:rFonts w:hint="cs"/>
            <w:noProof/>
            <w:rtl/>
          </w:rPr>
          <w:t>ی</w:t>
        </w:r>
        <w:r w:rsidR="00581C97">
          <w:rPr>
            <w:noProof/>
            <w:webHidden/>
          </w:rPr>
          <w:tab/>
        </w:r>
        <w:r w:rsidR="00581C97">
          <w:rPr>
            <w:rStyle w:val="Hyperlink"/>
            <w:noProof/>
            <w:rtl/>
          </w:rPr>
          <w:fldChar w:fldCharType="begin"/>
        </w:r>
        <w:r w:rsidR="00581C97">
          <w:rPr>
            <w:noProof/>
            <w:webHidden/>
          </w:rPr>
          <w:instrText xml:space="preserve"> PAGEREF _Toc436166007 \h </w:instrText>
        </w:r>
        <w:r w:rsidR="00581C97">
          <w:rPr>
            <w:rStyle w:val="Hyperlink"/>
            <w:noProof/>
            <w:rtl/>
          </w:rPr>
        </w:r>
        <w:r w:rsidR="00581C97">
          <w:rPr>
            <w:rStyle w:val="Hyperlink"/>
            <w:noProof/>
            <w:rtl/>
          </w:rPr>
          <w:fldChar w:fldCharType="separate"/>
        </w:r>
        <w:r w:rsidR="00581C97">
          <w:rPr>
            <w:noProof/>
            <w:webHidden/>
          </w:rPr>
          <w:t>5</w:t>
        </w:r>
        <w:r w:rsidR="00581C97">
          <w:rPr>
            <w:rStyle w:val="Hyperlink"/>
            <w:noProof/>
            <w:rtl/>
          </w:rPr>
          <w:fldChar w:fldCharType="end"/>
        </w:r>
      </w:hyperlink>
    </w:p>
    <w:p w:rsidR="00581C97" w:rsidRDefault="008E6DE7" w:rsidP="00581C97">
      <w:pPr>
        <w:pStyle w:val="TOC2"/>
        <w:tabs>
          <w:tab w:val="right" w:leader="dot" w:pos="9350"/>
        </w:tabs>
        <w:rPr>
          <w:rFonts w:asciiTheme="minorHAnsi" w:hAnsiTheme="minorHAnsi" w:cstheme="minorBidi"/>
          <w:noProof/>
          <w:sz w:val="22"/>
          <w:szCs w:val="22"/>
        </w:rPr>
      </w:pPr>
      <w:hyperlink w:anchor="_Toc436166008" w:history="1">
        <w:r w:rsidR="00581C97" w:rsidRPr="001766E2">
          <w:rPr>
            <w:rStyle w:val="Hyperlink"/>
            <w:rFonts w:hint="eastAsia"/>
            <w:noProof/>
            <w:rtl/>
          </w:rPr>
          <w:t>راه</w:t>
        </w:r>
        <w:r w:rsidR="00581C97" w:rsidRPr="001766E2">
          <w:rPr>
            <w:rStyle w:val="Hyperlink"/>
            <w:rFonts w:hint="eastAsia"/>
            <w:noProof/>
          </w:rPr>
          <w:t>‌</w:t>
        </w:r>
        <w:r w:rsidR="00581C97" w:rsidRPr="001766E2">
          <w:rPr>
            <w:rStyle w:val="Hyperlink"/>
            <w:rFonts w:hint="eastAsia"/>
            <w:noProof/>
            <w:rtl/>
          </w:rPr>
          <w:t>ها</w:t>
        </w:r>
        <w:r w:rsidR="00581C97" w:rsidRPr="001766E2">
          <w:rPr>
            <w:rStyle w:val="Hyperlink"/>
            <w:rFonts w:hint="cs"/>
            <w:noProof/>
            <w:rtl/>
          </w:rPr>
          <w:t>ی</w:t>
        </w:r>
        <w:r w:rsidR="00581C97" w:rsidRPr="001766E2">
          <w:rPr>
            <w:rStyle w:val="Hyperlink"/>
            <w:noProof/>
            <w:rtl/>
          </w:rPr>
          <w:t xml:space="preserve"> </w:t>
        </w:r>
        <w:r w:rsidR="00581C97" w:rsidRPr="001766E2">
          <w:rPr>
            <w:rStyle w:val="Hyperlink"/>
            <w:rFonts w:hint="eastAsia"/>
            <w:noProof/>
            <w:rtl/>
          </w:rPr>
          <w:t>عمل</w:t>
        </w:r>
        <w:r w:rsidR="00581C97" w:rsidRPr="001766E2">
          <w:rPr>
            <w:rStyle w:val="Hyperlink"/>
            <w:rFonts w:hint="cs"/>
            <w:noProof/>
            <w:rtl/>
          </w:rPr>
          <w:t>ی</w:t>
        </w:r>
        <w:r w:rsidR="00581C97" w:rsidRPr="001766E2">
          <w:rPr>
            <w:rStyle w:val="Hyperlink"/>
            <w:noProof/>
            <w:rtl/>
          </w:rPr>
          <w:t xml:space="preserve"> </w:t>
        </w:r>
        <w:r w:rsidR="00581C97" w:rsidRPr="001766E2">
          <w:rPr>
            <w:rStyle w:val="Hyperlink"/>
            <w:rFonts w:hint="eastAsia"/>
            <w:noProof/>
            <w:rtl/>
          </w:rPr>
          <w:t>مقابله</w:t>
        </w:r>
        <w:r w:rsidR="00581C97" w:rsidRPr="001766E2">
          <w:rPr>
            <w:rStyle w:val="Hyperlink"/>
            <w:noProof/>
            <w:rtl/>
          </w:rPr>
          <w:t xml:space="preserve"> </w:t>
        </w:r>
        <w:r w:rsidR="00581C97" w:rsidRPr="001766E2">
          <w:rPr>
            <w:rStyle w:val="Hyperlink"/>
            <w:rFonts w:hint="eastAsia"/>
            <w:noProof/>
            <w:rtl/>
          </w:rPr>
          <w:t>با</w:t>
        </w:r>
        <w:r w:rsidR="00581C97" w:rsidRPr="001766E2">
          <w:rPr>
            <w:rStyle w:val="Hyperlink"/>
            <w:noProof/>
            <w:rtl/>
          </w:rPr>
          <w:t xml:space="preserve"> </w:t>
        </w:r>
        <w:r w:rsidR="00581C97" w:rsidRPr="001766E2">
          <w:rPr>
            <w:rStyle w:val="Hyperlink"/>
            <w:rFonts w:hint="eastAsia"/>
            <w:noProof/>
            <w:rtl/>
          </w:rPr>
          <w:t>گناه</w:t>
        </w:r>
        <w:r w:rsidR="00581C97" w:rsidRPr="001766E2">
          <w:rPr>
            <w:rStyle w:val="Hyperlink"/>
            <w:noProof/>
            <w:rtl/>
          </w:rPr>
          <w:t xml:space="preserve"> </w:t>
        </w:r>
        <w:r w:rsidR="00581C97" w:rsidRPr="001766E2">
          <w:rPr>
            <w:rStyle w:val="Hyperlink"/>
            <w:rFonts w:hint="eastAsia"/>
            <w:noProof/>
            <w:rtl/>
          </w:rPr>
          <w:t>با</w:t>
        </w:r>
        <w:r w:rsidR="00581C97" w:rsidRPr="001766E2">
          <w:rPr>
            <w:rStyle w:val="Hyperlink"/>
            <w:noProof/>
            <w:rtl/>
          </w:rPr>
          <w:t xml:space="preserve"> </w:t>
        </w:r>
        <w:r w:rsidR="00581C97" w:rsidRPr="001766E2">
          <w:rPr>
            <w:rStyle w:val="Hyperlink"/>
            <w:rFonts w:hint="eastAsia"/>
            <w:noProof/>
            <w:rtl/>
          </w:rPr>
          <w:t>صرف</w:t>
        </w:r>
        <w:r w:rsidR="00581C97" w:rsidRPr="001766E2">
          <w:rPr>
            <w:rStyle w:val="Hyperlink"/>
            <w:noProof/>
            <w:rtl/>
          </w:rPr>
          <w:t xml:space="preserve"> </w:t>
        </w:r>
        <w:r w:rsidR="00581C97" w:rsidRPr="001766E2">
          <w:rPr>
            <w:rStyle w:val="Hyperlink"/>
            <w:rFonts w:hint="eastAsia"/>
            <w:noProof/>
            <w:rtl/>
          </w:rPr>
          <w:t>نظر</w:t>
        </w:r>
        <w:r w:rsidR="00581C97" w:rsidRPr="001766E2">
          <w:rPr>
            <w:rStyle w:val="Hyperlink"/>
            <w:noProof/>
            <w:rtl/>
          </w:rPr>
          <w:t xml:space="preserve"> </w:t>
        </w:r>
        <w:r w:rsidR="00581C97" w:rsidRPr="001766E2">
          <w:rPr>
            <w:rStyle w:val="Hyperlink"/>
            <w:rFonts w:hint="eastAsia"/>
            <w:noProof/>
            <w:rtl/>
          </w:rPr>
          <w:t>از</w:t>
        </w:r>
        <w:r w:rsidR="00581C97" w:rsidRPr="001766E2">
          <w:rPr>
            <w:rStyle w:val="Hyperlink"/>
            <w:noProof/>
            <w:rtl/>
          </w:rPr>
          <w:t xml:space="preserve"> </w:t>
        </w:r>
        <w:r w:rsidR="00581C97" w:rsidRPr="001766E2">
          <w:rPr>
            <w:rStyle w:val="Hyperlink"/>
            <w:rFonts w:hint="eastAsia"/>
            <w:noProof/>
            <w:rtl/>
          </w:rPr>
          <w:t>مرتبه</w:t>
        </w:r>
        <w:r w:rsidR="00581C97" w:rsidRPr="001766E2">
          <w:rPr>
            <w:rStyle w:val="Hyperlink"/>
            <w:noProof/>
            <w:rtl/>
          </w:rPr>
          <w:t xml:space="preserve"> </w:t>
        </w:r>
        <w:r w:rsidR="00581C97" w:rsidRPr="001766E2">
          <w:rPr>
            <w:rStyle w:val="Hyperlink"/>
            <w:rFonts w:hint="eastAsia"/>
            <w:noProof/>
            <w:rtl/>
          </w:rPr>
          <w:t>عمل</w:t>
        </w:r>
        <w:r w:rsidR="00581C97" w:rsidRPr="001766E2">
          <w:rPr>
            <w:rStyle w:val="Hyperlink"/>
            <w:rFonts w:hint="cs"/>
            <w:noProof/>
            <w:rtl/>
          </w:rPr>
          <w:t>ی</w:t>
        </w:r>
        <w:r w:rsidR="00581C97" w:rsidRPr="001766E2">
          <w:rPr>
            <w:rStyle w:val="Hyperlink"/>
            <w:noProof/>
            <w:rtl/>
          </w:rPr>
          <w:t xml:space="preserve"> </w:t>
        </w:r>
        <w:r w:rsidR="00581C97">
          <w:rPr>
            <w:rStyle w:val="Hyperlink"/>
            <w:rFonts w:hint="eastAsia"/>
            <w:noProof/>
            <w:rtl/>
          </w:rPr>
          <w:t>امربه‌معروف</w:t>
        </w:r>
        <w:r w:rsidR="00581C97">
          <w:rPr>
            <w:noProof/>
            <w:webHidden/>
          </w:rPr>
          <w:tab/>
        </w:r>
        <w:r w:rsidR="00581C97">
          <w:rPr>
            <w:rStyle w:val="Hyperlink"/>
            <w:noProof/>
            <w:rtl/>
          </w:rPr>
          <w:fldChar w:fldCharType="begin"/>
        </w:r>
        <w:r w:rsidR="00581C97">
          <w:rPr>
            <w:noProof/>
            <w:webHidden/>
          </w:rPr>
          <w:instrText xml:space="preserve"> PAGEREF _Toc436166008 \h </w:instrText>
        </w:r>
        <w:r w:rsidR="00581C97">
          <w:rPr>
            <w:rStyle w:val="Hyperlink"/>
            <w:noProof/>
            <w:rtl/>
          </w:rPr>
        </w:r>
        <w:r w:rsidR="00581C97">
          <w:rPr>
            <w:rStyle w:val="Hyperlink"/>
            <w:noProof/>
            <w:rtl/>
          </w:rPr>
          <w:fldChar w:fldCharType="separate"/>
        </w:r>
        <w:r w:rsidR="00581C97">
          <w:rPr>
            <w:noProof/>
            <w:webHidden/>
          </w:rPr>
          <w:t>5</w:t>
        </w:r>
        <w:r w:rsidR="00581C97">
          <w:rPr>
            <w:rStyle w:val="Hyperlink"/>
            <w:noProof/>
            <w:rtl/>
          </w:rPr>
          <w:fldChar w:fldCharType="end"/>
        </w:r>
      </w:hyperlink>
    </w:p>
    <w:p w:rsidR="00581C97" w:rsidRDefault="008E6DE7" w:rsidP="00581C97">
      <w:pPr>
        <w:pStyle w:val="TOC3"/>
        <w:tabs>
          <w:tab w:val="right" w:leader="dot" w:pos="9350"/>
        </w:tabs>
        <w:rPr>
          <w:rFonts w:asciiTheme="minorHAnsi" w:eastAsiaTheme="minorEastAsia" w:hAnsiTheme="minorHAnsi" w:cstheme="minorBidi"/>
          <w:noProof/>
          <w:sz w:val="22"/>
          <w:szCs w:val="22"/>
        </w:rPr>
      </w:pPr>
      <w:hyperlink w:anchor="_Toc436166009" w:history="1">
        <w:r w:rsidR="00581C97" w:rsidRPr="001766E2">
          <w:rPr>
            <w:rStyle w:val="Hyperlink"/>
            <w:rFonts w:hint="eastAsia"/>
            <w:noProof/>
            <w:rtl/>
          </w:rPr>
          <w:t>جمع‌بند</w:t>
        </w:r>
        <w:r w:rsidR="00581C97" w:rsidRPr="001766E2">
          <w:rPr>
            <w:rStyle w:val="Hyperlink"/>
            <w:rFonts w:hint="cs"/>
            <w:noProof/>
            <w:rtl/>
          </w:rPr>
          <w:t>ی</w:t>
        </w:r>
        <w:r w:rsidR="00581C97">
          <w:rPr>
            <w:noProof/>
            <w:webHidden/>
          </w:rPr>
          <w:tab/>
        </w:r>
        <w:r w:rsidR="00581C97">
          <w:rPr>
            <w:rStyle w:val="Hyperlink"/>
            <w:noProof/>
            <w:rtl/>
          </w:rPr>
          <w:fldChar w:fldCharType="begin"/>
        </w:r>
        <w:r w:rsidR="00581C97">
          <w:rPr>
            <w:noProof/>
            <w:webHidden/>
          </w:rPr>
          <w:instrText xml:space="preserve"> PAGEREF _Toc436166009 \h </w:instrText>
        </w:r>
        <w:r w:rsidR="00581C97">
          <w:rPr>
            <w:rStyle w:val="Hyperlink"/>
            <w:noProof/>
            <w:rtl/>
          </w:rPr>
        </w:r>
        <w:r w:rsidR="00581C97">
          <w:rPr>
            <w:rStyle w:val="Hyperlink"/>
            <w:noProof/>
            <w:rtl/>
          </w:rPr>
          <w:fldChar w:fldCharType="separate"/>
        </w:r>
        <w:r w:rsidR="00581C97">
          <w:rPr>
            <w:noProof/>
            <w:webHidden/>
          </w:rPr>
          <w:t>6</w:t>
        </w:r>
        <w:r w:rsidR="00581C97">
          <w:rPr>
            <w:rStyle w:val="Hyperlink"/>
            <w:noProof/>
            <w:rtl/>
          </w:rPr>
          <w:fldChar w:fldCharType="end"/>
        </w:r>
      </w:hyperlink>
    </w:p>
    <w:p w:rsidR="00857B57" w:rsidRDefault="00857B57" w:rsidP="00581C97">
      <w:pPr>
        <w:spacing w:before="100" w:beforeAutospacing="1" w:after="100" w:afterAutospacing="1" w:line="360" w:lineRule="auto"/>
        <w:ind w:firstLine="0"/>
        <w:contextualSpacing w:val="0"/>
        <w:jc w:val="left"/>
        <w:rPr>
          <w:rtl/>
        </w:rPr>
      </w:pPr>
      <w:r>
        <w:rPr>
          <w:rtl/>
        </w:rPr>
        <w:fldChar w:fldCharType="end"/>
      </w:r>
    </w:p>
    <w:p w:rsidR="00A17D3E" w:rsidRDefault="00A17D3E" w:rsidP="00857B57">
      <w:pPr>
        <w:bidi w:val="0"/>
        <w:spacing w:before="100" w:beforeAutospacing="1" w:after="100" w:afterAutospacing="1" w:line="360" w:lineRule="auto"/>
        <w:ind w:firstLine="0"/>
        <w:contextualSpacing w:val="0"/>
        <w:jc w:val="left"/>
        <w:rPr>
          <w:color w:val="000000" w:themeColor="text1"/>
          <w:spacing w:val="15"/>
          <w:sz w:val="22"/>
          <w:szCs w:val="22"/>
          <w:rtl/>
        </w:rPr>
      </w:pPr>
      <w:r>
        <w:rPr>
          <w:rtl/>
        </w:rPr>
        <w:br w:type="page"/>
      </w:r>
    </w:p>
    <w:p w:rsidR="00152670" w:rsidRDefault="00A17D3E" w:rsidP="002261F8">
      <w:pPr>
        <w:pStyle w:val="Heading1"/>
        <w:rPr>
          <w:rtl/>
        </w:rPr>
      </w:pPr>
      <w:bookmarkStart w:id="0" w:name="_Toc436166001"/>
      <w:r>
        <w:rPr>
          <w:rFonts w:hint="cs"/>
          <w:rtl/>
        </w:rPr>
        <w:lastRenderedPageBreak/>
        <w:t>مرور گذشته</w:t>
      </w:r>
      <w:bookmarkEnd w:id="0"/>
    </w:p>
    <w:p w:rsidR="00F810F2" w:rsidRDefault="00A54FE7" w:rsidP="00A54FE7">
      <w:pPr>
        <w:spacing w:before="100" w:beforeAutospacing="1" w:after="100" w:afterAutospacing="1" w:line="360" w:lineRule="auto"/>
        <w:rPr>
          <w:rtl/>
        </w:rPr>
      </w:pPr>
      <w:r>
        <w:rPr>
          <w:rFonts w:hint="cs"/>
          <w:rtl/>
        </w:rPr>
        <w:t xml:space="preserve">در طول این دو سال اخیر، قواعد ارشاد، هدایت و تربیت و </w:t>
      </w:r>
      <w:r w:rsidR="00581C97">
        <w:rPr>
          <w:rFonts w:hint="cs"/>
          <w:rtl/>
        </w:rPr>
        <w:t>امربه‌معروف</w:t>
      </w:r>
      <w:r>
        <w:rPr>
          <w:rFonts w:hint="cs"/>
          <w:rtl/>
        </w:rPr>
        <w:t xml:space="preserve"> را بحث کردیم. در قاعده </w:t>
      </w:r>
      <w:r w:rsidR="00581C97">
        <w:rPr>
          <w:rFonts w:hint="cs"/>
          <w:rtl/>
        </w:rPr>
        <w:t>امربه‌معروف</w:t>
      </w:r>
      <w:r>
        <w:rPr>
          <w:rFonts w:hint="cs"/>
          <w:rtl/>
        </w:rPr>
        <w:t>، مقاماتی را مورد بررسی قرار دادیم:</w:t>
      </w:r>
    </w:p>
    <w:p w:rsidR="00A54FE7" w:rsidRDefault="00A54FE7" w:rsidP="00A54FE7">
      <w:pPr>
        <w:spacing w:before="100" w:beforeAutospacing="1" w:after="100" w:afterAutospacing="1" w:line="360" w:lineRule="auto"/>
        <w:rPr>
          <w:rtl/>
        </w:rPr>
      </w:pPr>
      <w:r>
        <w:rPr>
          <w:rFonts w:hint="cs"/>
          <w:rtl/>
        </w:rPr>
        <w:t>الف)مقدمات: هشت مقدمه بیان کردیم.</w:t>
      </w:r>
    </w:p>
    <w:p w:rsidR="00A54FE7" w:rsidRDefault="00A54FE7" w:rsidP="00A54FE7">
      <w:pPr>
        <w:spacing w:before="100" w:beforeAutospacing="1" w:after="100" w:afterAutospacing="1" w:line="360" w:lineRule="auto"/>
        <w:rPr>
          <w:rtl/>
        </w:rPr>
      </w:pPr>
      <w:r>
        <w:rPr>
          <w:rFonts w:hint="cs"/>
          <w:rtl/>
        </w:rPr>
        <w:t xml:space="preserve">ب) ادله و حکم </w:t>
      </w:r>
      <w:r w:rsidR="00581C97">
        <w:rPr>
          <w:rFonts w:hint="cs"/>
          <w:rtl/>
        </w:rPr>
        <w:t>امربه‌معروف</w:t>
      </w:r>
    </w:p>
    <w:p w:rsidR="00A54FE7" w:rsidRDefault="00A54FE7" w:rsidP="00A54FE7">
      <w:pPr>
        <w:spacing w:before="100" w:beforeAutospacing="1" w:after="100" w:afterAutospacing="1" w:line="360" w:lineRule="auto"/>
        <w:rPr>
          <w:rtl/>
        </w:rPr>
      </w:pPr>
      <w:r>
        <w:rPr>
          <w:rFonts w:hint="cs"/>
          <w:rtl/>
        </w:rPr>
        <w:t xml:space="preserve">ج) کیفیت و نوع حکم </w:t>
      </w:r>
      <w:r w:rsidR="00581C97">
        <w:rPr>
          <w:rFonts w:hint="cs"/>
          <w:rtl/>
        </w:rPr>
        <w:t>امربه‌معروف</w:t>
      </w:r>
    </w:p>
    <w:p w:rsidR="00A54FE7" w:rsidRDefault="00A54FE7" w:rsidP="00A54FE7">
      <w:pPr>
        <w:spacing w:before="100" w:beforeAutospacing="1" w:after="100" w:afterAutospacing="1" w:line="360" w:lineRule="auto"/>
        <w:rPr>
          <w:rtl/>
        </w:rPr>
      </w:pPr>
      <w:r>
        <w:rPr>
          <w:rFonts w:hint="cs"/>
          <w:rtl/>
        </w:rPr>
        <w:t>د) شرایط</w:t>
      </w:r>
    </w:p>
    <w:p w:rsidR="00A54FE7" w:rsidRDefault="00A54FE7" w:rsidP="00A54FE7">
      <w:pPr>
        <w:spacing w:before="100" w:beforeAutospacing="1" w:after="100" w:afterAutospacing="1" w:line="360" w:lineRule="auto"/>
        <w:rPr>
          <w:rtl/>
        </w:rPr>
      </w:pPr>
      <w:r>
        <w:rPr>
          <w:rFonts w:hint="cs"/>
          <w:rtl/>
        </w:rPr>
        <w:t>ه) مراتب</w:t>
      </w:r>
    </w:p>
    <w:p w:rsidR="00A54FE7" w:rsidRDefault="00A54FE7" w:rsidP="007906A6">
      <w:pPr>
        <w:spacing w:before="100" w:beforeAutospacing="1" w:after="100" w:afterAutospacing="1" w:line="360" w:lineRule="auto"/>
        <w:rPr>
          <w:rtl/>
        </w:rPr>
      </w:pPr>
      <w:r>
        <w:rPr>
          <w:rFonts w:hint="cs"/>
          <w:rtl/>
        </w:rPr>
        <w:t xml:space="preserve">مباحثی که اکنون انجام </w:t>
      </w:r>
      <w:r w:rsidR="007906A6">
        <w:rPr>
          <w:rFonts w:hint="cs"/>
          <w:rtl/>
        </w:rPr>
        <w:t>می‌دهیم</w:t>
      </w:r>
      <w:r>
        <w:rPr>
          <w:rFonts w:hint="cs"/>
          <w:rtl/>
        </w:rPr>
        <w:t xml:space="preserve"> در مراتب </w:t>
      </w:r>
      <w:r w:rsidR="00581C97">
        <w:rPr>
          <w:rFonts w:hint="cs"/>
          <w:rtl/>
        </w:rPr>
        <w:t>امربه‌معروف</w:t>
      </w:r>
      <w:r>
        <w:rPr>
          <w:rFonts w:hint="cs"/>
          <w:rtl/>
        </w:rPr>
        <w:t xml:space="preserve"> و نهی از منکر است. </w:t>
      </w:r>
      <w:r w:rsidR="007906A6">
        <w:rPr>
          <w:rFonts w:hint="cs"/>
          <w:rtl/>
        </w:rPr>
        <w:t>مباحث بعدی</w:t>
      </w:r>
      <w:r>
        <w:rPr>
          <w:rFonts w:hint="cs"/>
          <w:rtl/>
        </w:rPr>
        <w:t xml:space="preserve"> به بحث آداب </w:t>
      </w:r>
      <w:r w:rsidR="007906A6">
        <w:rPr>
          <w:rFonts w:hint="cs"/>
          <w:rtl/>
        </w:rPr>
        <w:t>خواهیم پرداخت</w:t>
      </w:r>
      <w:r>
        <w:rPr>
          <w:rFonts w:hint="cs"/>
          <w:rtl/>
        </w:rPr>
        <w:t xml:space="preserve">. به گمانم بتوانیم فصل و مقامی جدا به عنوان روش‌های </w:t>
      </w:r>
      <w:r w:rsidR="00581C97">
        <w:rPr>
          <w:rFonts w:hint="cs"/>
          <w:rtl/>
        </w:rPr>
        <w:t>امربه‌معروف</w:t>
      </w:r>
      <w:r>
        <w:rPr>
          <w:rFonts w:hint="cs"/>
          <w:rtl/>
        </w:rPr>
        <w:t xml:space="preserve"> باز کنیم. ممکن است یک </w:t>
      </w:r>
      <w:r w:rsidR="00581C97">
        <w:rPr>
          <w:rFonts w:hint="cs"/>
          <w:rtl/>
        </w:rPr>
        <w:t>دسته‌بندی</w:t>
      </w:r>
      <w:r>
        <w:rPr>
          <w:rFonts w:hint="cs"/>
          <w:rtl/>
        </w:rPr>
        <w:t xml:space="preserve"> دیگری نیز برای </w:t>
      </w:r>
      <w:r w:rsidR="00581C97">
        <w:rPr>
          <w:rFonts w:hint="cs"/>
          <w:rtl/>
        </w:rPr>
        <w:t>امربه‌معروف</w:t>
      </w:r>
      <w:r>
        <w:rPr>
          <w:rFonts w:hint="cs"/>
          <w:rtl/>
        </w:rPr>
        <w:t xml:space="preserve"> داشته باشیم و بگوییم که هر چه تا کنون بیان کردیم، </w:t>
      </w:r>
      <w:r w:rsidR="00581C97">
        <w:rPr>
          <w:rFonts w:hint="cs"/>
          <w:rtl/>
        </w:rPr>
        <w:t>امربه‌معروف</w:t>
      </w:r>
      <w:r>
        <w:rPr>
          <w:rFonts w:hint="cs"/>
          <w:rtl/>
        </w:rPr>
        <w:t xml:space="preserve"> به معنای عام بوده است. </w:t>
      </w:r>
      <w:r w:rsidR="00581C97">
        <w:rPr>
          <w:rFonts w:hint="cs"/>
          <w:rtl/>
        </w:rPr>
        <w:t>امربه‌معروف</w:t>
      </w:r>
      <w:r>
        <w:rPr>
          <w:rFonts w:hint="cs"/>
          <w:rtl/>
        </w:rPr>
        <w:t>‌های دیگری نیز وجود دارد. مثل:‌</w:t>
      </w:r>
      <w:r w:rsidR="00581C97">
        <w:rPr>
          <w:rFonts w:hint="cs"/>
          <w:rtl/>
        </w:rPr>
        <w:t>امربه‌معروف</w:t>
      </w:r>
      <w:r>
        <w:rPr>
          <w:rFonts w:hint="cs"/>
          <w:rtl/>
        </w:rPr>
        <w:t xml:space="preserve"> حکومت، خانواده،</w:t>
      </w:r>
      <w:r w:rsidR="007906A6">
        <w:rPr>
          <w:rFonts w:hint="cs"/>
          <w:rtl/>
        </w:rPr>
        <w:t xml:space="preserve"> </w:t>
      </w:r>
      <w:r>
        <w:rPr>
          <w:rFonts w:hint="cs"/>
          <w:rtl/>
        </w:rPr>
        <w:t xml:space="preserve">‌علما. </w:t>
      </w:r>
    </w:p>
    <w:p w:rsidR="00A54FE7" w:rsidRDefault="00581C97" w:rsidP="00A54FE7">
      <w:pPr>
        <w:spacing w:before="100" w:beforeAutospacing="1" w:after="100" w:afterAutospacing="1" w:line="360" w:lineRule="auto"/>
        <w:rPr>
          <w:rtl/>
        </w:rPr>
      </w:pPr>
      <w:r>
        <w:rPr>
          <w:rFonts w:hint="cs"/>
          <w:rtl/>
        </w:rPr>
        <w:t>بعدازاینکه</w:t>
      </w:r>
      <w:r w:rsidR="00A54FE7">
        <w:rPr>
          <w:rFonts w:hint="cs"/>
          <w:rtl/>
        </w:rPr>
        <w:t xml:space="preserve"> اصل وجود مرتبه سوم (مقام عملی) را اثبات کردیم، در ذیل آن مباحثی را به ترتیب متعرض شدیم. از جمله مباحث، بحث ترتب بود. </w:t>
      </w:r>
    </w:p>
    <w:p w:rsidR="00A54FE7" w:rsidRDefault="00A54FE7" w:rsidP="00A54FE7">
      <w:pPr>
        <w:spacing w:before="100" w:beforeAutospacing="1" w:after="100" w:afterAutospacing="1" w:line="360" w:lineRule="auto"/>
        <w:rPr>
          <w:rtl/>
        </w:rPr>
      </w:pPr>
      <w:r>
        <w:rPr>
          <w:rFonts w:hint="cs"/>
          <w:rtl/>
        </w:rPr>
        <w:t>ترتب را به الزامی و ترجیحی تقسیم کردیم. اقسام و انواع ترتب الزامی و ترجیحی را نیز بیان کردیم.</w:t>
      </w:r>
    </w:p>
    <w:p w:rsidR="00A54FE7" w:rsidRPr="00B26635" w:rsidRDefault="00B26635" w:rsidP="00581C97">
      <w:pPr>
        <w:pStyle w:val="Heading1"/>
        <w:rPr>
          <w:rtl/>
        </w:rPr>
      </w:pPr>
      <w:bookmarkStart w:id="1" w:name="_Toc436166002"/>
      <w:r>
        <w:rPr>
          <w:rFonts w:hint="cs"/>
          <w:rtl/>
        </w:rPr>
        <w:t xml:space="preserve">شمول مرتبه عملی </w:t>
      </w:r>
      <w:r w:rsidR="00581C97">
        <w:rPr>
          <w:rFonts w:hint="cs"/>
          <w:rtl/>
        </w:rPr>
        <w:t>امربه‌معروف</w:t>
      </w:r>
      <w:r>
        <w:rPr>
          <w:rFonts w:hint="cs"/>
          <w:rtl/>
        </w:rPr>
        <w:t xml:space="preserve"> در تمام گناهان</w:t>
      </w:r>
      <w:bookmarkEnd w:id="1"/>
    </w:p>
    <w:p w:rsidR="00A54FE7" w:rsidRDefault="00A54FE7" w:rsidP="00A54FE7">
      <w:pPr>
        <w:spacing w:before="100" w:beforeAutospacing="1" w:after="100" w:afterAutospacing="1" w:line="360" w:lineRule="auto"/>
        <w:rPr>
          <w:rtl/>
        </w:rPr>
      </w:pPr>
      <w:r>
        <w:rPr>
          <w:rFonts w:hint="cs"/>
          <w:rtl/>
        </w:rPr>
        <w:t xml:space="preserve">مرتبه عملی </w:t>
      </w:r>
      <w:r w:rsidR="00581C97">
        <w:rPr>
          <w:rFonts w:hint="cs"/>
          <w:rtl/>
        </w:rPr>
        <w:t>امربه‌معروف</w:t>
      </w:r>
      <w:r>
        <w:rPr>
          <w:rFonts w:hint="cs"/>
          <w:rtl/>
        </w:rPr>
        <w:t xml:space="preserve"> و نهی از منکر </w:t>
      </w:r>
      <w:r w:rsidR="007906A6">
        <w:rPr>
          <w:rFonts w:hint="cs"/>
          <w:rtl/>
        </w:rPr>
        <w:t xml:space="preserve">آیا </w:t>
      </w:r>
      <w:r>
        <w:rPr>
          <w:rFonts w:hint="cs"/>
          <w:rtl/>
        </w:rPr>
        <w:t>در همه گناهان (اعم از ترک واجب یا فعل حرام) است یا خیر؟</w:t>
      </w:r>
    </w:p>
    <w:p w:rsidR="007906A6" w:rsidRDefault="007906A6" w:rsidP="00A54FE7">
      <w:pPr>
        <w:spacing w:before="100" w:beforeAutospacing="1" w:after="100" w:afterAutospacing="1" w:line="360" w:lineRule="auto"/>
        <w:rPr>
          <w:rFonts w:hint="cs"/>
          <w:rtl/>
        </w:rPr>
      </w:pPr>
      <w:r>
        <w:rPr>
          <w:rFonts w:hint="cs"/>
          <w:rtl/>
        </w:rPr>
        <w:t xml:space="preserve">ما </w:t>
      </w:r>
      <w:r w:rsidR="00A54FE7">
        <w:rPr>
          <w:rFonts w:hint="cs"/>
          <w:rtl/>
        </w:rPr>
        <w:t>به خاطر اینکه قدر متیقن می‌گرفتیم، بیان کردیم که در قتل این موارد جاری نیست. محدودیت‌هایی  به خاطر قدر متیقنی در مرحله سوم (مرحله عملی) وجود داشت.</w:t>
      </w:r>
    </w:p>
    <w:p w:rsidR="00A54FE7" w:rsidRDefault="00A54FE7" w:rsidP="00A54FE7">
      <w:pPr>
        <w:spacing w:before="100" w:beforeAutospacing="1" w:after="100" w:afterAutospacing="1" w:line="360" w:lineRule="auto"/>
        <w:rPr>
          <w:rtl/>
        </w:rPr>
      </w:pPr>
      <w:r>
        <w:rPr>
          <w:rFonts w:hint="cs"/>
          <w:rtl/>
        </w:rPr>
        <w:lastRenderedPageBreak/>
        <w:t xml:space="preserve"> سؤال دیگر این است که آیا در تمام معاصی، مرتبه‌ی عملی را می‌توان جاری کرد یا خیر؟</w:t>
      </w:r>
    </w:p>
    <w:p w:rsidR="00A54FE7" w:rsidRDefault="00581C97" w:rsidP="00A54FE7">
      <w:pPr>
        <w:spacing w:before="100" w:beforeAutospacing="1" w:after="100" w:afterAutospacing="1" w:line="360" w:lineRule="auto"/>
        <w:rPr>
          <w:rtl/>
        </w:rPr>
      </w:pPr>
      <w:r>
        <w:rPr>
          <w:rFonts w:hint="cs"/>
          <w:rtl/>
        </w:rPr>
        <w:t>همان‌طور</w:t>
      </w:r>
      <w:r w:rsidR="00A54FE7">
        <w:rPr>
          <w:rFonts w:hint="cs"/>
          <w:rtl/>
        </w:rPr>
        <w:t xml:space="preserve"> که بیان کردیم، اصل مرتبه سوم، قدر متیقن از مجموعه ادله‌ای بود که دلالتاً‌ و سنداً دارای مشکل بود. </w:t>
      </w:r>
    </w:p>
    <w:p w:rsidR="00B26635" w:rsidRPr="00B26635" w:rsidRDefault="00B26635" w:rsidP="00581C97">
      <w:pPr>
        <w:pStyle w:val="Heading2"/>
        <w:rPr>
          <w:rtl/>
        </w:rPr>
      </w:pPr>
      <w:bookmarkStart w:id="2" w:name="_Toc436166003"/>
      <w:r>
        <w:rPr>
          <w:rFonts w:hint="cs"/>
          <w:rtl/>
        </w:rPr>
        <w:t>بررسی احتمالات</w:t>
      </w:r>
      <w:bookmarkEnd w:id="2"/>
    </w:p>
    <w:p w:rsidR="00A54FE7" w:rsidRDefault="00A54FE7" w:rsidP="00A54FE7">
      <w:pPr>
        <w:spacing w:before="100" w:beforeAutospacing="1" w:after="100" w:afterAutospacing="1" w:line="360" w:lineRule="auto"/>
        <w:rPr>
          <w:rtl/>
        </w:rPr>
      </w:pPr>
      <w:r>
        <w:rPr>
          <w:rFonts w:hint="cs"/>
          <w:rtl/>
        </w:rPr>
        <w:t>بر این مبنای مذکور، باید بگوییم، که اقدامات عم</w:t>
      </w:r>
      <w:r w:rsidR="00B26635">
        <w:rPr>
          <w:rFonts w:hint="cs"/>
          <w:rtl/>
        </w:rPr>
        <w:t>لی باید تناسبی با گناه داشته باشد. به عبارت دیگر در پاسخ به این سؤال سه احتمال وجود دارد:</w:t>
      </w:r>
    </w:p>
    <w:p w:rsidR="00B26635" w:rsidRDefault="00B26635" w:rsidP="00A54FE7">
      <w:pPr>
        <w:spacing w:before="100" w:beforeAutospacing="1" w:after="100" w:afterAutospacing="1" w:line="360" w:lineRule="auto"/>
        <w:rPr>
          <w:rtl/>
        </w:rPr>
      </w:pPr>
      <w:r>
        <w:rPr>
          <w:rFonts w:hint="cs"/>
          <w:rtl/>
        </w:rPr>
        <w:t xml:space="preserve">الف) </w:t>
      </w:r>
      <w:r w:rsidR="00581C97">
        <w:rPr>
          <w:rFonts w:hint="cs"/>
          <w:rtl/>
        </w:rPr>
        <w:t>علی‌رغم</w:t>
      </w:r>
      <w:r>
        <w:rPr>
          <w:rFonts w:hint="cs"/>
          <w:rtl/>
        </w:rPr>
        <w:t xml:space="preserve"> گرفتن قدر متیقن، قائل به یک نوع اطلاق هستیم. این احتمال،‌بسیار ضعیف است.</w:t>
      </w:r>
    </w:p>
    <w:p w:rsidR="00B26635" w:rsidRDefault="00B26635" w:rsidP="007906A6">
      <w:pPr>
        <w:spacing w:before="100" w:beforeAutospacing="1" w:after="100" w:afterAutospacing="1" w:line="360" w:lineRule="auto"/>
        <w:rPr>
          <w:rtl/>
        </w:rPr>
      </w:pPr>
      <w:r>
        <w:rPr>
          <w:rFonts w:hint="cs"/>
          <w:rtl/>
        </w:rPr>
        <w:t>ب) احتمال بعد این است که قدر متیقن، منطبق بر گناهان مهم (مثل کبائر) است</w:t>
      </w:r>
      <w:r w:rsidR="007906A6">
        <w:rPr>
          <w:rFonts w:hint="cs"/>
          <w:rtl/>
        </w:rPr>
        <w:t xml:space="preserve"> </w:t>
      </w:r>
      <w:r>
        <w:rPr>
          <w:rFonts w:hint="cs"/>
          <w:rtl/>
        </w:rPr>
        <w:t xml:space="preserve">و به‌جز کبائر، </w:t>
      </w:r>
      <w:r w:rsidR="00581C97">
        <w:rPr>
          <w:rFonts w:hint="cs"/>
          <w:rtl/>
        </w:rPr>
        <w:t>این‌قدر</w:t>
      </w:r>
      <w:r>
        <w:rPr>
          <w:rFonts w:hint="cs"/>
          <w:rtl/>
        </w:rPr>
        <w:t xml:space="preserve"> متیقن جاری نیست. </w:t>
      </w:r>
    </w:p>
    <w:p w:rsidR="00B26635" w:rsidRDefault="00B26635" w:rsidP="00B26635">
      <w:pPr>
        <w:spacing w:before="100" w:beforeAutospacing="1" w:after="100" w:afterAutospacing="1" w:line="360" w:lineRule="auto"/>
        <w:rPr>
          <w:rtl/>
        </w:rPr>
      </w:pPr>
      <w:r>
        <w:rPr>
          <w:rFonts w:hint="cs"/>
          <w:rtl/>
        </w:rPr>
        <w:t xml:space="preserve">ج) احتمال سوم این است که بگوییم قدر متیقن را در شمول موردی اعمال نمی‌کنیم، ولی درجه اقدام عملی، باید </w:t>
      </w:r>
      <w:r w:rsidR="007906A6">
        <w:rPr>
          <w:rFonts w:hint="cs"/>
          <w:rtl/>
        </w:rPr>
        <w:t>م</w:t>
      </w:r>
      <w:r>
        <w:rPr>
          <w:rFonts w:hint="cs"/>
          <w:rtl/>
        </w:rPr>
        <w:t>تناسب با گناه باشد. مثلاً در گناهان صغیره، زدن، جاری نیست.</w:t>
      </w:r>
    </w:p>
    <w:p w:rsidR="00B26635" w:rsidRPr="00B26635" w:rsidRDefault="00B26635" w:rsidP="00581C97">
      <w:pPr>
        <w:pStyle w:val="Heading3"/>
        <w:rPr>
          <w:rtl/>
        </w:rPr>
      </w:pPr>
      <w:bookmarkStart w:id="3" w:name="_Toc436166004"/>
      <w:r>
        <w:rPr>
          <w:rFonts w:hint="cs"/>
          <w:rtl/>
        </w:rPr>
        <w:t>بررسی احتمال صحیح</w:t>
      </w:r>
      <w:bookmarkEnd w:id="3"/>
    </w:p>
    <w:p w:rsidR="00B26635" w:rsidRDefault="00B26635" w:rsidP="00B26635">
      <w:pPr>
        <w:spacing w:before="100" w:beforeAutospacing="1" w:after="100" w:afterAutospacing="1" w:line="360" w:lineRule="auto"/>
        <w:ind w:firstLine="0"/>
        <w:rPr>
          <w:rtl/>
        </w:rPr>
      </w:pPr>
      <w:r>
        <w:rPr>
          <w:rFonts w:hint="cs"/>
          <w:rtl/>
        </w:rPr>
        <w:t xml:space="preserve">نظر ما، احتمال سوم است. زیرا تمام منکرها در مرتبه‌ی سوم قرار می‌گیرد ولی باید تناسبی بین </w:t>
      </w:r>
      <w:r w:rsidR="00581C97">
        <w:rPr>
          <w:rFonts w:hint="cs"/>
          <w:rtl/>
        </w:rPr>
        <w:t>اقدام عملی و گناه وجود داشته با</w:t>
      </w:r>
      <w:r>
        <w:rPr>
          <w:rFonts w:hint="cs"/>
          <w:rtl/>
        </w:rPr>
        <w:t>شد. ما نمی‌توانیم به خاطر هر گناهی (هرچند کوچک)،‌اقدامات عملی شدیدی انجام دهیم.  قطعاً این مورد را قدر متیقن اقتضا نمی‌کند.</w:t>
      </w:r>
    </w:p>
    <w:p w:rsidR="00B26635" w:rsidRDefault="00B26635" w:rsidP="00B26635">
      <w:pPr>
        <w:spacing w:before="100" w:beforeAutospacing="1" w:after="100" w:afterAutospacing="1" w:line="360" w:lineRule="auto"/>
        <w:ind w:firstLine="0"/>
        <w:rPr>
          <w:rtl/>
        </w:rPr>
      </w:pPr>
      <w:r>
        <w:rPr>
          <w:rFonts w:hint="cs"/>
          <w:rtl/>
        </w:rPr>
        <w:t>اگر حاکم نیز بخواهد اذنی بدهد، در چارچوب‌های اولیه به صورت مطلق نمی‌تواند اذن بدهد، بلکه در چارچوب‌های ثانویه می‌تواند حکم صادر کند.</w:t>
      </w:r>
    </w:p>
    <w:p w:rsidR="00B26635" w:rsidRDefault="00B26635" w:rsidP="00B26635">
      <w:pPr>
        <w:spacing w:before="100" w:beforeAutospacing="1" w:after="100" w:afterAutospacing="1" w:line="360" w:lineRule="auto"/>
        <w:ind w:firstLine="0"/>
        <w:rPr>
          <w:rtl/>
        </w:rPr>
      </w:pPr>
      <w:r>
        <w:rPr>
          <w:rFonts w:hint="cs"/>
          <w:rtl/>
        </w:rPr>
        <w:t>با توجه به مطالب بالا، در پاسخ به سؤال مذکور باید بگوییم که اگر بخواهیم احتیاط زیادی انجام دهیم، باید احتمال دوم را قبول کنیم و بگوییم اقدامات عملی برای کبائر مهم است. اما به نظر ما، احتمال سوم، عاقلانه‌تر است و باید اقدام عملی با نوع گناه، سنجیده شود.</w:t>
      </w:r>
    </w:p>
    <w:p w:rsidR="00A92F6B" w:rsidRDefault="00B26635" w:rsidP="007906A6">
      <w:pPr>
        <w:spacing w:before="100" w:beforeAutospacing="1" w:after="100" w:afterAutospacing="1" w:line="360" w:lineRule="auto"/>
        <w:ind w:firstLine="0"/>
        <w:rPr>
          <w:rtl/>
        </w:rPr>
      </w:pPr>
      <w:r>
        <w:rPr>
          <w:rFonts w:hint="cs"/>
          <w:rtl/>
        </w:rPr>
        <w:t>د) ممکن است احتمال دیگری نیز وجود داشته باشد</w:t>
      </w:r>
      <w:r w:rsidR="007906A6">
        <w:rPr>
          <w:rFonts w:hint="cs"/>
          <w:rtl/>
        </w:rPr>
        <w:t>که گفته شود</w:t>
      </w:r>
      <w:r>
        <w:rPr>
          <w:rFonts w:hint="cs"/>
          <w:rtl/>
        </w:rPr>
        <w:t xml:space="preserve"> در مرتبه عملی، دو قسم داشتیم:</w:t>
      </w:r>
    </w:p>
    <w:p w:rsidR="00B26635" w:rsidRDefault="00B26635" w:rsidP="00B26635">
      <w:pPr>
        <w:spacing w:before="100" w:beforeAutospacing="1" w:after="100" w:afterAutospacing="1" w:line="360" w:lineRule="auto"/>
        <w:ind w:firstLine="0"/>
        <w:rPr>
          <w:rtl/>
        </w:rPr>
      </w:pPr>
      <w:r>
        <w:rPr>
          <w:rFonts w:hint="cs"/>
          <w:rtl/>
        </w:rPr>
        <w:lastRenderedPageBreak/>
        <w:t>1.اقدامات عملی که عنوان محرم بر آن منطبق نیست.</w:t>
      </w:r>
    </w:p>
    <w:p w:rsidR="00B26635" w:rsidRDefault="00B26635" w:rsidP="00B26635">
      <w:pPr>
        <w:spacing w:before="100" w:beforeAutospacing="1" w:after="100" w:afterAutospacing="1" w:line="360" w:lineRule="auto"/>
        <w:ind w:firstLine="0"/>
        <w:rPr>
          <w:rtl/>
        </w:rPr>
      </w:pPr>
      <w:r>
        <w:rPr>
          <w:rFonts w:hint="cs"/>
          <w:rtl/>
        </w:rPr>
        <w:t>2.اقدامات عملی که محرم بالذات است. (حتی اگر بالفعل محرم نباشد)</w:t>
      </w:r>
    </w:p>
    <w:p w:rsidR="00B26635" w:rsidRDefault="00B26635" w:rsidP="007906A6">
      <w:pPr>
        <w:spacing w:before="100" w:beforeAutospacing="1" w:after="100" w:afterAutospacing="1" w:line="360" w:lineRule="auto"/>
        <w:ind w:firstLine="0"/>
        <w:rPr>
          <w:rtl/>
        </w:rPr>
      </w:pPr>
      <w:r>
        <w:rPr>
          <w:rFonts w:hint="cs"/>
          <w:rtl/>
        </w:rPr>
        <w:t>احتمال چهارم این است که بگوییم اقدامات عملی که محرم بالذات است،‌در گناهان غیر کبیره، جاری نمی‌شود و اقدامات عملی که عنوان محرم بر آن منطبق نیست، شمول دارد و بر تمام گناهان وارد می‌شود.</w:t>
      </w:r>
    </w:p>
    <w:p w:rsidR="00B26635" w:rsidRDefault="00B26635" w:rsidP="00581C97">
      <w:pPr>
        <w:pStyle w:val="Heading4"/>
        <w:rPr>
          <w:rtl/>
        </w:rPr>
      </w:pPr>
      <w:bookmarkStart w:id="4" w:name="_Toc436166005"/>
      <w:r>
        <w:rPr>
          <w:rFonts w:hint="cs"/>
          <w:rtl/>
        </w:rPr>
        <w:t>جمع‌بندی</w:t>
      </w:r>
      <w:bookmarkEnd w:id="4"/>
    </w:p>
    <w:p w:rsidR="00B26635" w:rsidRDefault="00B26635" w:rsidP="00B26635">
      <w:pPr>
        <w:spacing w:before="100" w:beforeAutospacing="1" w:after="100" w:afterAutospacing="1" w:line="360" w:lineRule="auto"/>
        <w:ind w:firstLine="0"/>
        <w:rPr>
          <w:rtl/>
        </w:rPr>
      </w:pPr>
      <w:r>
        <w:rPr>
          <w:rFonts w:hint="cs"/>
          <w:rtl/>
        </w:rPr>
        <w:t xml:space="preserve">به نظر ما بهترین جواب این سؤال این است که بین احتمال سوم و چهارم، یکی را قبول کنیم و یا این دو را با هم تناسب بدهیم. </w:t>
      </w:r>
    </w:p>
    <w:p w:rsidR="00715F5A" w:rsidRPr="00715F5A" w:rsidRDefault="00715F5A" w:rsidP="00581C97">
      <w:pPr>
        <w:pStyle w:val="Heading2"/>
        <w:rPr>
          <w:rtl/>
        </w:rPr>
      </w:pPr>
      <w:bookmarkStart w:id="5" w:name="_Toc436166006"/>
      <w:r>
        <w:rPr>
          <w:rFonts w:hint="cs"/>
          <w:rtl/>
        </w:rPr>
        <w:t xml:space="preserve">محدودیت‌های مرتبه عملی </w:t>
      </w:r>
      <w:r w:rsidR="00581C97">
        <w:rPr>
          <w:rFonts w:hint="cs"/>
          <w:rtl/>
        </w:rPr>
        <w:t>امربه‌معروف</w:t>
      </w:r>
      <w:bookmarkEnd w:id="5"/>
    </w:p>
    <w:p w:rsidR="00715F5A" w:rsidRDefault="00715F5A" w:rsidP="00B26635">
      <w:pPr>
        <w:spacing w:before="100" w:beforeAutospacing="1" w:after="100" w:afterAutospacing="1" w:line="360" w:lineRule="auto"/>
        <w:ind w:firstLine="0"/>
        <w:rPr>
          <w:rtl/>
        </w:rPr>
      </w:pPr>
      <w:r>
        <w:rPr>
          <w:rFonts w:hint="cs"/>
          <w:rtl/>
        </w:rPr>
        <w:t>تمام مطالب بالا، بر اساس این بود که بگوییم مرتبه سوم، مستفاد از ادله است.</w:t>
      </w:r>
    </w:p>
    <w:p w:rsidR="00715F5A" w:rsidRDefault="00581C97" w:rsidP="00715F5A">
      <w:pPr>
        <w:spacing w:before="100" w:beforeAutospacing="1" w:after="100" w:afterAutospacing="1" w:line="360" w:lineRule="auto"/>
        <w:ind w:firstLine="0"/>
        <w:rPr>
          <w:rtl/>
        </w:rPr>
      </w:pPr>
      <w:r>
        <w:rPr>
          <w:rFonts w:hint="cs"/>
          <w:rtl/>
        </w:rPr>
        <w:t>همان‌طور</w:t>
      </w:r>
      <w:r w:rsidR="00715F5A">
        <w:rPr>
          <w:rFonts w:hint="cs"/>
          <w:rtl/>
        </w:rPr>
        <w:t xml:space="preserve"> که می‌دانید بعضی قائل بودند که مرتبه سوم (مرتبه عملی) از مراتب </w:t>
      </w:r>
      <w:r>
        <w:rPr>
          <w:rFonts w:hint="cs"/>
          <w:rtl/>
        </w:rPr>
        <w:t>امربه‌معروف</w:t>
      </w:r>
      <w:r w:rsidR="00715F5A">
        <w:rPr>
          <w:rFonts w:hint="cs"/>
          <w:rtl/>
        </w:rPr>
        <w:t xml:space="preserve"> نیست. اما نظر مشهور بیان می‌کرد که مرتبه عملی جزء مراتب </w:t>
      </w:r>
      <w:r>
        <w:rPr>
          <w:rFonts w:hint="cs"/>
          <w:rtl/>
        </w:rPr>
        <w:t>امربه‌معروف</w:t>
      </w:r>
      <w:r w:rsidR="00715F5A">
        <w:rPr>
          <w:rFonts w:hint="cs"/>
          <w:rtl/>
        </w:rPr>
        <w:t xml:space="preserve"> است. در نظر مشهور نیز بعضی اطلاق و عموم آن را قائل بودند و بعضی نبودند و به قدر متیقن رجوع می‌کردند. وقتی  به قدر متیقن رجوع می‌کردیم، محدودیت‌هایی در اقدامات عملی به وجود می‌آمد. محدودیت‌هایی از قبیل :</w:t>
      </w:r>
    </w:p>
    <w:p w:rsidR="00715F5A" w:rsidRDefault="00715F5A" w:rsidP="00715F5A">
      <w:pPr>
        <w:spacing w:before="100" w:beforeAutospacing="1" w:after="100" w:afterAutospacing="1" w:line="360" w:lineRule="auto"/>
        <w:ind w:firstLine="0"/>
        <w:rPr>
          <w:rtl/>
        </w:rPr>
      </w:pPr>
      <w:r>
        <w:rPr>
          <w:rFonts w:hint="cs"/>
          <w:rtl/>
        </w:rPr>
        <w:t>1.قتل</w:t>
      </w:r>
    </w:p>
    <w:p w:rsidR="00715F5A" w:rsidRDefault="00715F5A" w:rsidP="00715F5A">
      <w:pPr>
        <w:spacing w:before="100" w:beforeAutospacing="1" w:after="100" w:afterAutospacing="1" w:line="360" w:lineRule="auto"/>
        <w:ind w:firstLine="0"/>
      </w:pPr>
      <w:r>
        <w:rPr>
          <w:rFonts w:hint="cs"/>
          <w:rtl/>
        </w:rPr>
        <w:t>2. مراتبی که نیاز به اذن حاکم دارد.</w:t>
      </w:r>
    </w:p>
    <w:p w:rsidR="00715F5A" w:rsidRDefault="00715F5A" w:rsidP="00715F5A">
      <w:pPr>
        <w:spacing w:before="100" w:beforeAutospacing="1" w:after="100" w:afterAutospacing="1" w:line="360" w:lineRule="auto"/>
        <w:ind w:firstLine="0"/>
      </w:pPr>
      <w:r>
        <w:rPr>
          <w:rFonts w:hint="cs"/>
          <w:rtl/>
        </w:rPr>
        <w:t>3. تدرج به معناهایی که بیان کردیم.</w:t>
      </w:r>
    </w:p>
    <w:p w:rsidR="00715F5A" w:rsidRDefault="00715F5A" w:rsidP="00715F5A">
      <w:pPr>
        <w:spacing w:before="100" w:beforeAutospacing="1" w:after="100" w:afterAutospacing="1" w:line="360" w:lineRule="auto"/>
        <w:ind w:firstLine="0"/>
        <w:rPr>
          <w:rtl/>
        </w:rPr>
      </w:pPr>
      <w:r>
        <w:rPr>
          <w:rFonts w:hint="cs"/>
          <w:rtl/>
        </w:rPr>
        <w:t>4. محدودیت در نوع گناه (امروز مورد بحث قرار گرفت).</w:t>
      </w:r>
    </w:p>
    <w:p w:rsidR="00715F5A" w:rsidRDefault="00715F5A" w:rsidP="00715F5A">
      <w:pPr>
        <w:spacing w:before="100" w:beforeAutospacing="1" w:after="100" w:afterAutospacing="1" w:line="360" w:lineRule="auto"/>
        <w:ind w:firstLine="0"/>
        <w:rPr>
          <w:rtl/>
        </w:rPr>
      </w:pPr>
      <w:r>
        <w:rPr>
          <w:rFonts w:hint="cs"/>
          <w:rtl/>
        </w:rPr>
        <w:t>5. تناسب بین نوع گناه و اقدام عملی</w:t>
      </w:r>
    </w:p>
    <w:p w:rsidR="00715F5A" w:rsidRPr="00715F5A" w:rsidRDefault="00715F5A" w:rsidP="00581C97">
      <w:pPr>
        <w:pStyle w:val="Heading3"/>
        <w:rPr>
          <w:rtl/>
        </w:rPr>
      </w:pPr>
      <w:bookmarkStart w:id="6" w:name="_Toc436166007"/>
      <w:r>
        <w:rPr>
          <w:rFonts w:hint="cs"/>
          <w:rtl/>
        </w:rPr>
        <w:lastRenderedPageBreak/>
        <w:t>جمع‌بندی کلی</w:t>
      </w:r>
      <w:bookmarkEnd w:id="6"/>
    </w:p>
    <w:p w:rsidR="00715F5A" w:rsidRDefault="00715F5A" w:rsidP="00715F5A">
      <w:pPr>
        <w:spacing w:before="100" w:beforeAutospacing="1" w:after="100" w:afterAutospacing="1" w:line="360" w:lineRule="auto"/>
        <w:ind w:firstLine="0"/>
        <w:rPr>
          <w:rtl/>
        </w:rPr>
      </w:pPr>
      <w:r>
        <w:rPr>
          <w:rFonts w:hint="cs"/>
          <w:rtl/>
        </w:rPr>
        <w:t xml:space="preserve">با توجه به مطالب مذکور متوجه می‌شویم که ما به صورت میانه حرکت کردیم. بعضی به صورت روشنفکرانه بیان می‌کنند که مراتب عملی در </w:t>
      </w:r>
      <w:r w:rsidR="00581C97">
        <w:rPr>
          <w:rFonts w:hint="cs"/>
          <w:rtl/>
        </w:rPr>
        <w:t>امربه‌معروف</w:t>
      </w:r>
      <w:r>
        <w:rPr>
          <w:rFonts w:hint="cs"/>
          <w:rtl/>
        </w:rPr>
        <w:t xml:space="preserve"> وجود ندارد. بعضی نیز می‌گویند که اقدامات عملی بدون محدودیت از مراتب </w:t>
      </w:r>
      <w:r w:rsidR="00581C97">
        <w:rPr>
          <w:rFonts w:hint="cs"/>
          <w:rtl/>
        </w:rPr>
        <w:t>امربه‌معروف</w:t>
      </w:r>
      <w:r>
        <w:rPr>
          <w:rFonts w:hint="cs"/>
          <w:rtl/>
        </w:rPr>
        <w:t xml:space="preserve"> است و مکلف خود تصمیم می‌گیرد. حتی قتل انجام می‌دهد و نیازی به اذن حاکم ندارد. اما نظر ما این است که مرتبه سوم عملی وجود دارد، اما محدودیت‌هایی دارد. در نتیجه ما نظریه متعادلی را قبول می‌کنیم.</w:t>
      </w:r>
    </w:p>
    <w:p w:rsidR="00715F5A" w:rsidRPr="00D821D8" w:rsidRDefault="00D821D8" w:rsidP="00581C97">
      <w:pPr>
        <w:pStyle w:val="Heading2"/>
        <w:rPr>
          <w:rtl/>
        </w:rPr>
      </w:pPr>
      <w:bookmarkStart w:id="7" w:name="_Toc436166008"/>
      <w:r w:rsidRPr="00D821D8">
        <w:rPr>
          <w:rFonts w:hint="cs"/>
          <w:rtl/>
        </w:rPr>
        <w:t xml:space="preserve">راه‌های عملی مقابله با گناه با صرف نظر از مرتبه عملی </w:t>
      </w:r>
      <w:r w:rsidR="00581C97">
        <w:rPr>
          <w:rFonts w:hint="cs"/>
          <w:rtl/>
        </w:rPr>
        <w:t>امربه‌معروف</w:t>
      </w:r>
      <w:bookmarkEnd w:id="7"/>
      <w:r w:rsidRPr="00D821D8">
        <w:rPr>
          <w:rFonts w:hint="cs"/>
          <w:rtl/>
        </w:rPr>
        <w:t xml:space="preserve"> </w:t>
      </w:r>
    </w:p>
    <w:p w:rsidR="00715F5A" w:rsidRDefault="00715F5A" w:rsidP="00715F5A">
      <w:pPr>
        <w:spacing w:before="100" w:beforeAutospacing="1" w:after="100" w:afterAutospacing="1" w:line="360" w:lineRule="auto"/>
        <w:ind w:firstLine="0"/>
        <w:rPr>
          <w:rtl/>
        </w:rPr>
      </w:pPr>
      <w:r>
        <w:rPr>
          <w:rFonts w:hint="cs"/>
          <w:rtl/>
        </w:rPr>
        <w:t>اگر کسی بیان کند که برای مرتبه سوم (مرتبه عملی) هیچ دلیلی وجود ندارد و بیان کند که تمام روایاتی که در این باب آمده است،‌</w:t>
      </w:r>
      <w:r w:rsidR="004F1315">
        <w:rPr>
          <w:rFonts w:hint="cs"/>
          <w:rtl/>
        </w:rPr>
        <w:t xml:space="preserve"> </w:t>
      </w:r>
      <w:r>
        <w:rPr>
          <w:rFonts w:hint="cs"/>
          <w:rtl/>
        </w:rPr>
        <w:t>سنداً</w:t>
      </w:r>
      <w:r w:rsidR="00581C97">
        <w:rPr>
          <w:rFonts w:hint="cs"/>
          <w:rtl/>
        </w:rPr>
        <w:t xml:space="preserve"> </w:t>
      </w:r>
      <w:r>
        <w:rPr>
          <w:rFonts w:hint="cs"/>
          <w:rtl/>
        </w:rPr>
        <w:t>‌و دلالتاً دارای ایراد است و مورد قبول نیست. در این صورت آیا در مقابل تمام منکرات، هیچ اقدام عملی نباید انجام داد؟ یا اینکه راه‌های فقهی دیگر، برا</w:t>
      </w:r>
      <w:r w:rsidR="00D821D8">
        <w:rPr>
          <w:rFonts w:hint="cs"/>
          <w:rtl/>
        </w:rPr>
        <w:t>ی</w:t>
      </w:r>
      <w:r>
        <w:rPr>
          <w:rFonts w:hint="cs"/>
          <w:rtl/>
        </w:rPr>
        <w:t xml:space="preserve"> تجویز اقدام عملی در مقابل منکر</w:t>
      </w:r>
      <w:r w:rsidR="00D821D8">
        <w:rPr>
          <w:rFonts w:hint="cs"/>
          <w:rtl/>
        </w:rPr>
        <w:t xml:space="preserve"> وجود دارد؟</w:t>
      </w:r>
    </w:p>
    <w:p w:rsidR="00D821D8" w:rsidRDefault="00D821D8" w:rsidP="00715F5A">
      <w:pPr>
        <w:spacing w:before="100" w:beforeAutospacing="1" w:after="100" w:afterAutospacing="1" w:line="360" w:lineRule="auto"/>
        <w:ind w:firstLine="0"/>
        <w:rPr>
          <w:rtl/>
        </w:rPr>
      </w:pPr>
      <w:r>
        <w:rPr>
          <w:rFonts w:hint="cs"/>
          <w:rtl/>
        </w:rPr>
        <w:t xml:space="preserve">جواب این است که قطعاً راه‌های دیگری برای اقدام عملی در مقابل گناه وجود دارد. </w:t>
      </w:r>
    </w:p>
    <w:p w:rsidR="00D821D8" w:rsidRDefault="00D821D8" w:rsidP="004F1315">
      <w:pPr>
        <w:spacing w:before="100" w:beforeAutospacing="1" w:after="100" w:afterAutospacing="1" w:line="360" w:lineRule="auto"/>
        <w:ind w:firstLine="0"/>
        <w:rPr>
          <w:rtl/>
        </w:rPr>
      </w:pPr>
      <w:r>
        <w:rPr>
          <w:rFonts w:hint="cs"/>
          <w:rtl/>
        </w:rPr>
        <w:t xml:space="preserve">یک دلیل آن دلیل عقلی و لبی است. وجدان </w:t>
      </w:r>
      <w:r w:rsidR="00581C97">
        <w:rPr>
          <w:rtl/>
        </w:rPr>
        <w:t>و عقل</w:t>
      </w:r>
      <w:r>
        <w:rPr>
          <w:rFonts w:hint="cs"/>
          <w:rtl/>
        </w:rPr>
        <w:t xml:space="preserve"> ما بیان می‌کند که در مقابل بعضی از گناهان، قطعاً باید اقدام عملی انجام داد. این از همان امور حسیه است. ما در مواردی، ارتکاز عقلایی شرعی و ضرورت شرعیه‌ای در ذهنمان وجود دارد، که شارع به هیچ قیمتی حاضر به ارتکاب این گناه نیست. یا </w:t>
      </w:r>
      <w:r w:rsidR="004F1315">
        <w:rPr>
          <w:rFonts w:hint="cs"/>
          <w:rtl/>
        </w:rPr>
        <w:t>واجبی است که به هر قیمتی می‌خواهد</w:t>
      </w:r>
      <w:r>
        <w:rPr>
          <w:rFonts w:hint="cs"/>
          <w:rtl/>
        </w:rPr>
        <w:t xml:space="preserve"> واقع شود.</w:t>
      </w:r>
    </w:p>
    <w:p w:rsidR="00D821D8" w:rsidRDefault="00D821D8" w:rsidP="00715F5A">
      <w:pPr>
        <w:spacing w:before="100" w:beforeAutospacing="1" w:after="100" w:afterAutospacing="1" w:line="360" w:lineRule="auto"/>
        <w:ind w:firstLine="0"/>
        <w:rPr>
          <w:rtl/>
        </w:rPr>
      </w:pPr>
      <w:r>
        <w:rPr>
          <w:rFonts w:hint="cs"/>
          <w:rtl/>
        </w:rPr>
        <w:t>مثلاً وقتی کودکی، یتیم می‌شود،قطعاً می‌دانیم که شارع به هیچ عنوان نمی‌خواهد که این کودک،‌بدون قیم و ولی باشد. منتها در این موارد باید قدر متیقن را بگیریم. مثلاً بیان می‌کنیم که قدر متیقن این مسئله، این است که ولی و قیم کودک یتیم</w:t>
      </w:r>
      <w:r w:rsidR="004F1315">
        <w:rPr>
          <w:rFonts w:hint="cs"/>
          <w:rtl/>
        </w:rPr>
        <w:t>،</w:t>
      </w:r>
      <w:r>
        <w:rPr>
          <w:rFonts w:hint="cs"/>
          <w:rtl/>
        </w:rPr>
        <w:t xml:space="preserve"> حاکم می‌شود.</w:t>
      </w:r>
    </w:p>
    <w:p w:rsidR="00D821D8" w:rsidRDefault="00581C97" w:rsidP="00715F5A">
      <w:pPr>
        <w:spacing w:before="100" w:beforeAutospacing="1" w:after="100" w:afterAutospacing="1" w:line="360" w:lineRule="auto"/>
        <w:ind w:firstLine="0"/>
        <w:rPr>
          <w:rtl/>
        </w:rPr>
      </w:pPr>
      <w:r>
        <w:rPr>
          <w:rFonts w:hint="cs"/>
          <w:rtl/>
        </w:rPr>
        <w:t>همان‌طور</w:t>
      </w:r>
      <w:r w:rsidR="00D821D8">
        <w:rPr>
          <w:rFonts w:hint="cs"/>
          <w:rtl/>
        </w:rPr>
        <w:t xml:space="preserve"> که اشاره کردیم این دلیل، قطعاً لبی است و باید قدر متیقن آن را گرفت. </w:t>
      </w:r>
    </w:p>
    <w:p w:rsidR="00D821D8" w:rsidRDefault="00D821D8" w:rsidP="00715F5A">
      <w:pPr>
        <w:spacing w:before="100" w:beforeAutospacing="1" w:after="100" w:afterAutospacing="1" w:line="360" w:lineRule="auto"/>
        <w:ind w:firstLine="0"/>
        <w:rPr>
          <w:rtl/>
        </w:rPr>
      </w:pPr>
      <w:r>
        <w:rPr>
          <w:rFonts w:hint="cs"/>
          <w:rtl/>
        </w:rPr>
        <w:t xml:space="preserve">مثال: در شهر اسلامی، یک مشروب سازی یا مشروب‌فروشی وجود دارد که منشأ مفاسد بسیاری می‌شود. دلایل لفظی </w:t>
      </w:r>
      <w:r w:rsidR="00581C97">
        <w:rPr>
          <w:rFonts w:hint="cs"/>
          <w:rtl/>
        </w:rPr>
        <w:t>امربه‌معروف</w:t>
      </w:r>
      <w:r>
        <w:rPr>
          <w:rFonts w:hint="cs"/>
          <w:rtl/>
        </w:rPr>
        <w:t xml:space="preserve"> و نهی از منکر نیز تنها اقدامات زبانی را مجاز می‌دانستند. در این صورت ما یقین داریم که شارع، راضی به رواج این </w:t>
      </w:r>
      <w:r>
        <w:rPr>
          <w:rFonts w:hint="cs"/>
          <w:rtl/>
        </w:rPr>
        <w:lastRenderedPageBreak/>
        <w:t xml:space="preserve">فساد نیست. اکنون راه‌هایی داریم از قبیل از بین بردن مغازه. قطعاً شارع این کار را نیز حرام می‌داند، در نتیجه این را باید در باب تزاحم مورد بررسی قرار دهیم. در باب تزاحم، جواز اقدام عملی حرام را جایز می‌دانیم. </w:t>
      </w:r>
    </w:p>
    <w:p w:rsidR="00D821D8" w:rsidRDefault="00D821D8" w:rsidP="00715F5A">
      <w:pPr>
        <w:spacing w:before="100" w:beforeAutospacing="1" w:after="100" w:afterAutospacing="1" w:line="360" w:lineRule="auto"/>
        <w:ind w:firstLine="0"/>
        <w:rPr>
          <w:rtl/>
        </w:rPr>
      </w:pPr>
      <w:r>
        <w:rPr>
          <w:rFonts w:hint="cs"/>
          <w:rtl/>
        </w:rPr>
        <w:t>البته این اقدامات در زمان‌های مختلف متفاوت است. در دنیای امروز نمی‌توانیم بگوییم که شارع به هیچ عنوان راض</w:t>
      </w:r>
      <w:r w:rsidR="00581C97">
        <w:rPr>
          <w:rFonts w:hint="cs"/>
          <w:rtl/>
        </w:rPr>
        <w:t xml:space="preserve">ی نیست که کسی ریشش را بزند. </w:t>
      </w:r>
    </w:p>
    <w:p w:rsidR="00581C97" w:rsidRDefault="00581C97" w:rsidP="00581C97">
      <w:pPr>
        <w:pStyle w:val="Heading3"/>
        <w:rPr>
          <w:rtl/>
        </w:rPr>
      </w:pPr>
      <w:bookmarkStart w:id="8" w:name="_Toc436166009"/>
      <w:r>
        <w:rPr>
          <w:rFonts w:hint="cs"/>
          <w:rtl/>
        </w:rPr>
        <w:t>جمع‌بندی</w:t>
      </w:r>
      <w:bookmarkEnd w:id="8"/>
    </w:p>
    <w:p w:rsidR="00581C97" w:rsidRDefault="00581C97" w:rsidP="00715F5A">
      <w:pPr>
        <w:spacing w:before="100" w:beforeAutospacing="1" w:after="100" w:afterAutospacing="1" w:line="360" w:lineRule="auto"/>
        <w:ind w:firstLine="0"/>
        <w:rPr>
          <w:rtl/>
        </w:rPr>
      </w:pPr>
      <w:r>
        <w:rPr>
          <w:rFonts w:hint="cs"/>
          <w:rtl/>
        </w:rPr>
        <w:t xml:space="preserve"> در این روش حسیه، ابتدا باید بدانیم که شارع به انجام این امر راضی نیست. دوم اینکه این اقدام عملی با منکر مربوطه در باب تزاحم قرار می‌گیرد و در اینجا باید سنجیده شود. </w:t>
      </w:r>
    </w:p>
    <w:p w:rsidR="00581C97" w:rsidRDefault="00581C97" w:rsidP="008E6DE7">
      <w:pPr>
        <w:spacing w:before="100" w:beforeAutospacing="1" w:after="100" w:afterAutospacing="1" w:line="360" w:lineRule="auto"/>
        <w:ind w:firstLine="0"/>
        <w:rPr>
          <w:rtl/>
        </w:rPr>
      </w:pPr>
      <w:r>
        <w:rPr>
          <w:rFonts w:hint="cs"/>
          <w:rtl/>
        </w:rPr>
        <w:t xml:space="preserve">قانونِ هدف وسیله را توجیه می‌کند </w:t>
      </w:r>
      <w:r w:rsidR="008E6DE7">
        <w:rPr>
          <w:rFonts w:hint="cs"/>
          <w:rtl/>
        </w:rPr>
        <w:t xml:space="preserve">باطل مطلق نبوده و این گونه نیست که </w:t>
      </w:r>
      <w:r>
        <w:rPr>
          <w:rFonts w:hint="cs"/>
          <w:rtl/>
        </w:rPr>
        <w:t xml:space="preserve">مطلقاً </w:t>
      </w:r>
      <w:r w:rsidR="008E6DE7">
        <w:rPr>
          <w:rFonts w:hint="cs"/>
          <w:rtl/>
        </w:rPr>
        <w:t>نا</w:t>
      </w:r>
      <w:r>
        <w:rPr>
          <w:rFonts w:hint="cs"/>
          <w:rtl/>
        </w:rPr>
        <w:t xml:space="preserve">درست </w:t>
      </w:r>
      <w:r w:rsidR="008E6DE7">
        <w:rPr>
          <w:rFonts w:hint="cs"/>
          <w:rtl/>
        </w:rPr>
        <w:t>باشد</w:t>
      </w:r>
      <w:r>
        <w:rPr>
          <w:rFonts w:hint="cs"/>
          <w:rtl/>
        </w:rPr>
        <w:t xml:space="preserve">. گاهی هدف، وسیله را توجیه می‌کند و گاهی توجیه نمی‌کند. </w:t>
      </w:r>
    </w:p>
    <w:p w:rsidR="00581C97" w:rsidRPr="00581C97" w:rsidRDefault="00581C97" w:rsidP="004F1315">
      <w:pPr>
        <w:spacing w:before="100" w:beforeAutospacing="1" w:after="100" w:afterAutospacing="1" w:line="360" w:lineRule="auto"/>
        <w:ind w:firstLine="0"/>
        <w:rPr>
          <w:rtl/>
        </w:rPr>
      </w:pPr>
      <w:r>
        <w:rPr>
          <w:rFonts w:hint="cs"/>
          <w:rtl/>
        </w:rPr>
        <w:t xml:space="preserve">با در نظر گرفتن تمام مطالب بالا باید بگوییم که </w:t>
      </w:r>
      <w:r w:rsidR="004F1315">
        <w:rPr>
          <w:rFonts w:hint="cs"/>
          <w:rtl/>
        </w:rPr>
        <w:t>ما قائل به قانون دفع منکر عملی هستیم</w:t>
      </w:r>
      <w:r>
        <w:rPr>
          <w:rFonts w:hint="cs"/>
          <w:rtl/>
        </w:rPr>
        <w:t>، مستند این قانون نیز دلیل عقلی و لبی مذکور است.</w:t>
      </w:r>
      <w:bookmarkStart w:id="9" w:name="_GoBack"/>
      <w:bookmarkEnd w:id="9"/>
    </w:p>
    <w:sectPr w:rsidR="00581C97" w:rsidRPr="00581C97"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D94" w:rsidRDefault="003B3D94" w:rsidP="000D5800">
      <w:pPr>
        <w:spacing w:after="0"/>
      </w:pPr>
      <w:r>
        <w:separator/>
      </w:r>
    </w:p>
  </w:endnote>
  <w:endnote w:type="continuationSeparator" w:id="0">
    <w:p w:rsidR="003B3D94" w:rsidRDefault="003B3D9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8E6DE7">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D94" w:rsidRDefault="003B3D94" w:rsidP="000D5800">
      <w:pPr>
        <w:spacing w:after="0"/>
      </w:pPr>
      <w:r>
        <w:separator/>
      </w:r>
    </w:p>
  </w:footnote>
  <w:footnote w:type="continuationSeparator" w:id="0">
    <w:p w:rsidR="003B3D94" w:rsidRDefault="003B3D9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7906A6">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225BF0F5" wp14:editId="3C37AB7D">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007906A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 xml:space="preserve">درس </w:t>
    </w:r>
    <w:r w:rsidR="009D069B">
      <w:rPr>
        <w:rFonts w:ascii="Adobe Arabic" w:hAnsi="Adobe Arabic" w:cs="Adobe Arabic" w:hint="cs"/>
        <w:b/>
        <w:bCs/>
        <w:sz w:val="24"/>
        <w:szCs w:val="24"/>
        <w:rtl/>
      </w:rPr>
      <w:t>فقه تربیتی</w:t>
    </w:r>
    <w:r>
      <w:rPr>
        <w:rFonts w:ascii="Adobe Arabic" w:hAnsi="Adobe Arabic" w:cs="Adobe Arabic" w:hint="cs"/>
        <w:b/>
        <w:bCs/>
        <w:sz w:val="24"/>
        <w:szCs w:val="24"/>
        <w:rtl/>
      </w:rPr>
      <w:t xml:space="preserve">                </w:t>
    </w:r>
    <w:r w:rsidR="009D069B">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sidR="007906A6">
      <w:rPr>
        <w:rFonts w:ascii="Adobe Arabic" w:hAnsi="Adobe Arabic" w:cs="Adobe Arabic" w:hint="cs"/>
        <w:b/>
        <w:bCs/>
        <w:sz w:val="24"/>
        <w:szCs w:val="24"/>
        <w:rtl/>
      </w:rPr>
      <w:t xml:space="preserve"> امر به معروف و نهی از منکر</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r w:rsidR="007906A6">
      <w:rPr>
        <w:rFonts w:ascii="Adobe Arabic" w:hAnsi="Adobe Arabic" w:cs="Adobe Arabic" w:hint="cs"/>
        <w:sz w:val="24"/>
        <w:szCs w:val="24"/>
        <w:rtl/>
      </w:rPr>
      <w:t xml:space="preserve"> 03/09/1394</w:t>
    </w:r>
  </w:p>
  <w:p w:rsidR="00873379" w:rsidRDefault="00873379" w:rsidP="007906A6">
    <w:pPr>
      <w:pStyle w:val="Header"/>
      <w:ind w:firstLine="0"/>
      <w:rPr>
        <w:rFonts w:eastAsiaTheme="minorHAnsi"/>
        <w:rtl/>
      </w:rPr>
    </w:pPr>
    <w:r>
      <w:rPr>
        <w:rFonts w:ascii="Adobe Arabic" w:hAnsi="Adobe Arabic" w:cs="Adobe Arabic" w:hint="cs"/>
        <w:b/>
        <w:bCs/>
        <w:sz w:val="24"/>
        <w:szCs w:val="24"/>
        <w:rtl/>
      </w:rPr>
      <w:t xml:space="preserve">       </w:t>
    </w:r>
    <w:r w:rsidR="007906A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007906A6">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ی:</w:t>
    </w:r>
    <w:r w:rsidR="007906A6">
      <w:rPr>
        <w:rFonts w:ascii="Adobe Arabic" w:hAnsi="Adobe Arabic" w:cs="Adobe Arabic" w:hint="cs"/>
        <w:b/>
        <w:bCs/>
        <w:sz w:val="24"/>
        <w:szCs w:val="24"/>
        <w:rtl/>
      </w:rPr>
      <w:t xml:space="preserve"> مراتب امر و نهی</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شماره جلسه:</w:t>
    </w:r>
    <w:r w:rsidR="007906A6">
      <w:rPr>
        <w:rFonts w:eastAsiaTheme="minorHAnsi" w:hint="cs"/>
        <w:rtl/>
      </w:rPr>
      <w:t xml:space="preserve"> 110</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77FF7607" wp14:editId="1E5FE2E1">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253BA"/>
    <w:multiLevelType w:val="hybridMultilevel"/>
    <w:tmpl w:val="917A8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519"/>
    <w:rsid w:val="000228A2"/>
    <w:rsid w:val="000324F1"/>
    <w:rsid w:val="00041FE0"/>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12CC"/>
    <w:rsid w:val="00166DD8"/>
    <w:rsid w:val="001712D6"/>
    <w:rsid w:val="001757C8"/>
    <w:rsid w:val="00177934"/>
    <w:rsid w:val="00192A6A"/>
    <w:rsid w:val="00197CDD"/>
    <w:rsid w:val="001C367D"/>
    <w:rsid w:val="001C3CCA"/>
    <w:rsid w:val="001D24F8"/>
    <w:rsid w:val="001D542D"/>
    <w:rsid w:val="001D6605"/>
    <w:rsid w:val="001E306E"/>
    <w:rsid w:val="001E3FB0"/>
    <w:rsid w:val="001E4FFF"/>
    <w:rsid w:val="001E6C9A"/>
    <w:rsid w:val="001F2E3E"/>
    <w:rsid w:val="00224C0A"/>
    <w:rsid w:val="002261F8"/>
    <w:rsid w:val="00233777"/>
    <w:rsid w:val="002376A5"/>
    <w:rsid w:val="002417C9"/>
    <w:rsid w:val="002529C5"/>
    <w:rsid w:val="00270294"/>
    <w:rsid w:val="002914BD"/>
    <w:rsid w:val="00297263"/>
    <w:rsid w:val="002B7AD5"/>
    <w:rsid w:val="002C56FD"/>
    <w:rsid w:val="002D49E4"/>
    <w:rsid w:val="002D4DCA"/>
    <w:rsid w:val="002E450B"/>
    <w:rsid w:val="002E73F9"/>
    <w:rsid w:val="002F05B9"/>
    <w:rsid w:val="00340BA3"/>
    <w:rsid w:val="00366400"/>
    <w:rsid w:val="003963D7"/>
    <w:rsid w:val="00396F28"/>
    <w:rsid w:val="003A1A05"/>
    <w:rsid w:val="003A2654"/>
    <w:rsid w:val="003B3D94"/>
    <w:rsid w:val="003C06BF"/>
    <w:rsid w:val="003C7899"/>
    <w:rsid w:val="003D2F0A"/>
    <w:rsid w:val="003D563F"/>
    <w:rsid w:val="003E1E58"/>
    <w:rsid w:val="003E2BAB"/>
    <w:rsid w:val="00405199"/>
    <w:rsid w:val="00410699"/>
    <w:rsid w:val="00411FCB"/>
    <w:rsid w:val="00415360"/>
    <w:rsid w:val="0044591E"/>
    <w:rsid w:val="004476F0"/>
    <w:rsid w:val="00455B91"/>
    <w:rsid w:val="004651D2"/>
    <w:rsid w:val="00465D26"/>
    <w:rsid w:val="004679F8"/>
    <w:rsid w:val="004B337F"/>
    <w:rsid w:val="004F1315"/>
    <w:rsid w:val="004F3596"/>
    <w:rsid w:val="00530FD7"/>
    <w:rsid w:val="00572E2D"/>
    <w:rsid w:val="00581C97"/>
    <w:rsid w:val="00592103"/>
    <w:rsid w:val="005941DD"/>
    <w:rsid w:val="005A545E"/>
    <w:rsid w:val="005A5862"/>
    <w:rsid w:val="005B0852"/>
    <w:rsid w:val="005B2776"/>
    <w:rsid w:val="005C06AE"/>
    <w:rsid w:val="00610C18"/>
    <w:rsid w:val="00612385"/>
    <w:rsid w:val="0061376C"/>
    <w:rsid w:val="00636EFA"/>
    <w:rsid w:val="0066229C"/>
    <w:rsid w:val="0069696C"/>
    <w:rsid w:val="00696C84"/>
    <w:rsid w:val="006A085A"/>
    <w:rsid w:val="006D3A87"/>
    <w:rsid w:val="006F01B4"/>
    <w:rsid w:val="00715F5A"/>
    <w:rsid w:val="00734D59"/>
    <w:rsid w:val="0073609B"/>
    <w:rsid w:val="0075033E"/>
    <w:rsid w:val="00752745"/>
    <w:rsid w:val="0075336C"/>
    <w:rsid w:val="0076665E"/>
    <w:rsid w:val="00772185"/>
    <w:rsid w:val="007749BC"/>
    <w:rsid w:val="00780C88"/>
    <w:rsid w:val="00780E25"/>
    <w:rsid w:val="007818F0"/>
    <w:rsid w:val="00783462"/>
    <w:rsid w:val="00787B13"/>
    <w:rsid w:val="007906A6"/>
    <w:rsid w:val="00792FAC"/>
    <w:rsid w:val="007A0810"/>
    <w:rsid w:val="007A5D2F"/>
    <w:rsid w:val="007B0062"/>
    <w:rsid w:val="007B6FEB"/>
    <w:rsid w:val="007C1EF7"/>
    <w:rsid w:val="007C710E"/>
    <w:rsid w:val="007D0B88"/>
    <w:rsid w:val="007D1549"/>
    <w:rsid w:val="007E03E9"/>
    <w:rsid w:val="007E04EE"/>
    <w:rsid w:val="007E69B6"/>
    <w:rsid w:val="007E7FA7"/>
    <w:rsid w:val="007F0721"/>
    <w:rsid w:val="007F4A90"/>
    <w:rsid w:val="00803501"/>
    <w:rsid w:val="0080799B"/>
    <w:rsid w:val="00807BE3"/>
    <w:rsid w:val="00811F02"/>
    <w:rsid w:val="008407A4"/>
    <w:rsid w:val="00844860"/>
    <w:rsid w:val="00845CC4"/>
    <w:rsid w:val="00852519"/>
    <w:rsid w:val="00857B57"/>
    <w:rsid w:val="008644F4"/>
    <w:rsid w:val="00873379"/>
    <w:rsid w:val="008748B8"/>
    <w:rsid w:val="00883733"/>
    <w:rsid w:val="008965D2"/>
    <w:rsid w:val="008A236D"/>
    <w:rsid w:val="008B565A"/>
    <w:rsid w:val="008C3414"/>
    <w:rsid w:val="008D030F"/>
    <w:rsid w:val="008D36D5"/>
    <w:rsid w:val="008E3903"/>
    <w:rsid w:val="008E6DE7"/>
    <w:rsid w:val="008F63E3"/>
    <w:rsid w:val="00913C3B"/>
    <w:rsid w:val="00915509"/>
    <w:rsid w:val="00927388"/>
    <w:rsid w:val="009274FE"/>
    <w:rsid w:val="009401AC"/>
    <w:rsid w:val="009475B7"/>
    <w:rsid w:val="0095758E"/>
    <w:rsid w:val="009613AC"/>
    <w:rsid w:val="009671D0"/>
    <w:rsid w:val="00980643"/>
    <w:rsid w:val="009A42EF"/>
    <w:rsid w:val="009B46BC"/>
    <w:rsid w:val="009B61C3"/>
    <w:rsid w:val="009C7B4F"/>
    <w:rsid w:val="009D069B"/>
    <w:rsid w:val="009F4EB3"/>
    <w:rsid w:val="00A06D48"/>
    <w:rsid w:val="00A17D3E"/>
    <w:rsid w:val="00A21834"/>
    <w:rsid w:val="00A31C17"/>
    <w:rsid w:val="00A31FDE"/>
    <w:rsid w:val="00A34CCD"/>
    <w:rsid w:val="00A35AC2"/>
    <w:rsid w:val="00A37C77"/>
    <w:rsid w:val="00A5418D"/>
    <w:rsid w:val="00A54FE7"/>
    <w:rsid w:val="00A725C2"/>
    <w:rsid w:val="00A769EE"/>
    <w:rsid w:val="00A810A5"/>
    <w:rsid w:val="00A831C7"/>
    <w:rsid w:val="00A92F6B"/>
    <w:rsid w:val="00A9616A"/>
    <w:rsid w:val="00A96F68"/>
    <w:rsid w:val="00AA2342"/>
    <w:rsid w:val="00AD0304"/>
    <w:rsid w:val="00AD27BE"/>
    <w:rsid w:val="00AF0F1A"/>
    <w:rsid w:val="00B15027"/>
    <w:rsid w:val="00B21CF4"/>
    <w:rsid w:val="00B24300"/>
    <w:rsid w:val="00B26635"/>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60D75"/>
    <w:rsid w:val="00C64CEA"/>
    <w:rsid w:val="00C73012"/>
    <w:rsid w:val="00C763DD"/>
    <w:rsid w:val="00C84FC0"/>
    <w:rsid w:val="00C9244A"/>
    <w:rsid w:val="00CB0E5D"/>
    <w:rsid w:val="00CB5DA3"/>
    <w:rsid w:val="00CC3976"/>
    <w:rsid w:val="00CE09B7"/>
    <w:rsid w:val="00CE31E6"/>
    <w:rsid w:val="00CE3B74"/>
    <w:rsid w:val="00CF42E2"/>
    <w:rsid w:val="00CF7916"/>
    <w:rsid w:val="00D158F3"/>
    <w:rsid w:val="00D3665C"/>
    <w:rsid w:val="00D508CC"/>
    <w:rsid w:val="00D50F4B"/>
    <w:rsid w:val="00D60547"/>
    <w:rsid w:val="00D66444"/>
    <w:rsid w:val="00D76353"/>
    <w:rsid w:val="00D821D8"/>
    <w:rsid w:val="00DA2163"/>
    <w:rsid w:val="00DB28BB"/>
    <w:rsid w:val="00DC603F"/>
    <w:rsid w:val="00DD3C0D"/>
    <w:rsid w:val="00DD4864"/>
    <w:rsid w:val="00DD71A2"/>
    <w:rsid w:val="00DE1DC4"/>
    <w:rsid w:val="00E0639C"/>
    <w:rsid w:val="00E067E6"/>
    <w:rsid w:val="00E12531"/>
    <w:rsid w:val="00E143B0"/>
    <w:rsid w:val="00E21DDD"/>
    <w:rsid w:val="00E22C48"/>
    <w:rsid w:val="00E55891"/>
    <w:rsid w:val="00E6283A"/>
    <w:rsid w:val="00E732A3"/>
    <w:rsid w:val="00E83A85"/>
    <w:rsid w:val="00E90FC4"/>
    <w:rsid w:val="00EA01EC"/>
    <w:rsid w:val="00EA15B0"/>
    <w:rsid w:val="00EA5D97"/>
    <w:rsid w:val="00EB7F36"/>
    <w:rsid w:val="00EC4393"/>
    <w:rsid w:val="00EE1C07"/>
    <w:rsid w:val="00EE2C91"/>
    <w:rsid w:val="00EE3979"/>
    <w:rsid w:val="00EF138C"/>
    <w:rsid w:val="00F034CE"/>
    <w:rsid w:val="00F10A0F"/>
    <w:rsid w:val="00F40284"/>
    <w:rsid w:val="00F67976"/>
    <w:rsid w:val="00F70BE1"/>
    <w:rsid w:val="00F810F2"/>
    <w:rsid w:val="00F85929"/>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2261F8"/>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2261F8"/>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61F8"/>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2261F8"/>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2261F8"/>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SubtitleChar">
    <w:name w:val="Subtitle Char"/>
    <w:aliases w:val="پاورقي Char"/>
    <w:link w:val="Subtitle"/>
    <w:uiPriority w:val="11"/>
    <w:rsid w:val="00857B57"/>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261F8"/>
    <w:rPr>
      <w:vertAlign w:val="superscript"/>
    </w:rPr>
  </w:style>
  <w:style w:type="character" w:styleId="Hyperlink">
    <w:name w:val="Hyperlink"/>
    <w:basedOn w:val="DefaultParagraphFont"/>
    <w:uiPriority w:val="99"/>
    <w:unhideWhenUsed/>
    <w:rsid w:val="00857B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2261F8"/>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2261F8"/>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2261F8"/>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261F8"/>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2261F8"/>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2261F8"/>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57B57"/>
    <w:pPr>
      <w:numPr>
        <w:ilvl w:val="1"/>
      </w:numPr>
      <w:spacing w:before="100" w:beforeAutospacing="1" w:after="100" w:afterAutospacing="1" w:line="360" w:lineRule="auto"/>
      <w:ind w:firstLine="284"/>
    </w:pPr>
    <w:rPr>
      <w:color w:val="000000" w:themeColor="text1"/>
      <w:spacing w:val="15"/>
      <w:sz w:val="22"/>
      <w:szCs w:val="22"/>
    </w:rPr>
  </w:style>
  <w:style w:type="character" w:customStyle="1" w:styleId="SubtitleChar">
    <w:name w:val="Subtitle Char"/>
    <w:aliases w:val="پاورقي Char"/>
    <w:link w:val="Subtitle"/>
    <w:uiPriority w:val="11"/>
    <w:rsid w:val="00857B57"/>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2261F8"/>
    <w:rPr>
      <w:vertAlign w:val="superscript"/>
    </w:rPr>
  </w:style>
  <w:style w:type="character" w:styleId="Hyperlink">
    <w:name w:val="Hyperlink"/>
    <w:basedOn w:val="DefaultParagraphFont"/>
    <w:uiPriority w:val="99"/>
    <w:unhideWhenUsed/>
    <w:rsid w:val="00857B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1601;&#1575;&#1740;&#1604;&#8204;&#1607;&#1575;&#1740;%20&#1580;&#1583;&#1740;&#1583;%20&#1587;&#1662;&#1607;&#1585;&#1740;%20&#1575;&#1588;&#1585;&#1575;&#1602;%20&#1608;&#1740;&#1585;&#1575;&#1587;&#1578;&#1575;&#1585;&#1740;%20&#1570;&#1576;&#1575;&#1606;\&#1606;&#1605;&#1608;&#1606;&#1607;%20&#1608;&#1585;&#1583;%20&#1575;&#1589;&#1604;&#1575;&#1581;&#1740;%20&#1601;&#1602;&#1607;%20&#1578;&#1585;&#1576;&#1740;&#1578;&#174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58E2-A895-4AA8-B870-0CBC6D95D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فقه تربیتی</Template>
  <TotalTime>37</TotalTime>
  <Pages>6</Pages>
  <Words>1051</Words>
  <Characters>5993</Characters>
  <Application>Microsoft Office Word</Application>
  <DocSecurity>0</DocSecurity>
  <Lines>49</Lines>
  <Paragraphs>14</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7030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khoda eshghe man</dc:creator>
  <cp:lastModifiedBy>اکبریان</cp:lastModifiedBy>
  <cp:revision>3</cp:revision>
  <dcterms:created xsi:type="dcterms:W3CDTF">2015-11-25T06:06:00Z</dcterms:created>
  <dcterms:modified xsi:type="dcterms:W3CDTF">2015-11-26T07:13:00Z</dcterms:modified>
</cp:coreProperties>
</file>