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083F09" w:rsidRDefault="00B95117" w:rsidP="00083F09">
      <w:pPr>
        <w:jc w:val="both"/>
        <w:rPr>
          <w:rFonts w:ascii="Traditional Arabic" w:hAnsi="Traditional Arabic" w:cs="Traditional Arabic"/>
          <w:sz w:val="32"/>
          <w:szCs w:val="32"/>
          <w:rtl/>
        </w:rPr>
      </w:pPr>
      <w:bookmarkStart w:id="0" w:name="_Toc418082591"/>
      <w:bookmarkStart w:id="1" w:name="_Toc468813100"/>
      <w:r w:rsidRPr="00083F09">
        <w:rPr>
          <w:rFonts w:ascii="Traditional Arabic" w:hAnsi="Traditional Arabic" w:cs="Traditional Arabic"/>
          <w:sz w:val="32"/>
          <w:szCs w:val="32"/>
          <w:rtl/>
        </w:rPr>
        <w:t>فهرست مطالب</w:t>
      </w:r>
    </w:p>
    <w:p w:rsidR="00087859" w:rsidRPr="00083F09" w:rsidRDefault="00B95117" w:rsidP="00083F09">
      <w:pPr>
        <w:pStyle w:val="TOC3"/>
        <w:tabs>
          <w:tab w:val="right" w:leader="dot" w:pos="9350"/>
        </w:tabs>
        <w:jc w:val="both"/>
        <w:rPr>
          <w:rFonts w:ascii="Traditional Arabic" w:hAnsi="Traditional Arabic" w:cs="Traditional Arabic"/>
          <w:noProof/>
          <w:rtl/>
        </w:rPr>
      </w:pPr>
      <w:r w:rsidRPr="00083F09">
        <w:rPr>
          <w:rFonts w:ascii="Traditional Arabic" w:eastAsia="Times New Roman" w:hAnsi="Traditional Arabic" w:cs="Traditional Arabic"/>
          <w:sz w:val="32"/>
          <w:szCs w:val="32"/>
          <w:rtl/>
        </w:rPr>
        <w:fldChar w:fldCharType="begin"/>
      </w:r>
      <w:r w:rsidRPr="00083F09">
        <w:rPr>
          <w:rFonts w:ascii="Traditional Arabic" w:hAnsi="Traditional Arabic" w:cs="Traditional Arabic"/>
          <w:sz w:val="32"/>
          <w:szCs w:val="32"/>
          <w:rtl/>
        </w:rPr>
        <w:instrText xml:space="preserve"> </w:instrText>
      </w:r>
      <w:r w:rsidRPr="00083F09">
        <w:rPr>
          <w:rFonts w:ascii="Traditional Arabic" w:hAnsi="Traditional Arabic" w:cs="Traditional Arabic"/>
          <w:sz w:val="32"/>
          <w:szCs w:val="32"/>
        </w:rPr>
        <w:instrText>TOC</w:instrText>
      </w:r>
      <w:r w:rsidRPr="00083F09">
        <w:rPr>
          <w:rFonts w:ascii="Traditional Arabic" w:hAnsi="Traditional Arabic" w:cs="Traditional Arabic"/>
          <w:sz w:val="32"/>
          <w:szCs w:val="32"/>
          <w:rtl/>
        </w:rPr>
        <w:instrText xml:space="preserve"> \</w:instrText>
      </w:r>
      <w:r w:rsidRPr="00083F09">
        <w:rPr>
          <w:rFonts w:ascii="Traditional Arabic" w:hAnsi="Traditional Arabic" w:cs="Traditional Arabic"/>
          <w:sz w:val="32"/>
          <w:szCs w:val="32"/>
        </w:rPr>
        <w:instrText>o "1-5" \u</w:instrText>
      </w:r>
      <w:r w:rsidRPr="00083F09">
        <w:rPr>
          <w:rFonts w:ascii="Traditional Arabic" w:hAnsi="Traditional Arabic" w:cs="Traditional Arabic"/>
          <w:sz w:val="32"/>
          <w:szCs w:val="32"/>
          <w:rtl/>
        </w:rPr>
        <w:instrText xml:space="preserve"> </w:instrText>
      </w:r>
      <w:r w:rsidRPr="00083F09">
        <w:rPr>
          <w:rFonts w:ascii="Traditional Arabic" w:eastAsia="Times New Roman" w:hAnsi="Traditional Arabic" w:cs="Traditional Arabic"/>
          <w:sz w:val="32"/>
          <w:szCs w:val="32"/>
          <w:rtl/>
        </w:rPr>
        <w:fldChar w:fldCharType="separate"/>
      </w:r>
      <w:r w:rsidR="00087859" w:rsidRPr="00083F09">
        <w:rPr>
          <w:rFonts w:ascii="Traditional Arabic" w:hAnsi="Traditional Arabic" w:cs="Traditional Arabic" w:hint="eastAsia"/>
          <w:noProof/>
          <w:rtl/>
          <w:lang w:bidi="ar-SA"/>
        </w:rPr>
        <w:t>اشاره</w:t>
      </w:r>
      <w:r w:rsidR="00087859" w:rsidRPr="00083F09">
        <w:rPr>
          <w:rFonts w:ascii="Traditional Arabic" w:hAnsi="Traditional Arabic" w:cs="Traditional Arabic"/>
          <w:noProof/>
          <w:rtl/>
          <w:lang w:bidi="ar-SA"/>
        </w:rPr>
        <w:t xml:space="preserve"> </w:t>
      </w:r>
      <w:r w:rsidR="00087859" w:rsidRPr="00083F09">
        <w:rPr>
          <w:rFonts w:ascii="Traditional Arabic" w:hAnsi="Traditional Arabic" w:cs="Traditional Arabic" w:hint="eastAsia"/>
          <w:noProof/>
          <w:rtl/>
          <w:lang w:bidi="ar-SA"/>
        </w:rPr>
        <w:t>به</w:t>
      </w:r>
      <w:r w:rsidR="00087859" w:rsidRPr="00083F09">
        <w:rPr>
          <w:rFonts w:ascii="Traditional Arabic" w:hAnsi="Traditional Arabic" w:cs="Traditional Arabic"/>
          <w:noProof/>
          <w:rtl/>
          <w:lang w:bidi="ar-SA"/>
        </w:rPr>
        <w:t xml:space="preserve"> </w:t>
      </w:r>
      <w:r w:rsidR="00087859" w:rsidRPr="00083F09">
        <w:rPr>
          <w:rFonts w:ascii="Traditional Arabic" w:hAnsi="Traditional Arabic" w:cs="Traditional Arabic" w:hint="eastAsia"/>
          <w:noProof/>
          <w:rtl/>
          <w:lang w:bidi="ar-SA"/>
        </w:rPr>
        <w:t>مباحث</w:t>
      </w:r>
      <w:r w:rsidR="00087859" w:rsidRPr="00083F09">
        <w:rPr>
          <w:rFonts w:ascii="Traditional Arabic" w:hAnsi="Traditional Arabic" w:cs="Traditional Arabic"/>
          <w:noProof/>
          <w:rtl/>
          <w:lang w:bidi="ar-SA"/>
        </w:rPr>
        <w:t xml:space="preserve"> </w:t>
      </w:r>
      <w:r w:rsidR="00087859" w:rsidRPr="00083F09">
        <w:rPr>
          <w:rFonts w:ascii="Traditional Arabic" w:hAnsi="Traditional Arabic" w:cs="Traditional Arabic" w:hint="eastAsia"/>
          <w:noProof/>
          <w:rtl/>
          <w:lang w:bidi="ar-SA"/>
        </w:rPr>
        <w:t>قبل</w:t>
      </w:r>
      <w:r w:rsidR="00087859" w:rsidRPr="00083F09">
        <w:rPr>
          <w:rFonts w:ascii="Traditional Arabic" w:hAnsi="Traditional Arabic" w:cs="Traditional Arabic"/>
          <w:noProof/>
          <w:rtl/>
          <w:lang w:bidi="ar-SA"/>
        </w:rPr>
        <w:t>:</w:t>
      </w:r>
      <w:r w:rsidR="00087859" w:rsidRPr="00083F09">
        <w:rPr>
          <w:rFonts w:ascii="Traditional Arabic" w:hAnsi="Traditional Arabic" w:cs="Traditional Arabic"/>
          <w:noProof/>
          <w:rtl/>
        </w:rPr>
        <w:tab/>
      </w:r>
      <w:r w:rsidR="00087859" w:rsidRPr="00083F09">
        <w:rPr>
          <w:rFonts w:ascii="Traditional Arabic" w:hAnsi="Traditional Arabic" w:cs="Traditional Arabic"/>
          <w:noProof/>
          <w:rtl/>
        </w:rPr>
        <w:fldChar w:fldCharType="begin"/>
      </w:r>
      <w:r w:rsidR="00087859" w:rsidRPr="00083F09">
        <w:rPr>
          <w:rFonts w:ascii="Traditional Arabic" w:hAnsi="Traditional Arabic" w:cs="Traditional Arabic"/>
          <w:noProof/>
          <w:rtl/>
        </w:rPr>
        <w:instrText xml:space="preserve"> </w:instrText>
      </w:r>
      <w:r w:rsidR="00087859" w:rsidRPr="00083F09">
        <w:rPr>
          <w:rFonts w:ascii="Traditional Arabic" w:hAnsi="Traditional Arabic" w:cs="Traditional Arabic"/>
          <w:noProof/>
        </w:rPr>
        <w:instrText>PAGEREF</w:instrText>
      </w:r>
      <w:r w:rsidR="00087859" w:rsidRPr="00083F09">
        <w:rPr>
          <w:rFonts w:ascii="Traditional Arabic" w:hAnsi="Traditional Arabic" w:cs="Traditional Arabic"/>
          <w:noProof/>
          <w:rtl/>
        </w:rPr>
        <w:instrText xml:space="preserve"> _</w:instrText>
      </w:r>
      <w:r w:rsidR="00087859" w:rsidRPr="00083F09">
        <w:rPr>
          <w:rFonts w:ascii="Traditional Arabic" w:hAnsi="Traditional Arabic" w:cs="Traditional Arabic"/>
          <w:noProof/>
        </w:rPr>
        <w:instrText>Toc</w:instrText>
      </w:r>
      <w:r w:rsidR="00087859" w:rsidRPr="00083F09">
        <w:rPr>
          <w:rFonts w:ascii="Traditional Arabic" w:hAnsi="Traditional Arabic" w:cs="Traditional Arabic"/>
          <w:noProof/>
          <w:rtl/>
        </w:rPr>
        <w:instrText xml:space="preserve">472503021 </w:instrText>
      </w:r>
      <w:r w:rsidR="00087859" w:rsidRPr="00083F09">
        <w:rPr>
          <w:rFonts w:ascii="Traditional Arabic" w:hAnsi="Traditional Arabic" w:cs="Traditional Arabic"/>
          <w:noProof/>
        </w:rPr>
        <w:instrText>\h</w:instrText>
      </w:r>
      <w:r w:rsidR="00087859" w:rsidRPr="00083F09">
        <w:rPr>
          <w:rFonts w:ascii="Traditional Arabic" w:hAnsi="Traditional Arabic" w:cs="Traditional Arabic"/>
          <w:noProof/>
          <w:rtl/>
        </w:rPr>
        <w:instrText xml:space="preserve"> </w:instrText>
      </w:r>
      <w:r w:rsidR="00087859" w:rsidRPr="00083F09">
        <w:rPr>
          <w:rFonts w:ascii="Traditional Arabic" w:hAnsi="Traditional Arabic" w:cs="Traditional Arabic"/>
          <w:noProof/>
          <w:rtl/>
        </w:rPr>
      </w:r>
      <w:r w:rsidR="00087859" w:rsidRPr="00083F09">
        <w:rPr>
          <w:rFonts w:ascii="Traditional Arabic" w:hAnsi="Traditional Arabic" w:cs="Traditional Arabic"/>
          <w:noProof/>
          <w:rtl/>
        </w:rPr>
        <w:fldChar w:fldCharType="separate"/>
      </w:r>
      <w:r w:rsidR="00087859" w:rsidRPr="00083F09">
        <w:rPr>
          <w:rFonts w:ascii="Traditional Arabic" w:hAnsi="Traditional Arabic" w:cs="Traditional Arabic"/>
          <w:noProof/>
          <w:rtl/>
        </w:rPr>
        <w:t>2</w:t>
      </w:r>
      <w:r w:rsidR="00087859" w:rsidRPr="00083F09">
        <w:rPr>
          <w:rFonts w:ascii="Traditional Arabic" w:hAnsi="Traditional Arabic" w:cs="Traditional Arabic"/>
          <w:noProof/>
          <w:rtl/>
        </w:rPr>
        <w:fldChar w:fldCharType="end"/>
      </w:r>
    </w:p>
    <w:p w:rsidR="00087859" w:rsidRPr="00083F09" w:rsidRDefault="00087859" w:rsidP="00083F09">
      <w:pPr>
        <w:pStyle w:val="TOC2"/>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مطلب</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هفتم</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سطوح</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روابط</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اجتماع</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472503022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2</w:t>
      </w:r>
      <w:r w:rsidRPr="00083F09">
        <w:rPr>
          <w:rFonts w:ascii="Traditional Arabic" w:hAnsi="Traditional Arabic" w:cs="Traditional Arabic"/>
          <w:noProof/>
          <w:rtl/>
        </w:rPr>
        <w:fldChar w:fldCharType="end"/>
      </w:r>
    </w:p>
    <w:p w:rsidR="00087859" w:rsidRPr="00083F09" w:rsidRDefault="00087859" w:rsidP="00083F09">
      <w:pPr>
        <w:pStyle w:val="TOC3"/>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مخصصات</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رفق</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و</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مدارا</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472503023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2</w:t>
      </w:r>
      <w:r w:rsidRPr="00083F09">
        <w:rPr>
          <w:rFonts w:ascii="Traditional Arabic" w:hAnsi="Traditional Arabic" w:cs="Traditional Arabic"/>
          <w:noProof/>
          <w:rtl/>
        </w:rPr>
        <w:fldChar w:fldCharType="end"/>
      </w:r>
    </w:p>
    <w:p w:rsidR="00087859" w:rsidRPr="00083F09" w:rsidRDefault="00087859" w:rsidP="00083F09">
      <w:pPr>
        <w:pStyle w:val="TOC4"/>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دل</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ل</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اول</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شدّت</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با</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کفار</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472503024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3</w:t>
      </w:r>
      <w:r w:rsidRPr="00083F09">
        <w:rPr>
          <w:rFonts w:ascii="Traditional Arabic" w:hAnsi="Traditional Arabic" w:cs="Traditional Arabic"/>
          <w:noProof/>
          <w:rtl/>
        </w:rPr>
        <w:fldChar w:fldCharType="end"/>
      </w:r>
    </w:p>
    <w:p w:rsidR="00087859" w:rsidRPr="00083F09" w:rsidRDefault="00087859" w:rsidP="00083F09">
      <w:pPr>
        <w:pStyle w:val="TOC3"/>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دل</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ل</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دوم</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عزت</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472503025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3</w:t>
      </w:r>
      <w:r w:rsidRPr="00083F09">
        <w:rPr>
          <w:rFonts w:ascii="Traditional Arabic" w:hAnsi="Traditional Arabic" w:cs="Traditional Arabic"/>
          <w:noProof/>
          <w:rtl/>
        </w:rPr>
        <w:fldChar w:fldCharType="end"/>
      </w:r>
    </w:p>
    <w:p w:rsidR="00087859" w:rsidRPr="00083F09" w:rsidRDefault="00087859" w:rsidP="00083F09">
      <w:pPr>
        <w:pStyle w:val="TOC3"/>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دل</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ل</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سوم</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غلظت</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472503026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3</w:t>
      </w:r>
      <w:r w:rsidRPr="00083F09">
        <w:rPr>
          <w:rFonts w:ascii="Traditional Arabic" w:hAnsi="Traditional Arabic" w:cs="Traditional Arabic"/>
          <w:noProof/>
          <w:rtl/>
        </w:rPr>
        <w:fldChar w:fldCharType="end"/>
      </w:r>
    </w:p>
    <w:p w:rsidR="00087859" w:rsidRPr="00083F09" w:rsidRDefault="00087859" w:rsidP="00083F09">
      <w:pPr>
        <w:pStyle w:val="TOC3"/>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دل</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ل</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چهارم</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ولا</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ت</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کفار</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472503027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3</w:t>
      </w:r>
      <w:r w:rsidRPr="00083F09">
        <w:rPr>
          <w:rFonts w:ascii="Traditional Arabic" w:hAnsi="Traditional Arabic" w:cs="Traditional Arabic"/>
          <w:noProof/>
          <w:rtl/>
        </w:rPr>
        <w:fldChar w:fldCharType="end"/>
      </w:r>
    </w:p>
    <w:p w:rsidR="00087859" w:rsidRPr="00083F09" w:rsidRDefault="00087859" w:rsidP="00083F09">
      <w:pPr>
        <w:pStyle w:val="TOC3"/>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دل</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ل</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پنجم</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مودت</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472503028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4</w:t>
      </w:r>
      <w:r w:rsidRPr="00083F09">
        <w:rPr>
          <w:rFonts w:ascii="Traditional Arabic" w:hAnsi="Traditional Arabic" w:cs="Traditional Arabic"/>
          <w:noProof/>
          <w:rtl/>
        </w:rPr>
        <w:fldChar w:fldCharType="end"/>
      </w:r>
    </w:p>
    <w:p w:rsidR="00087859" w:rsidRPr="00083F09" w:rsidRDefault="00087859" w:rsidP="00083F09">
      <w:pPr>
        <w:pStyle w:val="TOC2"/>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بررس</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مفهوم</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ادله</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472503029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4</w:t>
      </w:r>
      <w:r w:rsidRPr="00083F09">
        <w:rPr>
          <w:rFonts w:ascii="Traditional Arabic" w:hAnsi="Traditional Arabic" w:cs="Traditional Arabic"/>
          <w:noProof/>
          <w:rtl/>
        </w:rPr>
        <w:fldChar w:fldCharType="end"/>
      </w:r>
    </w:p>
    <w:p w:rsidR="00087859" w:rsidRPr="00083F09" w:rsidRDefault="00087859" w:rsidP="00083F09">
      <w:pPr>
        <w:pStyle w:val="TOC3"/>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بِر</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و</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قسط</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با</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کافر</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غ</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ر</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حرب</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472503030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5</w:t>
      </w:r>
      <w:r w:rsidRPr="00083F09">
        <w:rPr>
          <w:rFonts w:ascii="Traditional Arabic" w:hAnsi="Traditional Arabic" w:cs="Traditional Arabic"/>
          <w:noProof/>
          <w:rtl/>
        </w:rPr>
        <w:fldChar w:fldCharType="end"/>
      </w:r>
    </w:p>
    <w:p w:rsidR="00087859" w:rsidRPr="00083F09" w:rsidRDefault="00087859" w:rsidP="00083F09">
      <w:pPr>
        <w:pStyle w:val="TOC3"/>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قتال</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با</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کفار</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حرب</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472503031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5</w:t>
      </w:r>
      <w:r w:rsidRPr="00083F09">
        <w:rPr>
          <w:rFonts w:ascii="Traditional Arabic" w:hAnsi="Traditional Arabic" w:cs="Traditional Arabic"/>
          <w:noProof/>
          <w:rtl/>
        </w:rPr>
        <w:fldChar w:fldCharType="end"/>
      </w:r>
    </w:p>
    <w:p w:rsidR="00087859" w:rsidRPr="00083F09" w:rsidRDefault="00087859" w:rsidP="00083F09">
      <w:pPr>
        <w:pStyle w:val="TOC3"/>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جمع</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عرف</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آ</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ات</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472503032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6</w:t>
      </w:r>
      <w:r w:rsidRPr="00083F09">
        <w:rPr>
          <w:rFonts w:ascii="Traditional Arabic" w:hAnsi="Traditional Arabic" w:cs="Traditional Arabic"/>
          <w:noProof/>
          <w:rtl/>
        </w:rPr>
        <w:fldChar w:fldCharType="end"/>
      </w:r>
    </w:p>
    <w:p w:rsidR="00087859" w:rsidRPr="00083F09" w:rsidRDefault="00087859" w:rsidP="00083F09">
      <w:pPr>
        <w:pStyle w:val="TOC4"/>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استفاده</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از</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س</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ره</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عمل</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اهل‌ب</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ت</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ع</w:t>
      </w:r>
      <w:r w:rsidRPr="00083F09">
        <w:rPr>
          <w:rFonts w:ascii="Traditional Arabic" w:hAnsi="Traditional Arabic" w:cs="Traditional Arabic"/>
          <w:noProof/>
          <w:rtl/>
          <w:lang w:bidi="ar-SA"/>
        </w:rPr>
        <w:t>)</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472503033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6</w:t>
      </w:r>
      <w:r w:rsidRPr="00083F09">
        <w:rPr>
          <w:rFonts w:ascii="Traditional Arabic" w:hAnsi="Traditional Arabic" w:cs="Traditional Arabic"/>
          <w:noProof/>
          <w:rtl/>
        </w:rPr>
        <w:fldChar w:fldCharType="end"/>
      </w:r>
    </w:p>
    <w:p w:rsidR="00087859" w:rsidRPr="00083F09" w:rsidRDefault="00087859" w:rsidP="00083F09">
      <w:pPr>
        <w:pStyle w:val="TOC2"/>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محبت</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قلب</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و</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نرمش</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برون</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472503034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7</w:t>
      </w:r>
      <w:r w:rsidRPr="00083F09">
        <w:rPr>
          <w:rFonts w:ascii="Traditional Arabic" w:hAnsi="Traditional Arabic" w:cs="Traditional Arabic"/>
          <w:noProof/>
          <w:rtl/>
        </w:rPr>
        <w:fldChar w:fldCharType="end"/>
      </w:r>
    </w:p>
    <w:p w:rsidR="00087859" w:rsidRPr="00083F09" w:rsidRDefault="00087859" w:rsidP="00083F09">
      <w:pPr>
        <w:pStyle w:val="TOC3"/>
        <w:tabs>
          <w:tab w:val="right" w:leader="dot" w:pos="9350"/>
        </w:tabs>
        <w:jc w:val="both"/>
        <w:rPr>
          <w:rFonts w:ascii="Traditional Arabic" w:hAnsi="Traditional Arabic" w:cs="Traditional Arabic"/>
          <w:noProof/>
          <w:rtl/>
        </w:rPr>
      </w:pPr>
      <w:r w:rsidRPr="00083F09">
        <w:rPr>
          <w:rFonts w:ascii="Traditional Arabic" w:hAnsi="Traditional Arabic" w:cs="Traditional Arabic" w:hint="eastAsia"/>
          <w:noProof/>
          <w:rtl/>
          <w:lang w:bidi="ar-SA"/>
        </w:rPr>
        <w:t>آ</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ه</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نف</w:t>
      </w:r>
      <w:r w:rsidRPr="00083F09">
        <w:rPr>
          <w:rFonts w:ascii="Traditional Arabic" w:hAnsi="Traditional Arabic" w:cs="Traditional Arabic" w:hint="cs"/>
          <w:noProof/>
          <w:rtl/>
          <w:lang w:bidi="ar-SA"/>
        </w:rPr>
        <w:t>ی</w:t>
      </w:r>
      <w:r w:rsidRPr="00083F09">
        <w:rPr>
          <w:rFonts w:ascii="Traditional Arabic" w:hAnsi="Traditional Arabic" w:cs="Traditional Arabic"/>
          <w:noProof/>
          <w:rtl/>
          <w:lang w:bidi="ar-SA"/>
        </w:rPr>
        <w:t xml:space="preserve"> </w:t>
      </w:r>
      <w:r w:rsidRPr="00083F09">
        <w:rPr>
          <w:rFonts w:ascii="Traditional Arabic" w:hAnsi="Traditional Arabic" w:cs="Traditional Arabic" w:hint="eastAsia"/>
          <w:noProof/>
          <w:rtl/>
          <w:lang w:bidi="ar-SA"/>
        </w:rPr>
        <w:t>سب</w:t>
      </w:r>
      <w:r w:rsidRPr="00083F09">
        <w:rPr>
          <w:rFonts w:ascii="Traditional Arabic" w:hAnsi="Traditional Arabic" w:cs="Traditional Arabic" w:hint="cs"/>
          <w:noProof/>
          <w:rtl/>
          <w:lang w:bidi="ar-SA"/>
        </w:rPr>
        <w:t>ی</w:t>
      </w:r>
      <w:r w:rsidRPr="00083F09">
        <w:rPr>
          <w:rFonts w:ascii="Traditional Arabic" w:hAnsi="Traditional Arabic" w:cs="Traditional Arabic" w:hint="eastAsia"/>
          <w:noProof/>
          <w:rtl/>
          <w:lang w:bidi="ar-SA"/>
        </w:rPr>
        <w:t>ل</w:t>
      </w:r>
      <w:r w:rsidRPr="00083F09">
        <w:rPr>
          <w:rFonts w:ascii="Traditional Arabic" w:hAnsi="Traditional Arabic" w:cs="Traditional Arabic"/>
          <w:noProof/>
          <w:rtl/>
        </w:rPr>
        <w:tab/>
      </w:r>
      <w:r w:rsidRPr="00083F09">
        <w:rPr>
          <w:rFonts w:ascii="Traditional Arabic" w:hAnsi="Traditional Arabic" w:cs="Traditional Arabic"/>
          <w:noProof/>
          <w:rtl/>
        </w:rPr>
        <w:fldChar w:fldCharType="begin"/>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Pr>
        <w:instrText>PAGEREF</w:instrText>
      </w:r>
      <w:r w:rsidRPr="00083F09">
        <w:rPr>
          <w:rFonts w:ascii="Traditional Arabic" w:hAnsi="Traditional Arabic" w:cs="Traditional Arabic"/>
          <w:noProof/>
          <w:rtl/>
        </w:rPr>
        <w:instrText xml:space="preserve"> _</w:instrText>
      </w:r>
      <w:r w:rsidRPr="00083F09">
        <w:rPr>
          <w:rFonts w:ascii="Traditional Arabic" w:hAnsi="Traditional Arabic" w:cs="Traditional Arabic"/>
          <w:noProof/>
        </w:rPr>
        <w:instrText>Toc</w:instrText>
      </w:r>
      <w:r w:rsidRPr="00083F09">
        <w:rPr>
          <w:rFonts w:ascii="Traditional Arabic" w:hAnsi="Traditional Arabic" w:cs="Traditional Arabic"/>
          <w:noProof/>
          <w:rtl/>
        </w:rPr>
        <w:instrText xml:space="preserve">472503035 </w:instrText>
      </w:r>
      <w:r w:rsidRPr="00083F09">
        <w:rPr>
          <w:rFonts w:ascii="Traditional Arabic" w:hAnsi="Traditional Arabic" w:cs="Traditional Arabic"/>
          <w:noProof/>
        </w:rPr>
        <w:instrText>\h</w:instrText>
      </w:r>
      <w:r w:rsidRPr="00083F09">
        <w:rPr>
          <w:rFonts w:ascii="Traditional Arabic" w:hAnsi="Traditional Arabic" w:cs="Traditional Arabic"/>
          <w:noProof/>
          <w:rtl/>
        </w:rPr>
        <w:instrText xml:space="preserve"> </w:instrText>
      </w:r>
      <w:r w:rsidRPr="00083F09">
        <w:rPr>
          <w:rFonts w:ascii="Traditional Arabic" w:hAnsi="Traditional Arabic" w:cs="Traditional Arabic"/>
          <w:noProof/>
          <w:rtl/>
        </w:rPr>
      </w:r>
      <w:r w:rsidRPr="00083F09">
        <w:rPr>
          <w:rFonts w:ascii="Traditional Arabic" w:hAnsi="Traditional Arabic" w:cs="Traditional Arabic"/>
          <w:noProof/>
          <w:rtl/>
        </w:rPr>
        <w:fldChar w:fldCharType="separate"/>
      </w:r>
      <w:r w:rsidRPr="00083F09">
        <w:rPr>
          <w:rFonts w:ascii="Traditional Arabic" w:hAnsi="Traditional Arabic" w:cs="Traditional Arabic"/>
          <w:noProof/>
          <w:rtl/>
        </w:rPr>
        <w:t>7</w:t>
      </w:r>
      <w:r w:rsidRPr="00083F09">
        <w:rPr>
          <w:rFonts w:ascii="Traditional Arabic" w:hAnsi="Traditional Arabic" w:cs="Traditional Arabic"/>
          <w:noProof/>
          <w:rtl/>
        </w:rPr>
        <w:fldChar w:fldCharType="end"/>
      </w:r>
    </w:p>
    <w:p w:rsidR="00B95117" w:rsidRPr="00083F09" w:rsidRDefault="00B95117" w:rsidP="00083F09">
      <w:pPr>
        <w:jc w:val="both"/>
        <w:rPr>
          <w:rFonts w:ascii="Traditional Arabic" w:hAnsi="Traditional Arabic" w:cs="Traditional Arabic"/>
          <w:sz w:val="32"/>
          <w:szCs w:val="32"/>
          <w:rtl/>
        </w:rPr>
      </w:pPr>
      <w:r w:rsidRPr="00083F09">
        <w:rPr>
          <w:rFonts w:ascii="Traditional Arabic" w:hAnsi="Traditional Arabic" w:cs="Traditional Arabic"/>
          <w:sz w:val="32"/>
          <w:szCs w:val="32"/>
          <w:rtl/>
        </w:rPr>
        <w:fldChar w:fldCharType="end"/>
      </w:r>
    </w:p>
    <w:p w:rsidR="00595EF5" w:rsidRPr="00083F09" w:rsidRDefault="00B95117" w:rsidP="00083F09">
      <w:pPr>
        <w:jc w:val="both"/>
        <w:rPr>
          <w:rFonts w:ascii="Traditional Arabic" w:hAnsi="Traditional Arabic" w:cs="Traditional Arabic"/>
          <w:color w:val="000000"/>
          <w:sz w:val="24"/>
          <w:szCs w:val="24"/>
          <w:rtl/>
        </w:rPr>
      </w:pPr>
      <w:r w:rsidRPr="00083F09">
        <w:rPr>
          <w:rFonts w:ascii="Traditional Arabic" w:hAnsi="Traditional Arabic" w:cs="Traditional Arabic"/>
          <w:b/>
          <w:bCs/>
          <w:color w:val="000000"/>
          <w:sz w:val="32"/>
          <w:szCs w:val="32"/>
          <w:rtl/>
        </w:rPr>
        <w:br w:type="page"/>
      </w:r>
      <w:bookmarkStart w:id="2" w:name="_Toc461697911"/>
      <w:bookmarkStart w:id="3" w:name="_Toc462817982"/>
      <w:bookmarkEnd w:id="0"/>
      <w:bookmarkEnd w:id="1"/>
      <w:r w:rsidR="00595EF5" w:rsidRPr="00083F09">
        <w:rPr>
          <w:rFonts w:ascii="Traditional Arabic" w:hAnsi="Traditional Arabic" w:cs="Traditional Arabic"/>
          <w:color w:val="000000"/>
          <w:sz w:val="24"/>
          <w:szCs w:val="24"/>
          <w:rtl/>
        </w:rPr>
        <w:lastRenderedPageBreak/>
        <w:t>بسم الله الرحمن الرحیم</w:t>
      </w:r>
    </w:p>
    <w:p w:rsidR="00595EF5" w:rsidRPr="00083F09" w:rsidRDefault="00595EF5" w:rsidP="00083F09">
      <w:pPr>
        <w:jc w:val="both"/>
        <w:outlineLvl w:val="1"/>
        <w:rPr>
          <w:rFonts w:ascii="Traditional Arabic" w:hAnsi="Traditional Arabic" w:cs="Traditional Arabic" w:hint="cs"/>
          <w:b/>
          <w:bCs/>
          <w:color w:val="000000"/>
          <w:sz w:val="44"/>
          <w:szCs w:val="44"/>
          <w:rtl/>
        </w:rPr>
      </w:pPr>
      <w:bookmarkStart w:id="4" w:name="_Toc451329115"/>
      <w:bookmarkStart w:id="5" w:name="_Toc451416818"/>
      <w:bookmarkStart w:id="6" w:name="_Toc451942280"/>
      <w:bookmarkStart w:id="7" w:name="_Toc452015782"/>
      <w:bookmarkStart w:id="8" w:name="_Toc452015980"/>
      <w:r w:rsidRPr="00083F09">
        <w:rPr>
          <w:rFonts w:ascii="Traditional Arabic" w:eastAsia="2  Lotus" w:hAnsi="Traditional Arabic" w:cs="Traditional Arabic"/>
          <w:b/>
          <w:bCs/>
          <w:color w:val="FF0000"/>
          <w:sz w:val="44"/>
          <w:szCs w:val="44"/>
          <w:rtl/>
        </w:rPr>
        <w:t>موضوع:</w:t>
      </w:r>
      <w:r w:rsidRPr="00083F09">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083F09">
        <w:rPr>
          <w:rFonts w:ascii="Traditional Arabic" w:eastAsia="2  Lotus" w:hAnsi="Traditional Arabic" w:cs="Traditional Arabic"/>
          <w:bCs/>
          <w:sz w:val="44"/>
          <w:szCs w:val="44"/>
          <w:rtl/>
        </w:rPr>
        <w:t>اصل قدرت و استطاعت مربی و متربی</w:t>
      </w:r>
      <w:r w:rsidRPr="00083F09">
        <w:rPr>
          <w:rFonts w:ascii="Traditional Arabic" w:hAnsi="Traditional Arabic" w:cs="Traditional Arabic" w:hint="cs"/>
          <w:b/>
          <w:bCs/>
          <w:color w:val="000000"/>
          <w:sz w:val="44"/>
          <w:szCs w:val="44"/>
          <w:rtl/>
        </w:rPr>
        <w:t xml:space="preserve"> </w:t>
      </w:r>
      <w:r w:rsidRPr="00083F09">
        <w:rPr>
          <w:rFonts w:ascii="Traditional Arabic" w:hAnsi="Traditional Arabic" w:cs="Traditional Arabic"/>
          <w:b/>
          <w:bCs/>
          <w:color w:val="000000"/>
          <w:sz w:val="44"/>
          <w:szCs w:val="44"/>
          <w:rtl/>
        </w:rPr>
        <w:t>(</w:t>
      </w:r>
      <w:r w:rsidRPr="00083F09">
        <w:rPr>
          <w:rFonts w:ascii="Traditional Arabic" w:hAnsi="Traditional Arabic" w:cs="Traditional Arabic" w:hint="cs"/>
          <w:b/>
          <w:bCs/>
          <w:color w:val="000000"/>
          <w:sz w:val="44"/>
          <w:szCs w:val="44"/>
          <w:rtl/>
        </w:rPr>
        <w:t>رفق</w:t>
      </w:r>
      <w:r w:rsidRPr="00083F09">
        <w:rPr>
          <w:rFonts w:ascii="Traditional Arabic" w:hAnsi="Traditional Arabic" w:cs="Traditional Arabic"/>
          <w:b/>
          <w:bCs/>
          <w:color w:val="000000"/>
          <w:sz w:val="44"/>
          <w:szCs w:val="44"/>
          <w:rtl/>
        </w:rPr>
        <w:t xml:space="preserve"> </w:t>
      </w:r>
      <w:r w:rsidRPr="00083F09">
        <w:rPr>
          <w:rFonts w:ascii="Traditional Arabic" w:hAnsi="Traditional Arabic" w:cs="Traditional Arabic" w:hint="cs"/>
          <w:b/>
          <w:bCs/>
          <w:color w:val="000000"/>
          <w:sz w:val="44"/>
          <w:szCs w:val="44"/>
          <w:rtl/>
        </w:rPr>
        <w:t>و</w:t>
      </w:r>
      <w:r w:rsidRPr="00083F09">
        <w:rPr>
          <w:rFonts w:ascii="Traditional Arabic" w:hAnsi="Traditional Arabic" w:cs="Traditional Arabic"/>
          <w:b/>
          <w:bCs/>
          <w:color w:val="000000"/>
          <w:sz w:val="44"/>
          <w:szCs w:val="44"/>
          <w:rtl/>
        </w:rPr>
        <w:t xml:space="preserve"> </w:t>
      </w:r>
      <w:r w:rsidRPr="00083F09">
        <w:rPr>
          <w:rFonts w:ascii="Traditional Arabic" w:hAnsi="Traditional Arabic" w:cs="Traditional Arabic" w:hint="cs"/>
          <w:b/>
          <w:bCs/>
          <w:color w:val="000000"/>
          <w:sz w:val="44"/>
          <w:szCs w:val="44"/>
          <w:rtl/>
        </w:rPr>
        <w:t>مدارا</w:t>
      </w:r>
      <w:r w:rsidRPr="00083F09">
        <w:rPr>
          <w:rFonts w:ascii="Traditional Arabic" w:hAnsi="Traditional Arabic" w:cs="Traditional Arabic"/>
          <w:b/>
          <w:bCs/>
          <w:color w:val="000000"/>
          <w:sz w:val="44"/>
          <w:szCs w:val="44"/>
          <w:rtl/>
        </w:rPr>
        <w:t>)</w:t>
      </w:r>
    </w:p>
    <w:bookmarkEnd w:id="2"/>
    <w:p w:rsidR="00595EF5" w:rsidRPr="00083F09" w:rsidRDefault="00595EF5" w:rsidP="00083F09">
      <w:pPr>
        <w:pStyle w:val="Heading2"/>
        <w:jc w:val="both"/>
        <w:rPr>
          <w:rFonts w:ascii="Traditional Arabic" w:hAnsi="Traditional Arabic" w:cs="Traditional Arabic"/>
          <w:color w:val="FF0000"/>
          <w:rtl/>
        </w:rPr>
      </w:pPr>
      <w:r w:rsidRPr="00083F09">
        <w:rPr>
          <w:rFonts w:ascii="Traditional Arabic" w:hAnsi="Traditional Arabic" w:cs="Traditional Arabic"/>
          <w:color w:val="FF0000"/>
          <w:rtl/>
        </w:rPr>
        <w:t>اشاره به مباحث قبل:</w:t>
      </w:r>
      <w:bookmarkEnd w:id="3"/>
    </w:p>
    <w:p w:rsidR="003A294F" w:rsidRPr="00083F09" w:rsidRDefault="00684DB9"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بحث ما در رفق و مدارا بود که در دو مقام متعرض می‌شویم. بحث اول ارتباط مستقیم با فقه تعلیم و تربیت ندارد اما به عنوان نمونه‌ای از فقه روابط اجتماعی متعرض می‌شویم. </w:t>
      </w:r>
      <w:bookmarkStart w:id="9" w:name="_GoBack"/>
      <w:bookmarkEnd w:id="9"/>
      <w:r w:rsidRPr="00083F09">
        <w:rPr>
          <w:rFonts w:ascii="Traditional Arabic" w:hAnsi="Traditional Arabic" w:cs="Traditional Arabic"/>
          <w:sz w:val="28"/>
          <w:rtl/>
        </w:rPr>
        <w:t>ضمن اینکه پرتوی از فقه تربیتی هم در آن وجود دارد.</w:t>
      </w:r>
      <w:r w:rsidR="003A294F" w:rsidRPr="00083F09">
        <w:rPr>
          <w:rFonts w:ascii="Traditional Arabic" w:hAnsi="Traditional Arabic" w:cs="Traditional Arabic"/>
          <w:sz w:val="28"/>
          <w:rtl/>
        </w:rPr>
        <w:t xml:space="preserve"> در ذیل مقام اول نکاتی را عرض کردیم. رسیدیم به مطلب هفتم.</w:t>
      </w:r>
    </w:p>
    <w:p w:rsidR="008E25A7" w:rsidRPr="00083F09" w:rsidRDefault="001C5348" w:rsidP="00083F09">
      <w:pPr>
        <w:pStyle w:val="2"/>
        <w:rPr>
          <w:color w:val="FF0000"/>
          <w:rtl/>
        </w:rPr>
      </w:pPr>
      <w:bookmarkStart w:id="10" w:name="_Toc472503022"/>
      <w:r w:rsidRPr="00083F09">
        <w:rPr>
          <w:color w:val="FF0000"/>
          <w:rtl/>
        </w:rPr>
        <w:t>مطلب هفتم: سطوح روابط اجتماعی</w:t>
      </w:r>
      <w:bookmarkEnd w:id="10"/>
    </w:p>
    <w:p w:rsidR="003A294F" w:rsidRPr="00083F09" w:rsidRDefault="003A294F" w:rsidP="00083F09">
      <w:pPr>
        <w:jc w:val="both"/>
        <w:rPr>
          <w:rFonts w:ascii="Traditional Arabic" w:hAnsi="Traditional Arabic" w:cs="Traditional Arabic"/>
          <w:sz w:val="28"/>
          <w:rtl/>
        </w:rPr>
      </w:pPr>
      <w:r w:rsidRPr="00083F09">
        <w:rPr>
          <w:rFonts w:ascii="Traditional Arabic" w:hAnsi="Traditional Arabic" w:cs="Traditional Arabic"/>
          <w:sz w:val="28"/>
          <w:rtl/>
        </w:rPr>
        <w:t>در مطلب هفتم سؤال این بود که آیا رفق و مدارا در روابط عام بشری بدون در نظر داشت دین و مذهب، جاری است؟</w:t>
      </w:r>
    </w:p>
    <w:p w:rsidR="003A294F" w:rsidRPr="00083F09" w:rsidRDefault="003A294F" w:rsidP="00083F09">
      <w:pPr>
        <w:jc w:val="both"/>
        <w:rPr>
          <w:rFonts w:ascii="Traditional Arabic" w:hAnsi="Traditional Arabic" w:cs="Traditional Arabic"/>
          <w:sz w:val="28"/>
          <w:rtl/>
        </w:rPr>
      </w:pPr>
      <w:r w:rsidRPr="00083F09">
        <w:rPr>
          <w:rFonts w:ascii="Traditional Arabic" w:hAnsi="Traditional Arabic" w:cs="Traditional Arabic"/>
          <w:sz w:val="28"/>
          <w:rtl/>
        </w:rPr>
        <w:t>در این مبحث امر پیچیده است؛ من هم مدعی نیستم که همه ابعاد آن را می‌پردازم. چند مطلب را عرض کردیم؛ امروز هم آن را تکمیل می‌کنیم.</w:t>
      </w:r>
    </w:p>
    <w:p w:rsidR="001055D2" w:rsidRPr="00083F09" w:rsidRDefault="003A294F" w:rsidP="00083F09">
      <w:pPr>
        <w:jc w:val="both"/>
        <w:rPr>
          <w:rFonts w:ascii="Traditional Arabic" w:hAnsi="Traditional Arabic" w:cs="Traditional Arabic"/>
          <w:sz w:val="28"/>
          <w:rtl/>
        </w:rPr>
      </w:pPr>
      <w:r w:rsidRPr="00083F09">
        <w:rPr>
          <w:rFonts w:ascii="Traditional Arabic" w:hAnsi="Traditional Arabic" w:cs="Traditional Arabic"/>
          <w:sz w:val="28"/>
          <w:rtl/>
        </w:rPr>
        <w:t>ار لحاظ ادله رفق و مدارا و نرمش در ارتباطات اجتماعی، بعید نیست ادله مطلقه وجود داشته باشد</w:t>
      </w:r>
      <w:r w:rsidR="00862CCB" w:rsidRPr="00083F09">
        <w:rPr>
          <w:rFonts w:ascii="Traditional Arabic" w:hAnsi="Traditional Arabic" w:cs="Traditional Arabic" w:hint="cs"/>
          <w:sz w:val="28"/>
          <w:rtl/>
        </w:rPr>
        <w:t xml:space="preserve"> که</w:t>
      </w:r>
      <w:r w:rsidRPr="00083F09">
        <w:rPr>
          <w:rFonts w:ascii="Traditional Arabic" w:hAnsi="Traditional Arabic" w:cs="Traditional Arabic"/>
          <w:sz w:val="28"/>
          <w:rtl/>
        </w:rPr>
        <w:t xml:space="preserve"> رفق و مدارا</w:t>
      </w:r>
      <w:r w:rsidR="00CB158D" w:rsidRPr="00083F09">
        <w:rPr>
          <w:rFonts w:ascii="Traditional Arabic" w:hAnsi="Traditional Arabic" w:cs="Traditional Arabic"/>
          <w:sz w:val="28"/>
          <w:rtl/>
        </w:rPr>
        <w:t xml:space="preserve"> را مقید به ایمان و اسلام نکرده</w:t>
      </w:r>
      <w:r w:rsidR="00CB158D" w:rsidRPr="00083F09">
        <w:rPr>
          <w:rFonts w:ascii="Traditional Arabic" w:hAnsi="Traditional Arabic" w:cs="Traditional Arabic" w:hint="cs"/>
          <w:sz w:val="28"/>
          <w:rtl/>
        </w:rPr>
        <w:t>‌</w:t>
      </w:r>
      <w:r w:rsidRPr="00083F09">
        <w:rPr>
          <w:rFonts w:ascii="Traditional Arabic" w:hAnsi="Traditional Arabic" w:cs="Traditional Arabic"/>
          <w:sz w:val="28"/>
          <w:rtl/>
        </w:rPr>
        <w:t>اند. عرض شد که بعضی از ادله اطلاق‌شان به این است که خوبی و محاسن را ب</w:t>
      </w:r>
      <w:r w:rsidR="001055D2" w:rsidRPr="00083F09">
        <w:rPr>
          <w:rFonts w:ascii="Traditional Arabic" w:hAnsi="Traditional Arabic" w:cs="Traditional Arabic"/>
          <w:sz w:val="28"/>
          <w:rtl/>
        </w:rPr>
        <w:t>یان کرده‌اند؛ آن ادله شمول دارد</w:t>
      </w:r>
      <w:r w:rsidR="001055D2" w:rsidRPr="00083F09">
        <w:rPr>
          <w:rFonts w:ascii="Traditional Arabic" w:hAnsi="Traditional Arabic" w:cs="Traditional Arabic" w:hint="cs"/>
          <w:sz w:val="28"/>
          <w:rtl/>
        </w:rPr>
        <w:t xml:space="preserve">، می گوید رفق و مدارا هر کجا باشد دارای محاسن است. </w:t>
      </w:r>
      <w:r w:rsidRPr="00083F09">
        <w:rPr>
          <w:rFonts w:ascii="Traditional Arabic" w:hAnsi="Traditional Arabic" w:cs="Traditional Arabic"/>
          <w:sz w:val="28"/>
          <w:rtl/>
        </w:rPr>
        <w:t xml:space="preserve"> </w:t>
      </w:r>
    </w:p>
    <w:p w:rsidR="001055D2" w:rsidRPr="00083F09" w:rsidRDefault="001055D2" w:rsidP="00083F09">
      <w:pPr>
        <w:jc w:val="both"/>
        <w:rPr>
          <w:rFonts w:ascii="Traditional Arabic" w:hAnsi="Traditional Arabic" w:cs="Traditional Arabic"/>
          <w:sz w:val="28"/>
          <w:rtl/>
        </w:rPr>
      </w:pPr>
      <w:r w:rsidRPr="00083F09">
        <w:rPr>
          <w:rFonts w:ascii="Traditional Arabic" w:hAnsi="Traditional Arabic" w:cs="Traditional Arabic" w:hint="cs"/>
          <w:sz w:val="28"/>
          <w:rtl/>
        </w:rPr>
        <w:t xml:space="preserve">گروه دیگری از </w:t>
      </w:r>
      <w:r w:rsidR="003A294F" w:rsidRPr="00083F09">
        <w:rPr>
          <w:rFonts w:ascii="Traditional Arabic" w:hAnsi="Traditional Arabic" w:cs="Traditional Arabic"/>
          <w:sz w:val="28"/>
          <w:rtl/>
        </w:rPr>
        <w:t>ادله با دلالت بهتری وجود دارد با عناوین عام مانند «مدارة الناس» که قید مسلمان و مؤمن و کذا و کذا در آن نیست</w:t>
      </w:r>
      <w:r w:rsidRPr="00083F09">
        <w:rPr>
          <w:rFonts w:ascii="Traditional Arabic" w:hAnsi="Traditional Arabic" w:cs="Traditional Arabic" w:hint="cs"/>
          <w:sz w:val="28"/>
          <w:rtl/>
        </w:rPr>
        <w:t>.</w:t>
      </w:r>
    </w:p>
    <w:p w:rsidR="001055D2" w:rsidRPr="00083F09" w:rsidRDefault="0022124B" w:rsidP="00083F09">
      <w:pPr>
        <w:pStyle w:val="3"/>
        <w:jc w:val="both"/>
        <w:rPr>
          <w:rFonts w:ascii="Traditional Arabic" w:hAnsi="Traditional Arabic" w:cs="Traditional Arabic"/>
          <w:color w:val="FF0000"/>
          <w:rtl/>
        </w:rPr>
      </w:pPr>
      <w:bookmarkStart w:id="11" w:name="_Toc472503023"/>
      <w:r w:rsidRPr="00083F09">
        <w:rPr>
          <w:rFonts w:ascii="Traditional Arabic" w:hAnsi="Traditional Arabic" w:cs="Traditional Arabic" w:hint="cs"/>
          <w:color w:val="FF0000"/>
          <w:rtl/>
        </w:rPr>
        <w:t>مخصصات رفق و مدارا</w:t>
      </w:r>
      <w:bookmarkEnd w:id="11"/>
      <w:r w:rsidRPr="00083F09">
        <w:rPr>
          <w:rFonts w:ascii="Traditional Arabic" w:hAnsi="Traditional Arabic" w:cs="Traditional Arabic" w:hint="cs"/>
          <w:color w:val="FF0000"/>
          <w:rtl/>
        </w:rPr>
        <w:t xml:space="preserve"> </w:t>
      </w:r>
    </w:p>
    <w:p w:rsidR="0022124B" w:rsidRPr="00083F09" w:rsidRDefault="001055D2" w:rsidP="00083F09">
      <w:pPr>
        <w:jc w:val="both"/>
        <w:rPr>
          <w:rFonts w:ascii="Traditional Arabic" w:hAnsi="Traditional Arabic" w:cs="Traditional Arabic"/>
          <w:sz w:val="28"/>
          <w:rtl/>
        </w:rPr>
      </w:pPr>
      <w:r w:rsidRPr="00083F09">
        <w:rPr>
          <w:rFonts w:ascii="Traditional Arabic" w:hAnsi="Traditional Arabic" w:cs="Traditional Arabic" w:hint="cs"/>
          <w:sz w:val="28"/>
          <w:rtl/>
        </w:rPr>
        <w:t xml:space="preserve">ان قلتی که امکان دارد اینجا مطرح گردد این است که ما در کنار این اطلاقات، شاهد قضیه‌ای هستیم که قصه کفار را جدا می‌کند و کانه مقیدات و مخصصات این اطلاقات است. </w:t>
      </w:r>
    </w:p>
    <w:p w:rsidR="0022124B" w:rsidRPr="00083F09" w:rsidRDefault="0022124B"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تا اینجا در اطلاق مدارا با مردم حتی </w:t>
      </w:r>
      <w:r w:rsidRPr="00083F09">
        <w:rPr>
          <w:rFonts w:ascii="Traditional Arabic" w:hAnsi="Traditional Arabic" w:cs="Traditional Arabic" w:hint="cs"/>
          <w:sz w:val="28"/>
          <w:rtl/>
        </w:rPr>
        <w:t xml:space="preserve">با </w:t>
      </w:r>
      <w:r w:rsidRPr="00083F09">
        <w:rPr>
          <w:rFonts w:ascii="Traditional Arabic" w:hAnsi="Traditional Arabic" w:cs="Traditional Arabic"/>
          <w:sz w:val="28"/>
          <w:rtl/>
        </w:rPr>
        <w:t>غیر مسلمان اطلاق دا</w:t>
      </w:r>
      <w:r w:rsidRPr="00083F09">
        <w:rPr>
          <w:rFonts w:ascii="Traditional Arabic" w:hAnsi="Traditional Arabic" w:cs="Traditional Arabic" w:hint="cs"/>
          <w:sz w:val="28"/>
          <w:rtl/>
        </w:rPr>
        <w:t>شتیم</w:t>
      </w:r>
      <w:r w:rsidRPr="00083F09">
        <w:rPr>
          <w:rFonts w:ascii="Traditional Arabic" w:hAnsi="Traditional Arabic" w:cs="Traditional Arabic"/>
          <w:sz w:val="28"/>
          <w:rtl/>
        </w:rPr>
        <w:t>؛ اطلاقات در حسن خلق و حُسن مدارا شامل می‌شد هر انسانی را</w:t>
      </w:r>
      <w:r w:rsidRPr="00083F09">
        <w:rPr>
          <w:rFonts w:ascii="Traditional Arabic" w:hAnsi="Traditional Arabic" w:cs="Traditional Arabic" w:hint="cs"/>
          <w:sz w:val="28"/>
          <w:rtl/>
        </w:rPr>
        <w:t>، منتها</w:t>
      </w:r>
      <w:r w:rsidRPr="00083F09">
        <w:rPr>
          <w:rFonts w:ascii="Traditional Arabic" w:hAnsi="Traditional Arabic" w:cs="Traditional Arabic"/>
          <w:sz w:val="28"/>
          <w:rtl/>
        </w:rPr>
        <w:t xml:space="preserve"> اِن قُلت این است (سخن و حرف نهایی نیست)</w:t>
      </w:r>
      <w:r w:rsidRPr="00083F09">
        <w:rPr>
          <w:rFonts w:ascii="Traditional Arabic" w:hAnsi="Traditional Arabic" w:cs="Traditional Arabic" w:hint="cs"/>
          <w:sz w:val="28"/>
          <w:rtl/>
        </w:rPr>
        <w:t>،</w:t>
      </w:r>
      <w:r w:rsidRPr="00083F09">
        <w:rPr>
          <w:rFonts w:ascii="Traditional Arabic" w:hAnsi="Traditional Arabic" w:cs="Traditional Arabic"/>
          <w:sz w:val="28"/>
          <w:rtl/>
        </w:rPr>
        <w:t xml:space="preserve"> که ما مواجه هستیم با ادله دیگری که قصه کفار را از بقیه مردم جدا می‌کند</w:t>
      </w:r>
      <w:r w:rsidRPr="00083F09">
        <w:rPr>
          <w:rFonts w:ascii="Traditional Arabic" w:hAnsi="Traditional Arabic" w:cs="Traditional Arabic" w:hint="cs"/>
          <w:sz w:val="28"/>
          <w:rtl/>
        </w:rPr>
        <w:t>، آیا</w:t>
      </w:r>
      <w:r w:rsidRPr="00083F09">
        <w:rPr>
          <w:rFonts w:ascii="Traditional Arabic" w:hAnsi="Traditional Arabic" w:cs="Traditional Arabic"/>
          <w:sz w:val="28"/>
          <w:rtl/>
        </w:rPr>
        <w:t xml:space="preserve"> این ادله مخصص اطلاقات است.</w:t>
      </w:r>
    </w:p>
    <w:p w:rsidR="001055D2" w:rsidRPr="00083F09" w:rsidRDefault="001055D2" w:rsidP="00083F09">
      <w:pPr>
        <w:jc w:val="both"/>
        <w:rPr>
          <w:rFonts w:ascii="Traditional Arabic" w:hAnsi="Traditional Arabic" w:cs="Traditional Arabic"/>
          <w:sz w:val="28"/>
          <w:rtl/>
        </w:rPr>
      </w:pPr>
      <w:r w:rsidRPr="00083F09">
        <w:rPr>
          <w:rFonts w:ascii="Traditional Arabic" w:hAnsi="Traditional Arabic" w:cs="Traditional Arabic" w:hint="cs"/>
          <w:sz w:val="28"/>
          <w:rtl/>
        </w:rPr>
        <w:lastRenderedPageBreak/>
        <w:t>اطلاقاتی مانند</w:t>
      </w:r>
      <w:r w:rsidRPr="00083F09">
        <w:rPr>
          <w:rFonts w:ascii="Traditional Arabic" w:hAnsi="Traditional Arabic" w:cs="Traditional Arabic" w:hint="cs"/>
          <w:b/>
          <w:sz w:val="28"/>
          <w:rtl/>
        </w:rPr>
        <w:t xml:space="preserve"> </w:t>
      </w:r>
      <w:r w:rsidRPr="00083F09">
        <w:rPr>
          <w:rFonts w:ascii="Traditional Arabic" w:hAnsi="Traditional Arabic" w:cs="Traditional Arabic"/>
          <w:sz w:val="28"/>
          <w:rtl/>
        </w:rPr>
        <w:t>روایت عبدالله بن سنان</w:t>
      </w:r>
      <w:r w:rsidRPr="00083F09">
        <w:rPr>
          <w:rFonts w:ascii="Traditional Arabic" w:hAnsi="Traditional Arabic" w:cs="Traditional Arabic" w:hint="cs"/>
          <w:sz w:val="28"/>
          <w:rtl/>
        </w:rPr>
        <w:t>؛</w:t>
      </w:r>
      <w:r w:rsidRPr="00083F09">
        <w:rPr>
          <w:rFonts w:ascii="Traditional Arabic" w:hAnsi="Traditional Arabic" w:cs="Traditional Arabic"/>
          <w:sz w:val="28"/>
          <w:rtl/>
        </w:rPr>
        <w:t xml:space="preserve"> عَنْ أَبِي عَلِيٍّ الْأَشْعَرِيِّ عَنْ مُحَمَّدِ بْنِ عَبْدِ الْجَبَّارِ عَنِ ابْنِ بَزِيعٍ عَنْ حَمْزَةَ بْنِ بَزِيعٍ عَنْ عَبْدِ اللَّهِ بْنِ سِنَانٍ عَنْ أَبِي عَبْدِ اللَّهِ </w:t>
      </w:r>
      <w:r w:rsidRPr="00083F09">
        <w:rPr>
          <w:rFonts w:ascii="Traditional Arabic" w:hAnsi="Traditional Arabic" w:cs="Traditional Arabic" w:hint="cs"/>
          <w:sz w:val="28"/>
          <w:rtl/>
        </w:rPr>
        <w:t>(</w:t>
      </w:r>
      <w:r w:rsidRPr="00083F09">
        <w:rPr>
          <w:rFonts w:ascii="Traditional Arabic" w:hAnsi="Traditional Arabic" w:cs="Traditional Arabic"/>
          <w:sz w:val="28"/>
          <w:rtl/>
        </w:rPr>
        <w:t>ع</w:t>
      </w:r>
      <w:r w:rsidRPr="00083F09">
        <w:rPr>
          <w:rFonts w:ascii="Traditional Arabic" w:hAnsi="Traditional Arabic" w:cs="Traditional Arabic" w:hint="cs"/>
          <w:sz w:val="28"/>
          <w:rtl/>
        </w:rPr>
        <w:t>)</w:t>
      </w:r>
      <w:r w:rsidRPr="00083F09">
        <w:rPr>
          <w:rFonts w:ascii="Traditional Arabic" w:hAnsi="Traditional Arabic" w:cs="Traditional Arabic"/>
          <w:sz w:val="28"/>
          <w:rtl/>
        </w:rPr>
        <w:t xml:space="preserve"> قَالَ قَالَ رَسُولُ اللَّهِ </w:t>
      </w:r>
      <w:r w:rsidRPr="00083F09">
        <w:rPr>
          <w:rFonts w:ascii="Traditional Arabic" w:hAnsi="Traditional Arabic" w:cs="Traditional Arabic" w:hint="cs"/>
          <w:sz w:val="28"/>
          <w:rtl/>
        </w:rPr>
        <w:t>(</w:t>
      </w:r>
      <w:r w:rsidRPr="00083F09">
        <w:rPr>
          <w:rFonts w:ascii="Traditional Arabic" w:hAnsi="Traditional Arabic" w:cs="Traditional Arabic"/>
          <w:sz w:val="28"/>
          <w:rtl/>
        </w:rPr>
        <w:t>ص</w:t>
      </w:r>
      <w:r w:rsidRPr="00083F09">
        <w:rPr>
          <w:rFonts w:ascii="Traditional Arabic" w:hAnsi="Traditional Arabic" w:cs="Traditional Arabic" w:hint="cs"/>
          <w:sz w:val="28"/>
          <w:rtl/>
        </w:rPr>
        <w:t>):</w:t>
      </w:r>
      <w:r w:rsidRPr="00083F09">
        <w:rPr>
          <w:rFonts w:ascii="Traditional Arabic" w:hAnsi="Traditional Arabic" w:cs="Traditional Arabic"/>
          <w:sz w:val="28"/>
          <w:rtl/>
        </w:rPr>
        <w:t xml:space="preserve">‏ </w:t>
      </w:r>
      <w:r w:rsidRPr="00083F09">
        <w:rPr>
          <w:rFonts w:ascii="Traditional Arabic" w:hAnsi="Traditional Arabic" w:cs="Traditional Arabic" w:hint="cs"/>
          <w:sz w:val="28"/>
          <w:rtl/>
        </w:rPr>
        <w:t>«</w:t>
      </w:r>
      <w:r w:rsidRPr="00083F09">
        <w:rPr>
          <w:rFonts w:ascii="Traditional Arabic" w:hAnsi="Traditional Arabic" w:cs="Traditional Arabic"/>
          <w:b/>
          <w:bCs/>
          <w:color w:val="008000"/>
          <w:sz w:val="28"/>
          <w:rtl/>
        </w:rPr>
        <w:t>أَمَرَنِي رَبِّي بِمُدَارَاةِ النَّاسِ كَمَا أَمَرَنِي بِأَدَاءِ الْفَرَائِضِ</w:t>
      </w:r>
      <w:r w:rsidRPr="00083F09">
        <w:rPr>
          <w:rFonts w:ascii="Traditional Arabic" w:hAnsi="Traditional Arabic" w:cs="Traditional Arabic" w:hint="cs"/>
          <w:sz w:val="28"/>
          <w:rtl/>
        </w:rPr>
        <w:t>»</w:t>
      </w:r>
      <w:r w:rsidRPr="00083F09">
        <w:rPr>
          <w:rFonts w:ascii="Traditional Arabic" w:hAnsi="Traditional Arabic" w:cs="Traditional Arabic"/>
          <w:sz w:val="28"/>
          <w:rtl/>
        </w:rPr>
        <w:t>‏</w:t>
      </w:r>
      <w:r w:rsidRPr="00083F09">
        <w:rPr>
          <w:rFonts w:ascii="Traditional Arabic" w:hAnsi="Traditional Arabic" w:cs="Traditional Arabic"/>
          <w:sz w:val="28"/>
          <w:vertAlign w:val="superscript"/>
          <w:rtl/>
        </w:rPr>
        <w:footnoteReference w:id="1"/>
      </w:r>
      <w:r w:rsidRPr="00083F09">
        <w:rPr>
          <w:rFonts w:ascii="Traditional Arabic" w:hAnsi="Traditional Arabic" w:cs="Traditional Arabic" w:hint="cs"/>
          <w:sz w:val="28"/>
          <w:rtl/>
        </w:rPr>
        <w:t xml:space="preserve"> در سر جایشان محفوظ هستند اما در کنار این‌ها </w:t>
      </w:r>
      <w:r w:rsidR="0022124B" w:rsidRPr="00083F09">
        <w:rPr>
          <w:rFonts w:ascii="Traditional Arabic" w:hAnsi="Traditional Arabic" w:cs="Traditional Arabic" w:hint="cs"/>
          <w:sz w:val="28"/>
          <w:rtl/>
        </w:rPr>
        <w:t xml:space="preserve">ادله‌ای وجود دارد که  نشان‌گر مقید داشتن و مخصص </w:t>
      </w:r>
      <w:r w:rsidR="00062F36" w:rsidRPr="00083F09">
        <w:rPr>
          <w:rFonts w:ascii="Traditional Arabic" w:hAnsi="Traditional Arabic" w:cs="Traditional Arabic" w:hint="cs"/>
          <w:sz w:val="28"/>
          <w:rtl/>
        </w:rPr>
        <w:t>داشتن این اطلاقات است که</w:t>
      </w:r>
      <w:r w:rsidR="0022124B" w:rsidRPr="00083F09">
        <w:rPr>
          <w:rFonts w:ascii="Traditional Arabic" w:hAnsi="Traditional Arabic" w:cs="Traditional Arabic" w:hint="cs"/>
          <w:sz w:val="28"/>
          <w:rtl/>
        </w:rPr>
        <w:t xml:space="preserve"> در ادامه به مواردی می‌پردازیم: </w:t>
      </w:r>
    </w:p>
    <w:p w:rsidR="00EF5527" w:rsidRPr="00083F09" w:rsidRDefault="00EF5527" w:rsidP="00083F09">
      <w:pPr>
        <w:pStyle w:val="4"/>
        <w:rPr>
          <w:rFonts w:ascii="Traditional Arabic" w:hAnsi="Traditional Arabic" w:cs="Traditional Arabic"/>
          <w:color w:val="FF0000"/>
          <w:rtl/>
        </w:rPr>
      </w:pPr>
      <w:bookmarkStart w:id="12" w:name="_Toc472503024"/>
      <w:r w:rsidRPr="00083F09">
        <w:rPr>
          <w:rFonts w:ascii="Traditional Arabic" w:hAnsi="Traditional Arabic" w:cs="Traditional Arabic"/>
          <w:color w:val="FF0000"/>
          <w:rtl/>
        </w:rPr>
        <w:t>دلیل اول: شدّت با کفار</w:t>
      </w:r>
      <w:bookmarkEnd w:id="12"/>
    </w:p>
    <w:p w:rsidR="00062F36" w:rsidRPr="00083F09" w:rsidRDefault="0022124B" w:rsidP="008377D0">
      <w:pPr>
        <w:jc w:val="both"/>
        <w:rPr>
          <w:rFonts w:ascii="Traditional Arabic" w:hAnsi="Traditional Arabic" w:cs="Traditional Arabic"/>
          <w:sz w:val="28"/>
          <w:rtl/>
        </w:rPr>
      </w:pPr>
      <w:r w:rsidRPr="00083F09">
        <w:rPr>
          <w:rFonts w:ascii="Traditional Arabic" w:hAnsi="Traditional Arabic" w:cs="Traditional Arabic" w:hint="cs"/>
          <w:sz w:val="28"/>
          <w:rtl/>
        </w:rPr>
        <w:t>«</w:t>
      </w:r>
      <w:r w:rsidR="00EF5527" w:rsidRPr="00083F09">
        <w:rPr>
          <w:rFonts w:ascii="Traditional Arabic" w:hAnsi="Traditional Arabic" w:cs="Traditional Arabic"/>
          <w:b/>
          <w:bCs/>
          <w:color w:val="008000"/>
          <w:sz w:val="28"/>
          <w:rtl/>
        </w:rPr>
        <w:t>أَشِدَّاءُ عَلَى الْكُفَّارِ رُحَماءُ بَيْنَهُم</w:t>
      </w:r>
      <w:r w:rsidRPr="00083F09">
        <w:rPr>
          <w:rFonts w:ascii="Traditional Arabic" w:hAnsi="Traditional Arabic" w:cs="Traditional Arabic" w:hint="cs"/>
          <w:sz w:val="28"/>
          <w:rtl/>
        </w:rPr>
        <w:t>»</w:t>
      </w:r>
      <w:r w:rsidR="008377D0" w:rsidRPr="00083F09">
        <w:rPr>
          <w:rFonts w:ascii="Traditional Arabic" w:hAnsi="Traditional Arabic" w:cs="Traditional Arabic" w:hint="cs"/>
          <w:sz w:val="28"/>
          <w:rtl/>
        </w:rPr>
        <w:t>؛</w:t>
      </w:r>
      <w:r w:rsidR="00EF5527" w:rsidRPr="00083F09">
        <w:rPr>
          <w:rStyle w:val="FootnoteReference"/>
          <w:rFonts w:ascii="Traditional Arabic" w:hAnsi="Traditional Arabic" w:cs="Traditional Arabic"/>
          <w:sz w:val="28"/>
          <w:rtl/>
        </w:rPr>
        <w:footnoteReference w:id="2"/>
      </w:r>
    </w:p>
    <w:p w:rsidR="00EF5527" w:rsidRPr="00083F09" w:rsidRDefault="00EF5527"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 </w:t>
      </w:r>
      <w:r w:rsidR="0022124B" w:rsidRPr="00083F09">
        <w:rPr>
          <w:rFonts w:ascii="Traditional Arabic" w:hAnsi="Traditional Arabic" w:cs="Traditional Arabic" w:hint="cs"/>
          <w:sz w:val="28"/>
          <w:rtl/>
        </w:rPr>
        <w:t>از</w:t>
      </w:r>
      <w:r w:rsidRPr="00083F09">
        <w:rPr>
          <w:rFonts w:ascii="Traditional Arabic" w:hAnsi="Traditional Arabic" w:cs="Traditional Arabic"/>
          <w:sz w:val="28"/>
          <w:rtl/>
        </w:rPr>
        <w:t xml:space="preserve"> ظاهرش بعید نیست که حکم الزامی استفاده شود. این آیه قرینه دارد. </w:t>
      </w:r>
      <w:r w:rsidR="00083F09">
        <w:rPr>
          <w:rFonts w:ascii="Traditional Arabic" w:hAnsi="Traditional Arabic" w:cs="Traditional Arabic" w:hint="cs"/>
          <w:sz w:val="28"/>
          <w:rtl/>
        </w:rPr>
        <w:t>«</w:t>
      </w:r>
      <w:r w:rsidR="00083F09" w:rsidRPr="00083F09">
        <w:rPr>
          <w:rFonts w:ascii="Traditional Arabic" w:hAnsi="Traditional Arabic" w:cs="Traditional Arabic"/>
          <w:b/>
          <w:bCs/>
          <w:color w:val="008000"/>
          <w:sz w:val="28"/>
          <w:rtl/>
        </w:rPr>
        <w:t>أَشِدَّاءُ</w:t>
      </w:r>
      <w:r w:rsidR="00083F09">
        <w:rPr>
          <w:rFonts w:ascii="Traditional Arabic" w:hAnsi="Traditional Arabic" w:cs="Traditional Arabic" w:hint="cs"/>
          <w:sz w:val="28"/>
          <w:rtl/>
        </w:rPr>
        <w:t xml:space="preserve">» </w:t>
      </w:r>
      <w:r w:rsidRPr="00083F09">
        <w:rPr>
          <w:rFonts w:ascii="Traditional Arabic" w:hAnsi="Traditional Arabic" w:cs="Traditional Arabic"/>
          <w:sz w:val="28"/>
          <w:rtl/>
        </w:rPr>
        <w:t>حتما</w:t>
      </w:r>
      <w:r w:rsidR="0022124B" w:rsidRPr="00083F09">
        <w:rPr>
          <w:rFonts w:ascii="Traditional Arabic" w:hAnsi="Traditional Arabic" w:cs="Traditional Arabic" w:hint="cs"/>
          <w:sz w:val="28"/>
          <w:rtl/>
        </w:rPr>
        <w:t>ً</w:t>
      </w:r>
      <w:r w:rsidRPr="00083F09">
        <w:rPr>
          <w:rFonts w:ascii="Traditional Arabic" w:hAnsi="Traditional Arabic" w:cs="Traditional Arabic"/>
          <w:sz w:val="28"/>
          <w:rtl/>
        </w:rPr>
        <w:t xml:space="preserve"> نقطه مقابل رفق و مدارا است. استواری و سختی و شدت با کفار از آیه به دست می‌آید.</w:t>
      </w:r>
    </w:p>
    <w:p w:rsidR="00AF5BC6" w:rsidRPr="00083F09" w:rsidRDefault="00AF18A8" w:rsidP="00083F09">
      <w:pPr>
        <w:pStyle w:val="3"/>
        <w:jc w:val="both"/>
        <w:rPr>
          <w:rFonts w:ascii="Traditional Arabic" w:hAnsi="Traditional Arabic" w:cs="Traditional Arabic"/>
          <w:color w:val="FF0000"/>
          <w:rtl/>
        </w:rPr>
      </w:pPr>
      <w:bookmarkStart w:id="13" w:name="_Toc472503025"/>
      <w:r w:rsidRPr="00083F09">
        <w:rPr>
          <w:rFonts w:ascii="Traditional Arabic" w:hAnsi="Traditional Arabic" w:cs="Traditional Arabic"/>
          <w:color w:val="FF0000"/>
          <w:rtl/>
        </w:rPr>
        <w:t>دلیل دوم:</w:t>
      </w:r>
      <w:r w:rsidR="00EF5527" w:rsidRPr="00083F09">
        <w:rPr>
          <w:rFonts w:ascii="Traditional Arabic" w:hAnsi="Traditional Arabic" w:cs="Traditional Arabic"/>
          <w:color w:val="FF0000"/>
          <w:rtl/>
        </w:rPr>
        <w:t xml:space="preserve"> عزت</w:t>
      </w:r>
      <w:bookmarkEnd w:id="13"/>
    </w:p>
    <w:p w:rsidR="00AF5BC6" w:rsidRPr="00083F09" w:rsidRDefault="00062F36" w:rsidP="00083F09">
      <w:pPr>
        <w:jc w:val="both"/>
        <w:rPr>
          <w:rFonts w:ascii="Traditional Arabic" w:hAnsi="Traditional Arabic" w:cs="Traditional Arabic"/>
          <w:sz w:val="28"/>
          <w:rtl/>
        </w:rPr>
      </w:pPr>
      <w:r w:rsidRPr="00083F09">
        <w:rPr>
          <w:rFonts w:ascii="Traditional Arabic" w:hAnsi="Traditional Arabic" w:cs="Traditional Arabic" w:hint="cs"/>
          <w:sz w:val="28"/>
          <w:rtl/>
        </w:rPr>
        <w:t>«</w:t>
      </w:r>
      <w:r w:rsidR="00AF5BC6" w:rsidRPr="00083F09">
        <w:rPr>
          <w:rFonts w:ascii="Traditional Arabic" w:hAnsi="Traditional Arabic" w:cs="Traditional Arabic"/>
          <w:b/>
          <w:bCs/>
          <w:color w:val="008000"/>
          <w:sz w:val="28"/>
          <w:rtl/>
        </w:rPr>
        <w:t>أَذِلَّةٍ عَلَى الْمُؤْمِنينَ أَعِزَّةٍ عَلَى الْكافِرين</w:t>
      </w:r>
      <w:r w:rsidRPr="00083F09">
        <w:rPr>
          <w:rFonts w:ascii="Traditional Arabic" w:hAnsi="Traditional Arabic" w:cs="Traditional Arabic" w:hint="cs"/>
          <w:sz w:val="28"/>
          <w:rtl/>
        </w:rPr>
        <w:t>»</w:t>
      </w:r>
      <w:r w:rsidR="00AF5BC6" w:rsidRPr="00083F09">
        <w:rPr>
          <w:rStyle w:val="FootnoteReference"/>
          <w:rFonts w:ascii="Traditional Arabic" w:hAnsi="Traditional Arabic" w:cs="Traditional Arabic"/>
          <w:sz w:val="28"/>
          <w:rtl/>
        </w:rPr>
        <w:footnoteReference w:id="3"/>
      </w:r>
      <w:r w:rsidRPr="00083F09">
        <w:rPr>
          <w:rFonts w:ascii="Traditional Arabic" w:hAnsi="Traditional Arabic" w:cs="Traditional Arabic" w:hint="cs"/>
          <w:sz w:val="28"/>
          <w:rtl/>
        </w:rPr>
        <w:t>؛</w:t>
      </w:r>
    </w:p>
    <w:p w:rsidR="00AF18A8" w:rsidRPr="00083F09" w:rsidRDefault="00AF18A8"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عزیز است یعنی نفوذ ناپذیر است و نرمش ندارد. این دلیل دوم با دلیل اول متفاوت است. </w:t>
      </w:r>
      <w:r w:rsidR="00062F36" w:rsidRPr="00083F09">
        <w:rPr>
          <w:rFonts w:ascii="Traditional Arabic" w:hAnsi="Traditional Arabic" w:cs="Traditional Arabic" w:hint="cs"/>
          <w:sz w:val="28"/>
          <w:rtl/>
        </w:rPr>
        <w:t xml:space="preserve">شدید بودن نقطه مقابل مدارا است اما </w:t>
      </w:r>
      <w:r w:rsidRPr="00083F09">
        <w:rPr>
          <w:rFonts w:ascii="Traditional Arabic" w:hAnsi="Traditional Arabic" w:cs="Traditional Arabic"/>
          <w:sz w:val="28"/>
          <w:rtl/>
        </w:rPr>
        <w:t xml:space="preserve">عزیز بودن یعنی </w:t>
      </w:r>
      <w:r w:rsidR="00062F36" w:rsidRPr="00083F09">
        <w:rPr>
          <w:rFonts w:ascii="Traditional Arabic" w:hAnsi="Traditional Arabic" w:cs="Traditional Arabic" w:hint="cs"/>
          <w:sz w:val="28"/>
          <w:rtl/>
        </w:rPr>
        <w:t xml:space="preserve">قابل </w:t>
      </w:r>
      <w:r w:rsidRPr="00083F09">
        <w:rPr>
          <w:rFonts w:ascii="Traditional Arabic" w:hAnsi="Traditional Arabic" w:cs="Traditional Arabic"/>
          <w:sz w:val="28"/>
          <w:rtl/>
        </w:rPr>
        <w:t xml:space="preserve">نفوذ نشود اما </w:t>
      </w:r>
      <w:r w:rsidR="00062F36" w:rsidRPr="00083F09">
        <w:rPr>
          <w:rFonts w:ascii="Traditional Arabic" w:hAnsi="Traditional Arabic" w:cs="Traditional Arabic" w:hint="cs"/>
          <w:sz w:val="28"/>
          <w:rtl/>
        </w:rPr>
        <w:t xml:space="preserve">تقابل آن با </w:t>
      </w:r>
      <w:r w:rsidRPr="00083F09">
        <w:rPr>
          <w:rFonts w:ascii="Traditional Arabic" w:hAnsi="Traditional Arabic" w:cs="Traditional Arabic"/>
          <w:sz w:val="28"/>
          <w:rtl/>
        </w:rPr>
        <w:t xml:space="preserve">حدّت و شدّت </w:t>
      </w:r>
      <w:r w:rsidR="00062F36" w:rsidRPr="00083F09">
        <w:rPr>
          <w:rFonts w:ascii="Traditional Arabic" w:hAnsi="Traditional Arabic" w:cs="Traditional Arabic" w:hint="cs"/>
          <w:sz w:val="28"/>
          <w:rtl/>
        </w:rPr>
        <w:t>به وضوح اولی نیست</w:t>
      </w:r>
      <w:r w:rsidRPr="00083F09">
        <w:rPr>
          <w:rFonts w:ascii="Traditional Arabic" w:hAnsi="Traditional Arabic" w:cs="Traditional Arabic"/>
          <w:sz w:val="28"/>
          <w:rtl/>
        </w:rPr>
        <w:t xml:space="preserve">. </w:t>
      </w:r>
    </w:p>
    <w:p w:rsidR="00AF18A8" w:rsidRPr="00083F09" w:rsidRDefault="00AF18A8" w:rsidP="00083F09">
      <w:pPr>
        <w:pStyle w:val="3"/>
        <w:jc w:val="both"/>
        <w:rPr>
          <w:rFonts w:ascii="Traditional Arabic" w:hAnsi="Traditional Arabic" w:cs="Traditional Arabic"/>
          <w:color w:val="FF0000"/>
          <w:rtl/>
        </w:rPr>
      </w:pPr>
      <w:bookmarkStart w:id="14" w:name="_Toc472503026"/>
      <w:r w:rsidRPr="00083F09">
        <w:rPr>
          <w:rFonts w:ascii="Traditional Arabic" w:hAnsi="Traditional Arabic" w:cs="Traditional Arabic"/>
          <w:color w:val="FF0000"/>
          <w:rtl/>
        </w:rPr>
        <w:t>دلیل سوم:</w:t>
      </w:r>
      <w:r w:rsidR="00EF5527" w:rsidRPr="00083F09">
        <w:rPr>
          <w:rFonts w:ascii="Traditional Arabic" w:hAnsi="Traditional Arabic" w:cs="Traditional Arabic"/>
          <w:color w:val="FF0000"/>
          <w:rtl/>
        </w:rPr>
        <w:t xml:space="preserve"> غلظت</w:t>
      </w:r>
      <w:bookmarkEnd w:id="14"/>
    </w:p>
    <w:p w:rsidR="00AF5BC6" w:rsidRPr="00083F09" w:rsidRDefault="00062F36" w:rsidP="00083F09">
      <w:pPr>
        <w:jc w:val="both"/>
        <w:rPr>
          <w:rFonts w:ascii="Traditional Arabic" w:hAnsi="Traditional Arabic" w:cs="Traditional Arabic"/>
          <w:sz w:val="28"/>
          <w:rtl/>
        </w:rPr>
      </w:pPr>
      <w:r w:rsidRPr="00083F09">
        <w:rPr>
          <w:rFonts w:ascii="Traditional Arabic" w:hAnsi="Traditional Arabic" w:cs="Traditional Arabic" w:hint="cs"/>
          <w:sz w:val="28"/>
          <w:rtl/>
        </w:rPr>
        <w:t>«</w:t>
      </w:r>
      <w:r w:rsidR="00AF5BC6" w:rsidRPr="00083F09">
        <w:rPr>
          <w:rFonts w:ascii="Traditional Arabic" w:hAnsi="Traditional Arabic" w:cs="Traditional Arabic"/>
          <w:b/>
          <w:bCs/>
          <w:color w:val="008000"/>
          <w:sz w:val="28"/>
          <w:rtl/>
        </w:rPr>
        <w:t>يا أَيُّهَا النَّبِيُّ جاهِدِ الْكُفَّارَ وَ الْمُنافِقينَ وَ اغْلُظْ عَلَيْهِمْ وَ مَأْواهُمْ جَهَنَّمُ وَ بِئْسَ الْمَصيرُ</w:t>
      </w:r>
      <w:r w:rsidRPr="00083F09">
        <w:rPr>
          <w:rFonts w:ascii="Traditional Arabic" w:hAnsi="Traditional Arabic" w:cs="Traditional Arabic" w:hint="cs"/>
          <w:sz w:val="28"/>
          <w:rtl/>
        </w:rPr>
        <w:t>»</w:t>
      </w:r>
      <w:r w:rsidR="00083F09" w:rsidRPr="00083F09">
        <w:rPr>
          <w:rFonts w:ascii="Traditional Arabic" w:hAnsi="Traditional Arabic" w:cs="Traditional Arabic" w:hint="cs"/>
          <w:sz w:val="28"/>
          <w:rtl/>
        </w:rPr>
        <w:t>؛</w:t>
      </w:r>
      <w:r w:rsidR="00AF5BC6" w:rsidRPr="00083F09">
        <w:rPr>
          <w:rStyle w:val="FootnoteReference"/>
          <w:rFonts w:ascii="Traditional Arabic" w:hAnsi="Traditional Arabic" w:cs="Traditional Arabic"/>
          <w:sz w:val="28"/>
          <w:rtl/>
        </w:rPr>
        <w:footnoteReference w:id="4"/>
      </w:r>
      <w:r w:rsidR="00AF5BC6" w:rsidRPr="00083F09">
        <w:rPr>
          <w:rFonts w:ascii="Traditional Arabic" w:hAnsi="Traditional Arabic" w:cs="Traditional Arabic"/>
          <w:sz w:val="28"/>
          <w:rtl/>
        </w:rPr>
        <w:t xml:space="preserve"> </w:t>
      </w:r>
    </w:p>
    <w:p w:rsidR="00AF18A8" w:rsidRPr="00083F09" w:rsidRDefault="00062F36"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با آنها با </w:t>
      </w:r>
      <w:r w:rsidRPr="00083F09">
        <w:rPr>
          <w:rFonts w:ascii="Traditional Arabic" w:hAnsi="Traditional Arabic" w:cs="Traditional Arabic" w:hint="cs"/>
          <w:sz w:val="28"/>
          <w:rtl/>
        </w:rPr>
        <w:t>غ</w:t>
      </w:r>
      <w:r w:rsidR="00AF18A8" w:rsidRPr="00083F09">
        <w:rPr>
          <w:rFonts w:ascii="Traditional Arabic" w:hAnsi="Traditional Arabic" w:cs="Traditional Arabic"/>
          <w:sz w:val="28"/>
          <w:rtl/>
        </w:rPr>
        <w:t xml:space="preserve">لظت برخورد کنید. این </w:t>
      </w:r>
      <w:r w:rsidRPr="00083F09">
        <w:rPr>
          <w:rFonts w:ascii="Traditional Arabic" w:hAnsi="Traditional Arabic" w:cs="Traditional Arabic" w:hint="cs"/>
          <w:sz w:val="28"/>
          <w:rtl/>
        </w:rPr>
        <w:t>آیه ظ</w:t>
      </w:r>
      <w:r w:rsidR="00AF18A8" w:rsidRPr="00083F09">
        <w:rPr>
          <w:rFonts w:ascii="Traditional Arabic" w:hAnsi="Traditional Arabic" w:cs="Traditional Arabic"/>
          <w:sz w:val="28"/>
          <w:rtl/>
        </w:rPr>
        <w:t xml:space="preserve">هور </w:t>
      </w:r>
      <w:r w:rsidRPr="00083F09">
        <w:rPr>
          <w:rFonts w:ascii="Traditional Arabic" w:hAnsi="Traditional Arabic" w:cs="Traditional Arabic" w:hint="cs"/>
          <w:sz w:val="28"/>
          <w:rtl/>
        </w:rPr>
        <w:t>بیشتری دارد</w:t>
      </w:r>
      <w:r w:rsidR="00AF18A8" w:rsidRPr="00083F09">
        <w:rPr>
          <w:rFonts w:ascii="Traditional Arabic" w:hAnsi="Traditional Arabic" w:cs="Traditional Arabic"/>
          <w:sz w:val="28"/>
          <w:rtl/>
        </w:rPr>
        <w:t xml:space="preserve">. </w:t>
      </w:r>
    </w:p>
    <w:p w:rsidR="00AF18A8" w:rsidRPr="00083F09" w:rsidRDefault="00AF18A8" w:rsidP="00083F09">
      <w:pPr>
        <w:pStyle w:val="3"/>
        <w:jc w:val="both"/>
        <w:rPr>
          <w:rFonts w:ascii="Traditional Arabic" w:hAnsi="Traditional Arabic" w:cs="Traditional Arabic"/>
          <w:color w:val="FF0000"/>
          <w:rtl/>
        </w:rPr>
      </w:pPr>
      <w:bookmarkStart w:id="15" w:name="_Toc472503027"/>
      <w:r w:rsidRPr="00083F09">
        <w:rPr>
          <w:rFonts w:ascii="Traditional Arabic" w:hAnsi="Traditional Arabic" w:cs="Traditional Arabic"/>
          <w:color w:val="FF0000"/>
          <w:rtl/>
        </w:rPr>
        <w:t>دلیل چهارم:</w:t>
      </w:r>
      <w:r w:rsidR="00EF5527" w:rsidRPr="00083F09">
        <w:rPr>
          <w:rFonts w:ascii="Traditional Arabic" w:hAnsi="Traditional Arabic" w:cs="Traditional Arabic"/>
          <w:color w:val="FF0000"/>
          <w:rtl/>
        </w:rPr>
        <w:t xml:space="preserve"> ولایت کفار</w:t>
      </w:r>
      <w:bookmarkEnd w:id="15"/>
    </w:p>
    <w:p w:rsidR="00EF5527" w:rsidRPr="00083F09" w:rsidRDefault="00AF18A8"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آیاتی </w:t>
      </w:r>
      <w:r w:rsidR="00EF5527" w:rsidRPr="00083F09">
        <w:rPr>
          <w:rFonts w:ascii="Traditional Arabic" w:hAnsi="Traditional Arabic" w:cs="Traditional Arabic"/>
          <w:sz w:val="28"/>
          <w:rtl/>
        </w:rPr>
        <w:t>است با مضمون لا تتخذوا الکافرین اولیاء:</w:t>
      </w:r>
    </w:p>
    <w:p w:rsidR="00EF5527" w:rsidRPr="00083F09" w:rsidRDefault="00EF5527" w:rsidP="00083F09">
      <w:pPr>
        <w:jc w:val="both"/>
        <w:rPr>
          <w:rFonts w:ascii="Traditional Arabic" w:hAnsi="Traditional Arabic" w:cs="Traditional Arabic"/>
          <w:sz w:val="28"/>
          <w:rtl/>
        </w:rPr>
      </w:pPr>
      <w:r w:rsidRPr="00083F09">
        <w:rPr>
          <w:rFonts w:ascii="Traditional Arabic" w:hAnsi="Traditional Arabic" w:cs="Traditional Arabic"/>
          <w:sz w:val="28"/>
          <w:rtl/>
        </w:rPr>
        <w:t>«</w:t>
      </w:r>
      <w:r w:rsidR="00AF5BC6" w:rsidRPr="00083F09">
        <w:rPr>
          <w:rFonts w:ascii="Traditional Arabic" w:hAnsi="Traditional Arabic" w:cs="Traditional Arabic"/>
          <w:b/>
          <w:bCs/>
          <w:color w:val="008000"/>
          <w:sz w:val="28"/>
          <w:rtl/>
        </w:rPr>
        <w:t>يا أَيُّهَا الَّذينَ آمَنُوا لا تَتَّخِذُوا الْكافِرينَ أَوْلِياءَ مِنْ دُونِ الْمُؤْمِنينَ أَ تُريدُونَ أَنْ تَجْعَلُوا لِلَّهِ عَلَيْكُمْ سُلْطاناً مُبيناً</w:t>
      </w:r>
      <w:r w:rsidR="00083F09" w:rsidRPr="00083F09">
        <w:rPr>
          <w:rFonts w:ascii="Traditional Arabic" w:hAnsi="Traditional Arabic" w:cs="Traditional Arabic" w:hint="cs"/>
          <w:sz w:val="28"/>
          <w:rtl/>
        </w:rPr>
        <w:t>»</w:t>
      </w:r>
      <w:r w:rsidR="00AF5BC6" w:rsidRPr="00083F09">
        <w:rPr>
          <w:rFonts w:ascii="Traditional Arabic" w:hAnsi="Traditional Arabic" w:cs="Traditional Arabic"/>
          <w:sz w:val="28"/>
          <w:rtl/>
        </w:rPr>
        <w:t>.</w:t>
      </w:r>
      <w:r w:rsidR="00AF5BC6" w:rsidRPr="00083F09">
        <w:rPr>
          <w:rStyle w:val="FootnoteReference"/>
          <w:rFonts w:ascii="Traditional Arabic" w:hAnsi="Traditional Arabic" w:cs="Traditional Arabic"/>
          <w:sz w:val="28"/>
          <w:rtl/>
        </w:rPr>
        <w:footnoteReference w:id="5"/>
      </w:r>
      <w:r w:rsidR="00AF5BC6" w:rsidRPr="00083F09">
        <w:rPr>
          <w:rFonts w:ascii="Traditional Arabic" w:hAnsi="Traditional Arabic" w:cs="Traditional Arabic"/>
          <w:sz w:val="28"/>
          <w:rtl/>
        </w:rPr>
        <w:t xml:space="preserve"> </w:t>
      </w:r>
    </w:p>
    <w:p w:rsidR="00AF18A8" w:rsidRPr="00083F09" w:rsidRDefault="00AF18A8" w:rsidP="00083F09">
      <w:pPr>
        <w:jc w:val="both"/>
        <w:rPr>
          <w:rFonts w:ascii="Traditional Arabic" w:hAnsi="Traditional Arabic" w:cs="Traditional Arabic"/>
          <w:sz w:val="28"/>
          <w:rtl/>
        </w:rPr>
      </w:pPr>
      <w:r w:rsidRPr="00083F09">
        <w:rPr>
          <w:rFonts w:ascii="Traditional Arabic" w:hAnsi="Traditional Arabic" w:cs="Traditional Arabic"/>
          <w:sz w:val="28"/>
          <w:rtl/>
        </w:rPr>
        <w:t>اولیاء را دو جور می‌توان معنی کرد:</w:t>
      </w:r>
    </w:p>
    <w:p w:rsidR="00AF18A8" w:rsidRPr="00083F09" w:rsidRDefault="00AF18A8" w:rsidP="00083F09">
      <w:pPr>
        <w:jc w:val="both"/>
        <w:rPr>
          <w:rFonts w:ascii="Traditional Arabic" w:hAnsi="Traditional Arabic" w:cs="Traditional Arabic"/>
          <w:sz w:val="28"/>
          <w:rtl/>
        </w:rPr>
      </w:pPr>
      <w:r w:rsidRPr="00083F09">
        <w:rPr>
          <w:rFonts w:ascii="Traditional Arabic" w:hAnsi="Traditional Arabic" w:cs="Traditional Arabic"/>
          <w:sz w:val="28"/>
          <w:rtl/>
        </w:rPr>
        <w:t>الف) سرپرست نگیرید و زیر بار ولایت آن‌ها نروید که این معنی، با بحث ما ارتباط ندارد.</w:t>
      </w:r>
    </w:p>
    <w:p w:rsidR="00062F36" w:rsidRPr="00083F09" w:rsidRDefault="00AF18A8" w:rsidP="00083F09">
      <w:pPr>
        <w:jc w:val="both"/>
        <w:rPr>
          <w:rFonts w:ascii="Traditional Arabic" w:hAnsi="Traditional Arabic" w:cs="Traditional Arabic"/>
          <w:sz w:val="28"/>
          <w:rtl/>
        </w:rPr>
      </w:pPr>
      <w:r w:rsidRPr="00083F09">
        <w:rPr>
          <w:rFonts w:ascii="Traditional Arabic" w:hAnsi="Traditional Arabic" w:cs="Traditional Arabic"/>
          <w:sz w:val="28"/>
          <w:rtl/>
        </w:rPr>
        <w:t>ب) محبت و دوستی و ارتب</w:t>
      </w:r>
      <w:r w:rsidR="00062F36" w:rsidRPr="00083F09">
        <w:rPr>
          <w:rFonts w:ascii="Traditional Arabic" w:hAnsi="Traditional Arabic" w:cs="Traditional Arabic"/>
          <w:sz w:val="28"/>
          <w:rtl/>
        </w:rPr>
        <w:t>اط صمیمانه با کفار نداشته باشید</w:t>
      </w:r>
      <w:r w:rsidR="00062F36" w:rsidRPr="00083F09">
        <w:rPr>
          <w:rFonts w:ascii="Traditional Arabic" w:hAnsi="Traditional Arabic" w:cs="Traditional Arabic" w:hint="cs"/>
          <w:sz w:val="28"/>
          <w:rtl/>
        </w:rPr>
        <w:t>.</w:t>
      </w:r>
    </w:p>
    <w:p w:rsidR="00062F36" w:rsidRPr="00083F09" w:rsidRDefault="00AF18A8" w:rsidP="00083F09">
      <w:pPr>
        <w:jc w:val="both"/>
        <w:rPr>
          <w:rFonts w:ascii="Traditional Arabic" w:hAnsi="Traditional Arabic" w:cs="Traditional Arabic"/>
          <w:sz w:val="28"/>
          <w:rtl/>
        </w:rPr>
      </w:pPr>
      <w:r w:rsidRPr="00083F09">
        <w:rPr>
          <w:rFonts w:ascii="Traditional Arabic" w:hAnsi="Traditional Arabic" w:cs="Traditional Arabic"/>
          <w:sz w:val="28"/>
          <w:rtl/>
        </w:rPr>
        <w:lastRenderedPageBreak/>
        <w:t xml:space="preserve"> این معنی</w:t>
      </w:r>
      <w:r w:rsidR="00062F36" w:rsidRPr="00083F09">
        <w:rPr>
          <w:rFonts w:ascii="Traditional Arabic" w:hAnsi="Traditional Arabic" w:cs="Traditional Arabic" w:hint="cs"/>
          <w:sz w:val="28"/>
          <w:rtl/>
        </w:rPr>
        <w:t xml:space="preserve"> دوم</w:t>
      </w:r>
      <w:r w:rsidRPr="00083F09">
        <w:rPr>
          <w:rFonts w:ascii="Traditional Arabic" w:hAnsi="Traditional Arabic" w:cs="Traditional Arabic"/>
          <w:sz w:val="28"/>
          <w:rtl/>
        </w:rPr>
        <w:t xml:space="preserve">، با بحث ما ارتباط دارد. نباید </w:t>
      </w:r>
      <w:r w:rsidR="00062F36" w:rsidRPr="00083F09">
        <w:rPr>
          <w:rFonts w:ascii="Traditional Arabic" w:hAnsi="Traditional Arabic" w:cs="Traditional Arabic" w:hint="cs"/>
          <w:sz w:val="28"/>
          <w:rtl/>
        </w:rPr>
        <w:t>با آن</w:t>
      </w:r>
      <w:r w:rsidR="00062F36" w:rsidRPr="00083F09">
        <w:rPr>
          <w:rFonts w:ascii="Traditional Arabic" w:hAnsi="Traditional Arabic" w:cs="Traditional Arabic" w:hint="cs"/>
          <w:sz w:val="28"/>
          <w:rtl/>
          <w:cs/>
        </w:rPr>
        <w:t xml:space="preserve">‎ها </w:t>
      </w:r>
      <w:r w:rsidRPr="00083F09">
        <w:rPr>
          <w:rFonts w:ascii="Traditional Arabic" w:hAnsi="Traditional Arabic" w:cs="Traditional Arabic"/>
          <w:sz w:val="28"/>
          <w:rtl/>
        </w:rPr>
        <w:t>تعامل همراه با محبت و رفق داشت.</w:t>
      </w:r>
    </w:p>
    <w:p w:rsidR="00AF5BC6" w:rsidRPr="00083F09" w:rsidRDefault="00AF5BC6" w:rsidP="00083F09">
      <w:pPr>
        <w:pStyle w:val="3"/>
        <w:jc w:val="both"/>
        <w:rPr>
          <w:rFonts w:ascii="Traditional Arabic" w:hAnsi="Traditional Arabic" w:cs="Traditional Arabic"/>
          <w:color w:val="FF0000"/>
          <w:rtl/>
        </w:rPr>
      </w:pPr>
      <w:bookmarkStart w:id="16" w:name="_Toc472503028"/>
      <w:r w:rsidRPr="00083F09">
        <w:rPr>
          <w:rFonts w:ascii="Traditional Arabic" w:hAnsi="Traditional Arabic" w:cs="Traditional Arabic"/>
          <w:color w:val="FF0000"/>
          <w:rtl/>
        </w:rPr>
        <w:t>دلیل پنجم:</w:t>
      </w:r>
      <w:r w:rsidR="00EF5527" w:rsidRPr="00083F09">
        <w:rPr>
          <w:rFonts w:ascii="Traditional Arabic" w:hAnsi="Traditional Arabic" w:cs="Traditional Arabic"/>
          <w:color w:val="FF0000"/>
          <w:rtl/>
        </w:rPr>
        <w:t xml:space="preserve"> مودت</w:t>
      </w:r>
      <w:bookmarkEnd w:id="16"/>
    </w:p>
    <w:p w:rsidR="00AF5BC6" w:rsidRPr="00083F09" w:rsidRDefault="003E3723" w:rsidP="00083F09">
      <w:pPr>
        <w:jc w:val="both"/>
        <w:rPr>
          <w:rFonts w:ascii="Traditional Arabic" w:hAnsi="Traditional Arabic" w:cs="Traditional Arabic"/>
          <w:sz w:val="28"/>
          <w:rtl/>
        </w:rPr>
      </w:pPr>
      <w:r w:rsidRPr="00083F09">
        <w:rPr>
          <w:rFonts w:ascii="Traditional Arabic" w:hAnsi="Traditional Arabic" w:cs="Traditional Arabic" w:hint="cs"/>
          <w:sz w:val="28"/>
          <w:rtl/>
        </w:rPr>
        <w:t>«</w:t>
      </w:r>
      <w:r w:rsidRPr="00083F09">
        <w:rPr>
          <w:rFonts w:ascii="Traditional Arabic" w:hAnsi="Traditional Arabic" w:cs="Traditional Arabic" w:hint="cs"/>
          <w:b/>
          <w:bCs/>
          <w:color w:val="008000"/>
          <w:sz w:val="28"/>
          <w:rtl/>
        </w:rPr>
        <w:t>لّا</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تَجِدُ</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قَوْمًا</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يُؤْمِنُونَ</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بِاللَّهِ</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وَالْيَوْمِ</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الْآخِرِ</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يُوَادُّونَ</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مَنْ</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حَادَّ</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اللَّهَ</w:t>
      </w:r>
      <w:r w:rsidRPr="00083F09">
        <w:rPr>
          <w:rFonts w:ascii="Traditional Arabic" w:hAnsi="Traditional Arabic" w:cs="Traditional Arabic"/>
          <w:b/>
          <w:bCs/>
          <w:color w:val="008000"/>
          <w:sz w:val="28"/>
          <w:rtl/>
        </w:rPr>
        <w:t xml:space="preserve"> </w:t>
      </w:r>
      <w:r w:rsidRPr="00083F09">
        <w:rPr>
          <w:rFonts w:ascii="Traditional Arabic" w:hAnsi="Traditional Arabic" w:cs="Traditional Arabic" w:hint="cs"/>
          <w:b/>
          <w:bCs/>
          <w:color w:val="008000"/>
          <w:sz w:val="28"/>
          <w:rtl/>
        </w:rPr>
        <w:t xml:space="preserve">وَرَسُولَهُ </w:t>
      </w:r>
      <w:r w:rsidR="00B3378E" w:rsidRPr="00083F09">
        <w:rPr>
          <w:rFonts w:ascii="Traditional Arabic" w:hAnsi="Traditional Arabic" w:cs="Traditional Arabic" w:hint="cs"/>
          <w:b/>
          <w:bCs/>
          <w:color w:val="008000"/>
          <w:sz w:val="28"/>
          <w:rtl/>
        </w:rPr>
        <w:t>.</w:t>
      </w:r>
      <w:r w:rsidRPr="00083F09">
        <w:rPr>
          <w:rFonts w:ascii="Traditional Arabic" w:hAnsi="Traditional Arabic" w:cs="Traditional Arabic" w:hint="cs"/>
          <w:b/>
          <w:bCs/>
          <w:color w:val="008000"/>
          <w:sz w:val="28"/>
          <w:rtl/>
        </w:rPr>
        <w:t>..</w:t>
      </w:r>
      <w:r w:rsidRPr="00083F09">
        <w:rPr>
          <w:rFonts w:ascii="Traditional Arabic" w:hAnsi="Traditional Arabic" w:cs="Traditional Arabic" w:hint="cs"/>
          <w:sz w:val="28"/>
          <w:rtl/>
        </w:rPr>
        <w:t>»</w:t>
      </w:r>
      <w:r w:rsidR="00AF5BC6" w:rsidRPr="00083F09">
        <w:rPr>
          <w:rFonts w:ascii="Traditional Arabic" w:hAnsi="Traditional Arabic" w:cs="Traditional Arabic"/>
          <w:sz w:val="28"/>
          <w:rtl/>
        </w:rPr>
        <w:t>.</w:t>
      </w:r>
      <w:r w:rsidR="00AF5BC6" w:rsidRPr="00083F09">
        <w:rPr>
          <w:rStyle w:val="FootnoteReference"/>
          <w:rFonts w:ascii="Traditional Arabic" w:hAnsi="Traditional Arabic" w:cs="Traditional Arabic"/>
          <w:sz w:val="28"/>
          <w:rtl/>
        </w:rPr>
        <w:footnoteReference w:id="6"/>
      </w:r>
    </w:p>
    <w:p w:rsidR="00AF18A8" w:rsidRPr="00083F09" w:rsidRDefault="00AF18A8" w:rsidP="00083F09">
      <w:pPr>
        <w:jc w:val="both"/>
        <w:rPr>
          <w:rFonts w:ascii="Traditional Arabic" w:hAnsi="Traditional Arabic" w:cs="Traditional Arabic"/>
          <w:sz w:val="28"/>
          <w:rtl/>
        </w:rPr>
      </w:pPr>
      <w:r w:rsidRPr="00083F09">
        <w:rPr>
          <w:rFonts w:ascii="Traditional Arabic" w:hAnsi="Traditional Arabic" w:cs="Traditional Arabic"/>
          <w:sz w:val="28"/>
          <w:rtl/>
        </w:rPr>
        <w:t>مجموعه ادله اشدّا</w:t>
      </w:r>
      <w:r w:rsidR="00AF5BC6" w:rsidRPr="00083F09">
        <w:rPr>
          <w:rFonts w:ascii="Traditional Arabic" w:hAnsi="Traditional Arabic" w:cs="Traditional Arabic"/>
          <w:sz w:val="28"/>
          <w:rtl/>
        </w:rPr>
        <w:t>ء، اعزة</w:t>
      </w:r>
      <w:r w:rsidR="00B3378E" w:rsidRPr="00083F09">
        <w:rPr>
          <w:rFonts w:ascii="Traditional Arabic" w:hAnsi="Traditional Arabic" w:cs="Traditional Arabic"/>
          <w:sz w:val="28"/>
          <w:rtl/>
        </w:rPr>
        <w:t xml:space="preserve">، واغلظ، لا تتخذوهم اولیاء، لا </w:t>
      </w:r>
      <w:r w:rsidR="00B3378E" w:rsidRPr="00083F09">
        <w:rPr>
          <w:rFonts w:ascii="Traditional Arabic" w:hAnsi="Traditional Arabic" w:cs="Traditional Arabic" w:hint="cs"/>
          <w:sz w:val="28"/>
          <w:rtl/>
        </w:rPr>
        <w:t>ی</w:t>
      </w:r>
      <w:r w:rsidRPr="00083F09">
        <w:rPr>
          <w:rFonts w:ascii="Traditional Arabic" w:hAnsi="Traditional Arabic" w:cs="Traditional Arabic"/>
          <w:sz w:val="28"/>
          <w:rtl/>
        </w:rPr>
        <w:t xml:space="preserve">وادون و ... </w:t>
      </w:r>
      <w:r w:rsidR="00582EC6" w:rsidRPr="00083F09">
        <w:rPr>
          <w:rFonts w:ascii="Traditional Arabic" w:hAnsi="Traditional Arabic" w:cs="Traditional Arabic"/>
          <w:sz w:val="28"/>
          <w:rtl/>
        </w:rPr>
        <w:t>بر یک نکته اساسی ت</w:t>
      </w:r>
      <w:r w:rsidR="00062F36" w:rsidRPr="00083F09">
        <w:rPr>
          <w:rFonts w:ascii="Traditional Arabic" w:hAnsi="Traditional Arabic" w:cs="Traditional Arabic" w:hint="cs"/>
          <w:sz w:val="28"/>
          <w:rtl/>
        </w:rPr>
        <w:t>أ</w:t>
      </w:r>
      <w:r w:rsidR="00582EC6" w:rsidRPr="00083F09">
        <w:rPr>
          <w:rFonts w:ascii="Traditional Arabic" w:hAnsi="Traditional Arabic" w:cs="Traditional Arabic"/>
          <w:sz w:val="28"/>
          <w:rtl/>
        </w:rPr>
        <w:t xml:space="preserve">کید دارند و آن اینکه </w:t>
      </w:r>
      <w:r w:rsidR="00062F36" w:rsidRPr="00083F09">
        <w:rPr>
          <w:rFonts w:ascii="Traditional Arabic" w:hAnsi="Traditional Arabic" w:cs="Traditional Arabic" w:hint="cs"/>
          <w:sz w:val="28"/>
          <w:rtl/>
        </w:rPr>
        <w:t>نسبت به</w:t>
      </w:r>
      <w:r w:rsidR="00582EC6" w:rsidRPr="00083F09">
        <w:rPr>
          <w:rFonts w:ascii="Traditional Arabic" w:hAnsi="Traditional Arabic" w:cs="Traditional Arabic"/>
          <w:sz w:val="28"/>
          <w:rtl/>
        </w:rPr>
        <w:t xml:space="preserve"> کفار نرمش نشان ندهید. این‌ها </w:t>
      </w:r>
      <w:r w:rsidR="00897663" w:rsidRPr="00083F09">
        <w:rPr>
          <w:rFonts w:ascii="Traditional Arabic" w:hAnsi="Traditional Arabic" w:cs="Traditional Arabic"/>
          <w:sz w:val="28"/>
          <w:rtl/>
        </w:rPr>
        <w:t>در مجموع 5 ـ 6 تعبیر و دلیل است. در روایات هم همین مضامین وارد شده است. این مجموعه با مقدماتی با بحث</w:t>
      </w:r>
      <w:r w:rsidR="00B3378E" w:rsidRPr="00083F09">
        <w:rPr>
          <w:rFonts w:ascii="Traditional Arabic" w:hAnsi="Traditional Arabic" w:cs="Traditional Arabic" w:hint="cs"/>
          <w:sz w:val="28"/>
          <w:rtl/>
        </w:rPr>
        <w:t xml:space="preserve"> </w:t>
      </w:r>
      <w:r w:rsidR="00897663" w:rsidRPr="00083F09">
        <w:rPr>
          <w:rFonts w:ascii="Traditional Arabic" w:hAnsi="Traditional Arabic" w:cs="Traditional Arabic"/>
          <w:sz w:val="28"/>
          <w:rtl/>
        </w:rPr>
        <w:t xml:space="preserve">ما ارتباط پیدا می‌کند. </w:t>
      </w:r>
    </w:p>
    <w:p w:rsidR="00897663" w:rsidRPr="00083F09" w:rsidRDefault="00CD1A00" w:rsidP="00083F09">
      <w:pPr>
        <w:jc w:val="both"/>
        <w:rPr>
          <w:rFonts w:ascii="Traditional Arabic" w:hAnsi="Traditional Arabic" w:cs="Traditional Arabic"/>
          <w:sz w:val="28"/>
          <w:rtl/>
        </w:rPr>
      </w:pPr>
      <w:r w:rsidRPr="00083F09">
        <w:rPr>
          <w:rFonts w:ascii="Traditional Arabic" w:hAnsi="Traditional Arabic" w:cs="Traditional Arabic"/>
          <w:sz w:val="28"/>
          <w:rtl/>
        </w:rPr>
        <w:t>حب و بُغض درونی و مکنون مراد نیست</w:t>
      </w:r>
      <w:r w:rsidR="00B3378E" w:rsidRPr="00083F09">
        <w:rPr>
          <w:rFonts w:ascii="Traditional Arabic" w:hAnsi="Traditional Arabic" w:cs="Traditional Arabic" w:hint="cs"/>
          <w:sz w:val="28"/>
          <w:rtl/>
        </w:rPr>
        <w:t>،</w:t>
      </w:r>
      <w:r w:rsidRPr="00083F09">
        <w:rPr>
          <w:rFonts w:ascii="Traditional Arabic" w:hAnsi="Traditional Arabic" w:cs="Traditional Arabic"/>
          <w:sz w:val="28"/>
          <w:rtl/>
        </w:rPr>
        <w:t xml:space="preserve"> بلکه محبتی مراد است که خود  را در رفتار نشان دهد. این در وَجَنات و حرکات فرد بروز می‌کند. در روایات هم مطالبی شاهد بر همین مدعا وارد شده است.</w:t>
      </w:r>
    </w:p>
    <w:p w:rsidR="00CD1A00" w:rsidRPr="00083F09" w:rsidRDefault="00CD1A00"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مجموع این ادله می‌گوید </w:t>
      </w:r>
      <w:r w:rsidR="00EF5527" w:rsidRPr="00083F09">
        <w:rPr>
          <w:rFonts w:ascii="Traditional Arabic" w:hAnsi="Traditional Arabic" w:cs="Traditional Arabic"/>
          <w:sz w:val="28"/>
          <w:rtl/>
        </w:rPr>
        <w:t>که بین مؤمن و کافر نوعی مرز است</w:t>
      </w:r>
      <w:r w:rsidR="009D1CCC" w:rsidRPr="00083F09">
        <w:rPr>
          <w:rFonts w:ascii="Traditional Arabic" w:hAnsi="Traditional Arabic" w:cs="Traditional Arabic" w:hint="cs"/>
          <w:sz w:val="28"/>
          <w:rtl/>
        </w:rPr>
        <w:t xml:space="preserve"> که </w:t>
      </w:r>
      <w:r w:rsidRPr="00083F09">
        <w:rPr>
          <w:rFonts w:ascii="Traditional Arabic" w:hAnsi="Traditional Arabic" w:cs="Traditional Arabic"/>
          <w:sz w:val="28"/>
          <w:rtl/>
        </w:rPr>
        <w:t xml:space="preserve">عنوان «کفر» است. اگر چنین اصلی به دست آید که بین مؤمن و کافر باید مرز محفوظ باشد، هدفش ایجا  نوعی صلابت و استواری و شدت در تعامل با کفار است. این مجموعه ادله مقیِد و مخصص اطلاقاتی است که در جلسه قبل بیان شد. آن ادله </w:t>
      </w:r>
      <w:r w:rsidR="009D1CCC" w:rsidRPr="00083F09">
        <w:rPr>
          <w:rFonts w:ascii="Traditional Arabic" w:hAnsi="Traditional Arabic" w:cs="Traditional Arabic" w:hint="cs"/>
          <w:sz w:val="28"/>
          <w:rtl/>
        </w:rPr>
        <w:t xml:space="preserve">مطلق </w:t>
      </w:r>
      <w:r w:rsidRPr="00083F09">
        <w:rPr>
          <w:rFonts w:ascii="Traditional Arabic" w:hAnsi="Traditional Arabic" w:cs="Traditional Arabic"/>
          <w:sz w:val="28"/>
          <w:rtl/>
        </w:rPr>
        <w:t>مدارا را در همه ارتباطات انسانی لازم می‌دانست.</w:t>
      </w:r>
    </w:p>
    <w:p w:rsidR="00EF5527" w:rsidRPr="00083F09" w:rsidRDefault="00EF5527" w:rsidP="00083F09">
      <w:pPr>
        <w:pStyle w:val="2"/>
        <w:rPr>
          <w:color w:val="FF0000"/>
          <w:rtl/>
        </w:rPr>
      </w:pPr>
      <w:bookmarkStart w:id="17" w:name="_Toc472503029"/>
      <w:r w:rsidRPr="00083F09">
        <w:rPr>
          <w:color w:val="FF0000"/>
          <w:rtl/>
        </w:rPr>
        <w:t>بررسی مفهومی ادله</w:t>
      </w:r>
      <w:bookmarkEnd w:id="17"/>
    </w:p>
    <w:p w:rsidR="00CD1A00" w:rsidRPr="00083F09" w:rsidRDefault="00CD1A00" w:rsidP="00083F09">
      <w:pPr>
        <w:jc w:val="both"/>
        <w:rPr>
          <w:rFonts w:ascii="Traditional Arabic" w:hAnsi="Traditional Arabic" w:cs="Traditional Arabic"/>
          <w:sz w:val="28"/>
          <w:rtl/>
        </w:rPr>
      </w:pPr>
      <w:r w:rsidRPr="00083F09">
        <w:rPr>
          <w:rFonts w:ascii="Traditional Arabic" w:hAnsi="Traditional Arabic" w:cs="Traditional Arabic"/>
          <w:sz w:val="28"/>
          <w:rtl/>
        </w:rPr>
        <w:t>سؤال</w:t>
      </w:r>
      <w:r w:rsidR="00EF5527" w:rsidRPr="00083F09">
        <w:rPr>
          <w:rFonts w:ascii="Traditional Arabic" w:hAnsi="Traditional Arabic" w:cs="Traditional Arabic"/>
          <w:sz w:val="28"/>
          <w:rtl/>
        </w:rPr>
        <w:t>اتی</w:t>
      </w:r>
      <w:r w:rsidRPr="00083F09">
        <w:rPr>
          <w:rFonts w:ascii="Traditional Arabic" w:hAnsi="Traditional Arabic" w:cs="Traditional Arabic"/>
          <w:sz w:val="28"/>
          <w:rtl/>
        </w:rPr>
        <w:t xml:space="preserve"> د</w:t>
      </w:r>
      <w:r w:rsidR="00EF5527" w:rsidRPr="00083F09">
        <w:rPr>
          <w:rFonts w:ascii="Traditional Arabic" w:hAnsi="Traditional Arabic" w:cs="Traditional Arabic"/>
          <w:sz w:val="28"/>
          <w:rtl/>
        </w:rPr>
        <w:t xml:space="preserve">ر فهم این روایات وآیات مطرح است. </w:t>
      </w:r>
      <w:r w:rsidRPr="00083F09">
        <w:rPr>
          <w:rFonts w:ascii="Traditional Arabic" w:hAnsi="Traditional Arabic" w:cs="Traditional Arabic"/>
          <w:sz w:val="28"/>
          <w:rtl/>
        </w:rPr>
        <w:t>آیا این سلسله آیات و روایات شامل همه کفار می‌شود؟ آیا بین کافر حربی و غیر حربی فرق نیست؟ این سلسله روایات و آیات که به شدّت ترغیب می‌کند در نقطه مقابل رفق و مدارا</w:t>
      </w:r>
      <w:r w:rsidR="00EF5527" w:rsidRPr="00083F09">
        <w:rPr>
          <w:rFonts w:ascii="Traditional Arabic" w:hAnsi="Traditional Arabic" w:cs="Traditional Arabic"/>
          <w:sz w:val="28"/>
          <w:rtl/>
        </w:rPr>
        <w:t xml:space="preserve"> قرار دارد، آ</w:t>
      </w:r>
      <w:r w:rsidRPr="00083F09">
        <w:rPr>
          <w:rFonts w:ascii="Traditional Arabic" w:hAnsi="Traditional Arabic" w:cs="Traditional Arabic"/>
          <w:sz w:val="28"/>
          <w:rtl/>
        </w:rPr>
        <w:t>یا به کافر حربی اختصاص دارد؟ یا اینکه مطلق کافر را بیان می‌کند؟</w:t>
      </w:r>
    </w:p>
    <w:p w:rsidR="00CD1A00" w:rsidRPr="00083F09" w:rsidRDefault="00CD1A00" w:rsidP="00083F09">
      <w:pPr>
        <w:jc w:val="both"/>
        <w:rPr>
          <w:rFonts w:ascii="Traditional Arabic" w:hAnsi="Traditional Arabic" w:cs="Traditional Arabic"/>
          <w:sz w:val="28"/>
          <w:rtl/>
        </w:rPr>
      </w:pPr>
      <w:r w:rsidRPr="00083F09">
        <w:rPr>
          <w:rFonts w:ascii="Traditional Arabic" w:hAnsi="Traditional Arabic" w:cs="Traditional Arabic"/>
          <w:sz w:val="28"/>
          <w:rtl/>
        </w:rPr>
        <w:t>دو نظریه وجود دارد:</w:t>
      </w:r>
    </w:p>
    <w:p w:rsidR="00CD1A00" w:rsidRPr="00083F09" w:rsidRDefault="00CD1A00" w:rsidP="00083F09">
      <w:pPr>
        <w:jc w:val="both"/>
        <w:rPr>
          <w:rFonts w:ascii="Traditional Arabic" w:hAnsi="Traditional Arabic" w:cs="Traditional Arabic"/>
          <w:sz w:val="28"/>
          <w:rtl/>
        </w:rPr>
      </w:pPr>
      <w:r w:rsidRPr="00083F09">
        <w:rPr>
          <w:rFonts w:ascii="Traditional Arabic" w:hAnsi="Traditional Arabic" w:cs="Traditional Arabic"/>
          <w:sz w:val="28"/>
          <w:rtl/>
        </w:rPr>
        <w:t>1ـ ادله مطلق است،</w:t>
      </w:r>
    </w:p>
    <w:p w:rsidR="00CD1A00" w:rsidRPr="00083F09" w:rsidRDefault="00CD1A00"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2ـ مخصوص کافر </w:t>
      </w:r>
      <w:r w:rsidR="009D1CCC" w:rsidRPr="00083F09">
        <w:rPr>
          <w:rFonts w:ascii="Traditional Arabic" w:hAnsi="Traditional Arabic" w:cs="Traditional Arabic" w:hint="cs"/>
          <w:sz w:val="28"/>
          <w:rtl/>
        </w:rPr>
        <w:t xml:space="preserve">حربی </w:t>
      </w:r>
      <w:r w:rsidRPr="00083F09">
        <w:rPr>
          <w:rFonts w:ascii="Traditional Arabic" w:hAnsi="Traditional Arabic" w:cs="Traditional Arabic"/>
          <w:sz w:val="28"/>
          <w:rtl/>
        </w:rPr>
        <w:t>است. در ذیل آیه</w:t>
      </w:r>
      <w:r w:rsidR="009D1CCC" w:rsidRPr="00083F09">
        <w:rPr>
          <w:rFonts w:ascii="Traditional Arabic" w:hAnsi="Traditional Arabic" w:cs="Traditional Arabic" w:hint="cs"/>
          <w:sz w:val="28"/>
          <w:rtl/>
        </w:rPr>
        <w:t xml:space="preserve"> سوره</w:t>
      </w:r>
      <w:r w:rsidRPr="00083F09">
        <w:rPr>
          <w:rFonts w:ascii="Traditional Arabic" w:hAnsi="Traditional Arabic" w:cs="Traditional Arabic"/>
          <w:sz w:val="28"/>
          <w:rtl/>
        </w:rPr>
        <w:t xml:space="preserve"> ممتحنه مباحث تفسیری را دنبال کنید.</w:t>
      </w:r>
    </w:p>
    <w:p w:rsidR="00EF5527" w:rsidRPr="00083F09" w:rsidRDefault="007F6643" w:rsidP="00083F09">
      <w:pPr>
        <w:pStyle w:val="3"/>
        <w:jc w:val="both"/>
        <w:rPr>
          <w:rFonts w:ascii="Traditional Arabic" w:hAnsi="Traditional Arabic" w:cs="Traditional Arabic"/>
          <w:color w:val="FF0000"/>
          <w:rtl/>
        </w:rPr>
      </w:pPr>
      <w:bookmarkStart w:id="18" w:name="_Toc472503030"/>
      <w:r w:rsidRPr="00083F09">
        <w:rPr>
          <w:rFonts w:ascii="Traditional Arabic" w:hAnsi="Traditional Arabic" w:cs="Traditional Arabic"/>
          <w:color w:val="FF0000"/>
          <w:rtl/>
        </w:rPr>
        <w:t xml:space="preserve">بِر و قسط با کافر </w:t>
      </w:r>
      <w:r w:rsidR="00EF5527" w:rsidRPr="00083F09">
        <w:rPr>
          <w:rFonts w:ascii="Traditional Arabic" w:hAnsi="Traditional Arabic" w:cs="Traditional Arabic"/>
          <w:color w:val="FF0000"/>
          <w:rtl/>
        </w:rPr>
        <w:t>غیر حربی</w:t>
      </w:r>
      <w:bookmarkEnd w:id="18"/>
    </w:p>
    <w:p w:rsidR="00757799" w:rsidRPr="00083F09" w:rsidRDefault="009D1CCC" w:rsidP="00083F09">
      <w:pPr>
        <w:jc w:val="both"/>
        <w:rPr>
          <w:rFonts w:ascii="Traditional Arabic" w:hAnsi="Traditional Arabic" w:cs="Traditional Arabic"/>
          <w:sz w:val="28"/>
          <w:rtl/>
        </w:rPr>
      </w:pPr>
      <w:r w:rsidRPr="00083F09">
        <w:rPr>
          <w:rFonts w:ascii="Traditional Arabic" w:hAnsi="Traditional Arabic" w:cs="Traditional Arabic" w:hint="cs"/>
          <w:sz w:val="28"/>
          <w:rtl/>
        </w:rPr>
        <w:t>«</w:t>
      </w:r>
      <w:r w:rsidR="00757799" w:rsidRPr="00083F09">
        <w:rPr>
          <w:rFonts w:ascii="Traditional Arabic" w:hAnsi="Traditional Arabic" w:cs="Traditional Arabic"/>
          <w:b/>
          <w:bCs/>
          <w:color w:val="008000"/>
          <w:sz w:val="28"/>
          <w:rtl/>
        </w:rPr>
        <w:t xml:space="preserve">لا يَنْهاكُمُ اللَّهُ عَنِ الَّذينَ لَمْ يُقاتِلُوكُمْ فِي الدِّينِ وَ لَمْ يُخْرِجُوكُمْ مِنْ دِيارِكُمْ أَنْ تَبَرُّوهُمْ وَ تُقْسِطُوا إِلَيْهِمْ إِنَّ اللَّهَ يُحِبُّ الْمُقْسِطينَ </w:t>
      </w:r>
      <w:r w:rsidRPr="00083F09">
        <w:rPr>
          <w:rFonts w:ascii="Traditional Arabic" w:hAnsi="Traditional Arabic" w:cs="Traditional Arabic" w:hint="cs"/>
          <w:b/>
          <w:bCs/>
          <w:color w:val="008000"/>
          <w:sz w:val="28"/>
          <w:rtl/>
        </w:rPr>
        <w:t>*</w:t>
      </w:r>
      <w:r w:rsidR="00757799" w:rsidRPr="00083F09">
        <w:rPr>
          <w:rFonts w:ascii="Traditional Arabic" w:hAnsi="Traditional Arabic" w:cs="Traditional Arabic"/>
          <w:b/>
          <w:bCs/>
          <w:color w:val="008000"/>
          <w:sz w:val="28"/>
          <w:rtl/>
        </w:rPr>
        <w:t xml:space="preserve"> إِنَّما يَنْهاكُمُ اللَّهُ عَنِ الَّذينَ قاتَلُوكُمْ فِي الدِّينِ وَ أَخْرَجُوكُمْ مِنْ دِيارِكُمْ وَ ظاهَرُوا عَلى‏ إِخْراجِكُمْ أَنْ تَوَلَّوْهُمْ وَ مَنْ يَتَوَلَّهُمْ فَأُولئِكَ هُمُ الظَّالِمُونَ</w:t>
      </w:r>
      <w:r w:rsidRPr="00083F09">
        <w:rPr>
          <w:rFonts w:ascii="Traditional Arabic" w:hAnsi="Traditional Arabic" w:cs="Traditional Arabic" w:hint="cs"/>
          <w:sz w:val="28"/>
          <w:rtl/>
        </w:rPr>
        <w:t>»</w:t>
      </w:r>
      <w:r w:rsidR="00757799" w:rsidRPr="00083F09">
        <w:rPr>
          <w:rStyle w:val="FootnoteReference"/>
          <w:rFonts w:ascii="Traditional Arabic" w:hAnsi="Traditional Arabic" w:cs="Traditional Arabic"/>
          <w:sz w:val="28"/>
          <w:rtl/>
        </w:rPr>
        <w:footnoteReference w:id="7"/>
      </w:r>
      <w:r w:rsidRPr="00083F09">
        <w:rPr>
          <w:rFonts w:ascii="Traditional Arabic" w:hAnsi="Traditional Arabic" w:cs="Traditional Arabic" w:hint="cs"/>
          <w:sz w:val="28"/>
          <w:rtl/>
        </w:rPr>
        <w:t>؛</w:t>
      </w:r>
    </w:p>
    <w:p w:rsidR="00176688" w:rsidRPr="00083F09" w:rsidRDefault="00176688" w:rsidP="00083F09">
      <w:pPr>
        <w:jc w:val="both"/>
        <w:rPr>
          <w:rFonts w:ascii="Traditional Arabic" w:hAnsi="Traditional Arabic" w:cs="Traditional Arabic"/>
          <w:sz w:val="28"/>
          <w:rtl/>
        </w:rPr>
      </w:pPr>
      <w:r w:rsidRPr="00083F09">
        <w:rPr>
          <w:rFonts w:ascii="Traditional Arabic" w:hAnsi="Traditional Arabic" w:cs="Traditional Arabic"/>
          <w:sz w:val="28"/>
          <w:rtl/>
        </w:rPr>
        <w:lastRenderedPageBreak/>
        <w:t xml:space="preserve">دو آیه است که مجموعه‌اش حصر را می‌رساند. از </w:t>
      </w:r>
      <w:r w:rsidR="009D1CCC" w:rsidRPr="00083F09">
        <w:rPr>
          <w:rFonts w:ascii="Traditional Arabic" w:hAnsi="Traditional Arabic" w:cs="Traditional Arabic" w:hint="cs"/>
          <w:sz w:val="28"/>
          <w:rtl/>
        </w:rPr>
        <w:t xml:space="preserve">مدارا با </w:t>
      </w:r>
      <w:r w:rsidRPr="00083F09">
        <w:rPr>
          <w:rFonts w:ascii="Traditional Arabic" w:hAnsi="Traditional Arabic" w:cs="Traditional Arabic"/>
          <w:sz w:val="28"/>
          <w:rtl/>
        </w:rPr>
        <w:t xml:space="preserve">کسانی که در حال جنگ نیستند، منع نکرده که </w:t>
      </w:r>
      <w:r w:rsidR="00EF5527" w:rsidRPr="00083F09">
        <w:rPr>
          <w:rFonts w:ascii="Traditional Arabic" w:hAnsi="Traditional Arabic" w:cs="Traditional Arabic"/>
          <w:sz w:val="28"/>
          <w:rtl/>
        </w:rPr>
        <w:t xml:space="preserve">این آیه شاهد بر عدم اطلاق است.  </w:t>
      </w:r>
      <w:r w:rsidR="00757799" w:rsidRPr="00083F09">
        <w:rPr>
          <w:rFonts w:ascii="Traditional Arabic" w:hAnsi="Traditional Arabic" w:cs="Traditional Arabic"/>
          <w:sz w:val="28"/>
          <w:rtl/>
        </w:rPr>
        <w:t>«</w:t>
      </w:r>
      <w:r w:rsidR="00757799" w:rsidRPr="00083F09">
        <w:rPr>
          <w:rFonts w:ascii="Traditional Arabic" w:hAnsi="Traditional Arabic" w:cs="Traditional Arabic"/>
          <w:b/>
          <w:bCs/>
          <w:color w:val="008000"/>
          <w:sz w:val="28"/>
          <w:rtl/>
        </w:rPr>
        <w:t>أَنْ تَبَرُّوهُمْ وَ تُقْسِطُوا إِلَيْهِمْ</w:t>
      </w:r>
      <w:r w:rsidR="00757799" w:rsidRPr="00083F09">
        <w:rPr>
          <w:rFonts w:ascii="Traditional Arabic" w:hAnsi="Traditional Arabic" w:cs="Traditional Arabic"/>
          <w:sz w:val="28"/>
          <w:rtl/>
        </w:rPr>
        <w:t xml:space="preserve">»، </w:t>
      </w:r>
      <w:r w:rsidRPr="00083F09">
        <w:rPr>
          <w:rFonts w:ascii="Traditional Arabic" w:hAnsi="Traditional Arabic" w:cs="Traditional Arabic"/>
          <w:sz w:val="28"/>
          <w:rtl/>
        </w:rPr>
        <w:t xml:space="preserve">خدا </w:t>
      </w:r>
      <w:r w:rsidR="00EF5527" w:rsidRPr="00083F09">
        <w:rPr>
          <w:rFonts w:ascii="Traditional Arabic" w:hAnsi="Traditional Arabic" w:cs="Traditional Arabic"/>
          <w:sz w:val="28"/>
          <w:rtl/>
        </w:rPr>
        <w:t xml:space="preserve">از ارتباط با این گروه </w:t>
      </w:r>
      <w:r w:rsidRPr="00083F09">
        <w:rPr>
          <w:rFonts w:ascii="Traditional Arabic" w:hAnsi="Traditional Arabic" w:cs="Traditional Arabic"/>
          <w:sz w:val="28"/>
          <w:rtl/>
        </w:rPr>
        <w:t xml:space="preserve">منع نکرده است. </w:t>
      </w:r>
    </w:p>
    <w:p w:rsidR="00176688" w:rsidRPr="00083F09" w:rsidRDefault="00757799" w:rsidP="00083F09">
      <w:pPr>
        <w:jc w:val="both"/>
        <w:rPr>
          <w:rFonts w:ascii="Traditional Arabic" w:hAnsi="Traditional Arabic" w:cs="Traditional Arabic"/>
          <w:sz w:val="28"/>
          <w:rtl/>
        </w:rPr>
      </w:pPr>
      <w:r w:rsidRPr="00083F09">
        <w:rPr>
          <w:rFonts w:ascii="Traditional Arabic" w:hAnsi="Traditional Arabic" w:cs="Traditional Arabic"/>
          <w:sz w:val="28"/>
          <w:rtl/>
        </w:rPr>
        <w:t>«</w:t>
      </w:r>
      <w:r w:rsidRPr="00083F09">
        <w:rPr>
          <w:rFonts w:ascii="Traditional Arabic" w:hAnsi="Traditional Arabic" w:cs="Traditional Arabic"/>
          <w:b/>
          <w:bCs/>
          <w:color w:val="008000"/>
          <w:sz w:val="28"/>
          <w:rtl/>
        </w:rPr>
        <w:t>إِنَّما يَنْهاكُمُ اللَّهُ عَنِ الَّذينَ قاتَلُوكُمْ فِي الدِّينِ وَ أَخْرَجُوكُمْ مِنْ دِيارِكُمْ</w:t>
      </w:r>
      <w:r w:rsidRPr="00083F09">
        <w:rPr>
          <w:rFonts w:ascii="Traditional Arabic" w:hAnsi="Traditional Arabic" w:cs="Traditional Arabic"/>
          <w:sz w:val="28"/>
          <w:rtl/>
        </w:rPr>
        <w:t xml:space="preserve">»، </w:t>
      </w:r>
      <w:r w:rsidR="00EF5527" w:rsidRPr="00083F09">
        <w:rPr>
          <w:rFonts w:ascii="Traditional Arabic" w:hAnsi="Traditional Arabic" w:cs="Traditional Arabic"/>
          <w:sz w:val="28"/>
          <w:rtl/>
        </w:rPr>
        <w:t xml:space="preserve">خداوند </w:t>
      </w:r>
      <w:r w:rsidR="00176688" w:rsidRPr="00083F09">
        <w:rPr>
          <w:rFonts w:ascii="Traditional Arabic" w:hAnsi="Traditional Arabic" w:cs="Traditional Arabic"/>
          <w:sz w:val="28"/>
          <w:rtl/>
        </w:rPr>
        <w:t xml:space="preserve">منع کرده </w:t>
      </w:r>
      <w:r w:rsidR="00EF5527" w:rsidRPr="00083F09">
        <w:rPr>
          <w:rFonts w:ascii="Traditional Arabic" w:hAnsi="Traditional Arabic" w:cs="Traditional Arabic"/>
          <w:sz w:val="28"/>
          <w:rtl/>
        </w:rPr>
        <w:t xml:space="preserve">است </w:t>
      </w:r>
      <w:r w:rsidR="00176688" w:rsidRPr="00083F09">
        <w:rPr>
          <w:rFonts w:ascii="Traditional Arabic" w:hAnsi="Traditional Arabic" w:cs="Traditional Arabic"/>
          <w:sz w:val="28"/>
          <w:rtl/>
        </w:rPr>
        <w:t xml:space="preserve">از تولی که شامل بر و احسان می‌شود. این دارد خیلی </w:t>
      </w:r>
      <w:r w:rsidR="009D1CCC" w:rsidRPr="00083F09">
        <w:rPr>
          <w:rFonts w:ascii="Traditional Arabic" w:hAnsi="Traditional Arabic" w:cs="Traditional Arabic" w:hint="cs"/>
          <w:sz w:val="28"/>
          <w:rtl/>
        </w:rPr>
        <w:t>به خوبی</w:t>
      </w:r>
      <w:r w:rsidR="00176688" w:rsidRPr="00083F09">
        <w:rPr>
          <w:rFonts w:ascii="Traditional Arabic" w:hAnsi="Traditional Arabic" w:cs="Traditional Arabic"/>
          <w:sz w:val="28"/>
          <w:rtl/>
        </w:rPr>
        <w:t xml:space="preserve"> دو دسته را از همدیگر جدا می‌کند، حال جنگ با حال غیر جنگ متفاوت است، لذا کافر حربی و غیر حربی از جمله اهل ذمه یکسان نیست. این آیه شاهد است بر اینکه اشدّاء علی الکفار مخصوص کفار حربی است و اما غیر حربی از مدلول آن خارج است.</w:t>
      </w:r>
    </w:p>
    <w:p w:rsidR="00176688" w:rsidRPr="00083F09" w:rsidRDefault="00176688" w:rsidP="00083F09">
      <w:pPr>
        <w:jc w:val="both"/>
        <w:rPr>
          <w:rFonts w:ascii="Traditional Arabic" w:hAnsi="Traditional Arabic" w:cs="Traditional Arabic"/>
          <w:sz w:val="28"/>
          <w:rtl/>
        </w:rPr>
      </w:pPr>
      <w:r w:rsidRPr="00083F09">
        <w:rPr>
          <w:rFonts w:ascii="Traditional Arabic" w:hAnsi="Traditional Arabic" w:cs="Traditional Arabic"/>
          <w:sz w:val="28"/>
          <w:rtl/>
        </w:rPr>
        <w:t>رفق و مدارا قدر متیقّن از ارتباطات انسانی و مفهوم حب است و الا احسان، ب</w:t>
      </w:r>
      <w:r w:rsidR="00757799" w:rsidRPr="00083F09">
        <w:rPr>
          <w:rFonts w:ascii="Traditional Arabic" w:hAnsi="Traditional Arabic" w:cs="Traditional Arabic"/>
          <w:sz w:val="28"/>
          <w:rtl/>
        </w:rPr>
        <w:t>ِ</w:t>
      </w:r>
      <w:r w:rsidRPr="00083F09">
        <w:rPr>
          <w:rFonts w:ascii="Traditional Arabic" w:hAnsi="Traditional Arabic" w:cs="Traditional Arabic"/>
          <w:sz w:val="28"/>
          <w:rtl/>
        </w:rPr>
        <w:t xml:space="preserve">رّ و ... هم می‌تواند مطرح شود. </w:t>
      </w:r>
    </w:p>
    <w:p w:rsidR="00176688" w:rsidRPr="00083F09" w:rsidRDefault="00176688" w:rsidP="00083F09">
      <w:pPr>
        <w:jc w:val="both"/>
        <w:rPr>
          <w:rFonts w:ascii="Traditional Arabic" w:hAnsi="Traditional Arabic" w:cs="Traditional Arabic"/>
          <w:sz w:val="28"/>
          <w:rtl/>
        </w:rPr>
      </w:pPr>
      <w:r w:rsidRPr="00083F09">
        <w:rPr>
          <w:rFonts w:ascii="Traditional Arabic" w:hAnsi="Traditional Arabic" w:cs="Traditional Arabic"/>
          <w:sz w:val="28"/>
          <w:rtl/>
        </w:rPr>
        <w:t>ممکن است ادله دیگری هم باشد که</w:t>
      </w:r>
      <w:r w:rsidR="007F6643" w:rsidRPr="00083F09">
        <w:rPr>
          <w:rFonts w:ascii="Traditional Arabic" w:hAnsi="Traditional Arabic" w:cs="Traditional Arabic"/>
          <w:sz w:val="28"/>
          <w:rtl/>
        </w:rPr>
        <w:t xml:space="preserve"> نوعی تفاوت در طیف‌های کافران </w:t>
      </w:r>
      <w:r w:rsidRPr="00083F09">
        <w:rPr>
          <w:rFonts w:ascii="Traditional Arabic" w:hAnsi="Traditional Arabic" w:cs="Traditional Arabic"/>
          <w:sz w:val="28"/>
          <w:rtl/>
        </w:rPr>
        <w:t xml:space="preserve">بیان می‌کند. </w:t>
      </w:r>
    </w:p>
    <w:p w:rsidR="007F6643" w:rsidRPr="00083F09" w:rsidRDefault="007F6643" w:rsidP="00083F09">
      <w:pPr>
        <w:pStyle w:val="3"/>
        <w:jc w:val="both"/>
        <w:rPr>
          <w:rFonts w:ascii="Traditional Arabic" w:hAnsi="Traditional Arabic" w:cs="Traditional Arabic"/>
          <w:color w:val="FF0000"/>
          <w:rtl/>
        </w:rPr>
      </w:pPr>
      <w:bookmarkStart w:id="19" w:name="_Toc472503031"/>
      <w:r w:rsidRPr="00083F09">
        <w:rPr>
          <w:rFonts w:ascii="Traditional Arabic" w:hAnsi="Traditional Arabic" w:cs="Traditional Arabic"/>
          <w:color w:val="FF0000"/>
          <w:rtl/>
        </w:rPr>
        <w:t>قتال با کفار حربی</w:t>
      </w:r>
      <w:bookmarkEnd w:id="19"/>
    </w:p>
    <w:p w:rsidR="00176688" w:rsidRPr="00083F09" w:rsidRDefault="00176688"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با ملاحظه تفاسیر می‌بینید که برخی معتقدند که آیه سوره ممتحنه توسط </w:t>
      </w:r>
      <w:r w:rsidR="009D1CCC" w:rsidRPr="00083F09">
        <w:rPr>
          <w:rFonts w:ascii="Traditional Arabic" w:hAnsi="Traditional Arabic" w:cs="Traditional Arabic" w:hint="cs"/>
          <w:sz w:val="28"/>
          <w:rtl/>
        </w:rPr>
        <w:t>آ</w:t>
      </w:r>
      <w:r w:rsidRPr="00083F09">
        <w:rPr>
          <w:rFonts w:ascii="Traditional Arabic" w:hAnsi="Traditional Arabic" w:cs="Traditional Arabic"/>
          <w:sz w:val="28"/>
          <w:rtl/>
        </w:rPr>
        <w:t xml:space="preserve">یاتی از سوره توبه نسخ شده است. </w:t>
      </w:r>
    </w:p>
    <w:p w:rsidR="00757799" w:rsidRPr="00083F09" w:rsidRDefault="00083F09" w:rsidP="00083F09">
      <w:pPr>
        <w:jc w:val="both"/>
        <w:rPr>
          <w:rFonts w:ascii="Traditional Arabic" w:hAnsi="Traditional Arabic" w:cs="Traditional Arabic"/>
          <w:sz w:val="28"/>
          <w:rtl/>
        </w:rPr>
      </w:pPr>
      <w:r w:rsidRPr="00083F09">
        <w:rPr>
          <w:rFonts w:ascii="Traditional Arabic" w:hAnsi="Traditional Arabic" w:cs="Traditional Arabic" w:hint="cs"/>
          <w:b/>
          <w:bCs/>
          <w:sz w:val="28"/>
          <w:rtl/>
        </w:rPr>
        <w:t>«</w:t>
      </w:r>
      <w:r w:rsidR="00757799" w:rsidRPr="00083F09">
        <w:rPr>
          <w:rFonts w:ascii="Traditional Arabic" w:hAnsi="Traditional Arabic" w:cs="Traditional Arabic"/>
          <w:b/>
          <w:bCs/>
          <w:color w:val="008000"/>
          <w:sz w:val="28"/>
          <w:u w:val="single"/>
          <w:rtl/>
        </w:rPr>
        <w:t>فَاقْتُلُوا الْمُشْرِكينَ</w:t>
      </w:r>
      <w:r w:rsidR="00757799" w:rsidRPr="00083F09">
        <w:rPr>
          <w:rFonts w:ascii="Traditional Arabic" w:hAnsi="Traditional Arabic" w:cs="Traditional Arabic"/>
          <w:b/>
          <w:bCs/>
          <w:color w:val="008000"/>
          <w:sz w:val="28"/>
          <w:rtl/>
        </w:rPr>
        <w:t xml:space="preserve"> حَيْثُ وَجَدْتُمُوهُمْ وَ خُذُوهُمْ وَ احْصُرُوهُمْ وَ اقْعُدُوا لَهُمْ كُلَّ مَرْصَدٍ</w:t>
      </w:r>
      <w:r w:rsidRPr="00083F09">
        <w:rPr>
          <w:rFonts w:ascii="Traditional Arabic" w:hAnsi="Traditional Arabic" w:cs="Traditional Arabic" w:hint="cs"/>
          <w:b/>
          <w:bCs/>
          <w:sz w:val="28"/>
          <w:rtl/>
        </w:rPr>
        <w:t>»</w:t>
      </w:r>
      <w:r w:rsidR="00757799" w:rsidRPr="00083F09">
        <w:rPr>
          <w:rFonts w:ascii="Traditional Arabic" w:hAnsi="Traditional Arabic" w:cs="Traditional Arabic"/>
          <w:sz w:val="28"/>
          <w:rtl/>
        </w:rPr>
        <w:t>.</w:t>
      </w:r>
      <w:r w:rsidR="00757799" w:rsidRPr="00083F09">
        <w:rPr>
          <w:rStyle w:val="FootnoteReference"/>
          <w:rFonts w:ascii="Traditional Arabic" w:hAnsi="Traditional Arabic" w:cs="Traditional Arabic"/>
          <w:sz w:val="28"/>
          <w:rtl/>
        </w:rPr>
        <w:footnoteReference w:id="8"/>
      </w:r>
    </w:p>
    <w:p w:rsidR="00757799" w:rsidRPr="00083F09" w:rsidRDefault="00083F09" w:rsidP="00083F09">
      <w:pPr>
        <w:jc w:val="both"/>
        <w:rPr>
          <w:rFonts w:ascii="Traditional Arabic" w:hAnsi="Traditional Arabic" w:cs="Traditional Arabic"/>
          <w:sz w:val="28"/>
          <w:rtl/>
        </w:rPr>
      </w:pPr>
      <w:r>
        <w:rPr>
          <w:rFonts w:ascii="Traditional Arabic" w:hAnsi="Traditional Arabic" w:cs="Traditional Arabic" w:hint="cs"/>
          <w:sz w:val="28"/>
          <w:rtl/>
        </w:rPr>
        <w:t>«</w:t>
      </w:r>
      <w:r w:rsidR="00757799" w:rsidRPr="00083F09">
        <w:rPr>
          <w:rFonts w:ascii="Traditional Arabic" w:hAnsi="Traditional Arabic" w:cs="Traditional Arabic"/>
          <w:b/>
          <w:bCs/>
          <w:color w:val="008000"/>
          <w:sz w:val="28"/>
          <w:rtl/>
        </w:rPr>
        <w:t xml:space="preserve">وَ </w:t>
      </w:r>
      <w:r w:rsidR="00757799" w:rsidRPr="00083F09">
        <w:rPr>
          <w:rFonts w:ascii="Traditional Arabic" w:hAnsi="Traditional Arabic" w:cs="Traditional Arabic"/>
          <w:b/>
          <w:bCs/>
          <w:color w:val="008000"/>
          <w:sz w:val="28"/>
          <w:u w:val="single"/>
          <w:rtl/>
        </w:rPr>
        <w:t>قاتِلُوا الْمُشْرِكينَ</w:t>
      </w:r>
      <w:r w:rsidR="00757799" w:rsidRPr="00083F09">
        <w:rPr>
          <w:rFonts w:ascii="Traditional Arabic" w:hAnsi="Traditional Arabic" w:cs="Traditional Arabic"/>
          <w:b/>
          <w:bCs/>
          <w:color w:val="008000"/>
          <w:sz w:val="28"/>
          <w:rtl/>
        </w:rPr>
        <w:t xml:space="preserve"> كَافَّةً كَما يُقاتِلُونَكُمْ كَافَّةً وَ اعْلَمُوا أَنَّ اللَّهَ مَعَ الْمُتَّقينَ</w:t>
      </w:r>
      <w:r>
        <w:rPr>
          <w:rFonts w:ascii="Traditional Arabic" w:hAnsi="Traditional Arabic" w:cs="Traditional Arabic" w:hint="cs"/>
          <w:sz w:val="28"/>
          <w:rtl/>
        </w:rPr>
        <w:t>»</w:t>
      </w:r>
      <w:r w:rsidR="00757799" w:rsidRPr="00083F09">
        <w:rPr>
          <w:rFonts w:ascii="Traditional Arabic" w:hAnsi="Traditional Arabic" w:cs="Traditional Arabic"/>
          <w:sz w:val="28"/>
          <w:rtl/>
        </w:rPr>
        <w:t>.</w:t>
      </w:r>
      <w:r w:rsidR="00757799" w:rsidRPr="00083F09">
        <w:rPr>
          <w:rStyle w:val="FootnoteReference"/>
          <w:rFonts w:ascii="Traditional Arabic" w:hAnsi="Traditional Arabic" w:cs="Traditional Arabic"/>
          <w:sz w:val="28"/>
          <w:rtl/>
        </w:rPr>
        <w:footnoteReference w:id="9"/>
      </w:r>
    </w:p>
    <w:p w:rsidR="00176688" w:rsidRPr="00083F09" w:rsidRDefault="00083F09" w:rsidP="00083F09">
      <w:pPr>
        <w:jc w:val="both"/>
        <w:rPr>
          <w:rFonts w:ascii="Traditional Arabic" w:hAnsi="Traditional Arabic" w:cs="Traditional Arabic"/>
          <w:sz w:val="28"/>
          <w:rtl/>
        </w:rPr>
      </w:pPr>
      <w:r>
        <w:rPr>
          <w:rFonts w:ascii="Traditional Arabic" w:hAnsi="Traditional Arabic" w:cs="Traditional Arabic" w:hint="cs"/>
          <w:sz w:val="28"/>
          <w:rtl/>
        </w:rPr>
        <w:t>«</w:t>
      </w:r>
      <w:r w:rsidR="00757799" w:rsidRPr="00083F09">
        <w:rPr>
          <w:rFonts w:ascii="Traditional Arabic" w:hAnsi="Traditional Arabic" w:cs="Traditional Arabic"/>
          <w:b/>
          <w:bCs/>
          <w:color w:val="008000"/>
          <w:sz w:val="28"/>
          <w:rtl/>
        </w:rPr>
        <w:t xml:space="preserve">وَ إِنْ نَكَثُوا أَيْمانَهُمْ مِنْ بَعْدِ عَهْدِهِمْ وَ طَعَنُوا في‏ دينِكُمْ </w:t>
      </w:r>
      <w:r w:rsidR="00757799" w:rsidRPr="00083F09">
        <w:rPr>
          <w:rFonts w:ascii="Traditional Arabic" w:hAnsi="Traditional Arabic" w:cs="Traditional Arabic"/>
          <w:b/>
          <w:bCs/>
          <w:color w:val="008000"/>
          <w:sz w:val="28"/>
          <w:u w:val="single"/>
          <w:rtl/>
        </w:rPr>
        <w:t>فَقاتِلُوا أَئِمَّةَ الْكُفْرِ</w:t>
      </w:r>
      <w:r w:rsidR="00757799" w:rsidRPr="00083F09">
        <w:rPr>
          <w:rFonts w:ascii="Traditional Arabic" w:hAnsi="Traditional Arabic" w:cs="Traditional Arabic"/>
          <w:b/>
          <w:bCs/>
          <w:color w:val="008000"/>
          <w:sz w:val="28"/>
          <w:rtl/>
        </w:rPr>
        <w:t xml:space="preserve"> إِنَّهُمْ لا أَيْمانَ لَهُمْ لَعَلَّهُمْ يَنْتَهُونَ</w:t>
      </w:r>
      <w:r>
        <w:rPr>
          <w:rFonts w:ascii="Traditional Arabic" w:hAnsi="Traditional Arabic" w:cs="Traditional Arabic" w:hint="cs"/>
          <w:sz w:val="28"/>
          <w:rtl/>
        </w:rPr>
        <w:t>»</w:t>
      </w:r>
      <w:r w:rsidR="00757799" w:rsidRPr="00083F09">
        <w:rPr>
          <w:rFonts w:ascii="Traditional Arabic" w:hAnsi="Traditional Arabic" w:cs="Traditional Arabic"/>
          <w:sz w:val="28"/>
          <w:rtl/>
        </w:rPr>
        <w:t>.</w:t>
      </w:r>
      <w:r w:rsidR="00757799" w:rsidRPr="00083F09">
        <w:rPr>
          <w:rStyle w:val="FootnoteReference"/>
          <w:rFonts w:ascii="Traditional Arabic" w:hAnsi="Traditional Arabic" w:cs="Traditional Arabic"/>
          <w:sz w:val="28"/>
          <w:rtl/>
        </w:rPr>
        <w:footnoteReference w:id="10"/>
      </w:r>
      <w:r w:rsidR="007F6643" w:rsidRPr="00083F09">
        <w:rPr>
          <w:rFonts w:ascii="Traditional Arabic" w:hAnsi="Traditional Arabic" w:cs="Traditional Arabic"/>
          <w:sz w:val="28"/>
          <w:rtl/>
        </w:rPr>
        <w:t xml:space="preserve"> </w:t>
      </w:r>
      <w:r w:rsidR="00176688" w:rsidRPr="00083F09">
        <w:rPr>
          <w:rFonts w:ascii="Traditional Arabic" w:hAnsi="Traditional Arabic" w:cs="Traditional Arabic"/>
          <w:sz w:val="28"/>
          <w:rtl/>
        </w:rPr>
        <w:t>و آیات دیگر سوره ممتحنه را نسخ کرده است.</w:t>
      </w:r>
      <w:r w:rsidR="004F5DBB" w:rsidRPr="00083F09">
        <w:rPr>
          <w:rFonts w:ascii="Traditional Arabic" w:hAnsi="Traditional Arabic" w:cs="Traditional Arabic"/>
          <w:sz w:val="28"/>
          <w:rtl/>
        </w:rPr>
        <w:t xml:space="preserve"> سو</w:t>
      </w:r>
      <w:r w:rsidR="00757799" w:rsidRPr="00083F09">
        <w:rPr>
          <w:rFonts w:ascii="Traditional Arabic" w:hAnsi="Traditional Arabic" w:cs="Traditional Arabic"/>
          <w:sz w:val="28"/>
          <w:rtl/>
        </w:rPr>
        <w:t xml:space="preserve">ره ممتحنه نرمش </w:t>
      </w:r>
      <w:r w:rsidR="009D1CCC" w:rsidRPr="00083F09">
        <w:rPr>
          <w:rFonts w:ascii="Traditional Arabic" w:hAnsi="Traditional Arabic" w:cs="Traditional Arabic" w:hint="cs"/>
          <w:sz w:val="28"/>
          <w:rtl/>
        </w:rPr>
        <w:t>را بر</w:t>
      </w:r>
      <w:r w:rsidR="00757799" w:rsidRPr="00083F09">
        <w:rPr>
          <w:rFonts w:ascii="Traditional Arabic" w:hAnsi="Traditional Arabic" w:cs="Traditional Arabic"/>
          <w:sz w:val="28"/>
          <w:rtl/>
        </w:rPr>
        <w:t xml:space="preserve"> ارتباطات انسانی بار کر</w:t>
      </w:r>
      <w:r w:rsidR="004F5DBB" w:rsidRPr="00083F09">
        <w:rPr>
          <w:rFonts w:ascii="Traditional Arabic" w:hAnsi="Traditional Arabic" w:cs="Traditional Arabic"/>
          <w:sz w:val="28"/>
          <w:rtl/>
        </w:rPr>
        <w:t>ده است.</w:t>
      </w:r>
    </w:p>
    <w:p w:rsidR="007F6643" w:rsidRPr="00083F09" w:rsidRDefault="007F6643" w:rsidP="00083F09">
      <w:pPr>
        <w:pStyle w:val="3"/>
        <w:jc w:val="both"/>
        <w:rPr>
          <w:rFonts w:ascii="Traditional Arabic" w:hAnsi="Traditional Arabic" w:cs="Traditional Arabic"/>
          <w:color w:val="FF0000"/>
          <w:rtl/>
        </w:rPr>
      </w:pPr>
      <w:bookmarkStart w:id="20" w:name="_Toc472503032"/>
      <w:r w:rsidRPr="00083F09">
        <w:rPr>
          <w:rFonts w:ascii="Traditional Arabic" w:hAnsi="Traditional Arabic" w:cs="Traditional Arabic"/>
          <w:color w:val="FF0000"/>
          <w:rtl/>
        </w:rPr>
        <w:t>جمع عرفی آیات</w:t>
      </w:r>
      <w:bookmarkEnd w:id="20"/>
    </w:p>
    <w:p w:rsidR="004F5DBB" w:rsidRPr="00083F09" w:rsidRDefault="004F5DBB"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مرحوم خویی و مرحوم علامه طباطبایی که به راحتی تن به نسخ نمی‌دهند، از این مورد جواب داده‌اند. </w:t>
      </w:r>
      <w:r w:rsidR="007C3BEE" w:rsidRPr="00083F09">
        <w:rPr>
          <w:rFonts w:ascii="Traditional Arabic" w:hAnsi="Traditional Arabic" w:cs="Traditional Arabic"/>
          <w:sz w:val="28"/>
          <w:rtl/>
        </w:rPr>
        <w:t>معتقدن</w:t>
      </w:r>
      <w:r w:rsidR="009D1CCC" w:rsidRPr="00083F09">
        <w:rPr>
          <w:rFonts w:ascii="Traditional Arabic" w:hAnsi="Traditional Arabic" w:cs="Traditional Arabic" w:hint="cs"/>
          <w:sz w:val="28"/>
          <w:rtl/>
        </w:rPr>
        <w:t>د</w:t>
      </w:r>
      <w:r w:rsidR="007C3BEE" w:rsidRPr="00083F09">
        <w:rPr>
          <w:rFonts w:ascii="Traditional Arabic" w:hAnsi="Traditional Arabic" w:cs="Traditional Arabic"/>
          <w:sz w:val="28"/>
          <w:rtl/>
        </w:rPr>
        <w:t xml:space="preserve"> که قابل جمع عرفی است. قرائن حکایت دارد که آیات سوره توبه نحوه تعامل با مشرکان در حال جنگ را مطرح می‌کند. دو فرض مختلف است. بر فرض اطلاق و عموم </w:t>
      </w:r>
      <w:r w:rsidR="009D1CCC" w:rsidRPr="00083F09">
        <w:rPr>
          <w:rFonts w:ascii="Traditional Arabic" w:hAnsi="Traditional Arabic" w:cs="Traditional Arabic" w:hint="cs"/>
          <w:sz w:val="28"/>
          <w:rtl/>
        </w:rPr>
        <w:t>آ</w:t>
      </w:r>
      <w:r w:rsidR="007C3BEE" w:rsidRPr="00083F09">
        <w:rPr>
          <w:rFonts w:ascii="Traditional Arabic" w:hAnsi="Traditional Arabic" w:cs="Traditional Arabic"/>
          <w:sz w:val="28"/>
          <w:rtl/>
        </w:rPr>
        <w:t xml:space="preserve">یات سوره توبه، آن خاص است پس قابل جمع است. آیات سوره ممتحنه خاص  </w:t>
      </w:r>
      <w:r w:rsidR="009D1CCC" w:rsidRPr="00083F09">
        <w:rPr>
          <w:rFonts w:ascii="Traditional Arabic" w:hAnsi="Traditional Arabic" w:cs="Traditional Arabic" w:hint="cs"/>
          <w:sz w:val="28"/>
          <w:rtl/>
        </w:rPr>
        <w:t xml:space="preserve">و </w:t>
      </w:r>
      <w:r w:rsidR="007C3BEE" w:rsidRPr="00083F09">
        <w:rPr>
          <w:rFonts w:ascii="Traditional Arabic" w:hAnsi="Traditional Arabic" w:cs="Traditional Arabic"/>
          <w:sz w:val="28"/>
          <w:rtl/>
        </w:rPr>
        <w:t>مقیّد است برای ادله دال بر شدت و غلظت.</w:t>
      </w:r>
    </w:p>
    <w:p w:rsidR="007C3BEE" w:rsidRPr="00083F09" w:rsidRDefault="007C3BEE" w:rsidP="00083F09">
      <w:pPr>
        <w:jc w:val="both"/>
        <w:rPr>
          <w:rFonts w:ascii="Traditional Arabic" w:hAnsi="Traditional Arabic" w:cs="Traditional Arabic"/>
          <w:sz w:val="28"/>
          <w:rtl/>
        </w:rPr>
      </w:pPr>
      <w:r w:rsidRPr="00083F09">
        <w:rPr>
          <w:rFonts w:ascii="Traditional Arabic" w:hAnsi="Traditional Arabic" w:cs="Traditional Arabic"/>
          <w:sz w:val="28"/>
          <w:rtl/>
        </w:rPr>
        <w:t>گاهی کافر در مقابل مشرک بیان می‌شود، آیاتی که در مورد مشرکین (از اهل کتاب و ...) باشد به طریق اولی شامل کفار می‌شود.</w:t>
      </w:r>
    </w:p>
    <w:p w:rsidR="007F621C" w:rsidRPr="00083F09" w:rsidRDefault="00083F09" w:rsidP="00083F09">
      <w:pPr>
        <w:jc w:val="both"/>
        <w:rPr>
          <w:rFonts w:ascii="Traditional Arabic" w:hAnsi="Traditional Arabic" w:cs="Traditional Arabic"/>
          <w:sz w:val="28"/>
          <w:rtl/>
        </w:rPr>
      </w:pPr>
      <w:r>
        <w:rPr>
          <w:rFonts w:ascii="Traditional Arabic" w:hAnsi="Traditional Arabic" w:cs="Traditional Arabic" w:hint="cs"/>
          <w:sz w:val="28"/>
          <w:rtl/>
        </w:rPr>
        <w:t>«</w:t>
      </w:r>
      <w:r w:rsidR="007F621C" w:rsidRPr="00083F09">
        <w:rPr>
          <w:rFonts w:ascii="Traditional Arabic" w:hAnsi="Traditional Arabic" w:cs="Traditional Arabic"/>
          <w:b/>
          <w:bCs/>
          <w:color w:val="008000"/>
          <w:sz w:val="28"/>
          <w:rtl/>
        </w:rPr>
        <w:t>إِلاَّ الَّذينَ عاهَدْتُمْ مِنَ الْمُشْرِكين</w:t>
      </w:r>
      <w:r>
        <w:rPr>
          <w:rFonts w:ascii="Traditional Arabic" w:hAnsi="Traditional Arabic" w:cs="Traditional Arabic" w:hint="cs"/>
          <w:sz w:val="28"/>
          <w:rtl/>
        </w:rPr>
        <w:t>»</w:t>
      </w:r>
      <w:r w:rsidR="007F621C" w:rsidRPr="00083F09">
        <w:rPr>
          <w:rFonts w:ascii="Traditional Arabic" w:hAnsi="Traditional Arabic" w:cs="Traditional Arabic"/>
          <w:sz w:val="28"/>
          <w:rtl/>
        </w:rPr>
        <w:t>‏.</w:t>
      </w:r>
      <w:r w:rsidR="007F621C" w:rsidRPr="00083F09">
        <w:rPr>
          <w:rStyle w:val="FootnoteReference"/>
          <w:rFonts w:ascii="Traditional Arabic" w:hAnsi="Traditional Arabic" w:cs="Traditional Arabic"/>
          <w:sz w:val="28"/>
          <w:rtl/>
        </w:rPr>
        <w:footnoteReference w:id="11"/>
      </w:r>
    </w:p>
    <w:p w:rsidR="007C3BEE" w:rsidRPr="00083F09" w:rsidRDefault="007C3BEE" w:rsidP="00083F09">
      <w:pPr>
        <w:jc w:val="both"/>
        <w:rPr>
          <w:rFonts w:ascii="Traditional Arabic" w:hAnsi="Traditional Arabic" w:cs="Traditional Arabic"/>
          <w:sz w:val="28"/>
          <w:rtl/>
        </w:rPr>
      </w:pPr>
      <w:r w:rsidRPr="00083F09">
        <w:rPr>
          <w:rFonts w:ascii="Traditional Arabic" w:hAnsi="Traditional Arabic" w:cs="Traditional Arabic"/>
          <w:sz w:val="28"/>
          <w:rtl/>
        </w:rPr>
        <w:lastRenderedPageBreak/>
        <w:t>در این آیات بین کفار معاه</w:t>
      </w:r>
      <w:r w:rsidR="007F6643" w:rsidRPr="00083F09">
        <w:rPr>
          <w:rFonts w:ascii="Traditional Arabic" w:hAnsi="Traditional Arabic" w:cs="Traditional Arabic"/>
          <w:sz w:val="28"/>
          <w:rtl/>
        </w:rPr>
        <w:t>َ</w:t>
      </w:r>
      <w:r w:rsidRPr="00083F09">
        <w:rPr>
          <w:rFonts w:ascii="Traditional Arabic" w:hAnsi="Traditional Arabic" w:cs="Traditional Arabic"/>
          <w:sz w:val="28"/>
          <w:rtl/>
        </w:rPr>
        <w:t>د</w:t>
      </w:r>
      <w:r w:rsidR="007F6643" w:rsidRPr="00083F09">
        <w:rPr>
          <w:rFonts w:ascii="Traditional Arabic" w:hAnsi="Traditional Arabic" w:cs="Traditional Arabic"/>
          <w:sz w:val="28"/>
          <w:rtl/>
        </w:rPr>
        <w:t xml:space="preserve"> </w:t>
      </w:r>
      <w:r w:rsidRPr="00083F09">
        <w:rPr>
          <w:rFonts w:ascii="Traditional Arabic" w:hAnsi="Traditional Arabic" w:cs="Traditional Arabic"/>
          <w:sz w:val="28"/>
          <w:rtl/>
        </w:rPr>
        <w:t>و غیر معاه</w:t>
      </w:r>
      <w:r w:rsidR="007F6643" w:rsidRPr="00083F09">
        <w:rPr>
          <w:rFonts w:ascii="Traditional Arabic" w:hAnsi="Traditional Arabic" w:cs="Traditional Arabic"/>
          <w:sz w:val="28"/>
          <w:rtl/>
        </w:rPr>
        <w:t>َ</w:t>
      </w:r>
      <w:r w:rsidRPr="00083F09">
        <w:rPr>
          <w:rFonts w:ascii="Traditional Arabic" w:hAnsi="Traditional Arabic" w:cs="Traditional Arabic"/>
          <w:sz w:val="28"/>
          <w:rtl/>
        </w:rPr>
        <w:t xml:space="preserve">د فرق گذاشته است. </w:t>
      </w:r>
    </w:p>
    <w:p w:rsidR="007C3BEE" w:rsidRPr="00083F09" w:rsidRDefault="007C3BEE"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بعدش </w:t>
      </w:r>
      <w:r w:rsidR="00D921CE" w:rsidRPr="00083F09">
        <w:rPr>
          <w:rFonts w:ascii="Traditional Arabic" w:hAnsi="Traditional Arabic" w:cs="Traditional Arabic"/>
          <w:sz w:val="28"/>
          <w:rtl/>
        </w:rPr>
        <w:t>هم ادامه داده است که: «</w:t>
      </w:r>
      <w:r w:rsidR="00D921CE" w:rsidRPr="00083F09">
        <w:rPr>
          <w:rFonts w:ascii="Traditional Arabic" w:hAnsi="Traditional Arabic" w:cs="Traditional Arabic"/>
          <w:b/>
          <w:bCs/>
          <w:color w:val="008000"/>
          <w:sz w:val="28"/>
          <w:rtl/>
        </w:rPr>
        <w:t>وَ إِنْ أَحَدٌ مِنَ الْمُشْرِكينَ اسْتَجارَكَ فَأَجِرْهُ حَتَّى يَسْمَعَ كَلامَ اللَّهِ ثُمَّ أَبْلِغْهُ مَأْمَنَهُ ذلِكَ بِأَنَّهُمْ قَوْمٌ لا يَعْلَمُونَ</w:t>
      </w:r>
      <w:r w:rsidR="00D921CE" w:rsidRPr="00083F09">
        <w:rPr>
          <w:rFonts w:ascii="Traditional Arabic" w:hAnsi="Traditional Arabic" w:cs="Traditional Arabic"/>
          <w:sz w:val="28"/>
          <w:rtl/>
        </w:rPr>
        <w:t>»</w:t>
      </w:r>
      <w:r w:rsidR="00D921CE" w:rsidRPr="00083F09">
        <w:rPr>
          <w:rStyle w:val="FootnoteReference"/>
          <w:rFonts w:ascii="Traditional Arabic" w:hAnsi="Traditional Arabic" w:cs="Traditional Arabic"/>
          <w:sz w:val="28"/>
          <w:rtl/>
        </w:rPr>
        <w:footnoteReference w:id="12"/>
      </w:r>
      <w:r w:rsidR="00D921CE" w:rsidRPr="00083F09">
        <w:rPr>
          <w:rFonts w:ascii="Traditional Arabic" w:hAnsi="Traditional Arabic" w:cs="Traditional Arabic"/>
          <w:sz w:val="28"/>
          <w:rtl/>
        </w:rPr>
        <w:t xml:space="preserve"> </w:t>
      </w:r>
      <w:r w:rsidRPr="00083F09">
        <w:rPr>
          <w:rFonts w:ascii="Traditional Arabic" w:hAnsi="Traditional Arabic" w:cs="Traditional Arabic"/>
          <w:sz w:val="28"/>
          <w:rtl/>
        </w:rPr>
        <w:t xml:space="preserve">پس ظهور </w:t>
      </w:r>
      <w:r w:rsidR="007F6643" w:rsidRPr="00083F09">
        <w:rPr>
          <w:rFonts w:ascii="Traditional Arabic" w:hAnsi="Traditional Arabic" w:cs="Traditional Arabic"/>
          <w:sz w:val="28"/>
          <w:rtl/>
        </w:rPr>
        <w:t>آیه</w:t>
      </w:r>
      <w:r w:rsidRPr="00083F09">
        <w:rPr>
          <w:rFonts w:ascii="Traditional Arabic" w:hAnsi="Traditional Arabic" w:cs="Traditional Arabic"/>
          <w:sz w:val="28"/>
          <w:rtl/>
        </w:rPr>
        <w:t xml:space="preserve"> از اول منعقد نمی‌شود.</w:t>
      </w:r>
    </w:p>
    <w:p w:rsidR="007C3BEE" w:rsidRPr="00083F09" w:rsidRDefault="007C3BEE" w:rsidP="00083F09">
      <w:pPr>
        <w:jc w:val="both"/>
        <w:rPr>
          <w:rFonts w:ascii="Traditional Arabic" w:hAnsi="Traditional Arabic" w:cs="Traditional Arabic"/>
          <w:sz w:val="28"/>
          <w:rtl/>
        </w:rPr>
      </w:pPr>
      <w:r w:rsidRPr="00083F09">
        <w:rPr>
          <w:rFonts w:ascii="Traditional Arabic" w:hAnsi="Traditional Arabic" w:cs="Traditional Arabic"/>
          <w:sz w:val="28"/>
          <w:rtl/>
        </w:rPr>
        <w:t>سر جمع قصه این است که (ظاهر کلام علامه هم همین است) در فقه روابط اجتماعی، روابط سالم و پسندیده انسانی در جایی است که در حال جنگ نباشد و عناوین ثانوی دیگر هم نباشد؛ منع نشده است. رفتار و ارتباط باید باشد.</w:t>
      </w:r>
    </w:p>
    <w:p w:rsidR="007C3BEE" w:rsidRPr="00083F09" w:rsidRDefault="00087859" w:rsidP="00083F09">
      <w:pPr>
        <w:pStyle w:val="4"/>
        <w:rPr>
          <w:rFonts w:ascii="Traditional Arabic" w:hAnsi="Traditional Arabic" w:cs="Traditional Arabic"/>
          <w:color w:val="FF0000"/>
          <w:rtl/>
        </w:rPr>
      </w:pPr>
      <w:bookmarkStart w:id="21" w:name="_Toc472503033"/>
      <w:r w:rsidRPr="00083F09">
        <w:rPr>
          <w:rFonts w:ascii="Traditional Arabic" w:hAnsi="Traditional Arabic" w:cs="Traditional Arabic" w:hint="cs"/>
          <w:color w:val="FF0000"/>
          <w:rtl/>
        </w:rPr>
        <w:t xml:space="preserve">استفاده از </w:t>
      </w:r>
      <w:r w:rsidR="007C3BEE" w:rsidRPr="00083F09">
        <w:rPr>
          <w:rFonts w:ascii="Traditional Arabic" w:hAnsi="Traditional Arabic" w:cs="Traditional Arabic"/>
          <w:color w:val="FF0000"/>
          <w:rtl/>
        </w:rPr>
        <w:t xml:space="preserve">سیره </w:t>
      </w:r>
      <w:r w:rsidR="007F6643" w:rsidRPr="00083F09">
        <w:rPr>
          <w:rFonts w:ascii="Traditional Arabic" w:hAnsi="Traditional Arabic" w:cs="Traditional Arabic"/>
          <w:color w:val="FF0000"/>
          <w:rtl/>
        </w:rPr>
        <w:t>عملی اهل‌</w:t>
      </w:r>
      <w:r w:rsidR="007C3BEE" w:rsidRPr="00083F09">
        <w:rPr>
          <w:rFonts w:ascii="Traditional Arabic" w:hAnsi="Traditional Arabic" w:cs="Traditional Arabic"/>
          <w:color w:val="FF0000"/>
          <w:rtl/>
        </w:rPr>
        <w:t>بیت</w:t>
      </w:r>
      <w:r w:rsidR="007F6643" w:rsidRPr="00083F09">
        <w:rPr>
          <w:rFonts w:ascii="Traditional Arabic" w:hAnsi="Traditional Arabic" w:cs="Traditional Arabic"/>
          <w:color w:val="FF0000"/>
          <w:rtl/>
        </w:rPr>
        <w:t xml:space="preserve"> (ع)</w:t>
      </w:r>
      <w:bookmarkEnd w:id="21"/>
    </w:p>
    <w:p w:rsidR="007C3BEE" w:rsidRPr="00083F09" w:rsidRDefault="007F6643" w:rsidP="00083F09">
      <w:pPr>
        <w:jc w:val="both"/>
        <w:rPr>
          <w:rFonts w:ascii="Traditional Arabic" w:hAnsi="Traditional Arabic" w:cs="Traditional Arabic"/>
          <w:sz w:val="28"/>
          <w:rtl/>
        </w:rPr>
      </w:pPr>
      <w:r w:rsidRPr="00083F09">
        <w:rPr>
          <w:rFonts w:ascii="Traditional Arabic" w:hAnsi="Traditional Arabic" w:cs="Traditional Arabic"/>
          <w:sz w:val="28"/>
          <w:rtl/>
        </w:rPr>
        <w:t>برخی برای مدارا و رفق با کفار به سیره اهل‌بیت (ع) استدلال کرده</w:t>
      </w:r>
      <w:r w:rsidR="00087859" w:rsidRPr="00083F09">
        <w:rPr>
          <w:rFonts w:ascii="Traditional Arabic" w:hAnsi="Traditional Arabic" w:cs="Traditional Arabic" w:hint="cs"/>
          <w:sz w:val="28"/>
          <w:rtl/>
        </w:rPr>
        <w:t>‌</w:t>
      </w:r>
      <w:r w:rsidRPr="00083F09">
        <w:rPr>
          <w:rFonts w:ascii="Traditional Arabic" w:hAnsi="Traditional Arabic" w:cs="Traditional Arabic"/>
          <w:sz w:val="28"/>
          <w:rtl/>
        </w:rPr>
        <w:t xml:space="preserve">اند؛ باید توجه داشت، </w:t>
      </w:r>
      <w:r w:rsidR="007C3BEE" w:rsidRPr="00083F09">
        <w:rPr>
          <w:rFonts w:ascii="Traditional Arabic" w:hAnsi="Traditional Arabic" w:cs="Traditional Arabic"/>
          <w:sz w:val="28"/>
          <w:rtl/>
        </w:rPr>
        <w:t>سیره دلیل ل</w:t>
      </w:r>
      <w:r w:rsidR="00087859" w:rsidRPr="00083F09">
        <w:rPr>
          <w:rFonts w:ascii="Traditional Arabic" w:hAnsi="Traditional Arabic" w:cs="Traditional Arabic"/>
          <w:sz w:val="28"/>
          <w:rtl/>
        </w:rPr>
        <w:t>بی است. مدارا در مقام تبلیغ و ت</w:t>
      </w:r>
      <w:r w:rsidR="00087859" w:rsidRPr="00083F09">
        <w:rPr>
          <w:rFonts w:ascii="Traditional Arabic" w:hAnsi="Traditional Arabic" w:cs="Traditional Arabic" w:hint="cs"/>
          <w:sz w:val="28"/>
          <w:rtl/>
        </w:rPr>
        <w:t>أ</w:t>
      </w:r>
      <w:r w:rsidR="007C3BEE" w:rsidRPr="00083F09">
        <w:rPr>
          <w:rFonts w:ascii="Traditional Arabic" w:hAnsi="Traditional Arabic" w:cs="Traditional Arabic"/>
          <w:sz w:val="28"/>
          <w:rtl/>
        </w:rPr>
        <w:t>ثیرگذاری بر غیر بوده است. مدارا برای تغییر دادن کافر، روش ارشاد و تربیت می‌شود. اما در شرایط غیر تبلیغ شاید نشود خیلی راحت استفاده کرد.</w:t>
      </w:r>
    </w:p>
    <w:p w:rsidR="007C3BEE" w:rsidRPr="00083F09" w:rsidRDefault="007C3BEE" w:rsidP="00083F09">
      <w:pPr>
        <w:jc w:val="both"/>
        <w:rPr>
          <w:rFonts w:ascii="Traditional Arabic" w:hAnsi="Traditional Arabic" w:cs="Traditional Arabic"/>
          <w:sz w:val="28"/>
          <w:rtl/>
        </w:rPr>
      </w:pPr>
    </w:p>
    <w:p w:rsidR="007C3BEE" w:rsidRPr="00083F09" w:rsidRDefault="007C3BEE"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ممکن است در سطح عام هم سیره داشته باشیم. عُدَی بن حاتم وقتی بر رسول خدا (ص) وارد شد، حضرت عبای خود را برای او پهن کرد. </w:t>
      </w:r>
    </w:p>
    <w:p w:rsidR="007F6643" w:rsidRPr="00083F09" w:rsidRDefault="007F6643" w:rsidP="00083F09">
      <w:pPr>
        <w:pStyle w:val="2"/>
        <w:rPr>
          <w:color w:val="FF0000"/>
          <w:rtl/>
        </w:rPr>
      </w:pPr>
      <w:bookmarkStart w:id="22" w:name="_Toc472503034"/>
      <w:r w:rsidRPr="00083F09">
        <w:rPr>
          <w:color w:val="FF0000"/>
          <w:rtl/>
        </w:rPr>
        <w:t>محبت قلبی و نرمش برونی</w:t>
      </w:r>
      <w:bookmarkEnd w:id="22"/>
    </w:p>
    <w:p w:rsidR="001941BC" w:rsidRPr="00083F09" w:rsidRDefault="001941BC" w:rsidP="00083F09">
      <w:pPr>
        <w:jc w:val="both"/>
        <w:rPr>
          <w:rFonts w:ascii="Traditional Arabic" w:hAnsi="Traditional Arabic" w:cs="Traditional Arabic"/>
          <w:sz w:val="28"/>
          <w:rtl/>
        </w:rPr>
      </w:pPr>
      <w:r w:rsidRPr="00083F09">
        <w:rPr>
          <w:rFonts w:ascii="Traditional Arabic" w:hAnsi="Traditional Arabic" w:cs="Traditional Arabic"/>
          <w:sz w:val="28"/>
          <w:rtl/>
        </w:rPr>
        <w:t>مطلب دیگر این است که</w:t>
      </w:r>
      <w:r w:rsidR="007F6643" w:rsidRPr="00083F09">
        <w:rPr>
          <w:rFonts w:ascii="Traditional Arabic" w:hAnsi="Traditional Arabic" w:cs="Traditional Arabic"/>
          <w:sz w:val="28"/>
          <w:rtl/>
        </w:rPr>
        <w:t xml:space="preserve"> </w:t>
      </w:r>
      <w:r w:rsidRPr="00083F09">
        <w:rPr>
          <w:rFonts w:ascii="Traditional Arabic" w:hAnsi="Traditional Arabic" w:cs="Traditional Arabic"/>
          <w:sz w:val="28"/>
          <w:rtl/>
        </w:rPr>
        <w:t xml:space="preserve">شاید بتوان گفت که همه تعبیرات اشدّاء، اولیاء </w:t>
      </w:r>
      <w:r w:rsidR="007F6643" w:rsidRPr="00083F09">
        <w:rPr>
          <w:rFonts w:ascii="Traditional Arabic" w:hAnsi="Traditional Arabic" w:cs="Traditional Arabic"/>
          <w:sz w:val="28"/>
          <w:rtl/>
        </w:rPr>
        <w:t>و ... با ارتباطات انسانی در تضاد</w:t>
      </w:r>
      <w:r w:rsidRPr="00083F09">
        <w:rPr>
          <w:rFonts w:ascii="Traditional Arabic" w:hAnsi="Traditional Arabic" w:cs="Traditional Arabic"/>
          <w:sz w:val="28"/>
          <w:rtl/>
        </w:rPr>
        <w:t xml:space="preserve"> نیست. این‌ها همه به دو چیز اشاره دارد:</w:t>
      </w:r>
    </w:p>
    <w:p w:rsidR="001941BC" w:rsidRPr="00083F09" w:rsidRDefault="001941BC" w:rsidP="00083F09">
      <w:pPr>
        <w:jc w:val="both"/>
        <w:rPr>
          <w:rFonts w:ascii="Traditional Arabic" w:hAnsi="Traditional Arabic" w:cs="Traditional Arabic"/>
          <w:sz w:val="28"/>
          <w:rtl/>
        </w:rPr>
      </w:pPr>
      <w:r w:rsidRPr="00083F09">
        <w:rPr>
          <w:rFonts w:ascii="Traditional Arabic" w:hAnsi="Traditional Arabic" w:cs="Traditional Arabic"/>
          <w:sz w:val="28"/>
          <w:rtl/>
        </w:rPr>
        <w:t xml:space="preserve">1) </w:t>
      </w:r>
      <w:r w:rsidR="00034856" w:rsidRPr="00083F09">
        <w:rPr>
          <w:rFonts w:ascii="Traditional Arabic" w:hAnsi="Traditional Arabic" w:cs="Traditional Arabic"/>
          <w:sz w:val="28"/>
          <w:rtl/>
        </w:rPr>
        <w:t>بحث‌های قلبی و درونی. فاصله بین مؤمن و کافر است</w:t>
      </w:r>
      <w:r w:rsidR="00087859" w:rsidRPr="00083F09">
        <w:rPr>
          <w:rFonts w:ascii="Traditional Arabic" w:hAnsi="Traditional Arabic" w:cs="Traditional Arabic" w:hint="cs"/>
          <w:sz w:val="28"/>
          <w:rtl/>
        </w:rPr>
        <w:t xml:space="preserve"> </w:t>
      </w:r>
      <w:r w:rsidR="00034856" w:rsidRPr="00083F09">
        <w:rPr>
          <w:rFonts w:ascii="Traditional Arabic" w:hAnsi="Traditional Arabic" w:cs="Traditional Arabic"/>
          <w:sz w:val="28"/>
          <w:rtl/>
        </w:rPr>
        <w:t>و حب و بُغض باید فی الله باشد.</w:t>
      </w:r>
    </w:p>
    <w:p w:rsidR="00034856" w:rsidRPr="00083F09" w:rsidRDefault="00034856" w:rsidP="00083F09">
      <w:pPr>
        <w:jc w:val="both"/>
        <w:rPr>
          <w:rFonts w:ascii="Traditional Arabic" w:hAnsi="Traditional Arabic" w:cs="Traditional Arabic"/>
          <w:sz w:val="28"/>
          <w:rtl/>
        </w:rPr>
      </w:pPr>
      <w:r w:rsidRPr="00083F09">
        <w:rPr>
          <w:rFonts w:ascii="Traditional Arabic" w:hAnsi="Traditional Arabic" w:cs="Traditional Arabic"/>
          <w:sz w:val="28"/>
          <w:rtl/>
        </w:rPr>
        <w:t>2) بحث‌هایی از</w:t>
      </w:r>
      <w:r w:rsidR="00087859" w:rsidRPr="00083F09">
        <w:rPr>
          <w:rFonts w:ascii="Traditional Arabic" w:hAnsi="Traditional Arabic" w:cs="Traditional Arabic" w:hint="cs"/>
          <w:sz w:val="28"/>
          <w:rtl/>
        </w:rPr>
        <w:t xml:space="preserve"> </w:t>
      </w:r>
      <w:r w:rsidRPr="00083F09">
        <w:rPr>
          <w:rFonts w:ascii="Traditional Arabic" w:hAnsi="Traditional Arabic" w:cs="Traditional Arabic"/>
          <w:sz w:val="28"/>
          <w:rtl/>
        </w:rPr>
        <w:t>روابطی که بُعد سیاسی دارد. روابط نباید زمینه</w:t>
      </w:r>
      <w:r w:rsidRPr="00083F09">
        <w:rPr>
          <w:rFonts w:ascii="Traditional Arabic" w:hAnsi="Traditional Arabic" w:cs="Traditional Arabic"/>
          <w:sz w:val="28"/>
          <w:rtl/>
          <w:cs/>
        </w:rPr>
        <w:t>‎‌ی نفوذ را فراهم کند. روابط ولایت آمیز نباشد. از ا</w:t>
      </w:r>
      <w:r w:rsidR="00087859" w:rsidRPr="00083F09">
        <w:rPr>
          <w:rFonts w:ascii="Traditional Arabic" w:hAnsi="Traditional Arabic" w:cs="Traditional Arabic"/>
          <w:sz w:val="28"/>
          <w:rtl/>
        </w:rPr>
        <w:t>ین نوع روابط منع کرده</w:t>
      </w:r>
      <w:r w:rsidR="00087859" w:rsidRPr="00083F09">
        <w:rPr>
          <w:rFonts w:ascii="Traditional Arabic" w:hAnsi="Traditional Arabic" w:cs="Traditional Arabic" w:hint="cs"/>
          <w:sz w:val="28"/>
          <w:rtl/>
        </w:rPr>
        <w:t>‌</w:t>
      </w:r>
      <w:r w:rsidRPr="00083F09">
        <w:rPr>
          <w:rFonts w:ascii="Traditional Arabic" w:hAnsi="Traditional Arabic" w:cs="Traditional Arabic"/>
          <w:sz w:val="28"/>
          <w:rtl/>
        </w:rPr>
        <w:t xml:space="preserve">اند. فراتر از ارتباط متقابل بشری بین آدم است، که ممنوع است. </w:t>
      </w:r>
    </w:p>
    <w:p w:rsidR="00034856" w:rsidRPr="00083F09" w:rsidRDefault="00034856" w:rsidP="00083F09">
      <w:pPr>
        <w:jc w:val="both"/>
        <w:rPr>
          <w:rFonts w:ascii="Traditional Arabic" w:hAnsi="Traditional Arabic" w:cs="Traditional Arabic"/>
          <w:sz w:val="28"/>
          <w:rtl/>
        </w:rPr>
      </w:pPr>
      <w:r w:rsidRPr="00083F09">
        <w:rPr>
          <w:rFonts w:ascii="Traditional Arabic" w:hAnsi="Traditional Arabic" w:cs="Traditional Arabic"/>
          <w:sz w:val="28"/>
          <w:rtl/>
        </w:rPr>
        <w:t>بحث ما از این دو مورد تخصصاً بیرون است. دستور داریم که صلابت داشته باشید تا شما را نتوانند استثمار کنند. حالت تسلیم نداشته باشید.</w:t>
      </w:r>
    </w:p>
    <w:p w:rsidR="007F6643" w:rsidRPr="00083F09" w:rsidRDefault="007F6643" w:rsidP="00083F09">
      <w:pPr>
        <w:pStyle w:val="3"/>
        <w:jc w:val="both"/>
        <w:rPr>
          <w:rFonts w:ascii="Traditional Arabic" w:hAnsi="Traditional Arabic" w:cs="Traditional Arabic"/>
          <w:color w:val="FF0000"/>
          <w:rtl/>
        </w:rPr>
      </w:pPr>
      <w:bookmarkStart w:id="23" w:name="_Toc472503035"/>
      <w:r w:rsidRPr="00083F09">
        <w:rPr>
          <w:rFonts w:ascii="Traditional Arabic" w:hAnsi="Traditional Arabic" w:cs="Traditional Arabic"/>
          <w:color w:val="FF0000"/>
          <w:rtl/>
        </w:rPr>
        <w:t>آیه نفی سبیل</w:t>
      </w:r>
      <w:bookmarkEnd w:id="23"/>
    </w:p>
    <w:p w:rsidR="00034856" w:rsidRPr="00083F09" w:rsidRDefault="00087859" w:rsidP="00083F09">
      <w:pPr>
        <w:jc w:val="both"/>
        <w:rPr>
          <w:rFonts w:ascii="Traditional Arabic" w:hAnsi="Traditional Arabic" w:cs="Traditional Arabic"/>
          <w:sz w:val="28"/>
          <w:rtl/>
        </w:rPr>
      </w:pPr>
      <w:r w:rsidRPr="00083F09">
        <w:rPr>
          <w:rFonts w:ascii="Traditional Arabic" w:hAnsi="Traditional Arabic" w:cs="Traditional Arabic" w:hint="cs"/>
          <w:sz w:val="28"/>
          <w:rtl/>
        </w:rPr>
        <w:t>«</w:t>
      </w:r>
      <w:r w:rsidR="007F774A" w:rsidRPr="00083F09">
        <w:rPr>
          <w:rFonts w:ascii="Traditional Arabic" w:hAnsi="Traditional Arabic" w:cs="Traditional Arabic"/>
          <w:b/>
          <w:bCs/>
          <w:color w:val="008000"/>
          <w:sz w:val="28"/>
          <w:rtl/>
        </w:rPr>
        <w:t>وَ لَنْ يَجْعَلَ اللَّهُ لِلْكافِرينَ عَلَى الْمُؤْمِنينَ سَبيلاً</w:t>
      </w:r>
      <w:r w:rsidRPr="00083F09">
        <w:rPr>
          <w:rFonts w:ascii="Traditional Arabic" w:hAnsi="Traditional Arabic" w:cs="Traditional Arabic" w:hint="cs"/>
          <w:sz w:val="28"/>
          <w:rtl/>
        </w:rPr>
        <w:t>»</w:t>
      </w:r>
      <w:r w:rsidR="00083F09" w:rsidRPr="00083F09">
        <w:rPr>
          <w:rFonts w:ascii="Traditional Arabic" w:hAnsi="Traditional Arabic" w:cs="Traditional Arabic" w:hint="cs"/>
          <w:sz w:val="28"/>
          <w:rtl/>
        </w:rPr>
        <w:t>؛</w:t>
      </w:r>
      <w:r w:rsidR="007F774A" w:rsidRPr="00083F09">
        <w:rPr>
          <w:rStyle w:val="FootnoteReference"/>
          <w:rFonts w:ascii="Traditional Arabic" w:hAnsi="Traditional Arabic" w:cs="Traditional Arabic"/>
          <w:sz w:val="28"/>
          <w:rtl/>
        </w:rPr>
        <w:footnoteReference w:id="13"/>
      </w:r>
      <w:r w:rsidRPr="00083F09">
        <w:rPr>
          <w:rFonts w:ascii="Traditional Arabic" w:hAnsi="Traditional Arabic" w:cs="Traditional Arabic" w:hint="cs"/>
          <w:sz w:val="28"/>
          <w:rtl/>
        </w:rPr>
        <w:t xml:space="preserve"> </w:t>
      </w:r>
      <w:r w:rsidR="00034856" w:rsidRPr="00083F09">
        <w:rPr>
          <w:rFonts w:ascii="Traditional Arabic" w:hAnsi="Traditional Arabic" w:cs="Traditional Arabic"/>
          <w:sz w:val="28"/>
          <w:rtl/>
        </w:rPr>
        <w:t>دست پایین را نگیرید.</w:t>
      </w:r>
    </w:p>
    <w:p w:rsidR="00034856" w:rsidRPr="00083F09" w:rsidRDefault="00087859" w:rsidP="00083F09">
      <w:pPr>
        <w:jc w:val="both"/>
        <w:rPr>
          <w:rFonts w:ascii="Traditional Arabic" w:hAnsi="Traditional Arabic" w:cs="Traditional Arabic"/>
          <w:sz w:val="28"/>
          <w:rtl/>
        </w:rPr>
      </w:pPr>
      <w:r w:rsidRPr="00083F09">
        <w:rPr>
          <w:rFonts w:ascii="Traditional Arabic" w:hAnsi="Traditional Arabic" w:cs="Traditional Arabic"/>
          <w:sz w:val="28"/>
          <w:rtl/>
        </w:rPr>
        <w:lastRenderedPageBreak/>
        <w:t>نفوذ خیلی ت</w:t>
      </w:r>
      <w:r w:rsidRPr="00083F09">
        <w:rPr>
          <w:rFonts w:ascii="Traditional Arabic" w:hAnsi="Traditional Arabic" w:cs="Traditional Arabic" w:hint="cs"/>
          <w:sz w:val="28"/>
          <w:rtl/>
        </w:rPr>
        <w:t>أ</w:t>
      </w:r>
      <w:r w:rsidR="00034856" w:rsidRPr="00083F09">
        <w:rPr>
          <w:rFonts w:ascii="Traditional Arabic" w:hAnsi="Traditional Arabic" w:cs="Traditional Arabic"/>
          <w:sz w:val="28"/>
          <w:rtl/>
        </w:rPr>
        <w:t>ثیر دارد. انگلیسی‌ها و دستگاه سلطنت و اطلاعات ساواک در گذشته سعی کردند، قریب ده سال تلاش کردند و با دفتر مرجعی در تماس بودند و روی شخص مرجع تقلید کار کردند تا او را از حالت یک مرجع انقلابی، به حالت دیگری تغییر دادند. به همین جهات بود که امام راحل فرمودند نمی‌توان رهبری را به هر کسی سپرد، باید رهبر صلابت و فتانت خاص داشته باشد.</w:t>
      </w:r>
    </w:p>
    <w:p w:rsidR="00AF18A8" w:rsidRPr="00083F09" w:rsidRDefault="00034856" w:rsidP="00083F09">
      <w:pPr>
        <w:jc w:val="both"/>
        <w:rPr>
          <w:rFonts w:ascii="Traditional Arabic" w:hAnsi="Traditional Arabic" w:cs="Traditional Arabic"/>
          <w:sz w:val="28"/>
          <w:rtl/>
        </w:rPr>
      </w:pPr>
      <w:r w:rsidRPr="00083F09">
        <w:rPr>
          <w:rFonts w:ascii="Traditional Arabic" w:hAnsi="Traditional Arabic" w:cs="Traditional Arabic"/>
          <w:sz w:val="28"/>
          <w:rtl/>
        </w:rPr>
        <w:t>جمع این دو مطلب را قبول داریم:</w:t>
      </w:r>
    </w:p>
    <w:p w:rsidR="00034856" w:rsidRPr="00083F09" w:rsidRDefault="00034856" w:rsidP="00083F09">
      <w:pPr>
        <w:jc w:val="both"/>
        <w:rPr>
          <w:rFonts w:ascii="Traditional Arabic" w:hAnsi="Traditional Arabic" w:cs="Traditional Arabic"/>
          <w:sz w:val="28"/>
          <w:rtl/>
        </w:rPr>
      </w:pPr>
      <w:r w:rsidRPr="00083F09">
        <w:rPr>
          <w:rFonts w:ascii="Traditional Arabic" w:hAnsi="Traditional Arabic" w:cs="Traditional Arabic"/>
          <w:sz w:val="28"/>
          <w:rtl/>
        </w:rPr>
        <w:t>اطلاقات با آیه ممتنحنه تخصیص خورده است.</w:t>
      </w:r>
    </w:p>
    <w:p w:rsidR="00034856" w:rsidRPr="00083F09" w:rsidRDefault="00034856" w:rsidP="00083F09">
      <w:pPr>
        <w:jc w:val="both"/>
        <w:rPr>
          <w:rFonts w:ascii="Traditional Arabic" w:hAnsi="Traditional Arabic" w:cs="Traditional Arabic"/>
          <w:sz w:val="28"/>
          <w:rtl/>
        </w:rPr>
      </w:pPr>
      <w:r w:rsidRPr="00083F09">
        <w:rPr>
          <w:rFonts w:ascii="Traditional Arabic" w:hAnsi="Traditional Arabic" w:cs="Traditional Arabic"/>
          <w:sz w:val="28"/>
          <w:rtl/>
        </w:rPr>
        <w:t>سطح این ارتباطات به حالت خاص اختصاص دارد و در همه شرایط و احوال یکسان نیست.</w:t>
      </w:r>
    </w:p>
    <w:p w:rsidR="008E25A7" w:rsidRPr="00083F09" w:rsidRDefault="008E25A7" w:rsidP="00083F09">
      <w:pPr>
        <w:jc w:val="both"/>
        <w:rPr>
          <w:rFonts w:ascii="Traditional Arabic" w:hAnsi="Traditional Arabic" w:cs="Traditional Arabic"/>
          <w:sz w:val="32"/>
          <w:szCs w:val="32"/>
          <w:rtl/>
          <w:lang w:val="x-none" w:eastAsia="x-none" w:bidi="ar-SA"/>
        </w:rPr>
      </w:pPr>
    </w:p>
    <w:sectPr w:rsidR="008E25A7" w:rsidRPr="00083F09"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9E" w:rsidRDefault="00F9709E" w:rsidP="000D5800">
      <w:r>
        <w:separator/>
      </w:r>
    </w:p>
  </w:endnote>
  <w:endnote w:type="continuationSeparator" w:id="0">
    <w:p w:rsidR="00F9709E" w:rsidRDefault="00F9709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735C67">
      <w:rPr>
        <w:noProof/>
        <w:rtl/>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9E" w:rsidRDefault="00F9709E" w:rsidP="000D5800">
      <w:r>
        <w:separator/>
      </w:r>
    </w:p>
  </w:footnote>
  <w:footnote w:type="continuationSeparator" w:id="0">
    <w:p w:rsidR="00F9709E" w:rsidRDefault="00F9709E" w:rsidP="000D5800">
      <w:r>
        <w:continuationSeparator/>
      </w:r>
    </w:p>
  </w:footnote>
  <w:footnote w:id="1">
    <w:p w:rsidR="001055D2" w:rsidRPr="00083F09" w:rsidRDefault="001055D2" w:rsidP="008377D0">
      <w:pPr>
        <w:pStyle w:val="FootnoteText"/>
        <w:spacing w:line="240" w:lineRule="auto"/>
        <w:rPr>
          <w:rFonts w:ascii="Traditional Arabic" w:hAnsi="Traditional Arabic" w:cs="Traditional Arabic"/>
          <w:b/>
          <w:bCs/>
          <w:color w:val="000000"/>
          <w:rtl/>
        </w:rPr>
      </w:pPr>
      <w:r w:rsidRPr="00083F09">
        <w:rPr>
          <w:rStyle w:val="FootnoteReference"/>
          <w:rFonts w:ascii="Traditional Arabic" w:eastAsia="2  Lotus" w:hAnsi="Traditional Arabic" w:cs="Traditional Arabic"/>
          <w:b/>
          <w:bCs/>
          <w:color w:val="000000"/>
        </w:rPr>
        <w:footnoteRef/>
      </w:r>
      <w:r w:rsidRPr="00083F09">
        <w:rPr>
          <w:rFonts w:ascii="Traditional Arabic" w:hAnsi="Traditional Arabic" w:cs="Traditional Arabic"/>
          <w:b/>
          <w:bCs/>
          <w:color w:val="000000"/>
          <w:rtl/>
        </w:rPr>
        <w:t xml:space="preserve"> . الكافي ج 2 ص 117</w:t>
      </w:r>
      <w:r w:rsidR="008377D0">
        <w:rPr>
          <w:rFonts w:ascii="Traditional Arabic" w:hAnsi="Traditional Arabic" w:cs="Traditional Arabic" w:hint="cs"/>
          <w:b/>
          <w:bCs/>
          <w:color w:val="000000"/>
          <w:rtl/>
        </w:rPr>
        <w:t xml:space="preserve">- </w:t>
      </w:r>
      <w:r w:rsidR="008377D0">
        <w:rPr>
          <w:rFonts w:ascii="Traditional Arabic" w:hAnsi="Traditional Arabic" w:cs="Traditional Arabic"/>
          <w:b/>
          <w:bCs/>
          <w:color w:val="000000"/>
          <w:rtl/>
        </w:rPr>
        <w:t>بحار الأنوار</w:t>
      </w:r>
      <w:r w:rsidRPr="00083F09">
        <w:rPr>
          <w:rFonts w:ascii="Traditional Arabic" w:hAnsi="Traditional Arabic" w:cs="Traditional Arabic"/>
          <w:b/>
          <w:bCs/>
          <w:color w:val="000000"/>
          <w:rtl/>
        </w:rPr>
        <w:t>، ج‏72 ؛ ص440</w:t>
      </w:r>
      <w:r w:rsidR="008377D0">
        <w:rPr>
          <w:rFonts w:ascii="Traditional Arabic" w:hAnsi="Traditional Arabic" w:cs="Traditional Arabic" w:hint="cs"/>
          <w:b/>
          <w:bCs/>
          <w:color w:val="000000"/>
          <w:rtl/>
        </w:rPr>
        <w:t>.</w:t>
      </w:r>
    </w:p>
  </w:footnote>
  <w:footnote w:id="2">
    <w:p w:rsidR="00EF5527" w:rsidRPr="00083F09" w:rsidRDefault="00EF5527" w:rsidP="00083F09">
      <w:pPr>
        <w:pStyle w:val="FootnoteText"/>
        <w:spacing w:line="240" w:lineRule="auto"/>
        <w:rPr>
          <w:rFonts w:ascii="Traditional Arabic" w:hAnsi="Traditional Arabic" w:cs="Traditional Arabic"/>
          <w:b/>
          <w:bCs/>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فتح، 29</w:t>
      </w:r>
      <w:r w:rsidR="008377D0">
        <w:rPr>
          <w:rFonts w:ascii="Traditional Arabic" w:hAnsi="Traditional Arabic" w:cs="Traditional Arabic" w:hint="cs"/>
          <w:b/>
          <w:bCs/>
          <w:rtl/>
        </w:rPr>
        <w:t>.</w:t>
      </w:r>
    </w:p>
  </w:footnote>
  <w:footnote w:id="3">
    <w:p w:rsidR="00AF5BC6" w:rsidRPr="00083F09" w:rsidRDefault="00AF5BC6" w:rsidP="00083F09">
      <w:pPr>
        <w:pStyle w:val="FootnoteText"/>
        <w:spacing w:line="240" w:lineRule="auto"/>
        <w:rPr>
          <w:rFonts w:ascii="Traditional Arabic" w:hAnsi="Traditional Arabic" w:cs="Traditional Arabic"/>
          <w:b/>
          <w:bCs/>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مائده، 54</w:t>
      </w:r>
      <w:r w:rsidR="008377D0">
        <w:rPr>
          <w:rFonts w:ascii="Traditional Arabic" w:hAnsi="Traditional Arabic" w:cs="Traditional Arabic" w:hint="cs"/>
          <w:b/>
          <w:bCs/>
          <w:rtl/>
        </w:rPr>
        <w:t>.</w:t>
      </w:r>
    </w:p>
  </w:footnote>
  <w:footnote w:id="4">
    <w:p w:rsidR="00AF5BC6" w:rsidRPr="00083F09" w:rsidRDefault="00AF5BC6" w:rsidP="00083F09">
      <w:pPr>
        <w:pStyle w:val="FootnoteText"/>
        <w:spacing w:line="240" w:lineRule="auto"/>
        <w:rPr>
          <w:rFonts w:ascii="Traditional Arabic" w:hAnsi="Traditional Arabic" w:cs="Traditional Arabic"/>
          <w:b/>
          <w:bCs/>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توبه، 73؛ تحریم، 9</w:t>
      </w:r>
      <w:r w:rsidR="008377D0">
        <w:rPr>
          <w:rFonts w:ascii="Traditional Arabic" w:hAnsi="Traditional Arabic" w:cs="Traditional Arabic" w:hint="cs"/>
          <w:b/>
          <w:bCs/>
          <w:rtl/>
        </w:rPr>
        <w:t>.</w:t>
      </w:r>
    </w:p>
  </w:footnote>
  <w:footnote w:id="5">
    <w:p w:rsidR="00AF5BC6" w:rsidRPr="00083F09" w:rsidRDefault="00AF5BC6" w:rsidP="00083F09">
      <w:pPr>
        <w:pStyle w:val="FootnoteText"/>
        <w:spacing w:line="240" w:lineRule="auto"/>
        <w:rPr>
          <w:rFonts w:ascii="Traditional Arabic" w:hAnsi="Traditional Arabic" w:cs="Traditional Arabic" w:hint="cs"/>
          <w:b/>
          <w:bCs/>
          <w:rtl/>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نساء، 144</w:t>
      </w:r>
      <w:r w:rsidR="008377D0">
        <w:rPr>
          <w:rFonts w:ascii="Traditional Arabic" w:hAnsi="Traditional Arabic" w:cs="Traditional Arabic" w:hint="cs"/>
          <w:b/>
          <w:bCs/>
          <w:rtl/>
        </w:rPr>
        <w:t>.</w:t>
      </w:r>
    </w:p>
  </w:footnote>
  <w:footnote w:id="6">
    <w:p w:rsidR="00AF5BC6" w:rsidRPr="00083F09" w:rsidRDefault="00AF5BC6" w:rsidP="00083F09">
      <w:pPr>
        <w:pStyle w:val="FootnoteText"/>
        <w:spacing w:line="240" w:lineRule="auto"/>
        <w:rPr>
          <w:rFonts w:ascii="Traditional Arabic" w:hAnsi="Traditional Arabic" w:cs="Traditional Arabic"/>
          <w:b/>
          <w:bCs/>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00B3378E" w:rsidRPr="00083F09">
        <w:rPr>
          <w:rFonts w:ascii="Traditional Arabic" w:hAnsi="Traditional Arabic" w:cs="Traditional Arabic"/>
          <w:b/>
          <w:bCs/>
          <w:rtl/>
        </w:rPr>
        <w:t>سوره مجادله، آیه 22</w:t>
      </w:r>
      <w:r w:rsidR="008377D0">
        <w:rPr>
          <w:rFonts w:ascii="Traditional Arabic" w:hAnsi="Traditional Arabic" w:cs="Traditional Arabic" w:hint="cs"/>
          <w:b/>
          <w:bCs/>
          <w:rtl/>
        </w:rPr>
        <w:t>.</w:t>
      </w:r>
    </w:p>
  </w:footnote>
  <w:footnote w:id="7">
    <w:p w:rsidR="00757799" w:rsidRPr="00083F09" w:rsidRDefault="00757799" w:rsidP="00083F09">
      <w:pPr>
        <w:pStyle w:val="FootnoteText"/>
        <w:spacing w:line="240" w:lineRule="auto"/>
        <w:rPr>
          <w:rFonts w:ascii="Traditional Arabic" w:hAnsi="Traditional Arabic" w:cs="Traditional Arabic" w:hint="cs"/>
          <w:b/>
          <w:bCs/>
          <w:rtl/>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ممتحنه، 8 و 9</w:t>
      </w:r>
      <w:r w:rsidR="008377D0">
        <w:rPr>
          <w:rFonts w:ascii="Traditional Arabic" w:hAnsi="Traditional Arabic" w:cs="Traditional Arabic" w:hint="cs"/>
          <w:b/>
          <w:bCs/>
          <w:rtl/>
        </w:rPr>
        <w:t>.</w:t>
      </w:r>
    </w:p>
  </w:footnote>
  <w:footnote w:id="8">
    <w:p w:rsidR="00757799" w:rsidRPr="00083F09" w:rsidRDefault="00757799" w:rsidP="00083F09">
      <w:pPr>
        <w:pStyle w:val="FootnoteText"/>
        <w:spacing w:line="240" w:lineRule="auto"/>
        <w:rPr>
          <w:rFonts w:ascii="Traditional Arabic" w:hAnsi="Traditional Arabic" w:cs="Traditional Arabic"/>
          <w:b/>
          <w:bCs/>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توبه، 5</w:t>
      </w:r>
      <w:r w:rsidR="008377D0">
        <w:rPr>
          <w:rFonts w:ascii="Traditional Arabic" w:hAnsi="Traditional Arabic" w:cs="Traditional Arabic" w:hint="cs"/>
          <w:b/>
          <w:bCs/>
          <w:rtl/>
        </w:rPr>
        <w:t>.</w:t>
      </w:r>
    </w:p>
  </w:footnote>
  <w:footnote w:id="9">
    <w:p w:rsidR="00757799" w:rsidRPr="00083F09" w:rsidRDefault="00757799" w:rsidP="00083F09">
      <w:pPr>
        <w:pStyle w:val="FootnoteText"/>
        <w:spacing w:line="240" w:lineRule="auto"/>
        <w:rPr>
          <w:rFonts w:ascii="Traditional Arabic" w:hAnsi="Traditional Arabic" w:cs="Traditional Arabic" w:hint="cs"/>
          <w:b/>
          <w:bCs/>
          <w:rtl/>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توبه، 36</w:t>
      </w:r>
      <w:r w:rsidR="008377D0">
        <w:rPr>
          <w:rFonts w:ascii="Traditional Arabic" w:hAnsi="Traditional Arabic" w:cs="Traditional Arabic" w:hint="cs"/>
          <w:b/>
          <w:bCs/>
          <w:rtl/>
        </w:rPr>
        <w:t>.</w:t>
      </w:r>
    </w:p>
  </w:footnote>
  <w:footnote w:id="10">
    <w:p w:rsidR="00757799" w:rsidRPr="00083F09" w:rsidRDefault="00757799" w:rsidP="00083F09">
      <w:pPr>
        <w:pStyle w:val="FootnoteText"/>
        <w:spacing w:line="240" w:lineRule="auto"/>
        <w:rPr>
          <w:rFonts w:ascii="Traditional Arabic" w:hAnsi="Traditional Arabic" w:cs="Traditional Arabic" w:hint="cs"/>
          <w:b/>
          <w:bCs/>
          <w:rtl/>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توبه، 12</w:t>
      </w:r>
      <w:r w:rsidR="008377D0">
        <w:rPr>
          <w:rFonts w:ascii="Traditional Arabic" w:hAnsi="Traditional Arabic" w:cs="Traditional Arabic" w:hint="cs"/>
          <w:b/>
          <w:bCs/>
          <w:rtl/>
        </w:rPr>
        <w:t>.</w:t>
      </w:r>
    </w:p>
  </w:footnote>
  <w:footnote w:id="11">
    <w:p w:rsidR="007F621C" w:rsidRPr="00083F09" w:rsidRDefault="007F621C" w:rsidP="00083F09">
      <w:pPr>
        <w:pStyle w:val="FootnoteText"/>
        <w:spacing w:line="240" w:lineRule="auto"/>
        <w:rPr>
          <w:rFonts w:ascii="Traditional Arabic" w:hAnsi="Traditional Arabic" w:cs="Traditional Arabic" w:hint="cs"/>
          <w:b/>
          <w:bCs/>
          <w:rtl/>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توبه، 4</w:t>
      </w:r>
      <w:r w:rsidR="008377D0">
        <w:rPr>
          <w:rFonts w:ascii="Traditional Arabic" w:hAnsi="Traditional Arabic" w:cs="Traditional Arabic" w:hint="cs"/>
          <w:b/>
          <w:bCs/>
          <w:rtl/>
        </w:rPr>
        <w:t>.</w:t>
      </w:r>
    </w:p>
  </w:footnote>
  <w:footnote w:id="12">
    <w:p w:rsidR="00D921CE" w:rsidRPr="00083F09" w:rsidRDefault="00D921CE" w:rsidP="00083F09">
      <w:pPr>
        <w:pStyle w:val="FootnoteText"/>
        <w:spacing w:line="240" w:lineRule="auto"/>
        <w:rPr>
          <w:rFonts w:ascii="Traditional Arabic" w:hAnsi="Traditional Arabic" w:cs="Traditional Arabic"/>
          <w:b/>
          <w:bCs/>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توبه، 6</w:t>
      </w:r>
      <w:r w:rsidR="008377D0">
        <w:rPr>
          <w:rFonts w:ascii="Traditional Arabic" w:hAnsi="Traditional Arabic" w:cs="Traditional Arabic" w:hint="cs"/>
          <w:b/>
          <w:bCs/>
          <w:rtl/>
        </w:rPr>
        <w:t>.</w:t>
      </w:r>
    </w:p>
  </w:footnote>
  <w:footnote w:id="13">
    <w:p w:rsidR="007F774A" w:rsidRPr="00083F09" w:rsidRDefault="007F774A" w:rsidP="00083F09">
      <w:pPr>
        <w:pStyle w:val="FootnoteText"/>
        <w:spacing w:line="240" w:lineRule="auto"/>
        <w:rPr>
          <w:rFonts w:ascii="Traditional Arabic" w:hAnsi="Traditional Arabic" w:cs="Traditional Arabic"/>
          <w:b/>
          <w:bCs/>
        </w:rPr>
      </w:pPr>
      <w:r w:rsidRPr="00083F09">
        <w:rPr>
          <w:rStyle w:val="FootnoteReference"/>
          <w:rFonts w:ascii="Traditional Arabic" w:hAnsi="Traditional Arabic" w:cs="Traditional Arabic"/>
          <w:b/>
          <w:bCs/>
        </w:rPr>
        <w:footnoteRef/>
      </w:r>
      <w:r w:rsidRPr="00083F09">
        <w:rPr>
          <w:rFonts w:ascii="Traditional Arabic" w:hAnsi="Traditional Arabic" w:cs="Traditional Arabic"/>
          <w:b/>
          <w:bCs/>
          <w:rtl/>
        </w:rPr>
        <w:t xml:space="preserve"> </w:t>
      </w:r>
      <w:r w:rsidRPr="00083F09">
        <w:rPr>
          <w:rFonts w:ascii="Traditional Arabic" w:hAnsi="Traditional Arabic" w:cs="Traditional Arabic"/>
          <w:b/>
          <w:bCs/>
          <w:rtl/>
        </w:rPr>
        <w:t xml:space="preserve">. </w:t>
      </w:r>
      <w:r w:rsidRPr="00083F09">
        <w:rPr>
          <w:rFonts w:ascii="Traditional Arabic" w:hAnsi="Traditional Arabic" w:cs="Traditional Arabic"/>
          <w:b/>
          <w:bCs/>
          <w:rtl/>
        </w:rPr>
        <w:t>نساء، 141</w:t>
      </w:r>
      <w:r w:rsidR="008377D0">
        <w:rPr>
          <w:rFonts w:ascii="Traditional Arabic" w:hAnsi="Traditional Arabic" w:cs="Traditional Arabic"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8D" w:rsidRDefault="00CB158D" w:rsidP="00CB158D">
    <w:pPr>
      <w:rPr>
        <w:rFonts w:ascii="Adobe Arabic" w:hAnsi="Adobe Arabic" w:cs="Adobe Arabic"/>
        <w:sz w:val="24"/>
        <w:szCs w:val="24"/>
      </w:rPr>
    </w:pPr>
    <w:r>
      <w:rPr>
        <w:noProof/>
      </w:rPr>
      <w:drawing>
        <wp:anchor distT="0" distB="0" distL="114300" distR="114300" simplePos="0" relativeHeight="251658240" behindDoc="1" locked="0" layoutInCell="1" allowOverlap="1" wp14:anchorId="4D05F8E2" wp14:editId="7929DEE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595EF5">
      <w:rPr>
        <w:rFonts w:ascii="Adobe Arabic" w:hAnsi="Adobe Arabic" w:cs="Adobe Arabic"/>
        <w:b/>
        <w:bCs/>
        <w:sz w:val="24"/>
        <w:szCs w:val="24"/>
      </w:rPr>
      <w:t xml:space="preserve">               </w:t>
    </w:r>
    <w:r>
      <w:rPr>
        <w:rFonts w:ascii="Adobe Arabic" w:hAnsi="Adobe Arabic" w:cs="Adobe Arabic"/>
        <w:b/>
        <w:bCs/>
        <w:sz w:val="24"/>
        <w:szCs w:val="24"/>
        <w:rtl/>
      </w:rPr>
      <w:t xml:space="preserve"> درس فقه تربیتی                          عنوان اصلی: اصول و روش‌های فقه تربیتی                                       تاریخ جلسه: </w:t>
    </w:r>
    <w:r>
      <w:rPr>
        <w:rFonts w:ascii="Adobe Arabic" w:hAnsi="Adobe Arabic" w:cs="Adobe Arabic" w:hint="cs"/>
        <w:b/>
        <w:bCs/>
        <w:sz w:val="24"/>
        <w:szCs w:val="24"/>
        <w:rtl/>
      </w:rPr>
      <w:t>28</w:t>
    </w:r>
    <w:r>
      <w:rPr>
        <w:rFonts w:ascii="Adobe Arabic" w:hAnsi="Adobe Arabic" w:cs="Adobe Arabic"/>
        <w:b/>
        <w:bCs/>
        <w:sz w:val="24"/>
        <w:szCs w:val="24"/>
        <w:rtl/>
      </w:rPr>
      <w:t>/10/1395</w:t>
    </w:r>
  </w:p>
  <w:p w:rsidR="00CB158D" w:rsidRDefault="00595EF5" w:rsidP="00CB158D">
    <w:pPr>
      <w:pStyle w:val="Header"/>
      <w:rPr>
        <w:rFonts w:eastAsia="Calibri"/>
      </w:rPr>
    </w:pPr>
    <w:r>
      <w:rPr>
        <w:rFonts w:ascii="Adobe Arabic" w:hAnsi="Adobe Arabic" w:cs="Adobe Arabic" w:hint="cs"/>
        <w:b/>
        <w:bCs/>
        <w:sz w:val="24"/>
        <w:szCs w:val="24"/>
        <w:rtl/>
      </w:rPr>
      <w:t xml:space="preserve">               </w:t>
    </w:r>
    <w:r w:rsidR="00CB158D">
      <w:rPr>
        <w:rFonts w:ascii="Adobe Arabic" w:hAnsi="Adobe Arabic" w:cs="Adobe Arabic" w:hint="cs"/>
        <w:b/>
        <w:bCs/>
        <w:sz w:val="24"/>
        <w:szCs w:val="24"/>
        <w:rtl/>
      </w:rPr>
      <w:t xml:space="preserve"> </w:t>
    </w:r>
    <w:r w:rsidR="00CB158D">
      <w:rPr>
        <w:rFonts w:ascii="Adobe Arabic" w:hAnsi="Adobe Arabic" w:cs="Adobe Arabic"/>
        <w:b/>
        <w:bCs/>
        <w:sz w:val="24"/>
        <w:szCs w:val="24"/>
        <w:rtl/>
      </w:rPr>
      <w:t>استاد اعرافی                               عنوان فرعی: اصل قدرت و استطاعت مربی و متربی(رفق و مدارا)         شماره جلسه:</w:t>
    </w:r>
    <w:r w:rsidR="00CB158D">
      <w:rPr>
        <w:rFonts w:eastAsia="Calibri" w:hint="cs"/>
        <w:rtl/>
      </w:rPr>
      <w:t xml:space="preserve"> </w:t>
    </w:r>
    <w:r w:rsidR="00CB158D">
      <w:rPr>
        <w:rFonts w:ascii="Adobe Arabic" w:eastAsia="Calibri" w:hAnsi="Adobe Arabic" w:cs="Adobe Arabic" w:hint="cs"/>
        <w:rtl/>
      </w:rPr>
      <w:t>20</w:t>
    </w:r>
  </w:p>
  <w:p w:rsidR="0011288D" w:rsidRPr="00873379" w:rsidRDefault="003308BB"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21B43BDD" wp14:editId="1A694B41">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4B59A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8"/>
  </w:num>
  <w:num w:numId="4">
    <w:abstractNumId w:val="23"/>
  </w:num>
  <w:num w:numId="5">
    <w:abstractNumId w:val="26"/>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1"/>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19"/>
  </w:num>
  <w:num w:numId="21">
    <w:abstractNumId w:val="27"/>
  </w:num>
  <w:num w:numId="22">
    <w:abstractNumId w:val="1"/>
  </w:num>
  <w:num w:numId="23">
    <w:abstractNumId w:val="15"/>
  </w:num>
  <w:num w:numId="24">
    <w:abstractNumId w:val="18"/>
  </w:num>
  <w:num w:numId="25">
    <w:abstractNumId w:val="22"/>
  </w:num>
  <w:num w:numId="26">
    <w:abstractNumId w:val="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01CE"/>
    <w:rsid w:val="0001243F"/>
    <w:rsid w:val="0001410B"/>
    <w:rsid w:val="00014136"/>
    <w:rsid w:val="000152DC"/>
    <w:rsid w:val="00015B40"/>
    <w:rsid w:val="00021743"/>
    <w:rsid w:val="000228A2"/>
    <w:rsid w:val="00023B8B"/>
    <w:rsid w:val="000324F1"/>
    <w:rsid w:val="00034856"/>
    <w:rsid w:val="00037CDF"/>
    <w:rsid w:val="00040787"/>
    <w:rsid w:val="00041223"/>
    <w:rsid w:val="00041FE0"/>
    <w:rsid w:val="00042887"/>
    <w:rsid w:val="00043EEA"/>
    <w:rsid w:val="00052BA3"/>
    <w:rsid w:val="000578E5"/>
    <w:rsid w:val="00062F36"/>
    <w:rsid w:val="0006363E"/>
    <w:rsid w:val="00063836"/>
    <w:rsid w:val="000643D8"/>
    <w:rsid w:val="0006669C"/>
    <w:rsid w:val="00072196"/>
    <w:rsid w:val="00072EDC"/>
    <w:rsid w:val="0008034C"/>
    <w:rsid w:val="00080DFF"/>
    <w:rsid w:val="00083F09"/>
    <w:rsid w:val="00085ED5"/>
    <w:rsid w:val="00086525"/>
    <w:rsid w:val="00087859"/>
    <w:rsid w:val="0009083C"/>
    <w:rsid w:val="000928E5"/>
    <w:rsid w:val="00093D6B"/>
    <w:rsid w:val="000A1A51"/>
    <w:rsid w:val="000A646C"/>
    <w:rsid w:val="000A6E4B"/>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55D2"/>
    <w:rsid w:val="00106E60"/>
    <w:rsid w:val="00110842"/>
    <w:rsid w:val="0011288D"/>
    <w:rsid w:val="001140A4"/>
    <w:rsid w:val="001158AB"/>
    <w:rsid w:val="00117111"/>
    <w:rsid w:val="00117955"/>
    <w:rsid w:val="001207F2"/>
    <w:rsid w:val="00121D75"/>
    <w:rsid w:val="00122CFD"/>
    <w:rsid w:val="00123AF6"/>
    <w:rsid w:val="001262A8"/>
    <w:rsid w:val="00130E04"/>
    <w:rsid w:val="00131099"/>
    <w:rsid w:val="001322FA"/>
    <w:rsid w:val="00133537"/>
    <w:rsid w:val="00133E1D"/>
    <w:rsid w:val="0013617D"/>
    <w:rsid w:val="00136442"/>
    <w:rsid w:val="00141794"/>
    <w:rsid w:val="00141A93"/>
    <w:rsid w:val="001428FF"/>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688"/>
    <w:rsid w:val="00176A40"/>
    <w:rsid w:val="00177934"/>
    <w:rsid w:val="00187367"/>
    <w:rsid w:val="001909DD"/>
    <w:rsid w:val="00190A8B"/>
    <w:rsid w:val="00192A6A"/>
    <w:rsid w:val="001941BC"/>
    <w:rsid w:val="00195F4C"/>
    <w:rsid w:val="00196F97"/>
    <w:rsid w:val="00197CDD"/>
    <w:rsid w:val="001A270A"/>
    <w:rsid w:val="001A4E04"/>
    <w:rsid w:val="001A501F"/>
    <w:rsid w:val="001A6419"/>
    <w:rsid w:val="001B0794"/>
    <w:rsid w:val="001B5EDE"/>
    <w:rsid w:val="001B7FBF"/>
    <w:rsid w:val="001C04C2"/>
    <w:rsid w:val="001C0E94"/>
    <w:rsid w:val="001C367D"/>
    <w:rsid w:val="001C3CCA"/>
    <w:rsid w:val="001C5348"/>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5BCC"/>
    <w:rsid w:val="0021037B"/>
    <w:rsid w:val="0021625F"/>
    <w:rsid w:val="0022124B"/>
    <w:rsid w:val="00221F20"/>
    <w:rsid w:val="00222B4F"/>
    <w:rsid w:val="00224032"/>
    <w:rsid w:val="00224C0A"/>
    <w:rsid w:val="00224D38"/>
    <w:rsid w:val="002269E6"/>
    <w:rsid w:val="00226E0E"/>
    <w:rsid w:val="002308C2"/>
    <w:rsid w:val="00232273"/>
    <w:rsid w:val="00232C9A"/>
    <w:rsid w:val="00233777"/>
    <w:rsid w:val="00234CD6"/>
    <w:rsid w:val="00234F29"/>
    <w:rsid w:val="002376A5"/>
    <w:rsid w:val="00237F6E"/>
    <w:rsid w:val="002417C9"/>
    <w:rsid w:val="002432A0"/>
    <w:rsid w:val="00243EA2"/>
    <w:rsid w:val="002466E5"/>
    <w:rsid w:val="002503C8"/>
    <w:rsid w:val="00250911"/>
    <w:rsid w:val="002512E5"/>
    <w:rsid w:val="002529C5"/>
    <w:rsid w:val="00261433"/>
    <w:rsid w:val="00261765"/>
    <w:rsid w:val="002618CC"/>
    <w:rsid w:val="0026513B"/>
    <w:rsid w:val="00266248"/>
    <w:rsid w:val="002673BE"/>
    <w:rsid w:val="00270068"/>
    <w:rsid w:val="00270294"/>
    <w:rsid w:val="00273951"/>
    <w:rsid w:val="002776C0"/>
    <w:rsid w:val="00277F5B"/>
    <w:rsid w:val="00281B65"/>
    <w:rsid w:val="00283525"/>
    <w:rsid w:val="0028785D"/>
    <w:rsid w:val="00287DCA"/>
    <w:rsid w:val="002901E1"/>
    <w:rsid w:val="002914BD"/>
    <w:rsid w:val="00296574"/>
    <w:rsid w:val="00297263"/>
    <w:rsid w:val="002A0BC6"/>
    <w:rsid w:val="002A1D73"/>
    <w:rsid w:val="002A5A42"/>
    <w:rsid w:val="002A7C26"/>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2F5F46"/>
    <w:rsid w:val="003031AA"/>
    <w:rsid w:val="00306A2E"/>
    <w:rsid w:val="00310BCF"/>
    <w:rsid w:val="003202C5"/>
    <w:rsid w:val="00320AF4"/>
    <w:rsid w:val="0032105D"/>
    <w:rsid w:val="00322905"/>
    <w:rsid w:val="003250F7"/>
    <w:rsid w:val="00327E4D"/>
    <w:rsid w:val="003307F7"/>
    <w:rsid w:val="003308BB"/>
    <w:rsid w:val="00330AA3"/>
    <w:rsid w:val="00331E28"/>
    <w:rsid w:val="00331ECD"/>
    <w:rsid w:val="0033230E"/>
    <w:rsid w:val="00332F45"/>
    <w:rsid w:val="00336059"/>
    <w:rsid w:val="00337126"/>
    <w:rsid w:val="00340BA3"/>
    <w:rsid w:val="003413BB"/>
    <w:rsid w:val="00341F70"/>
    <w:rsid w:val="00346A1E"/>
    <w:rsid w:val="00346C8B"/>
    <w:rsid w:val="00346FC0"/>
    <w:rsid w:val="003503A7"/>
    <w:rsid w:val="00355B01"/>
    <w:rsid w:val="00366400"/>
    <w:rsid w:val="003668E9"/>
    <w:rsid w:val="003671C2"/>
    <w:rsid w:val="003676FB"/>
    <w:rsid w:val="00371494"/>
    <w:rsid w:val="003758ED"/>
    <w:rsid w:val="0038309B"/>
    <w:rsid w:val="00385698"/>
    <w:rsid w:val="00390B45"/>
    <w:rsid w:val="00391BEF"/>
    <w:rsid w:val="003963D7"/>
    <w:rsid w:val="00396F28"/>
    <w:rsid w:val="00397E2A"/>
    <w:rsid w:val="003A1A05"/>
    <w:rsid w:val="003A2654"/>
    <w:rsid w:val="003A294F"/>
    <w:rsid w:val="003A2F92"/>
    <w:rsid w:val="003A3367"/>
    <w:rsid w:val="003A4404"/>
    <w:rsid w:val="003A4A09"/>
    <w:rsid w:val="003A4EAD"/>
    <w:rsid w:val="003A7688"/>
    <w:rsid w:val="003B0438"/>
    <w:rsid w:val="003B1D31"/>
    <w:rsid w:val="003B5301"/>
    <w:rsid w:val="003B563D"/>
    <w:rsid w:val="003B68EF"/>
    <w:rsid w:val="003C04A5"/>
    <w:rsid w:val="003C06BF"/>
    <w:rsid w:val="003C2979"/>
    <w:rsid w:val="003C7899"/>
    <w:rsid w:val="003D2F0A"/>
    <w:rsid w:val="003D3730"/>
    <w:rsid w:val="003D563F"/>
    <w:rsid w:val="003D5922"/>
    <w:rsid w:val="003E1049"/>
    <w:rsid w:val="003E1E58"/>
    <w:rsid w:val="003E2BAB"/>
    <w:rsid w:val="003E3723"/>
    <w:rsid w:val="003E59BE"/>
    <w:rsid w:val="003E6306"/>
    <w:rsid w:val="003E6D87"/>
    <w:rsid w:val="003E6DD8"/>
    <w:rsid w:val="003E6F60"/>
    <w:rsid w:val="003F0482"/>
    <w:rsid w:val="003F0680"/>
    <w:rsid w:val="003F1A3A"/>
    <w:rsid w:val="003F309A"/>
    <w:rsid w:val="003F318E"/>
    <w:rsid w:val="00400E6B"/>
    <w:rsid w:val="00402BC1"/>
    <w:rsid w:val="00402DCD"/>
    <w:rsid w:val="0040448B"/>
    <w:rsid w:val="00405199"/>
    <w:rsid w:val="00410699"/>
    <w:rsid w:val="0041090D"/>
    <w:rsid w:val="004109B1"/>
    <w:rsid w:val="00413C74"/>
    <w:rsid w:val="0041502E"/>
    <w:rsid w:val="004152FF"/>
    <w:rsid w:val="00415360"/>
    <w:rsid w:val="00415768"/>
    <w:rsid w:val="004176E5"/>
    <w:rsid w:val="004218FD"/>
    <w:rsid w:val="0042365C"/>
    <w:rsid w:val="00425D71"/>
    <w:rsid w:val="00425FE8"/>
    <w:rsid w:val="0042616C"/>
    <w:rsid w:val="004267CB"/>
    <w:rsid w:val="00430AFF"/>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93995"/>
    <w:rsid w:val="004951AB"/>
    <w:rsid w:val="004A21B1"/>
    <w:rsid w:val="004B1B1D"/>
    <w:rsid w:val="004B2FFD"/>
    <w:rsid w:val="004B337F"/>
    <w:rsid w:val="004B521B"/>
    <w:rsid w:val="004B5EBD"/>
    <w:rsid w:val="004B76AF"/>
    <w:rsid w:val="004B7F50"/>
    <w:rsid w:val="004C1D06"/>
    <w:rsid w:val="004C41F8"/>
    <w:rsid w:val="004C4408"/>
    <w:rsid w:val="004C603D"/>
    <w:rsid w:val="004D0F1C"/>
    <w:rsid w:val="004D1F34"/>
    <w:rsid w:val="004D2FAC"/>
    <w:rsid w:val="004D5326"/>
    <w:rsid w:val="004E122C"/>
    <w:rsid w:val="004E1322"/>
    <w:rsid w:val="004E7D14"/>
    <w:rsid w:val="004F145F"/>
    <w:rsid w:val="004F19BF"/>
    <w:rsid w:val="004F3596"/>
    <w:rsid w:val="004F5BD1"/>
    <w:rsid w:val="004F5DBB"/>
    <w:rsid w:val="0050017F"/>
    <w:rsid w:val="005004E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4956"/>
    <w:rsid w:val="005539D3"/>
    <w:rsid w:val="00557745"/>
    <w:rsid w:val="00557BB7"/>
    <w:rsid w:val="00561A64"/>
    <w:rsid w:val="00562E76"/>
    <w:rsid w:val="00571374"/>
    <w:rsid w:val="00571697"/>
    <w:rsid w:val="00571767"/>
    <w:rsid w:val="00572E2D"/>
    <w:rsid w:val="005755BF"/>
    <w:rsid w:val="00582955"/>
    <w:rsid w:val="00582EC6"/>
    <w:rsid w:val="005833DA"/>
    <w:rsid w:val="00584AD5"/>
    <w:rsid w:val="0058775B"/>
    <w:rsid w:val="00591981"/>
    <w:rsid w:val="00592103"/>
    <w:rsid w:val="00593A3D"/>
    <w:rsid w:val="00593EF1"/>
    <w:rsid w:val="005941DD"/>
    <w:rsid w:val="0059535F"/>
    <w:rsid w:val="00595934"/>
    <w:rsid w:val="00595DAD"/>
    <w:rsid w:val="00595EF5"/>
    <w:rsid w:val="0059664D"/>
    <w:rsid w:val="00596942"/>
    <w:rsid w:val="00596D07"/>
    <w:rsid w:val="005975A8"/>
    <w:rsid w:val="005A4048"/>
    <w:rsid w:val="005A545E"/>
    <w:rsid w:val="005A5862"/>
    <w:rsid w:val="005A6BDB"/>
    <w:rsid w:val="005B0852"/>
    <w:rsid w:val="005B24A8"/>
    <w:rsid w:val="005B2D8F"/>
    <w:rsid w:val="005B439E"/>
    <w:rsid w:val="005B6C57"/>
    <w:rsid w:val="005C06AE"/>
    <w:rsid w:val="005C22B0"/>
    <w:rsid w:val="005C3982"/>
    <w:rsid w:val="005C4C20"/>
    <w:rsid w:val="005C6F53"/>
    <w:rsid w:val="005C7567"/>
    <w:rsid w:val="005D198F"/>
    <w:rsid w:val="005D1A7E"/>
    <w:rsid w:val="005D2531"/>
    <w:rsid w:val="005D361A"/>
    <w:rsid w:val="005D438A"/>
    <w:rsid w:val="005D53BA"/>
    <w:rsid w:val="005D616E"/>
    <w:rsid w:val="005D690D"/>
    <w:rsid w:val="005E01D1"/>
    <w:rsid w:val="005E0D07"/>
    <w:rsid w:val="005E2C80"/>
    <w:rsid w:val="005E793E"/>
    <w:rsid w:val="005F05FA"/>
    <w:rsid w:val="005F1F7F"/>
    <w:rsid w:val="005F4C10"/>
    <w:rsid w:val="005F5C21"/>
    <w:rsid w:val="006014D2"/>
    <w:rsid w:val="0061063E"/>
    <w:rsid w:val="00610C18"/>
    <w:rsid w:val="00611725"/>
    <w:rsid w:val="00612385"/>
    <w:rsid w:val="0061376C"/>
    <w:rsid w:val="00613F62"/>
    <w:rsid w:val="0061448B"/>
    <w:rsid w:val="0061497A"/>
    <w:rsid w:val="00614BA3"/>
    <w:rsid w:val="006178D8"/>
    <w:rsid w:val="00621803"/>
    <w:rsid w:val="00623AAB"/>
    <w:rsid w:val="00626F8E"/>
    <w:rsid w:val="00627017"/>
    <w:rsid w:val="00636EFA"/>
    <w:rsid w:val="00636FA5"/>
    <w:rsid w:val="006402B5"/>
    <w:rsid w:val="00640BAD"/>
    <w:rsid w:val="006419A8"/>
    <w:rsid w:val="00642667"/>
    <w:rsid w:val="00643943"/>
    <w:rsid w:val="00643F9C"/>
    <w:rsid w:val="0064484D"/>
    <w:rsid w:val="00644A9A"/>
    <w:rsid w:val="00646410"/>
    <w:rsid w:val="0064721F"/>
    <w:rsid w:val="00651726"/>
    <w:rsid w:val="006530E9"/>
    <w:rsid w:val="0065454F"/>
    <w:rsid w:val="00660287"/>
    <w:rsid w:val="0066229C"/>
    <w:rsid w:val="00663714"/>
    <w:rsid w:val="00676135"/>
    <w:rsid w:val="00676FAC"/>
    <w:rsid w:val="006807DC"/>
    <w:rsid w:val="0068105C"/>
    <w:rsid w:val="0068152B"/>
    <w:rsid w:val="00682865"/>
    <w:rsid w:val="00684239"/>
    <w:rsid w:val="00684DB9"/>
    <w:rsid w:val="006878A0"/>
    <w:rsid w:val="00693C77"/>
    <w:rsid w:val="006946DF"/>
    <w:rsid w:val="0069696C"/>
    <w:rsid w:val="00696C84"/>
    <w:rsid w:val="006974A7"/>
    <w:rsid w:val="006A085A"/>
    <w:rsid w:val="006A2813"/>
    <w:rsid w:val="006B0A7C"/>
    <w:rsid w:val="006B1D30"/>
    <w:rsid w:val="006B51CD"/>
    <w:rsid w:val="006B69E9"/>
    <w:rsid w:val="006C1482"/>
    <w:rsid w:val="006C698B"/>
    <w:rsid w:val="006D166A"/>
    <w:rsid w:val="006D2A05"/>
    <w:rsid w:val="006D3A87"/>
    <w:rsid w:val="006D7D37"/>
    <w:rsid w:val="006D7D93"/>
    <w:rsid w:val="006E0E10"/>
    <w:rsid w:val="006E15D4"/>
    <w:rsid w:val="006E1C11"/>
    <w:rsid w:val="006E29FF"/>
    <w:rsid w:val="006E325F"/>
    <w:rsid w:val="006E3CF1"/>
    <w:rsid w:val="006E5CEC"/>
    <w:rsid w:val="006F01B4"/>
    <w:rsid w:val="006F277E"/>
    <w:rsid w:val="006F6223"/>
    <w:rsid w:val="006F6680"/>
    <w:rsid w:val="006F6DD5"/>
    <w:rsid w:val="00706A17"/>
    <w:rsid w:val="00710FE5"/>
    <w:rsid w:val="00715432"/>
    <w:rsid w:val="00716EEC"/>
    <w:rsid w:val="007233B2"/>
    <w:rsid w:val="00723EDA"/>
    <w:rsid w:val="00726404"/>
    <w:rsid w:val="0073036B"/>
    <w:rsid w:val="00731259"/>
    <w:rsid w:val="00733B2D"/>
    <w:rsid w:val="00734D59"/>
    <w:rsid w:val="00734FB7"/>
    <w:rsid w:val="00735C67"/>
    <w:rsid w:val="00735D9B"/>
    <w:rsid w:val="0073609B"/>
    <w:rsid w:val="0073676C"/>
    <w:rsid w:val="007376EC"/>
    <w:rsid w:val="00737DDF"/>
    <w:rsid w:val="0074167B"/>
    <w:rsid w:val="0074299F"/>
    <w:rsid w:val="0075033E"/>
    <w:rsid w:val="00751035"/>
    <w:rsid w:val="00752745"/>
    <w:rsid w:val="00752FAC"/>
    <w:rsid w:val="0075336C"/>
    <w:rsid w:val="00754BF0"/>
    <w:rsid w:val="00757799"/>
    <w:rsid w:val="00763173"/>
    <w:rsid w:val="007637B6"/>
    <w:rsid w:val="00763DD9"/>
    <w:rsid w:val="00764D06"/>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5E9A"/>
    <w:rsid w:val="00797C8F"/>
    <w:rsid w:val="007A3CA8"/>
    <w:rsid w:val="007A46D3"/>
    <w:rsid w:val="007A598C"/>
    <w:rsid w:val="007A5AD8"/>
    <w:rsid w:val="007A5D2F"/>
    <w:rsid w:val="007A6413"/>
    <w:rsid w:val="007B0062"/>
    <w:rsid w:val="007B3AEE"/>
    <w:rsid w:val="007B4005"/>
    <w:rsid w:val="007B5822"/>
    <w:rsid w:val="007B6FEB"/>
    <w:rsid w:val="007C1009"/>
    <w:rsid w:val="007C1452"/>
    <w:rsid w:val="007C1EF7"/>
    <w:rsid w:val="007C2640"/>
    <w:rsid w:val="007C2FCF"/>
    <w:rsid w:val="007C3BEE"/>
    <w:rsid w:val="007C710E"/>
    <w:rsid w:val="007D0B88"/>
    <w:rsid w:val="007D1549"/>
    <w:rsid w:val="007D33CB"/>
    <w:rsid w:val="007D440C"/>
    <w:rsid w:val="007D4973"/>
    <w:rsid w:val="007D4B62"/>
    <w:rsid w:val="007D4BF9"/>
    <w:rsid w:val="007D6AE0"/>
    <w:rsid w:val="007E03E9"/>
    <w:rsid w:val="007E04EE"/>
    <w:rsid w:val="007E05B0"/>
    <w:rsid w:val="007E46F3"/>
    <w:rsid w:val="007E623C"/>
    <w:rsid w:val="007E7B36"/>
    <w:rsid w:val="007E7D81"/>
    <w:rsid w:val="007E7F39"/>
    <w:rsid w:val="007E7FA7"/>
    <w:rsid w:val="007F0721"/>
    <w:rsid w:val="007F0E60"/>
    <w:rsid w:val="007F3898"/>
    <w:rsid w:val="007F3D88"/>
    <w:rsid w:val="007F4A90"/>
    <w:rsid w:val="007F5043"/>
    <w:rsid w:val="007F621C"/>
    <w:rsid w:val="007F63A7"/>
    <w:rsid w:val="007F6643"/>
    <w:rsid w:val="007F774A"/>
    <w:rsid w:val="008013F1"/>
    <w:rsid w:val="00803501"/>
    <w:rsid w:val="008069FA"/>
    <w:rsid w:val="00806D8A"/>
    <w:rsid w:val="0080799B"/>
    <w:rsid w:val="00807BE3"/>
    <w:rsid w:val="00811379"/>
    <w:rsid w:val="00811F02"/>
    <w:rsid w:val="00812179"/>
    <w:rsid w:val="00815960"/>
    <w:rsid w:val="008159E0"/>
    <w:rsid w:val="00817ABA"/>
    <w:rsid w:val="00824E3C"/>
    <w:rsid w:val="00825C0C"/>
    <w:rsid w:val="00826BF0"/>
    <w:rsid w:val="008327AA"/>
    <w:rsid w:val="008377D0"/>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147A"/>
    <w:rsid w:val="0086225B"/>
    <w:rsid w:val="00862CCB"/>
    <w:rsid w:val="008644F4"/>
    <w:rsid w:val="00871FC9"/>
    <w:rsid w:val="00873379"/>
    <w:rsid w:val="008748B8"/>
    <w:rsid w:val="00877557"/>
    <w:rsid w:val="00880496"/>
    <w:rsid w:val="00882A55"/>
    <w:rsid w:val="00883733"/>
    <w:rsid w:val="00884004"/>
    <w:rsid w:val="008857CD"/>
    <w:rsid w:val="00887F77"/>
    <w:rsid w:val="008965D2"/>
    <w:rsid w:val="00897663"/>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F67"/>
    <w:rsid w:val="008E1B85"/>
    <w:rsid w:val="008E25A7"/>
    <w:rsid w:val="008E2C28"/>
    <w:rsid w:val="008E3903"/>
    <w:rsid w:val="008E4259"/>
    <w:rsid w:val="008E6811"/>
    <w:rsid w:val="008E6CF0"/>
    <w:rsid w:val="008E7979"/>
    <w:rsid w:val="008F0E13"/>
    <w:rsid w:val="008F5D89"/>
    <w:rsid w:val="008F63E3"/>
    <w:rsid w:val="008F7202"/>
    <w:rsid w:val="008F7F8D"/>
    <w:rsid w:val="0090292E"/>
    <w:rsid w:val="00905F6A"/>
    <w:rsid w:val="00906199"/>
    <w:rsid w:val="00907198"/>
    <w:rsid w:val="009072E9"/>
    <w:rsid w:val="00913C3B"/>
    <w:rsid w:val="00915509"/>
    <w:rsid w:val="00916B62"/>
    <w:rsid w:val="00927388"/>
    <w:rsid w:val="009274FE"/>
    <w:rsid w:val="00936607"/>
    <w:rsid w:val="00936AFD"/>
    <w:rsid w:val="009401AC"/>
    <w:rsid w:val="00944AC7"/>
    <w:rsid w:val="009475B7"/>
    <w:rsid w:val="0095148F"/>
    <w:rsid w:val="0095234C"/>
    <w:rsid w:val="00955E74"/>
    <w:rsid w:val="0095758E"/>
    <w:rsid w:val="009613AC"/>
    <w:rsid w:val="00961998"/>
    <w:rsid w:val="009637EA"/>
    <w:rsid w:val="0096791D"/>
    <w:rsid w:val="009735C4"/>
    <w:rsid w:val="0097612D"/>
    <w:rsid w:val="00977A3E"/>
    <w:rsid w:val="00980643"/>
    <w:rsid w:val="00980753"/>
    <w:rsid w:val="00981B1E"/>
    <w:rsid w:val="00982E0E"/>
    <w:rsid w:val="00982FFE"/>
    <w:rsid w:val="0098418D"/>
    <w:rsid w:val="00984225"/>
    <w:rsid w:val="00992F89"/>
    <w:rsid w:val="009A2C98"/>
    <w:rsid w:val="009A30FA"/>
    <w:rsid w:val="009A3A4E"/>
    <w:rsid w:val="009A42EF"/>
    <w:rsid w:val="009B17D8"/>
    <w:rsid w:val="009B1AF3"/>
    <w:rsid w:val="009B26D8"/>
    <w:rsid w:val="009B46BC"/>
    <w:rsid w:val="009B61C3"/>
    <w:rsid w:val="009B7805"/>
    <w:rsid w:val="009C07A2"/>
    <w:rsid w:val="009C1FBC"/>
    <w:rsid w:val="009C7B4F"/>
    <w:rsid w:val="009D1CCC"/>
    <w:rsid w:val="009D2E0E"/>
    <w:rsid w:val="009D535B"/>
    <w:rsid w:val="009D7808"/>
    <w:rsid w:val="009E7119"/>
    <w:rsid w:val="009F22FB"/>
    <w:rsid w:val="009F318F"/>
    <w:rsid w:val="009F4EB3"/>
    <w:rsid w:val="009F68B7"/>
    <w:rsid w:val="00A01CEE"/>
    <w:rsid w:val="00A03790"/>
    <w:rsid w:val="00A04351"/>
    <w:rsid w:val="00A050F2"/>
    <w:rsid w:val="00A05479"/>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56F37"/>
    <w:rsid w:val="00A7216E"/>
    <w:rsid w:val="00A72190"/>
    <w:rsid w:val="00A725C2"/>
    <w:rsid w:val="00A73F23"/>
    <w:rsid w:val="00A75F24"/>
    <w:rsid w:val="00A769EE"/>
    <w:rsid w:val="00A8076B"/>
    <w:rsid w:val="00A810A5"/>
    <w:rsid w:val="00A8590A"/>
    <w:rsid w:val="00A87B80"/>
    <w:rsid w:val="00A923C3"/>
    <w:rsid w:val="00A9311F"/>
    <w:rsid w:val="00A94ED5"/>
    <w:rsid w:val="00A95234"/>
    <w:rsid w:val="00A9616A"/>
    <w:rsid w:val="00A96F68"/>
    <w:rsid w:val="00AA1148"/>
    <w:rsid w:val="00AA2342"/>
    <w:rsid w:val="00AA40A9"/>
    <w:rsid w:val="00AA5A0A"/>
    <w:rsid w:val="00AA5EF1"/>
    <w:rsid w:val="00AB0239"/>
    <w:rsid w:val="00AB1B52"/>
    <w:rsid w:val="00AB2F12"/>
    <w:rsid w:val="00AB3B38"/>
    <w:rsid w:val="00AB3CA3"/>
    <w:rsid w:val="00AB3E01"/>
    <w:rsid w:val="00AB7590"/>
    <w:rsid w:val="00AC3492"/>
    <w:rsid w:val="00AD0304"/>
    <w:rsid w:val="00AD0A72"/>
    <w:rsid w:val="00AD27BE"/>
    <w:rsid w:val="00AD6605"/>
    <w:rsid w:val="00AD7DF0"/>
    <w:rsid w:val="00AE2F66"/>
    <w:rsid w:val="00AE32BB"/>
    <w:rsid w:val="00AE58E5"/>
    <w:rsid w:val="00AE5E0E"/>
    <w:rsid w:val="00AE678A"/>
    <w:rsid w:val="00AE7B6C"/>
    <w:rsid w:val="00AE7C32"/>
    <w:rsid w:val="00AF0F1A"/>
    <w:rsid w:val="00AF13FC"/>
    <w:rsid w:val="00AF18A8"/>
    <w:rsid w:val="00AF37D0"/>
    <w:rsid w:val="00AF5071"/>
    <w:rsid w:val="00AF5BC6"/>
    <w:rsid w:val="00B00A39"/>
    <w:rsid w:val="00B00E57"/>
    <w:rsid w:val="00B05B58"/>
    <w:rsid w:val="00B078DE"/>
    <w:rsid w:val="00B07960"/>
    <w:rsid w:val="00B10064"/>
    <w:rsid w:val="00B1208C"/>
    <w:rsid w:val="00B121B7"/>
    <w:rsid w:val="00B15027"/>
    <w:rsid w:val="00B1533A"/>
    <w:rsid w:val="00B17B28"/>
    <w:rsid w:val="00B20CF3"/>
    <w:rsid w:val="00B21161"/>
    <w:rsid w:val="00B21CF4"/>
    <w:rsid w:val="00B24300"/>
    <w:rsid w:val="00B26B97"/>
    <w:rsid w:val="00B32634"/>
    <w:rsid w:val="00B3286D"/>
    <w:rsid w:val="00B3378E"/>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0F20"/>
    <w:rsid w:val="00B735A0"/>
    <w:rsid w:val="00B77C23"/>
    <w:rsid w:val="00B80051"/>
    <w:rsid w:val="00B821E9"/>
    <w:rsid w:val="00B85ABE"/>
    <w:rsid w:val="00B90776"/>
    <w:rsid w:val="00B9119B"/>
    <w:rsid w:val="00B935C7"/>
    <w:rsid w:val="00B95117"/>
    <w:rsid w:val="00B963CE"/>
    <w:rsid w:val="00BA4723"/>
    <w:rsid w:val="00BA51A8"/>
    <w:rsid w:val="00BA6984"/>
    <w:rsid w:val="00BB28F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6B6C"/>
    <w:rsid w:val="00C00519"/>
    <w:rsid w:val="00C04375"/>
    <w:rsid w:val="00C0607F"/>
    <w:rsid w:val="00C074C2"/>
    <w:rsid w:val="00C10914"/>
    <w:rsid w:val="00C10E8C"/>
    <w:rsid w:val="00C12E38"/>
    <w:rsid w:val="00C160AF"/>
    <w:rsid w:val="00C20BFD"/>
    <w:rsid w:val="00C22299"/>
    <w:rsid w:val="00C224D3"/>
    <w:rsid w:val="00C2269D"/>
    <w:rsid w:val="00C24844"/>
    <w:rsid w:val="00C25293"/>
    <w:rsid w:val="00C25609"/>
    <w:rsid w:val="00C262D7"/>
    <w:rsid w:val="00C26607"/>
    <w:rsid w:val="00C30973"/>
    <w:rsid w:val="00C356F5"/>
    <w:rsid w:val="00C358C9"/>
    <w:rsid w:val="00C36CE2"/>
    <w:rsid w:val="00C36E9E"/>
    <w:rsid w:val="00C40661"/>
    <w:rsid w:val="00C429E8"/>
    <w:rsid w:val="00C43439"/>
    <w:rsid w:val="00C43C43"/>
    <w:rsid w:val="00C451FB"/>
    <w:rsid w:val="00C46D53"/>
    <w:rsid w:val="00C50F4B"/>
    <w:rsid w:val="00C60D75"/>
    <w:rsid w:val="00C63C08"/>
    <w:rsid w:val="00C64A4E"/>
    <w:rsid w:val="00C64CEA"/>
    <w:rsid w:val="00C64E19"/>
    <w:rsid w:val="00C67DBA"/>
    <w:rsid w:val="00C73012"/>
    <w:rsid w:val="00C763DD"/>
    <w:rsid w:val="00C84F4A"/>
    <w:rsid w:val="00C84FC0"/>
    <w:rsid w:val="00C9244A"/>
    <w:rsid w:val="00CA0893"/>
    <w:rsid w:val="00CA0DE7"/>
    <w:rsid w:val="00CA11AF"/>
    <w:rsid w:val="00CA261B"/>
    <w:rsid w:val="00CA7348"/>
    <w:rsid w:val="00CB0E5D"/>
    <w:rsid w:val="00CB1141"/>
    <w:rsid w:val="00CB158D"/>
    <w:rsid w:val="00CB33DB"/>
    <w:rsid w:val="00CB55A2"/>
    <w:rsid w:val="00CB5DA3"/>
    <w:rsid w:val="00CB5E57"/>
    <w:rsid w:val="00CB6F17"/>
    <w:rsid w:val="00CB76FE"/>
    <w:rsid w:val="00CB7A25"/>
    <w:rsid w:val="00CC3976"/>
    <w:rsid w:val="00CC67CF"/>
    <w:rsid w:val="00CD1949"/>
    <w:rsid w:val="00CD1A00"/>
    <w:rsid w:val="00CD2EDB"/>
    <w:rsid w:val="00CD7B12"/>
    <w:rsid w:val="00CE09B7"/>
    <w:rsid w:val="00CE1457"/>
    <w:rsid w:val="00CE1DF5"/>
    <w:rsid w:val="00CE31E6"/>
    <w:rsid w:val="00CE3B74"/>
    <w:rsid w:val="00CF1C6B"/>
    <w:rsid w:val="00CF3425"/>
    <w:rsid w:val="00CF42E2"/>
    <w:rsid w:val="00CF5C3C"/>
    <w:rsid w:val="00CF7916"/>
    <w:rsid w:val="00D00E41"/>
    <w:rsid w:val="00D017E5"/>
    <w:rsid w:val="00D01CB8"/>
    <w:rsid w:val="00D03CAC"/>
    <w:rsid w:val="00D101A9"/>
    <w:rsid w:val="00D102DA"/>
    <w:rsid w:val="00D14F38"/>
    <w:rsid w:val="00D158F3"/>
    <w:rsid w:val="00D17429"/>
    <w:rsid w:val="00D17E39"/>
    <w:rsid w:val="00D20933"/>
    <w:rsid w:val="00D222A5"/>
    <w:rsid w:val="00D22B18"/>
    <w:rsid w:val="00D22F73"/>
    <w:rsid w:val="00D26AD6"/>
    <w:rsid w:val="00D27BEA"/>
    <w:rsid w:val="00D27CFE"/>
    <w:rsid w:val="00D3041C"/>
    <w:rsid w:val="00D306CB"/>
    <w:rsid w:val="00D3328B"/>
    <w:rsid w:val="00D352B1"/>
    <w:rsid w:val="00D363AF"/>
    <w:rsid w:val="00D3665C"/>
    <w:rsid w:val="00D42018"/>
    <w:rsid w:val="00D4416C"/>
    <w:rsid w:val="00D50800"/>
    <w:rsid w:val="00D508CC"/>
    <w:rsid w:val="00D50ECE"/>
    <w:rsid w:val="00D50F4B"/>
    <w:rsid w:val="00D55CB0"/>
    <w:rsid w:val="00D56162"/>
    <w:rsid w:val="00D60547"/>
    <w:rsid w:val="00D6464A"/>
    <w:rsid w:val="00D66444"/>
    <w:rsid w:val="00D672DD"/>
    <w:rsid w:val="00D703DD"/>
    <w:rsid w:val="00D723C3"/>
    <w:rsid w:val="00D725FF"/>
    <w:rsid w:val="00D72C7F"/>
    <w:rsid w:val="00D76353"/>
    <w:rsid w:val="00D8132F"/>
    <w:rsid w:val="00D814F4"/>
    <w:rsid w:val="00D857D7"/>
    <w:rsid w:val="00D87617"/>
    <w:rsid w:val="00D9163B"/>
    <w:rsid w:val="00D921CE"/>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7A2D"/>
    <w:rsid w:val="00DD01FD"/>
    <w:rsid w:val="00DD3C0D"/>
    <w:rsid w:val="00DD4864"/>
    <w:rsid w:val="00DD4C7E"/>
    <w:rsid w:val="00DD71A2"/>
    <w:rsid w:val="00DE1DC4"/>
    <w:rsid w:val="00DE46DD"/>
    <w:rsid w:val="00DE5360"/>
    <w:rsid w:val="00DE5B22"/>
    <w:rsid w:val="00DE652D"/>
    <w:rsid w:val="00DF0D23"/>
    <w:rsid w:val="00DF0E5C"/>
    <w:rsid w:val="00DF18F8"/>
    <w:rsid w:val="00DF1AF0"/>
    <w:rsid w:val="00DF3A0C"/>
    <w:rsid w:val="00DF5697"/>
    <w:rsid w:val="00DF7143"/>
    <w:rsid w:val="00E00FBC"/>
    <w:rsid w:val="00E037E9"/>
    <w:rsid w:val="00E05F77"/>
    <w:rsid w:val="00E0639C"/>
    <w:rsid w:val="00E067E6"/>
    <w:rsid w:val="00E12531"/>
    <w:rsid w:val="00E143B0"/>
    <w:rsid w:val="00E14C7D"/>
    <w:rsid w:val="00E16D19"/>
    <w:rsid w:val="00E23856"/>
    <w:rsid w:val="00E24972"/>
    <w:rsid w:val="00E2578B"/>
    <w:rsid w:val="00E30EF8"/>
    <w:rsid w:val="00E31FDE"/>
    <w:rsid w:val="00E32280"/>
    <w:rsid w:val="00E41D9A"/>
    <w:rsid w:val="00E446FF"/>
    <w:rsid w:val="00E54A86"/>
    <w:rsid w:val="00E55891"/>
    <w:rsid w:val="00E565C7"/>
    <w:rsid w:val="00E6283A"/>
    <w:rsid w:val="00E63264"/>
    <w:rsid w:val="00E633E4"/>
    <w:rsid w:val="00E64A37"/>
    <w:rsid w:val="00E67AB9"/>
    <w:rsid w:val="00E732A3"/>
    <w:rsid w:val="00E768F1"/>
    <w:rsid w:val="00E77F1E"/>
    <w:rsid w:val="00E83A85"/>
    <w:rsid w:val="00E83AF8"/>
    <w:rsid w:val="00E845AE"/>
    <w:rsid w:val="00E86CAA"/>
    <w:rsid w:val="00E871C9"/>
    <w:rsid w:val="00E87932"/>
    <w:rsid w:val="00E9026B"/>
    <w:rsid w:val="00E90FC4"/>
    <w:rsid w:val="00E91A27"/>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4393"/>
    <w:rsid w:val="00ED001A"/>
    <w:rsid w:val="00ED2C65"/>
    <w:rsid w:val="00ED545C"/>
    <w:rsid w:val="00ED61F0"/>
    <w:rsid w:val="00EE1312"/>
    <w:rsid w:val="00EE1C07"/>
    <w:rsid w:val="00EE2C91"/>
    <w:rsid w:val="00EE3979"/>
    <w:rsid w:val="00EE4D37"/>
    <w:rsid w:val="00EE5D16"/>
    <w:rsid w:val="00EF138C"/>
    <w:rsid w:val="00EF17EF"/>
    <w:rsid w:val="00EF5527"/>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09EE"/>
    <w:rsid w:val="00F51559"/>
    <w:rsid w:val="00F55BF0"/>
    <w:rsid w:val="00F564F1"/>
    <w:rsid w:val="00F63055"/>
    <w:rsid w:val="00F6564C"/>
    <w:rsid w:val="00F67200"/>
    <w:rsid w:val="00F67976"/>
    <w:rsid w:val="00F7017F"/>
    <w:rsid w:val="00F70BE1"/>
    <w:rsid w:val="00F71763"/>
    <w:rsid w:val="00F723F2"/>
    <w:rsid w:val="00F77A20"/>
    <w:rsid w:val="00F81006"/>
    <w:rsid w:val="00F81C2B"/>
    <w:rsid w:val="00F85929"/>
    <w:rsid w:val="00F90C7E"/>
    <w:rsid w:val="00F90CBB"/>
    <w:rsid w:val="00F92C7F"/>
    <w:rsid w:val="00F95E29"/>
    <w:rsid w:val="00F9678C"/>
    <w:rsid w:val="00F96ED1"/>
    <w:rsid w:val="00F9709E"/>
    <w:rsid w:val="00F971DB"/>
    <w:rsid w:val="00FA5050"/>
    <w:rsid w:val="00FA5382"/>
    <w:rsid w:val="00FB0831"/>
    <w:rsid w:val="00FB2A55"/>
    <w:rsid w:val="00FC0862"/>
    <w:rsid w:val="00FC30E6"/>
    <w:rsid w:val="00FC4209"/>
    <w:rsid w:val="00FC70FB"/>
    <w:rsid w:val="00FC7B6F"/>
    <w:rsid w:val="00FD143D"/>
    <w:rsid w:val="00FD1F3B"/>
    <w:rsid w:val="00FD710B"/>
    <w:rsid w:val="00FD7714"/>
    <w:rsid w:val="00FE1685"/>
    <w:rsid w:val="00FE798A"/>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2">
    <w:name w:val="heading 2"/>
    <w:basedOn w:val="Normal"/>
    <w:next w:val="Normal"/>
    <w:link w:val="Heading2Char"/>
    <w:autoRedefine/>
    <w:uiPriority w:val="9"/>
    <w:unhideWhenUsed/>
    <w:qFormat/>
    <w:rsid w:val="00595EF5"/>
    <w:pPr>
      <w:keepNext/>
      <w:keepLines/>
      <w:outlineLvl w:val="1"/>
    </w:pPr>
    <w:rPr>
      <w:rFonts w:ascii="Cambria" w:eastAsia="2  Lotus" w:hAnsi="Cambria" w:cs="2  Lotus"/>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083F09"/>
    <w:pPr>
      <w:keepNext/>
      <w:keepLines/>
      <w:jc w:val="both"/>
      <w:outlineLvl w:val="1"/>
    </w:pPr>
    <w:rPr>
      <w:rFonts w:ascii="Traditional Arabic" w:eastAsia="2  Lotus" w:hAnsi="Traditional Arabic" w:cs="Traditional Arabic"/>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22124B"/>
    <w:pPr>
      <w:keepNext/>
      <w:keepLines/>
      <w:outlineLvl w:val="2"/>
    </w:pPr>
    <w:rPr>
      <w:rFonts w:ascii="2  Lotus" w:eastAsia="2  Lotus" w:hAnsi="2  Lotus" w:cs="2  Lotus"/>
      <w:b/>
      <w:bCs/>
      <w:sz w:val="32"/>
      <w:szCs w:val="36"/>
      <w:lang w:val="x-none" w:eastAsia="x-none" w:bidi="ar-SA"/>
    </w:rPr>
  </w:style>
  <w:style w:type="paragraph" w:customStyle="1" w:styleId="4">
    <w:name w:val="سرفصل 4"/>
    <w:aliases w:val="سرفصل4"/>
    <w:basedOn w:val="NoSpacing"/>
    <w:next w:val="Normal"/>
    <w:link w:val="40"/>
    <w:autoRedefine/>
    <w:uiPriority w:val="9"/>
    <w:unhideWhenUsed/>
    <w:qFormat/>
    <w:rsid w:val="0022124B"/>
    <w:rPr>
      <w:b w:val="0"/>
      <w:bCs/>
      <w:sz w:val="36"/>
      <w:szCs w:val="32"/>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083F09"/>
    <w:rPr>
      <w:rFonts w:ascii="Traditional Arabic" w:eastAsia="2  Lotus" w:hAnsi="Traditional Arabic" w:cs="Traditional Arabic"/>
      <w:bCs/>
      <w:sz w:val="32"/>
      <w:szCs w:val="32"/>
      <w:lang w:val="x-none" w:eastAsia="x-none" w:bidi="ar-SA"/>
    </w:rPr>
  </w:style>
  <w:style w:type="character" w:customStyle="1" w:styleId="30">
    <w:name w:val="سرفصل 3 نویسه"/>
    <w:aliases w:val="سرفصل3 نویسه"/>
    <w:link w:val="3"/>
    <w:uiPriority w:val="9"/>
    <w:rsid w:val="0022124B"/>
    <w:rPr>
      <w:rFonts w:ascii="2  Lotus" w:eastAsia="2  Lotus" w:hAnsi="2  Lotus" w:cs="2  Lotus"/>
      <w:b/>
      <w:bCs/>
      <w:sz w:val="32"/>
      <w:szCs w:val="36"/>
      <w:lang w:val="x-none" w:eastAsia="x-none" w:bidi="ar-SA"/>
    </w:rPr>
  </w:style>
  <w:style w:type="character" w:customStyle="1" w:styleId="40">
    <w:name w:val="سرفصل 4 نویسه"/>
    <w:aliases w:val="سرفصل4 نویسه"/>
    <w:link w:val="4"/>
    <w:uiPriority w:val="9"/>
    <w:rsid w:val="0022124B"/>
    <w:rPr>
      <w:rFonts w:eastAsia="2  Lotus" w:cs="B Badr"/>
      <w:bCs/>
      <w:sz w:val="36"/>
      <w:szCs w:val="32"/>
      <w:lang w:bidi="ar-SA"/>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3">
    <w:name w:val="toc 3"/>
    <w:basedOn w:val="Normal"/>
    <w:next w:val="Normal"/>
    <w:autoRedefine/>
    <w:uiPriority w:val="39"/>
    <w:unhideWhenUsed/>
    <w:qFormat/>
    <w:rsid w:val="00087859"/>
    <w:pPr>
      <w:spacing w:after="100"/>
      <w:ind w:left="440"/>
    </w:pPr>
  </w:style>
  <w:style w:type="paragraph" w:styleId="TOC2">
    <w:name w:val="toc 2"/>
    <w:basedOn w:val="Normal"/>
    <w:next w:val="Normal"/>
    <w:autoRedefine/>
    <w:uiPriority w:val="39"/>
    <w:unhideWhenUsed/>
    <w:qFormat/>
    <w:rsid w:val="00087859"/>
    <w:pPr>
      <w:spacing w:after="100"/>
      <w:ind w:left="220"/>
    </w:pPr>
  </w:style>
  <w:style w:type="paragraph" w:styleId="TOC4">
    <w:name w:val="toc 4"/>
    <w:basedOn w:val="Normal"/>
    <w:next w:val="Normal"/>
    <w:autoRedefine/>
    <w:uiPriority w:val="39"/>
    <w:unhideWhenUsed/>
    <w:qFormat/>
    <w:rsid w:val="00087859"/>
    <w:pPr>
      <w:spacing w:after="100"/>
      <w:ind w:left="660"/>
    </w:pPr>
  </w:style>
  <w:style w:type="character" w:customStyle="1" w:styleId="Heading2Char">
    <w:name w:val="Heading 2 Char"/>
    <w:aliases w:val="سرفصل2 Char"/>
    <w:basedOn w:val="DefaultParagraphFont"/>
    <w:link w:val="Heading2"/>
    <w:uiPriority w:val="9"/>
    <w:rsid w:val="00595EF5"/>
    <w:rPr>
      <w:rFonts w:ascii="Cambria" w:eastAsia="2  Lotus" w:hAnsi="Cambria" w:cs="2  Lotus"/>
      <w:bCs/>
      <w:sz w:val="32"/>
      <w:szCs w:val="32"/>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2">
    <w:name w:val="heading 2"/>
    <w:basedOn w:val="Normal"/>
    <w:next w:val="Normal"/>
    <w:link w:val="Heading2Char"/>
    <w:autoRedefine/>
    <w:uiPriority w:val="9"/>
    <w:unhideWhenUsed/>
    <w:qFormat/>
    <w:rsid w:val="00595EF5"/>
    <w:pPr>
      <w:keepNext/>
      <w:keepLines/>
      <w:outlineLvl w:val="1"/>
    </w:pPr>
    <w:rPr>
      <w:rFonts w:ascii="Cambria" w:eastAsia="2  Lotus" w:hAnsi="Cambria" w:cs="2  Lotus"/>
      <w:bCs/>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083F09"/>
    <w:pPr>
      <w:keepNext/>
      <w:keepLines/>
      <w:jc w:val="both"/>
      <w:outlineLvl w:val="1"/>
    </w:pPr>
    <w:rPr>
      <w:rFonts w:ascii="Traditional Arabic" w:eastAsia="2  Lotus" w:hAnsi="Traditional Arabic" w:cs="Traditional Arabic"/>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22124B"/>
    <w:pPr>
      <w:keepNext/>
      <w:keepLines/>
      <w:outlineLvl w:val="2"/>
    </w:pPr>
    <w:rPr>
      <w:rFonts w:ascii="2  Lotus" w:eastAsia="2  Lotus" w:hAnsi="2  Lotus" w:cs="2  Lotus"/>
      <w:b/>
      <w:bCs/>
      <w:sz w:val="32"/>
      <w:szCs w:val="36"/>
      <w:lang w:val="x-none" w:eastAsia="x-none" w:bidi="ar-SA"/>
    </w:rPr>
  </w:style>
  <w:style w:type="paragraph" w:customStyle="1" w:styleId="4">
    <w:name w:val="سرفصل 4"/>
    <w:aliases w:val="سرفصل4"/>
    <w:basedOn w:val="NoSpacing"/>
    <w:next w:val="Normal"/>
    <w:link w:val="40"/>
    <w:autoRedefine/>
    <w:uiPriority w:val="9"/>
    <w:unhideWhenUsed/>
    <w:qFormat/>
    <w:rsid w:val="0022124B"/>
    <w:rPr>
      <w:b w:val="0"/>
      <w:bCs/>
      <w:sz w:val="36"/>
      <w:szCs w:val="32"/>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083F09"/>
    <w:rPr>
      <w:rFonts w:ascii="Traditional Arabic" w:eastAsia="2  Lotus" w:hAnsi="Traditional Arabic" w:cs="Traditional Arabic"/>
      <w:bCs/>
      <w:sz w:val="32"/>
      <w:szCs w:val="32"/>
      <w:lang w:val="x-none" w:eastAsia="x-none" w:bidi="ar-SA"/>
    </w:rPr>
  </w:style>
  <w:style w:type="character" w:customStyle="1" w:styleId="30">
    <w:name w:val="سرفصل 3 نویسه"/>
    <w:aliases w:val="سرفصل3 نویسه"/>
    <w:link w:val="3"/>
    <w:uiPriority w:val="9"/>
    <w:rsid w:val="0022124B"/>
    <w:rPr>
      <w:rFonts w:ascii="2  Lotus" w:eastAsia="2  Lotus" w:hAnsi="2  Lotus" w:cs="2  Lotus"/>
      <w:b/>
      <w:bCs/>
      <w:sz w:val="32"/>
      <w:szCs w:val="36"/>
      <w:lang w:val="x-none" w:eastAsia="x-none" w:bidi="ar-SA"/>
    </w:rPr>
  </w:style>
  <w:style w:type="character" w:customStyle="1" w:styleId="40">
    <w:name w:val="سرفصل 4 نویسه"/>
    <w:aliases w:val="سرفصل4 نویسه"/>
    <w:link w:val="4"/>
    <w:uiPriority w:val="9"/>
    <w:rsid w:val="0022124B"/>
    <w:rPr>
      <w:rFonts w:eastAsia="2  Lotus" w:cs="B Badr"/>
      <w:bCs/>
      <w:sz w:val="36"/>
      <w:szCs w:val="32"/>
      <w:lang w:bidi="ar-SA"/>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3">
    <w:name w:val="toc 3"/>
    <w:basedOn w:val="Normal"/>
    <w:next w:val="Normal"/>
    <w:autoRedefine/>
    <w:uiPriority w:val="39"/>
    <w:unhideWhenUsed/>
    <w:qFormat/>
    <w:rsid w:val="00087859"/>
    <w:pPr>
      <w:spacing w:after="100"/>
      <w:ind w:left="440"/>
    </w:pPr>
  </w:style>
  <w:style w:type="paragraph" w:styleId="TOC2">
    <w:name w:val="toc 2"/>
    <w:basedOn w:val="Normal"/>
    <w:next w:val="Normal"/>
    <w:autoRedefine/>
    <w:uiPriority w:val="39"/>
    <w:unhideWhenUsed/>
    <w:qFormat/>
    <w:rsid w:val="00087859"/>
    <w:pPr>
      <w:spacing w:after="100"/>
      <w:ind w:left="220"/>
    </w:pPr>
  </w:style>
  <w:style w:type="paragraph" w:styleId="TOC4">
    <w:name w:val="toc 4"/>
    <w:basedOn w:val="Normal"/>
    <w:next w:val="Normal"/>
    <w:autoRedefine/>
    <w:uiPriority w:val="39"/>
    <w:unhideWhenUsed/>
    <w:qFormat/>
    <w:rsid w:val="00087859"/>
    <w:pPr>
      <w:spacing w:after="100"/>
      <w:ind w:left="660"/>
    </w:pPr>
  </w:style>
  <w:style w:type="character" w:customStyle="1" w:styleId="Heading2Char">
    <w:name w:val="Heading 2 Char"/>
    <w:aliases w:val="سرفصل2 Char"/>
    <w:basedOn w:val="DefaultParagraphFont"/>
    <w:link w:val="Heading2"/>
    <w:uiPriority w:val="9"/>
    <w:rsid w:val="00595EF5"/>
    <w:rPr>
      <w:rFonts w:ascii="Cambria" w:eastAsia="2  Lotus" w:hAnsi="Cambria" w:cs="2  Lotus"/>
      <w:bCs/>
      <w:sz w:val="32"/>
      <w:szCs w:val="3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57752850">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1418053">
      <w:bodyDiv w:val="1"/>
      <w:marLeft w:val="0"/>
      <w:marRight w:val="0"/>
      <w:marTop w:val="0"/>
      <w:marBottom w:val="0"/>
      <w:divBdr>
        <w:top w:val="none" w:sz="0" w:space="0" w:color="auto"/>
        <w:left w:val="none" w:sz="0" w:space="0" w:color="auto"/>
        <w:bottom w:val="none" w:sz="0" w:space="0" w:color="auto"/>
        <w:right w:val="none" w:sz="0" w:space="0" w:color="auto"/>
      </w:divBdr>
    </w:div>
    <w:div w:id="67267130">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4481253">
      <w:bodyDiv w:val="1"/>
      <w:marLeft w:val="0"/>
      <w:marRight w:val="0"/>
      <w:marTop w:val="0"/>
      <w:marBottom w:val="0"/>
      <w:divBdr>
        <w:top w:val="none" w:sz="0" w:space="0" w:color="auto"/>
        <w:left w:val="none" w:sz="0" w:space="0" w:color="auto"/>
        <w:bottom w:val="none" w:sz="0" w:space="0" w:color="auto"/>
        <w:right w:val="none" w:sz="0" w:space="0" w:color="auto"/>
      </w:divBdr>
    </w:div>
    <w:div w:id="309020850">
      <w:bodyDiv w:val="1"/>
      <w:marLeft w:val="0"/>
      <w:marRight w:val="0"/>
      <w:marTop w:val="0"/>
      <w:marBottom w:val="0"/>
      <w:divBdr>
        <w:top w:val="none" w:sz="0" w:space="0" w:color="auto"/>
        <w:left w:val="none" w:sz="0" w:space="0" w:color="auto"/>
        <w:bottom w:val="none" w:sz="0" w:space="0" w:color="auto"/>
        <w:right w:val="none" w:sz="0" w:space="0" w:color="auto"/>
      </w:divBdr>
    </w:div>
    <w:div w:id="315031607">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34122084">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3106302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637306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56823602">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7936783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46353357">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2517403">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11899044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3992041">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12280185">
      <w:bodyDiv w:val="1"/>
      <w:marLeft w:val="0"/>
      <w:marRight w:val="0"/>
      <w:marTop w:val="0"/>
      <w:marBottom w:val="0"/>
      <w:divBdr>
        <w:top w:val="none" w:sz="0" w:space="0" w:color="auto"/>
        <w:left w:val="none" w:sz="0" w:space="0" w:color="auto"/>
        <w:bottom w:val="none" w:sz="0" w:space="0" w:color="auto"/>
        <w:right w:val="none" w:sz="0" w:space="0" w:color="auto"/>
      </w:divBdr>
    </w:div>
    <w:div w:id="161324523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75496317">
      <w:bodyDiv w:val="1"/>
      <w:marLeft w:val="0"/>
      <w:marRight w:val="0"/>
      <w:marTop w:val="0"/>
      <w:marBottom w:val="0"/>
      <w:divBdr>
        <w:top w:val="none" w:sz="0" w:space="0" w:color="auto"/>
        <w:left w:val="none" w:sz="0" w:space="0" w:color="auto"/>
        <w:bottom w:val="none" w:sz="0" w:space="0" w:color="auto"/>
        <w:right w:val="none" w:sz="0" w:space="0" w:color="auto"/>
      </w:divBdr>
    </w:div>
    <w:div w:id="1692876757">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45881035">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2107526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1AB3-529E-46D4-A5FC-0F73EE5C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161</TotalTime>
  <Pages>7</Pages>
  <Words>1453</Words>
  <Characters>8288</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8</cp:revision>
  <dcterms:created xsi:type="dcterms:W3CDTF">2017-01-17T10:19:00Z</dcterms:created>
  <dcterms:modified xsi:type="dcterms:W3CDTF">2017-01-18T10:07:00Z</dcterms:modified>
</cp:coreProperties>
</file>