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830B0D" w:rsidRDefault="00B95117" w:rsidP="00A85C1F">
      <w:pPr>
        <w:jc w:val="both"/>
        <w:rPr>
          <w:rFonts w:ascii="Traditional Arabic" w:hAnsi="Traditional Arabic" w:cs="Traditional Arabic"/>
          <w:sz w:val="32"/>
          <w:szCs w:val="32"/>
          <w:rtl/>
        </w:rPr>
      </w:pPr>
      <w:bookmarkStart w:id="0" w:name="_Toc418082591"/>
      <w:bookmarkStart w:id="1" w:name="_Toc468813100"/>
      <w:r w:rsidRPr="00830B0D">
        <w:rPr>
          <w:rFonts w:ascii="Traditional Arabic" w:hAnsi="Traditional Arabic" w:cs="Traditional Arabic"/>
          <w:sz w:val="32"/>
          <w:szCs w:val="32"/>
          <w:rtl/>
        </w:rPr>
        <w:t>فهرست مطالب</w:t>
      </w:r>
    </w:p>
    <w:p w:rsidR="00791F10" w:rsidRPr="00830B0D" w:rsidRDefault="00B95117">
      <w:pPr>
        <w:pStyle w:val="TOC2"/>
        <w:tabs>
          <w:tab w:val="right" w:leader="dot" w:pos="9350"/>
        </w:tabs>
        <w:rPr>
          <w:rFonts w:ascii="Traditional Arabic" w:hAnsi="Traditional Arabic" w:cs="Traditional Arabic"/>
          <w:noProof/>
          <w:rtl/>
        </w:rPr>
      </w:pPr>
      <w:r w:rsidRPr="00830B0D">
        <w:rPr>
          <w:rFonts w:ascii="Traditional Arabic" w:eastAsia="Times New Roman" w:hAnsi="Traditional Arabic" w:cs="Traditional Arabic"/>
          <w:sz w:val="32"/>
          <w:szCs w:val="32"/>
          <w:rtl/>
        </w:rPr>
        <w:fldChar w:fldCharType="begin"/>
      </w:r>
      <w:r w:rsidRPr="00830B0D">
        <w:rPr>
          <w:rFonts w:ascii="Traditional Arabic" w:hAnsi="Traditional Arabic" w:cs="Traditional Arabic"/>
          <w:sz w:val="32"/>
          <w:szCs w:val="32"/>
          <w:rtl/>
        </w:rPr>
        <w:instrText xml:space="preserve"> </w:instrText>
      </w:r>
      <w:r w:rsidRPr="00830B0D">
        <w:rPr>
          <w:rFonts w:ascii="Traditional Arabic" w:hAnsi="Traditional Arabic" w:cs="Traditional Arabic"/>
          <w:sz w:val="32"/>
          <w:szCs w:val="32"/>
        </w:rPr>
        <w:instrText>TOC</w:instrText>
      </w:r>
      <w:r w:rsidRPr="00830B0D">
        <w:rPr>
          <w:rFonts w:ascii="Traditional Arabic" w:hAnsi="Traditional Arabic" w:cs="Traditional Arabic"/>
          <w:sz w:val="32"/>
          <w:szCs w:val="32"/>
          <w:rtl/>
        </w:rPr>
        <w:instrText xml:space="preserve"> \</w:instrText>
      </w:r>
      <w:r w:rsidRPr="00830B0D">
        <w:rPr>
          <w:rFonts w:ascii="Traditional Arabic" w:hAnsi="Traditional Arabic" w:cs="Traditional Arabic"/>
          <w:sz w:val="32"/>
          <w:szCs w:val="32"/>
        </w:rPr>
        <w:instrText>o "1-5" \u</w:instrText>
      </w:r>
      <w:r w:rsidRPr="00830B0D">
        <w:rPr>
          <w:rFonts w:ascii="Traditional Arabic" w:hAnsi="Traditional Arabic" w:cs="Traditional Arabic"/>
          <w:sz w:val="32"/>
          <w:szCs w:val="32"/>
          <w:rtl/>
        </w:rPr>
        <w:instrText xml:space="preserve"> </w:instrText>
      </w:r>
      <w:r w:rsidRPr="00830B0D">
        <w:rPr>
          <w:rFonts w:ascii="Traditional Arabic" w:eastAsia="Times New Roman" w:hAnsi="Traditional Arabic" w:cs="Traditional Arabic"/>
          <w:sz w:val="32"/>
          <w:szCs w:val="32"/>
          <w:rtl/>
        </w:rPr>
        <w:fldChar w:fldCharType="separate"/>
      </w:r>
      <w:r w:rsidR="00791F10" w:rsidRPr="00830B0D">
        <w:rPr>
          <w:rFonts w:ascii="Traditional Arabic" w:hAnsi="Traditional Arabic" w:cs="Traditional Arabic" w:hint="eastAsia"/>
          <w:b/>
          <w:bCs/>
          <w:noProof/>
          <w:color w:val="000000"/>
          <w:rtl/>
        </w:rPr>
        <w:t>اشاره</w:t>
      </w:r>
      <w:r w:rsidR="00791F10" w:rsidRPr="00830B0D">
        <w:rPr>
          <w:rFonts w:ascii="Traditional Arabic" w:hAnsi="Traditional Arabic" w:cs="Traditional Arabic"/>
          <w:b/>
          <w:bCs/>
          <w:noProof/>
          <w:color w:val="000000"/>
          <w:rtl/>
        </w:rPr>
        <w:t xml:space="preserve"> </w:t>
      </w:r>
      <w:r w:rsidR="00791F10" w:rsidRPr="00830B0D">
        <w:rPr>
          <w:rFonts w:ascii="Traditional Arabic" w:hAnsi="Traditional Arabic" w:cs="Traditional Arabic" w:hint="eastAsia"/>
          <w:b/>
          <w:bCs/>
          <w:noProof/>
          <w:color w:val="000000"/>
          <w:rtl/>
        </w:rPr>
        <w:t>به</w:t>
      </w:r>
      <w:r w:rsidR="00791F10" w:rsidRPr="00830B0D">
        <w:rPr>
          <w:rFonts w:ascii="Traditional Arabic" w:hAnsi="Traditional Arabic" w:cs="Traditional Arabic"/>
          <w:b/>
          <w:bCs/>
          <w:noProof/>
          <w:color w:val="000000"/>
          <w:rtl/>
        </w:rPr>
        <w:t xml:space="preserve"> </w:t>
      </w:r>
      <w:r w:rsidR="00791F10" w:rsidRPr="00830B0D">
        <w:rPr>
          <w:rFonts w:ascii="Traditional Arabic" w:hAnsi="Traditional Arabic" w:cs="Traditional Arabic" w:hint="eastAsia"/>
          <w:b/>
          <w:bCs/>
          <w:noProof/>
          <w:color w:val="000000"/>
          <w:rtl/>
        </w:rPr>
        <w:t>مباحث</w:t>
      </w:r>
      <w:r w:rsidR="00791F10" w:rsidRPr="00830B0D">
        <w:rPr>
          <w:rFonts w:ascii="Traditional Arabic" w:hAnsi="Traditional Arabic" w:cs="Traditional Arabic"/>
          <w:b/>
          <w:bCs/>
          <w:noProof/>
          <w:color w:val="000000"/>
          <w:rtl/>
        </w:rPr>
        <w:t xml:space="preserve"> </w:t>
      </w:r>
      <w:r w:rsidR="00791F10" w:rsidRPr="00830B0D">
        <w:rPr>
          <w:rFonts w:ascii="Traditional Arabic" w:hAnsi="Traditional Arabic" w:cs="Traditional Arabic" w:hint="eastAsia"/>
          <w:b/>
          <w:bCs/>
          <w:noProof/>
          <w:color w:val="000000"/>
          <w:rtl/>
        </w:rPr>
        <w:t>قبل</w:t>
      </w:r>
      <w:r w:rsidR="00791F10" w:rsidRPr="00830B0D">
        <w:rPr>
          <w:rFonts w:ascii="Traditional Arabic" w:hAnsi="Traditional Arabic" w:cs="Traditional Arabic"/>
          <w:b/>
          <w:bCs/>
          <w:noProof/>
          <w:color w:val="000000"/>
          <w:rtl/>
        </w:rPr>
        <w:t>:</w:t>
      </w:r>
      <w:r w:rsidR="00791F10" w:rsidRPr="00830B0D">
        <w:rPr>
          <w:rFonts w:ascii="Traditional Arabic" w:hAnsi="Traditional Arabic" w:cs="Traditional Arabic"/>
          <w:noProof/>
          <w:rtl/>
        </w:rPr>
        <w:tab/>
      </w:r>
      <w:r w:rsidR="00791F10" w:rsidRPr="00830B0D">
        <w:rPr>
          <w:rFonts w:ascii="Traditional Arabic" w:hAnsi="Traditional Arabic" w:cs="Traditional Arabic"/>
          <w:noProof/>
        </w:rPr>
        <w:fldChar w:fldCharType="begin"/>
      </w:r>
      <w:r w:rsidR="00791F10" w:rsidRPr="00830B0D">
        <w:rPr>
          <w:rFonts w:ascii="Traditional Arabic" w:hAnsi="Traditional Arabic" w:cs="Traditional Arabic"/>
          <w:noProof/>
          <w:rtl/>
        </w:rPr>
        <w:instrText xml:space="preserve"> </w:instrText>
      </w:r>
      <w:r w:rsidR="00791F10" w:rsidRPr="00830B0D">
        <w:rPr>
          <w:rFonts w:ascii="Traditional Arabic" w:hAnsi="Traditional Arabic" w:cs="Traditional Arabic"/>
          <w:noProof/>
        </w:rPr>
        <w:instrText>PAGEREF</w:instrText>
      </w:r>
      <w:r w:rsidR="00791F10" w:rsidRPr="00830B0D">
        <w:rPr>
          <w:rFonts w:ascii="Traditional Arabic" w:hAnsi="Traditional Arabic" w:cs="Traditional Arabic"/>
          <w:noProof/>
          <w:rtl/>
        </w:rPr>
        <w:instrText xml:space="preserve"> _</w:instrText>
      </w:r>
      <w:r w:rsidR="00791F10" w:rsidRPr="00830B0D">
        <w:rPr>
          <w:rFonts w:ascii="Traditional Arabic" w:hAnsi="Traditional Arabic" w:cs="Traditional Arabic"/>
          <w:noProof/>
        </w:rPr>
        <w:instrText>Toc</w:instrText>
      </w:r>
      <w:r w:rsidR="00791F10" w:rsidRPr="00830B0D">
        <w:rPr>
          <w:rFonts w:ascii="Traditional Arabic" w:hAnsi="Traditional Arabic" w:cs="Traditional Arabic"/>
          <w:noProof/>
          <w:rtl/>
        </w:rPr>
        <w:instrText xml:space="preserve">472510858 </w:instrText>
      </w:r>
      <w:r w:rsidR="00791F10" w:rsidRPr="00830B0D">
        <w:rPr>
          <w:rFonts w:ascii="Traditional Arabic" w:hAnsi="Traditional Arabic" w:cs="Traditional Arabic"/>
          <w:noProof/>
        </w:rPr>
        <w:instrText>\h</w:instrText>
      </w:r>
      <w:r w:rsidR="00791F10" w:rsidRPr="00830B0D">
        <w:rPr>
          <w:rFonts w:ascii="Traditional Arabic" w:hAnsi="Traditional Arabic" w:cs="Traditional Arabic"/>
          <w:noProof/>
          <w:rtl/>
        </w:rPr>
        <w:instrText xml:space="preserve"> </w:instrText>
      </w:r>
      <w:r w:rsidR="00791F10" w:rsidRPr="00830B0D">
        <w:rPr>
          <w:rFonts w:ascii="Traditional Arabic" w:hAnsi="Traditional Arabic" w:cs="Traditional Arabic"/>
          <w:noProof/>
        </w:rPr>
      </w:r>
      <w:r w:rsidR="00791F10" w:rsidRPr="00830B0D">
        <w:rPr>
          <w:rFonts w:ascii="Traditional Arabic" w:hAnsi="Traditional Arabic" w:cs="Traditional Arabic"/>
          <w:noProof/>
        </w:rPr>
        <w:fldChar w:fldCharType="separate"/>
      </w:r>
      <w:r w:rsidR="00791F10" w:rsidRPr="00830B0D">
        <w:rPr>
          <w:rFonts w:ascii="Traditional Arabic" w:hAnsi="Traditional Arabic" w:cs="Traditional Arabic"/>
          <w:noProof/>
          <w:rtl/>
        </w:rPr>
        <w:t>2</w:t>
      </w:r>
      <w:r w:rsidR="00791F10" w:rsidRPr="00830B0D">
        <w:rPr>
          <w:rFonts w:ascii="Traditional Arabic" w:hAnsi="Traditional Arabic" w:cs="Traditional Arabic"/>
          <w:noProof/>
        </w:rPr>
        <w:fldChar w:fldCharType="end"/>
      </w:r>
    </w:p>
    <w:p w:rsidR="00791F10" w:rsidRPr="00830B0D" w:rsidRDefault="00791F10">
      <w:pPr>
        <w:pStyle w:val="TOC2"/>
        <w:tabs>
          <w:tab w:val="right" w:leader="dot" w:pos="9350"/>
        </w:tabs>
        <w:rPr>
          <w:rFonts w:ascii="Traditional Arabic" w:hAnsi="Traditional Arabic" w:cs="Traditional Arabic"/>
          <w:noProof/>
          <w:rtl/>
        </w:rPr>
      </w:pPr>
      <w:r w:rsidRPr="00830B0D">
        <w:rPr>
          <w:rFonts w:ascii="Traditional Arabic" w:hAnsi="Traditional Arabic" w:cs="Traditional Arabic" w:hint="eastAsia"/>
          <w:noProof/>
          <w:rtl/>
          <w:lang w:bidi="ar-SA"/>
        </w:rPr>
        <w:t>رفق</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و</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مدارا</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در</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روابط</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اجتماع</w:t>
      </w:r>
      <w:r w:rsidRPr="00830B0D">
        <w:rPr>
          <w:rFonts w:ascii="Traditional Arabic" w:hAnsi="Traditional Arabic" w:cs="Traditional Arabic" w:hint="cs"/>
          <w:noProof/>
          <w:rtl/>
          <w:lang w:bidi="ar-SA"/>
        </w:rPr>
        <w:t>ی</w:t>
      </w:r>
      <w:r w:rsidRPr="00830B0D">
        <w:rPr>
          <w:rFonts w:ascii="Traditional Arabic" w:hAnsi="Traditional Arabic" w:cs="Traditional Arabic"/>
          <w:noProof/>
          <w:rtl/>
        </w:rPr>
        <w:tab/>
      </w:r>
      <w:r w:rsidRPr="00830B0D">
        <w:rPr>
          <w:rFonts w:ascii="Traditional Arabic" w:hAnsi="Traditional Arabic" w:cs="Traditional Arabic"/>
          <w:noProof/>
        </w:rPr>
        <w:fldChar w:fldCharType="begin"/>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instrText>PAGEREF</w:instrText>
      </w:r>
      <w:r w:rsidRPr="00830B0D">
        <w:rPr>
          <w:rFonts w:ascii="Traditional Arabic" w:hAnsi="Traditional Arabic" w:cs="Traditional Arabic"/>
          <w:noProof/>
          <w:rtl/>
        </w:rPr>
        <w:instrText xml:space="preserve"> _</w:instrText>
      </w:r>
      <w:r w:rsidRPr="00830B0D">
        <w:rPr>
          <w:rFonts w:ascii="Traditional Arabic" w:hAnsi="Traditional Arabic" w:cs="Traditional Arabic"/>
          <w:noProof/>
        </w:rPr>
        <w:instrText>Toc</w:instrText>
      </w:r>
      <w:r w:rsidRPr="00830B0D">
        <w:rPr>
          <w:rFonts w:ascii="Traditional Arabic" w:hAnsi="Traditional Arabic" w:cs="Traditional Arabic"/>
          <w:noProof/>
          <w:rtl/>
        </w:rPr>
        <w:instrText xml:space="preserve">472510859 </w:instrText>
      </w:r>
      <w:r w:rsidRPr="00830B0D">
        <w:rPr>
          <w:rFonts w:ascii="Traditional Arabic" w:hAnsi="Traditional Arabic" w:cs="Traditional Arabic"/>
          <w:noProof/>
        </w:rPr>
        <w:instrText>\h</w:instrText>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r>
      <w:r w:rsidRPr="00830B0D">
        <w:rPr>
          <w:rFonts w:ascii="Traditional Arabic" w:hAnsi="Traditional Arabic" w:cs="Traditional Arabic"/>
          <w:noProof/>
        </w:rPr>
        <w:fldChar w:fldCharType="separate"/>
      </w:r>
      <w:r w:rsidRPr="00830B0D">
        <w:rPr>
          <w:rFonts w:ascii="Traditional Arabic" w:hAnsi="Traditional Arabic" w:cs="Traditional Arabic"/>
          <w:noProof/>
          <w:rtl/>
        </w:rPr>
        <w:t>2</w:t>
      </w:r>
      <w:r w:rsidRPr="00830B0D">
        <w:rPr>
          <w:rFonts w:ascii="Traditional Arabic" w:hAnsi="Traditional Arabic" w:cs="Traditional Arabic"/>
          <w:noProof/>
        </w:rPr>
        <w:fldChar w:fldCharType="end"/>
      </w:r>
    </w:p>
    <w:p w:rsidR="00791F10" w:rsidRPr="00830B0D" w:rsidRDefault="00791F10">
      <w:pPr>
        <w:pStyle w:val="TOC3"/>
        <w:tabs>
          <w:tab w:val="right" w:leader="dot" w:pos="9350"/>
        </w:tabs>
        <w:rPr>
          <w:rFonts w:ascii="Traditional Arabic" w:hAnsi="Traditional Arabic" w:cs="Traditional Arabic"/>
          <w:noProof/>
          <w:rtl/>
        </w:rPr>
      </w:pPr>
      <w:r w:rsidRPr="00830B0D">
        <w:rPr>
          <w:rFonts w:ascii="Traditional Arabic" w:hAnsi="Traditional Arabic" w:cs="Traditional Arabic" w:hint="eastAsia"/>
          <w:b/>
          <w:bCs/>
          <w:noProof/>
          <w:rtl/>
        </w:rPr>
        <w:t>تق</w:t>
      </w:r>
      <w:r w:rsidRPr="00830B0D">
        <w:rPr>
          <w:rFonts w:ascii="Traditional Arabic" w:hAnsi="Traditional Arabic" w:cs="Traditional Arabic" w:hint="cs"/>
          <w:b/>
          <w:bCs/>
          <w:noProof/>
          <w:rtl/>
        </w:rPr>
        <w:t>یّ</w:t>
      </w:r>
      <w:r w:rsidRPr="00830B0D">
        <w:rPr>
          <w:rFonts w:ascii="Traditional Arabic" w:hAnsi="Traditional Arabic" w:cs="Traditional Arabic" w:hint="eastAsia"/>
          <w:b/>
          <w:bCs/>
          <w:noProof/>
          <w:rtl/>
        </w:rPr>
        <w:t>ه</w:t>
      </w:r>
      <w:r w:rsidRPr="00830B0D">
        <w:rPr>
          <w:rFonts w:ascii="Traditional Arabic" w:hAnsi="Traditional Arabic" w:cs="Traditional Arabic"/>
          <w:b/>
          <w:bCs/>
          <w:noProof/>
          <w:rtl/>
        </w:rPr>
        <w:t xml:space="preserve"> </w:t>
      </w:r>
      <w:r w:rsidRPr="00830B0D">
        <w:rPr>
          <w:rFonts w:ascii="Traditional Arabic" w:hAnsi="Traditional Arabic" w:cs="Traditional Arabic" w:hint="eastAsia"/>
          <w:b/>
          <w:bCs/>
          <w:noProof/>
          <w:rtl/>
        </w:rPr>
        <w:t>در</w:t>
      </w:r>
      <w:r w:rsidRPr="00830B0D">
        <w:rPr>
          <w:rFonts w:ascii="Traditional Arabic" w:hAnsi="Traditional Arabic" w:cs="Traditional Arabic"/>
          <w:b/>
          <w:bCs/>
          <w:noProof/>
          <w:rtl/>
        </w:rPr>
        <w:t xml:space="preserve"> </w:t>
      </w:r>
      <w:r w:rsidRPr="00830B0D">
        <w:rPr>
          <w:rFonts w:ascii="Traditional Arabic" w:hAnsi="Traditional Arabic" w:cs="Traditional Arabic" w:hint="eastAsia"/>
          <w:b/>
          <w:bCs/>
          <w:noProof/>
          <w:rtl/>
        </w:rPr>
        <w:t>روابط</w:t>
      </w:r>
      <w:r w:rsidRPr="00830B0D">
        <w:rPr>
          <w:rFonts w:ascii="Traditional Arabic" w:hAnsi="Traditional Arabic" w:cs="Traditional Arabic"/>
          <w:b/>
          <w:bCs/>
          <w:noProof/>
          <w:rtl/>
        </w:rPr>
        <w:t xml:space="preserve"> </w:t>
      </w:r>
      <w:r w:rsidRPr="00830B0D">
        <w:rPr>
          <w:rFonts w:ascii="Traditional Arabic" w:hAnsi="Traditional Arabic" w:cs="Traditional Arabic" w:hint="eastAsia"/>
          <w:b/>
          <w:bCs/>
          <w:noProof/>
          <w:rtl/>
        </w:rPr>
        <w:t>با</w:t>
      </w:r>
      <w:r w:rsidRPr="00830B0D">
        <w:rPr>
          <w:rFonts w:ascii="Traditional Arabic" w:hAnsi="Traditional Arabic" w:cs="Traditional Arabic"/>
          <w:b/>
          <w:bCs/>
          <w:noProof/>
          <w:rtl/>
        </w:rPr>
        <w:t xml:space="preserve"> </w:t>
      </w:r>
      <w:r w:rsidRPr="00830B0D">
        <w:rPr>
          <w:rFonts w:ascii="Traditional Arabic" w:hAnsi="Traditional Arabic" w:cs="Traditional Arabic" w:hint="eastAsia"/>
          <w:b/>
          <w:bCs/>
          <w:noProof/>
          <w:rtl/>
        </w:rPr>
        <w:t>کفار</w:t>
      </w:r>
      <w:r w:rsidRPr="00830B0D">
        <w:rPr>
          <w:rFonts w:ascii="Traditional Arabic" w:hAnsi="Traditional Arabic" w:cs="Traditional Arabic"/>
          <w:noProof/>
          <w:rtl/>
        </w:rPr>
        <w:tab/>
      </w:r>
      <w:r w:rsidRPr="00830B0D">
        <w:rPr>
          <w:rFonts w:ascii="Traditional Arabic" w:hAnsi="Traditional Arabic" w:cs="Traditional Arabic"/>
          <w:noProof/>
        </w:rPr>
        <w:fldChar w:fldCharType="begin"/>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instrText>PAGEREF</w:instrText>
      </w:r>
      <w:r w:rsidRPr="00830B0D">
        <w:rPr>
          <w:rFonts w:ascii="Traditional Arabic" w:hAnsi="Traditional Arabic" w:cs="Traditional Arabic"/>
          <w:noProof/>
          <w:rtl/>
        </w:rPr>
        <w:instrText xml:space="preserve"> _</w:instrText>
      </w:r>
      <w:r w:rsidRPr="00830B0D">
        <w:rPr>
          <w:rFonts w:ascii="Traditional Arabic" w:hAnsi="Traditional Arabic" w:cs="Traditional Arabic"/>
          <w:noProof/>
        </w:rPr>
        <w:instrText>Toc</w:instrText>
      </w:r>
      <w:r w:rsidRPr="00830B0D">
        <w:rPr>
          <w:rFonts w:ascii="Traditional Arabic" w:hAnsi="Traditional Arabic" w:cs="Traditional Arabic"/>
          <w:noProof/>
          <w:rtl/>
        </w:rPr>
        <w:instrText xml:space="preserve">472510860 </w:instrText>
      </w:r>
      <w:r w:rsidRPr="00830B0D">
        <w:rPr>
          <w:rFonts w:ascii="Traditional Arabic" w:hAnsi="Traditional Arabic" w:cs="Traditional Arabic"/>
          <w:noProof/>
        </w:rPr>
        <w:instrText>\h</w:instrText>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r>
      <w:r w:rsidRPr="00830B0D">
        <w:rPr>
          <w:rFonts w:ascii="Traditional Arabic" w:hAnsi="Traditional Arabic" w:cs="Traditional Arabic"/>
          <w:noProof/>
        </w:rPr>
        <w:fldChar w:fldCharType="separate"/>
      </w:r>
      <w:r w:rsidRPr="00830B0D">
        <w:rPr>
          <w:rFonts w:ascii="Traditional Arabic" w:hAnsi="Traditional Arabic" w:cs="Traditional Arabic"/>
          <w:noProof/>
          <w:rtl/>
        </w:rPr>
        <w:t>2</w:t>
      </w:r>
      <w:r w:rsidRPr="00830B0D">
        <w:rPr>
          <w:rFonts w:ascii="Traditional Arabic" w:hAnsi="Traditional Arabic" w:cs="Traditional Arabic"/>
          <w:noProof/>
        </w:rPr>
        <w:fldChar w:fldCharType="end"/>
      </w:r>
    </w:p>
    <w:p w:rsidR="00791F10" w:rsidRPr="00830B0D" w:rsidRDefault="00791F10">
      <w:pPr>
        <w:pStyle w:val="TOC3"/>
        <w:tabs>
          <w:tab w:val="right" w:leader="dot" w:pos="9350"/>
        </w:tabs>
        <w:rPr>
          <w:rFonts w:ascii="Traditional Arabic" w:hAnsi="Traditional Arabic" w:cs="Traditional Arabic"/>
          <w:noProof/>
          <w:rtl/>
        </w:rPr>
      </w:pPr>
      <w:r w:rsidRPr="00830B0D">
        <w:rPr>
          <w:rFonts w:ascii="Traditional Arabic" w:hAnsi="Traditional Arabic" w:cs="Traditional Arabic" w:hint="eastAsia"/>
          <w:noProof/>
          <w:rtl/>
          <w:lang w:bidi="ar-SA"/>
        </w:rPr>
        <w:t>تق</w:t>
      </w:r>
      <w:r w:rsidRPr="00830B0D">
        <w:rPr>
          <w:rFonts w:ascii="Traditional Arabic" w:hAnsi="Traditional Arabic" w:cs="Traditional Arabic" w:hint="cs"/>
          <w:noProof/>
          <w:rtl/>
          <w:lang w:bidi="ar-SA"/>
        </w:rPr>
        <w:t>ی</w:t>
      </w:r>
      <w:r w:rsidRPr="00830B0D">
        <w:rPr>
          <w:rFonts w:ascii="Traditional Arabic" w:hAnsi="Traditional Arabic" w:cs="Traditional Arabic" w:hint="eastAsia"/>
          <w:noProof/>
          <w:rtl/>
          <w:lang w:bidi="ar-SA"/>
        </w:rPr>
        <w:t>ه</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با</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کفار</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در</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قرآن</w:t>
      </w:r>
      <w:r w:rsidRPr="00830B0D">
        <w:rPr>
          <w:rFonts w:ascii="Traditional Arabic" w:hAnsi="Traditional Arabic" w:cs="Traditional Arabic"/>
          <w:noProof/>
          <w:rtl/>
        </w:rPr>
        <w:tab/>
      </w:r>
      <w:r w:rsidRPr="00830B0D">
        <w:rPr>
          <w:rFonts w:ascii="Traditional Arabic" w:hAnsi="Traditional Arabic" w:cs="Traditional Arabic"/>
          <w:noProof/>
        </w:rPr>
        <w:fldChar w:fldCharType="begin"/>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instrText>PAGEREF</w:instrText>
      </w:r>
      <w:r w:rsidRPr="00830B0D">
        <w:rPr>
          <w:rFonts w:ascii="Traditional Arabic" w:hAnsi="Traditional Arabic" w:cs="Traditional Arabic"/>
          <w:noProof/>
          <w:rtl/>
        </w:rPr>
        <w:instrText xml:space="preserve"> _</w:instrText>
      </w:r>
      <w:r w:rsidRPr="00830B0D">
        <w:rPr>
          <w:rFonts w:ascii="Traditional Arabic" w:hAnsi="Traditional Arabic" w:cs="Traditional Arabic"/>
          <w:noProof/>
        </w:rPr>
        <w:instrText>Toc</w:instrText>
      </w:r>
      <w:r w:rsidRPr="00830B0D">
        <w:rPr>
          <w:rFonts w:ascii="Traditional Arabic" w:hAnsi="Traditional Arabic" w:cs="Traditional Arabic"/>
          <w:noProof/>
          <w:rtl/>
        </w:rPr>
        <w:instrText xml:space="preserve">472510861 </w:instrText>
      </w:r>
      <w:r w:rsidRPr="00830B0D">
        <w:rPr>
          <w:rFonts w:ascii="Traditional Arabic" w:hAnsi="Traditional Arabic" w:cs="Traditional Arabic"/>
          <w:noProof/>
        </w:rPr>
        <w:instrText>\h</w:instrText>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r>
      <w:r w:rsidRPr="00830B0D">
        <w:rPr>
          <w:rFonts w:ascii="Traditional Arabic" w:hAnsi="Traditional Arabic" w:cs="Traditional Arabic"/>
          <w:noProof/>
        </w:rPr>
        <w:fldChar w:fldCharType="separate"/>
      </w:r>
      <w:r w:rsidRPr="00830B0D">
        <w:rPr>
          <w:rFonts w:ascii="Traditional Arabic" w:hAnsi="Traditional Arabic" w:cs="Traditional Arabic"/>
          <w:noProof/>
          <w:rtl/>
        </w:rPr>
        <w:t>2</w:t>
      </w:r>
      <w:r w:rsidRPr="00830B0D">
        <w:rPr>
          <w:rFonts w:ascii="Traditional Arabic" w:hAnsi="Traditional Arabic" w:cs="Traditional Arabic"/>
          <w:noProof/>
        </w:rPr>
        <w:fldChar w:fldCharType="end"/>
      </w:r>
    </w:p>
    <w:p w:rsidR="00791F10" w:rsidRPr="00830B0D" w:rsidRDefault="00791F10">
      <w:pPr>
        <w:pStyle w:val="TOC3"/>
        <w:tabs>
          <w:tab w:val="right" w:leader="dot" w:pos="9350"/>
        </w:tabs>
        <w:rPr>
          <w:rFonts w:ascii="Traditional Arabic" w:hAnsi="Traditional Arabic" w:cs="Traditional Arabic"/>
          <w:noProof/>
          <w:rtl/>
        </w:rPr>
      </w:pPr>
      <w:r w:rsidRPr="00830B0D">
        <w:rPr>
          <w:rFonts w:ascii="Traditional Arabic" w:hAnsi="Traditional Arabic" w:cs="Traditional Arabic" w:hint="eastAsia"/>
          <w:noProof/>
          <w:rtl/>
          <w:lang w:bidi="ar-SA"/>
        </w:rPr>
        <w:t>تق</w:t>
      </w:r>
      <w:r w:rsidRPr="00830B0D">
        <w:rPr>
          <w:rFonts w:ascii="Traditional Arabic" w:hAnsi="Traditional Arabic" w:cs="Traditional Arabic" w:hint="cs"/>
          <w:noProof/>
          <w:rtl/>
          <w:lang w:bidi="ar-SA"/>
        </w:rPr>
        <w:t>ی</w:t>
      </w:r>
      <w:r w:rsidRPr="00830B0D">
        <w:rPr>
          <w:rFonts w:ascii="Traditional Arabic" w:hAnsi="Traditional Arabic" w:cs="Traditional Arabic" w:hint="eastAsia"/>
          <w:noProof/>
          <w:rtl/>
          <w:lang w:bidi="ar-SA"/>
        </w:rPr>
        <w:t>ه</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خوف</w:t>
      </w:r>
      <w:r w:rsidRPr="00830B0D">
        <w:rPr>
          <w:rFonts w:ascii="Traditional Arabic" w:hAnsi="Traditional Arabic" w:cs="Traditional Arabic" w:hint="cs"/>
          <w:noProof/>
          <w:rtl/>
          <w:lang w:bidi="ar-SA"/>
        </w:rPr>
        <w:t>ی</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در</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قرآن</w:t>
      </w:r>
      <w:r w:rsidRPr="00830B0D">
        <w:rPr>
          <w:rFonts w:ascii="Traditional Arabic" w:hAnsi="Traditional Arabic" w:cs="Traditional Arabic"/>
          <w:noProof/>
          <w:rtl/>
        </w:rPr>
        <w:tab/>
      </w:r>
      <w:r w:rsidRPr="00830B0D">
        <w:rPr>
          <w:rFonts w:ascii="Traditional Arabic" w:hAnsi="Traditional Arabic" w:cs="Traditional Arabic"/>
          <w:noProof/>
        </w:rPr>
        <w:fldChar w:fldCharType="begin"/>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instrText>PAGEREF</w:instrText>
      </w:r>
      <w:r w:rsidRPr="00830B0D">
        <w:rPr>
          <w:rFonts w:ascii="Traditional Arabic" w:hAnsi="Traditional Arabic" w:cs="Traditional Arabic"/>
          <w:noProof/>
          <w:rtl/>
        </w:rPr>
        <w:instrText xml:space="preserve"> _</w:instrText>
      </w:r>
      <w:r w:rsidRPr="00830B0D">
        <w:rPr>
          <w:rFonts w:ascii="Traditional Arabic" w:hAnsi="Traditional Arabic" w:cs="Traditional Arabic"/>
          <w:noProof/>
        </w:rPr>
        <w:instrText>Toc</w:instrText>
      </w:r>
      <w:r w:rsidRPr="00830B0D">
        <w:rPr>
          <w:rFonts w:ascii="Traditional Arabic" w:hAnsi="Traditional Arabic" w:cs="Traditional Arabic"/>
          <w:noProof/>
          <w:rtl/>
        </w:rPr>
        <w:instrText xml:space="preserve">472510862 </w:instrText>
      </w:r>
      <w:r w:rsidRPr="00830B0D">
        <w:rPr>
          <w:rFonts w:ascii="Traditional Arabic" w:hAnsi="Traditional Arabic" w:cs="Traditional Arabic"/>
          <w:noProof/>
        </w:rPr>
        <w:instrText>\h</w:instrText>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r>
      <w:r w:rsidRPr="00830B0D">
        <w:rPr>
          <w:rFonts w:ascii="Traditional Arabic" w:hAnsi="Traditional Arabic" w:cs="Traditional Arabic"/>
          <w:noProof/>
        </w:rPr>
        <w:fldChar w:fldCharType="separate"/>
      </w:r>
      <w:r w:rsidRPr="00830B0D">
        <w:rPr>
          <w:rFonts w:ascii="Traditional Arabic" w:hAnsi="Traditional Arabic" w:cs="Traditional Arabic"/>
          <w:noProof/>
          <w:rtl/>
        </w:rPr>
        <w:t>3</w:t>
      </w:r>
      <w:r w:rsidRPr="00830B0D">
        <w:rPr>
          <w:rFonts w:ascii="Traditional Arabic" w:hAnsi="Traditional Arabic" w:cs="Traditional Arabic"/>
          <w:noProof/>
        </w:rPr>
        <w:fldChar w:fldCharType="end"/>
      </w:r>
    </w:p>
    <w:p w:rsidR="00791F10" w:rsidRPr="00830B0D" w:rsidRDefault="00791F10">
      <w:pPr>
        <w:pStyle w:val="TOC3"/>
        <w:tabs>
          <w:tab w:val="right" w:leader="dot" w:pos="9350"/>
        </w:tabs>
        <w:rPr>
          <w:rFonts w:ascii="Traditional Arabic" w:hAnsi="Traditional Arabic" w:cs="Traditional Arabic"/>
          <w:noProof/>
          <w:rtl/>
        </w:rPr>
      </w:pPr>
      <w:r w:rsidRPr="00830B0D">
        <w:rPr>
          <w:rFonts w:ascii="Traditional Arabic" w:hAnsi="Traditional Arabic" w:cs="Traditional Arabic" w:hint="eastAsia"/>
          <w:noProof/>
          <w:rtl/>
          <w:lang w:bidi="ar-SA"/>
        </w:rPr>
        <w:t>تق</w:t>
      </w:r>
      <w:r w:rsidRPr="00830B0D">
        <w:rPr>
          <w:rFonts w:ascii="Traditional Arabic" w:hAnsi="Traditional Arabic" w:cs="Traditional Arabic" w:hint="cs"/>
          <w:noProof/>
          <w:rtl/>
          <w:lang w:bidi="ar-SA"/>
        </w:rPr>
        <w:t>ی</w:t>
      </w:r>
      <w:r w:rsidRPr="00830B0D">
        <w:rPr>
          <w:rFonts w:ascii="Traditional Arabic" w:hAnsi="Traditional Arabic" w:cs="Traditional Arabic" w:hint="eastAsia"/>
          <w:noProof/>
          <w:rtl/>
          <w:lang w:bidi="ar-SA"/>
        </w:rPr>
        <w:t>ه‌</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مدارات</w:t>
      </w:r>
      <w:r w:rsidRPr="00830B0D">
        <w:rPr>
          <w:rFonts w:ascii="Traditional Arabic" w:hAnsi="Traditional Arabic" w:cs="Traditional Arabic" w:hint="cs"/>
          <w:noProof/>
          <w:rtl/>
          <w:lang w:bidi="ar-SA"/>
        </w:rPr>
        <w:t>ی</w:t>
      </w:r>
      <w:r w:rsidRPr="00830B0D">
        <w:rPr>
          <w:rFonts w:ascii="Traditional Arabic" w:hAnsi="Traditional Arabic" w:cs="Traditional Arabic"/>
          <w:noProof/>
          <w:rtl/>
        </w:rPr>
        <w:tab/>
      </w:r>
      <w:r w:rsidRPr="00830B0D">
        <w:rPr>
          <w:rFonts w:ascii="Traditional Arabic" w:hAnsi="Traditional Arabic" w:cs="Traditional Arabic"/>
          <w:noProof/>
        </w:rPr>
        <w:fldChar w:fldCharType="begin"/>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instrText>PAGEREF</w:instrText>
      </w:r>
      <w:r w:rsidRPr="00830B0D">
        <w:rPr>
          <w:rFonts w:ascii="Traditional Arabic" w:hAnsi="Traditional Arabic" w:cs="Traditional Arabic"/>
          <w:noProof/>
          <w:rtl/>
        </w:rPr>
        <w:instrText xml:space="preserve"> _</w:instrText>
      </w:r>
      <w:r w:rsidRPr="00830B0D">
        <w:rPr>
          <w:rFonts w:ascii="Traditional Arabic" w:hAnsi="Traditional Arabic" w:cs="Traditional Arabic"/>
          <w:noProof/>
        </w:rPr>
        <w:instrText>Toc</w:instrText>
      </w:r>
      <w:r w:rsidRPr="00830B0D">
        <w:rPr>
          <w:rFonts w:ascii="Traditional Arabic" w:hAnsi="Traditional Arabic" w:cs="Traditional Arabic"/>
          <w:noProof/>
          <w:rtl/>
        </w:rPr>
        <w:instrText xml:space="preserve">472510863 </w:instrText>
      </w:r>
      <w:r w:rsidRPr="00830B0D">
        <w:rPr>
          <w:rFonts w:ascii="Traditional Arabic" w:hAnsi="Traditional Arabic" w:cs="Traditional Arabic"/>
          <w:noProof/>
        </w:rPr>
        <w:instrText>\h</w:instrText>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r>
      <w:r w:rsidRPr="00830B0D">
        <w:rPr>
          <w:rFonts w:ascii="Traditional Arabic" w:hAnsi="Traditional Arabic" w:cs="Traditional Arabic"/>
          <w:noProof/>
        </w:rPr>
        <w:fldChar w:fldCharType="separate"/>
      </w:r>
      <w:r w:rsidRPr="00830B0D">
        <w:rPr>
          <w:rFonts w:ascii="Traditional Arabic" w:hAnsi="Traditional Arabic" w:cs="Traditional Arabic"/>
          <w:noProof/>
          <w:rtl/>
        </w:rPr>
        <w:t>3</w:t>
      </w:r>
      <w:r w:rsidRPr="00830B0D">
        <w:rPr>
          <w:rFonts w:ascii="Traditional Arabic" w:hAnsi="Traditional Arabic" w:cs="Traditional Arabic"/>
          <w:noProof/>
        </w:rPr>
        <w:fldChar w:fldCharType="end"/>
      </w:r>
    </w:p>
    <w:p w:rsidR="00791F10" w:rsidRPr="00830B0D" w:rsidRDefault="00791F10">
      <w:pPr>
        <w:pStyle w:val="TOC3"/>
        <w:tabs>
          <w:tab w:val="right" w:leader="dot" w:pos="9350"/>
        </w:tabs>
        <w:rPr>
          <w:rFonts w:ascii="Traditional Arabic" w:hAnsi="Traditional Arabic" w:cs="Traditional Arabic"/>
          <w:noProof/>
          <w:rtl/>
        </w:rPr>
      </w:pPr>
      <w:r w:rsidRPr="00830B0D">
        <w:rPr>
          <w:rFonts w:ascii="Traditional Arabic" w:hAnsi="Traditional Arabic" w:cs="Traditional Arabic" w:hint="eastAsia"/>
          <w:noProof/>
          <w:rtl/>
          <w:lang w:bidi="ar-SA"/>
        </w:rPr>
        <w:t>رابطه</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تق</w:t>
      </w:r>
      <w:r w:rsidRPr="00830B0D">
        <w:rPr>
          <w:rFonts w:ascii="Traditional Arabic" w:hAnsi="Traditional Arabic" w:cs="Traditional Arabic" w:hint="cs"/>
          <w:noProof/>
          <w:rtl/>
          <w:lang w:bidi="ar-SA"/>
        </w:rPr>
        <w:t>ی</w:t>
      </w:r>
      <w:r w:rsidRPr="00830B0D">
        <w:rPr>
          <w:rFonts w:ascii="Traditional Arabic" w:hAnsi="Traditional Arabic" w:cs="Traditional Arabic" w:hint="eastAsia"/>
          <w:noProof/>
          <w:rtl/>
          <w:lang w:bidi="ar-SA"/>
        </w:rPr>
        <w:t>ه</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و</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مدارا</w:t>
      </w:r>
      <w:r w:rsidRPr="00830B0D">
        <w:rPr>
          <w:rFonts w:ascii="Traditional Arabic" w:hAnsi="Traditional Arabic" w:cs="Traditional Arabic"/>
          <w:noProof/>
          <w:rtl/>
        </w:rPr>
        <w:tab/>
      </w:r>
      <w:r w:rsidRPr="00830B0D">
        <w:rPr>
          <w:rFonts w:ascii="Traditional Arabic" w:hAnsi="Traditional Arabic" w:cs="Traditional Arabic"/>
          <w:noProof/>
        </w:rPr>
        <w:fldChar w:fldCharType="begin"/>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instrText>PAGEREF</w:instrText>
      </w:r>
      <w:r w:rsidRPr="00830B0D">
        <w:rPr>
          <w:rFonts w:ascii="Traditional Arabic" w:hAnsi="Traditional Arabic" w:cs="Traditional Arabic"/>
          <w:noProof/>
          <w:rtl/>
        </w:rPr>
        <w:instrText xml:space="preserve"> _</w:instrText>
      </w:r>
      <w:r w:rsidRPr="00830B0D">
        <w:rPr>
          <w:rFonts w:ascii="Traditional Arabic" w:hAnsi="Traditional Arabic" w:cs="Traditional Arabic"/>
          <w:noProof/>
        </w:rPr>
        <w:instrText>Toc</w:instrText>
      </w:r>
      <w:r w:rsidRPr="00830B0D">
        <w:rPr>
          <w:rFonts w:ascii="Traditional Arabic" w:hAnsi="Traditional Arabic" w:cs="Traditional Arabic"/>
          <w:noProof/>
          <w:rtl/>
        </w:rPr>
        <w:instrText xml:space="preserve">472510864 </w:instrText>
      </w:r>
      <w:r w:rsidRPr="00830B0D">
        <w:rPr>
          <w:rFonts w:ascii="Traditional Arabic" w:hAnsi="Traditional Arabic" w:cs="Traditional Arabic"/>
          <w:noProof/>
        </w:rPr>
        <w:instrText>\h</w:instrText>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r>
      <w:r w:rsidRPr="00830B0D">
        <w:rPr>
          <w:rFonts w:ascii="Traditional Arabic" w:hAnsi="Traditional Arabic" w:cs="Traditional Arabic"/>
          <w:noProof/>
        </w:rPr>
        <w:fldChar w:fldCharType="separate"/>
      </w:r>
      <w:r w:rsidRPr="00830B0D">
        <w:rPr>
          <w:rFonts w:ascii="Traditional Arabic" w:hAnsi="Traditional Arabic" w:cs="Traditional Arabic"/>
          <w:noProof/>
          <w:rtl/>
        </w:rPr>
        <w:t>4</w:t>
      </w:r>
      <w:r w:rsidRPr="00830B0D">
        <w:rPr>
          <w:rFonts w:ascii="Traditional Arabic" w:hAnsi="Traditional Arabic" w:cs="Traditional Arabic"/>
          <w:noProof/>
        </w:rPr>
        <w:fldChar w:fldCharType="end"/>
      </w:r>
    </w:p>
    <w:p w:rsidR="00791F10" w:rsidRPr="00830B0D" w:rsidRDefault="00791F10">
      <w:pPr>
        <w:pStyle w:val="TOC3"/>
        <w:tabs>
          <w:tab w:val="right" w:leader="dot" w:pos="9350"/>
        </w:tabs>
        <w:rPr>
          <w:rFonts w:ascii="Traditional Arabic" w:hAnsi="Traditional Arabic" w:cs="Traditional Arabic"/>
          <w:noProof/>
          <w:rtl/>
        </w:rPr>
      </w:pPr>
      <w:r w:rsidRPr="00830B0D">
        <w:rPr>
          <w:rFonts w:ascii="Traditional Arabic" w:hAnsi="Traditional Arabic" w:cs="Traditional Arabic" w:hint="eastAsia"/>
          <w:noProof/>
          <w:rtl/>
          <w:lang w:bidi="ar-SA"/>
        </w:rPr>
        <w:t>تق</w:t>
      </w:r>
      <w:r w:rsidRPr="00830B0D">
        <w:rPr>
          <w:rFonts w:ascii="Traditional Arabic" w:hAnsi="Traditional Arabic" w:cs="Traditional Arabic" w:hint="cs"/>
          <w:noProof/>
          <w:rtl/>
          <w:lang w:bidi="ar-SA"/>
        </w:rPr>
        <w:t>ی</w:t>
      </w:r>
      <w:r w:rsidRPr="00830B0D">
        <w:rPr>
          <w:rFonts w:ascii="Traditional Arabic" w:hAnsi="Traditional Arabic" w:cs="Traditional Arabic" w:hint="eastAsia"/>
          <w:noProof/>
          <w:rtl/>
          <w:lang w:bidi="ar-SA"/>
        </w:rPr>
        <w:t>ه</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در</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روا</w:t>
      </w:r>
      <w:r w:rsidRPr="00830B0D">
        <w:rPr>
          <w:rFonts w:ascii="Traditional Arabic" w:hAnsi="Traditional Arabic" w:cs="Traditional Arabic" w:hint="cs"/>
          <w:noProof/>
          <w:rtl/>
          <w:lang w:bidi="ar-SA"/>
        </w:rPr>
        <w:t>ی</w:t>
      </w:r>
      <w:r w:rsidRPr="00830B0D">
        <w:rPr>
          <w:rFonts w:ascii="Traditional Arabic" w:hAnsi="Traditional Arabic" w:cs="Traditional Arabic" w:hint="eastAsia"/>
          <w:noProof/>
          <w:rtl/>
          <w:lang w:bidi="ar-SA"/>
        </w:rPr>
        <w:t>ات</w:t>
      </w:r>
      <w:r w:rsidRPr="00830B0D">
        <w:rPr>
          <w:rFonts w:ascii="Traditional Arabic" w:hAnsi="Traditional Arabic" w:cs="Traditional Arabic"/>
          <w:noProof/>
          <w:rtl/>
        </w:rPr>
        <w:tab/>
      </w:r>
      <w:r w:rsidRPr="00830B0D">
        <w:rPr>
          <w:rFonts w:ascii="Traditional Arabic" w:hAnsi="Traditional Arabic" w:cs="Traditional Arabic"/>
          <w:noProof/>
        </w:rPr>
        <w:fldChar w:fldCharType="begin"/>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instrText>PAGEREF</w:instrText>
      </w:r>
      <w:r w:rsidRPr="00830B0D">
        <w:rPr>
          <w:rFonts w:ascii="Traditional Arabic" w:hAnsi="Traditional Arabic" w:cs="Traditional Arabic"/>
          <w:noProof/>
          <w:rtl/>
        </w:rPr>
        <w:instrText xml:space="preserve"> _</w:instrText>
      </w:r>
      <w:r w:rsidRPr="00830B0D">
        <w:rPr>
          <w:rFonts w:ascii="Traditional Arabic" w:hAnsi="Traditional Arabic" w:cs="Traditional Arabic"/>
          <w:noProof/>
        </w:rPr>
        <w:instrText>Toc</w:instrText>
      </w:r>
      <w:r w:rsidRPr="00830B0D">
        <w:rPr>
          <w:rFonts w:ascii="Traditional Arabic" w:hAnsi="Traditional Arabic" w:cs="Traditional Arabic"/>
          <w:noProof/>
          <w:rtl/>
        </w:rPr>
        <w:instrText xml:space="preserve">472510865 </w:instrText>
      </w:r>
      <w:r w:rsidRPr="00830B0D">
        <w:rPr>
          <w:rFonts w:ascii="Traditional Arabic" w:hAnsi="Traditional Arabic" w:cs="Traditional Arabic"/>
          <w:noProof/>
        </w:rPr>
        <w:instrText>\h</w:instrText>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r>
      <w:r w:rsidRPr="00830B0D">
        <w:rPr>
          <w:rFonts w:ascii="Traditional Arabic" w:hAnsi="Traditional Arabic" w:cs="Traditional Arabic"/>
          <w:noProof/>
        </w:rPr>
        <w:fldChar w:fldCharType="separate"/>
      </w:r>
      <w:r w:rsidRPr="00830B0D">
        <w:rPr>
          <w:rFonts w:ascii="Traditional Arabic" w:hAnsi="Traditional Arabic" w:cs="Traditional Arabic"/>
          <w:noProof/>
          <w:rtl/>
        </w:rPr>
        <w:t>4</w:t>
      </w:r>
      <w:r w:rsidRPr="00830B0D">
        <w:rPr>
          <w:rFonts w:ascii="Traditional Arabic" w:hAnsi="Traditional Arabic" w:cs="Traditional Arabic"/>
          <w:noProof/>
        </w:rPr>
        <w:fldChar w:fldCharType="end"/>
      </w:r>
    </w:p>
    <w:p w:rsidR="00791F10" w:rsidRPr="00830B0D" w:rsidRDefault="00791F10">
      <w:pPr>
        <w:pStyle w:val="TOC3"/>
        <w:tabs>
          <w:tab w:val="right" w:leader="dot" w:pos="9350"/>
        </w:tabs>
        <w:rPr>
          <w:rFonts w:ascii="Traditional Arabic" w:hAnsi="Traditional Arabic" w:cs="Traditional Arabic"/>
          <w:noProof/>
          <w:rtl/>
        </w:rPr>
      </w:pPr>
      <w:r w:rsidRPr="00830B0D">
        <w:rPr>
          <w:rFonts w:ascii="Traditional Arabic" w:hAnsi="Traditional Arabic" w:cs="Traditional Arabic" w:hint="eastAsia"/>
          <w:noProof/>
          <w:rtl/>
          <w:lang w:bidi="ar-SA"/>
        </w:rPr>
        <w:t>سطوح</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و</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قلمرو</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مدارا</w:t>
      </w:r>
      <w:r w:rsidRPr="00830B0D">
        <w:rPr>
          <w:rFonts w:ascii="Traditional Arabic" w:hAnsi="Traditional Arabic" w:cs="Traditional Arabic"/>
          <w:noProof/>
          <w:rtl/>
        </w:rPr>
        <w:tab/>
      </w:r>
      <w:r w:rsidRPr="00830B0D">
        <w:rPr>
          <w:rFonts w:ascii="Traditional Arabic" w:hAnsi="Traditional Arabic" w:cs="Traditional Arabic"/>
          <w:noProof/>
        </w:rPr>
        <w:fldChar w:fldCharType="begin"/>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instrText>PAGEREF</w:instrText>
      </w:r>
      <w:r w:rsidRPr="00830B0D">
        <w:rPr>
          <w:rFonts w:ascii="Traditional Arabic" w:hAnsi="Traditional Arabic" w:cs="Traditional Arabic"/>
          <w:noProof/>
          <w:rtl/>
        </w:rPr>
        <w:instrText xml:space="preserve"> _</w:instrText>
      </w:r>
      <w:r w:rsidRPr="00830B0D">
        <w:rPr>
          <w:rFonts w:ascii="Traditional Arabic" w:hAnsi="Traditional Arabic" w:cs="Traditional Arabic"/>
          <w:noProof/>
        </w:rPr>
        <w:instrText>Toc</w:instrText>
      </w:r>
      <w:r w:rsidRPr="00830B0D">
        <w:rPr>
          <w:rFonts w:ascii="Traditional Arabic" w:hAnsi="Traditional Arabic" w:cs="Traditional Arabic"/>
          <w:noProof/>
          <w:rtl/>
        </w:rPr>
        <w:instrText xml:space="preserve">472510866 </w:instrText>
      </w:r>
      <w:r w:rsidRPr="00830B0D">
        <w:rPr>
          <w:rFonts w:ascii="Traditional Arabic" w:hAnsi="Traditional Arabic" w:cs="Traditional Arabic"/>
          <w:noProof/>
        </w:rPr>
        <w:instrText>\h</w:instrText>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r>
      <w:r w:rsidRPr="00830B0D">
        <w:rPr>
          <w:rFonts w:ascii="Traditional Arabic" w:hAnsi="Traditional Arabic" w:cs="Traditional Arabic"/>
          <w:noProof/>
        </w:rPr>
        <w:fldChar w:fldCharType="separate"/>
      </w:r>
      <w:r w:rsidRPr="00830B0D">
        <w:rPr>
          <w:rFonts w:ascii="Traditional Arabic" w:hAnsi="Traditional Arabic" w:cs="Traditional Arabic"/>
          <w:noProof/>
          <w:rtl/>
        </w:rPr>
        <w:t>4</w:t>
      </w:r>
      <w:r w:rsidRPr="00830B0D">
        <w:rPr>
          <w:rFonts w:ascii="Traditional Arabic" w:hAnsi="Traditional Arabic" w:cs="Traditional Arabic"/>
          <w:noProof/>
        </w:rPr>
        <w:fldChar w:fldCharType="end"/>
      </w:r>
    </w:p>
    <w:p w:rsidR="00791F10" w:rsidRPr="00830B0D" w:rsidRDefault="00791F10">
      <w:pPr>
        <w:pStyle w:val="TOC3"/>
        <w:tabs>
          <w:tab w:val="right" w:leader="dot" w:pos="9350"/>
        </w:tabs>
        <w:rPr>
          <w:rFonts w:ascii="Traditional Arabic" w:hAnsi="Traditional Arabic" w:cs="Traditional Arabic"/>
          <w:noProof/>
          <w:rtl/>
        </w:rPr>
      </w:pPr>
      <w:r w:rsidRPr="00830B0D">
        <w:rPr>
          <w:rFonts w:ascii="Traditional Arabic" w:hAnsi="Traditional Arabic" w:cs="Traditional Arabic" w:hint="eastAsia"/>
          <w:noProof/>
          <w:rtl/>
          <w:lang w:bidi="ar-SA"/>
        </w:rPr>
        <w:t>تق</w:t>
      </w:r>
      <w:r w:rsidRPr="00830B0D">
        <w:rPr>
          <w:rFonts w:ascii="Traditional Arabic" w:hAnsi="Traditional Arabic" w:cs="Traditional Arabic" w:hint="cs"/>
          <w:noProof/>
          <w:rtl/>
          <w:lang w:bidi="ar-SA"/>
        </w:rPr>
        <w:t>ی</w:t>
      </w:r>
      <w:r w:rsidRPr="00830B0D">
        <w:rPr>
          <w:rFonts w:ascii="Traditional Arabic" w:hAnsi="Traditional Arabic" w:cs="Traditional Arabic" w:hint="eastAsia"/>
          <w:noProof/>
          <w:rtl/>
          <w:lang w:bidi="ar-SA"/>
        </w:rPr>
        <w:t>ه</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جلوه‌</w:t>
      </w:r>
      <w:r w:rsidRPr="00830B0D">
        <w:rPr>
          <w:rFonts w:ascii="Traditional Arabic" w:hAnsi="Traditional Arabic" w:cs="Traditional Arabic" w:hint="cs"/>
          <w:noProof/>
          <w:rtl/>
          <w:lang w:bidi="ar-SA"/>
        </w:rPr>
        <w:t>ی</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رفق</w:t>
      </w:r>
      <w:r w:rsidRPr="00830B0D">
        <w:rPr>
          <w:rFonts w:ascii="Traditional Arabic" w:hAnsi="Traditional Arabic" w:cs="Traditional Arabic"/>
          <w:noProof/>
          <w:rtl/>
        </w:rPr>
        <w:tab/>
      </w:r>
      <w:r w:rsidRPr="00830B0D">
        <w:rPr>
          <w:rFonts w:ascii="Traditional Arabic" w:hAnsi="Traditional Arabic" w:cs="Traditional Arabic"/>
          <w:noProof/>
        </w:rPr>
        <w:fldChar w:fldCharType="begin"/>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instrText>PAGEREF</w:instrText>
      </w:r>
      <w:r w:rsidRPr="00830B0D">
        <w:rPr>
          <w:rFonts w:ascii="Traditional Arabic" w:hAnsi="Traditional Arabic" w:cs="Traditional Arabic"/>
          <w:noProof/>
          <w:rtl/>
        </w:rPr>
        <w:instrText xml:space="preserve"> _</w:instrText>
      </w:r>
      <w:r w:rsidRPr="00830B0D">
        <w:rPr>
          <w:rFonts w:ascii="Traditional Arabic" w:hAnsi="Traditional Arabic" w:cs="Traditional Arabic"/>
          <w:noProof/>
        </w:rPr>
        <w:instrText>Toc</w:instrText>
      </w:r>
      <w:r w:rsidRPr="00830B0D">
        <w:rPr>
          <w:rFonts w:ascii="Traditional Arabic" w:hAnsi="Traditional Arabic" w:cs="Traditional Arabic"/>
          <w:noProof/>
          <w:rtl/>
        </w:rPr>
        <w:instrText xml:space="preserve">472510867 </w:instrText>
      </w:r>
      <w:r w:rsidRPr="00830B0D">
        <w:rPr>
          <w:rFonts w:ascii="Traditional Arabic" w:hAnsi="Traditional Arabic" w:cs="Traditional Arabic"/>
          <w:noProof/>
        </w:rPr>
        <w:instrText>\h</w:instrText>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r>
      <w:r w:rsidRPr="00830B0D">
        <w:rPr>
          <w:rFonts w:ascii="Traditional Arabic" w:hAnsi="Traditional Arabic" w:cs="Traditional Arabic"/>
          <w:noProof/>
        </w:rPr>
        <w:fldChar w:fldCharType="separate"/>
      </w:r>
      <w:r w:rsidRPr="00830B0D">
        <w:rPr>
          <w:rFonts w:ascii="Traditional Arabic" w:hAnsi="Traditional Arabic" w:cs="Traditional Arabic"/>
          <w:noProof/>
          <w:rtl/>
        </w:rPr>
        <w:t>5</w:t>
      </w:r>
      <w:r w:rsidRPr="00830B0D">
        <w:rPr>
          <w:rFonts w:ascii="Traditional Arabic" w:hAnsi="Traditional Arabic" w:cs="Traditional Arabic"/>
          <w:noProof/>
        </w:rPr>
        <w:fldChar w:fldCharType="end"/>
      </w:r>
    </w:p>
    <w:p w:rsidR="00791F10" w:rsidRPr="00830B0D" w:rsidRDefault="00791F10">
      <w:pPr>
        <w:pStyle w:val="TOC4"/>
        <w:tabs>
          <w:tab w:val="right" w:leader="dot" w:pos="9350"/>
        </w:tabs>
        <w:rPr>
          <w:rFonts w:ascii="Traditional Arabic" w:hAnsi="Traditional Arabic" w:cs="Traditional Arabic"/>
          <w:noProof/>
          <w:rtl/>
        </w:rPr>
      </w:pPr>
      <w:r w:rsidRPr="00830B0D">
        <w:rPr>
          <w:rFonts w:ascii="Traditional Arabic" w:hAnsi="Traditional Arabic" w:cs="Traditional Arabic" w:hint="eastAsia"/>
          <w:noProof/>
          <w:rtl/>
          <w:lang w:bidi="ar-SA"/>
        </w:rPr>
        <w:t>انواع</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ارتباطات</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شخص</w:t>
      </w:r>
      <w:r w:rsidRPr="00830B0D">
        <w:rPr>
          <w:rFonts w:ascii="Traditional Arabic" w:hAnsi="Traditional Arabic" w:cs="Traditional Arabic" w:hint="cs"/>
          <w:noProof/>
          <w:rtl/>
          <w:lang w:bidi="ar-SA"/>
        </w:rPr>
        <w:t>ی</w:t>
      </w:r>
      <w:r w:rsidRPr="00830B0D">
        <w:rPr>
          <w:rFonts w:ascii="Traditional Arabic" w:hAnsi="Traditional Arabic" w:cs="Traditional Arabic"/>
          <w:noProof/>
          <w:rtl/>
        </w:rPr>
        <w:tab/>
      </w:r>
      <w:r w:rsidRPr="00830B0D">
        <w:rPr>
          <w:rFonts w:ascii="Traditional Arabic" w:hAnsi="Traditional Arabic" w:cs="Traditional Arabic"/>
          <w:noProof/>
        </w:rPr>
        <w:fldChar w:fldCharType="begin"/>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instrText>PAGEREF</w:instrText>
      </w:r>
      <w:r w:rsidRPr="00830B0D">
        <w:rPr>
          <w:rFonts w:ascii="Traditional Arabic" w:hAnsi="Traditional Arabic" w:cs="Traditional Arabic"/>
          <w:noProof/>
          <w:rtl/>
        </w:rPr>
        <w:instrText xml:space="preserve"> _</w:instrText>
      </w:r>
      <w:r w:rsidRPr="00830B0D">
        <w:rPr>
          <w:rFonts w:ascii="Traditional Arabic" w:hAnsi="Traditional Arabic" w:cs="Traditional Arabic"/>
          <w:noProof/>
        </w:rPr>
        <w:instrText>Toc</w:instrText>
      </w:r>
      <w:r w:rsidRPr="00830B0D">
        <w:rPr>
          <w:rFonts w:ascii="Traditional Arabic" w:hAnsi="Traditional Arabic" w:cs="Traditional Arabic"/>
          <w:noProof/>
          <w:rtl/>
        </w:rPr>
        <w:instrText xml:space="preserve">472510868 </w:instrText>
      </w:r>
      <w:r w:rsidRPr="00830B0D">
        <w:rPr>
          <w:rFonts w:ascii="Traditional Arabic" w:hAnsi="Traditional Arabic" w:cs="Traditional Arabic"/>
          <w:noProof/>
        </w:rPr>
        <w:instrText>\h</w:instrText>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r>
      <w:r w:rsidRPr="00830B0D">
        <w:rPr>
          <w:rFonts w:ascii="Traditional Arabic" w:hAnsi="Traditional Arabic" w:cs="Traditional Arabic"/>
          <w:noProof/>
        </w:rPr>
        <w:fldChar w:fldCharType="separate"/>
      </w:r>
      <w:r w:rsidRPr="00830B0D">
        <w:rPr>
          <w:rFonts w:ascii="Traditional Arabic" w:hAnsi="Traditional Arabic" w:cs="Traditional Arabic"/>
          <w:noProof/>
          <w:rtl/>
        </w:rPr>
        <w:t>5</w:t>
      </w:r>
      <w:r w:rsidRPr="00830B0D">
        <w:rPr>
          <w:rFonts w:ascii="Traditional Arabic" w:hAnsi="Traditional Arabic" w:cs="Traditional Arabic"/>
          <w:noProof/>
        </w:rPr>
        <w:fldChar w:fldCharType="end"/>
      </w:r>
    </w:p>
    <w:p w:rsidR="00791F10" w:rsidRPr="00830B0D" w:rsidRDefault="00791F10">
      <w:pPr>
        <w:pStyle w:val="TOC4"/>
        <w:tabs>
          <w:tab w:val="right" w:leader="dot" w:pos="9350"/>
        </w:tabs>
        <w:rPr>
          <w:rFonts w:ascii="Traditional Arabic" w:hAnsi="Traditional Arabic" w:cs="Traditional Arabic"/>
          <w:noProof/>
          <w:rtl/>
        </w:rPr>
      </w:pPr>
      <w:r w:rsidRPr="00830B0D">
        <w:rPr>
          <w:rFonts w:ascii="Traditional Arabic" w:hAnsi="Traditional Arabic" w:cs="Traditional Arabic" w:hint="eastAsia"/>
          <w:noProof/>
          <w:rtl/>
          <w:lang w:bidi="ar-SA"/>
        </w:rPr>
        <w:t>انواع</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ارتباطات</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حکومت</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اسلام</w:t>
      </w:r>
      <w:r w:rsidRPr="00830B0D">
        <w:rPr>
          <w:rFonts w:ascii="Traditional Arabic" w:hAnsi="Traditional Arabic" w:cs="Traditional Arabic" w:hint="cs"/>
          <w:noProof/>
          <w:rtl/>
          <w:lang w:bidi="ar-SA"/>
        </w:rPr>
        <w:t>ی</w:t>
      </w:r>
      <w:r w:rsidRPr="00830B0D">
        <w:rPr>
          <w:rFonts w:ascii="Traditional Arabic" w:hAnsi="Traditional Arabic" w:cs="Traditional Arabic"/>
          <w:noProof/>
          <w:rtl/>
        </w:rPr>
        <w:tab/>
      </w:r>
      <w:r w:rsidRPr="00830B0D">
        <w:rPr>
          <w:rFonts w:ascii="Traditional Arabic" w:hAnsi="Traditional Arabic" w:cs="Traditional Arabic"/>
          <w:noProof/>
        </w:rPr>
        <w:fldChar w:fldCharType="begin"/>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instrText>PAGEREF</w:instrText>
      </w:r>
      <w:r w:rsidRPr="00830B0D">
        <w:rPr>
          <w:rFonts w:ascii="Traditional Arabic" w:hAnsi="Traditional Arabic" w:cs="Traditional Arabic"/>
          <w:noProof/>
          <w:rtl/>
        </w:rPr>
        <w:instrText xml:space="preserve"> _</w:instrText>
      </w:r>
      <w:r w:rsidRPr="00830B0D">
        <w:rPr>
          <w:rFonts w:ascii="Traditional Arabic" w:hAnsi="Traditional Arabic" w:cs="Traditional Arabic"/>
          <w:noProof/>
        </w:rPr>
        <w:instrText>Toc</w:instrText>
      </w:r>
      <w:r w:rsidRPr="00830B0D">
        <w:rPr>
          <w:rFonts w:ascii="Traditional Arabic" w:hAnsi="Traditional Arabic" w:cs="Traditional Arabic"/>
          <w:noProof/>
          <w:rtl/>
        </w:rPr>
        <w:instrText xml:space="preserve">472510869 </w:instrText>
      </w:r>
      <w:r w:rsidRPr="00830B0D">
        <w:rPr>
          <w:rFonts w:ascii="Traditional Arabic" w:hAnsi="Traditional Arabic" w:cs="Traditional Arabic"/>
          <w:noProof/>
        </w:rPr>
        <w:instrText>\h</w:instrText>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r>
      <w:r w:rsidRPr="00830B0D">
        <w:rPr>
          <w:rFonts w:ascii="Traditional Arabic" w:hAnsi="Traditional Arabic" w:cs="Traditional Arabic"/>
          <w:noProof/>
        </w:rPr>
        <w:fldChar w:fldCharType="separate"/>
      </w:r>
      <w:r w:rsidRPr="00830B0D">
        <w:rPr>
          <w:rFonts w:ascii="Traditional Arabic" w:hAnsi="Traditional Arabic" w:cs="Traditional Arabic"/>
          <w:noProof/>
          <w:rtl/>
        </w:rPr>
        <w:t>5</w:t>
      </w:r>
      <w:r w:rsidRPr="00830B0D">
        <w:rPr>
          <w:rFonts w:ascii="Traditional Arabic" w:hAnsi="Traditional Arabic" w:cs="Traditional Arabic"/>
          <w:noProof/>
        </w:rPr>
        <w:fldChar w:fldCharType="end"/>
      </w:r>
    </w:p>
    <w:p w:rsidR="00791F10" w:rsidRPr="00830B0D" w:rsidRDefault="00791F10">
      <w:pPr>
        <w:pStyle w:val="TOC2"/>
        <w:tabs>
          <w:tab w:val="right" w:leader="dot" w:pos="9350"/>
        </w:tabs>
        <w:rPr>
          <w:rFonts w:ascii="Traditional Arabic" w:hAnsi="Traditional Arabic" w:cs="Traditional Arabic"/>
          <w:noProof/>
          <w:rtl/>
        </w:rPr>
      </w:pPr>
      <w:r w:rsidRPr="00830B0D">
        <w:rPr>
          <w:rFonts w:ascii="Traditional Arabic" w:hAnsi="Traditional Arabic" w:cs="Traditional Arabic" w:hint="eastAsia"/>
          <w:noProof/>
          <w:rtl/>
          <w:lang w:bidi="ar-SA"/>
        </w:rPr>
        <w:t>دل</w:t>
      </w:r>
      <w:r w:rsidRPr="00830B0D">
        <w:rPr>
          <w:rFonts w:ascii="Traditional Arabic" w:hAnsi="Traditional Arabic" w:cs="Traditional Arabic" w:hint="cs"/>
          <w:noProof/>
          <w:rtl/>
          <w:lang w:bidi="ar-SA"/>
        </w:rPr>
        <w:t>ی</w:t>
      </w:r>
      <w:r w:rsidRPr="00830B0D">
        <w:rPr>
          <w:rFonts w:ascii="Traditional Arabic" w:hAnsi="Traditional Arabic" w:cs="Traditional Arabic" w:hint="eastAsia"/>
          <w:noProof/>
          <w:rtl/>
          <w:lang w:bidi="ar-SA"/>
        </w:rPr>
        <w:t>ل</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عقل</w:t>
      </w:r>
      <w:r w:rsidRPr="00830B0D">
        <w:rPr>
          <w:rFonts w:ascii="Traditional Arabic" w:hAnsi="Traditional Arabic" w:cs="Traditional Arabic" w:hint="cs"/>
          <w:noProof/>
          <w:rtl/>
          <w:lang w:bidi="ar-SA"/>
        </w:rPr>
        <w:t>ی</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مدارا</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و</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حرمت</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خُرق</w:t>
      </w:r>
      <w:r w:rsidRPr="00830B0D">
        <w:rPr>
          <w:rFonts w:ascii="Traditional Arabic" w:hAnsi="Traditional Arabic" w:cs="Traditional Arabic"/>
          <w:noProof/>
          <w:rtl/>
        </w:rPr>
        <w:tab/>
      </w:r>
      <w:r w:rsidRPr="00830B0D">
        <w:rPr>
          <w:rFonts w:ascii="Traditional Arabic" w:hAnsi="Traditional Arabic" w:cs="Traditional Arabic"/>
          <w:noProof/>
        </w:rPr>
        <w:fldChar w:fldCharType="begin"/>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instrText>PAGEREF</w:instrText>
      </w:r>
      <w:r w:rsidRPr="00830B0D">
        <w:rPr>
          <w:rFonts w:ascii="Traditional Arabic" w:hAnsi="Traditional Arabic" w:cs="Traditional Arabic"/>
          <w:noProof/>
          <w:rtl/>
        </w:rPr>
        <w:instrText xml:space="preserve"> _</w:instrText>
      </w:r>
      <w:r w:rsidRPr="00830B0D">
        <w:rPr>
          <w:rFonts w:ascii="Traditional Arabic" w:hAnsi="Traditional Arabic" w:cs="Traditional Arabic"/>
          <w:noProof/>
        </w:rPr>
        <w:instrText>Toc</w:instrText>
      </w:r>
      <w:r w:rsidRPr="00830B0D">
        <w:rPr>
          <w:rFonts w:ascii="Traditional Arabic" w:hAnsi="Traditional Arabic" w:cs="Traditional Arabic"/>
          <w:noProof/>
          <w:rtl/>
        </w:rPr>
        <w:instrText xml:space="preserve">472510870 </w:instrText>
      </w:r>
      <w:r w:rsidRPr="00830B0D">
        <w:rPr>
          <w:rFonts w:ascii="Traditional Arabic" w:hAnsi="Traditional Arabic" w:cs="Traditional Arabic"/>
          <w:noProof/>
        </w:rPr>
        <w:instrText>\h</w:instrText>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r>
      <w:r w:rsidRPr="00830B0D">
        <w:rPr>
          <w:rFonts w:ascii="Traditional Arabic" w:hAnsi="Traditional Arabic" w:cs="Traditional Arabic"/>
          <w:noProof/>
        </w:rPr>
        <w:fldChar w:fldCharType="separate"/>
      </w:r>
      <w:r w:rsidRPr="00830B0D">
        <w:rPr>
          <w:rFonts w:ascii="Traditional Arabic" w:hAnsi="Traditional Arabic" w:cs="Traditional Arabic"/>
          <w:noProof/>
          <w:rtl/>
        </w:rPr>
        <w:t>5</w:t>
      </w:r>
      <w:r w:rsidRPr="00830B0D">
        <w:rPr>
          <w:rFonts w:ascii="Traditional Arabic" w:hAnsi="Traditional Arabic" w:cs="Traditional Arabic"/>
          <w:noProof/>
        </w:rPr>
        <w:fldChar w:fldCharType="end"/>
      </w:r>
    </w:p>
    <w:p w:rsidR="00791F10" w:rsidRPr="00830B0D" w:rsidRDefault="00791F10">
      <w:pPr>
        <w:pStyle w:val="TOC3"/>
        <w:tabs>
          <w:tab w:val="right" w:leader="dot" w:pos="9350"/>
        </w:tabs>
        <w:rPr>
          <w:rFonts w:ascii="Traditional Arabic" w:hAnsi="Traditional Arabic" w:cs="Traditional Arabic"/>
          <w:noProof/>
          <w:rtl/>
        </w:rPr>
      </w:pPr>
      <w:r w:rsidRPr="00830B0D">
        <w:rPr>
          <w:rFonts w:ascii="Traditional Arabic" w:hAnsi="Traditional Arabic" w:cs="Traditional Arabic" w:hint="eastAsia"/>
          <w:noProof/>
          <w:rtl/>
          <w:lang w:bidi="ar-SA"/>
        </w:rPr>
        <w:t>لا</w:t>
      </w:r>
      <w:r w:rsidRPr="00830B0D">
        <w:rPr>
          <w:rFonts w:ascii="Traditional Arabic" w:hAnsi="Traditional Arabic" w:cs="Traditional Arabic" w:hint="cs"/>
          <w:noProof/>
          <w:rtl/>
          <w:lang w:bidi="ar-SA"/>
        </w:rPr>
        <w:t>ی</w:t>
      </w:r>
      <w:r w:rsidRPr="00830B0D">
        <w:rPr>
          <w:rFonts w:ascii="Traditional Arabic" w:hAnsi="Traditional Arabic" w:cs="Traditional Arabic" w:hint="eastAsia"/>
          <w:noProof/>
          <w:rtl/>
          <w:lang w:bidi="ar-SA"/>
        </w:rPr>
        <w:t>ه‌ها</w:t>
      </w:r>
      <w:r w:rsidRPr="00830B0D">
        <w:rPr>
          <w:rFonts w:ascii="Traditional Arabic" w:hAnsi="Traditional Arabic" w:cs="Traditional Arabic" w:hint="cs"/>
          <w:noProof/>
          <w:rtl/>
          <w:lang w:bidi="ar-SA"/>
        </w:rPr>
        <w:t>ی</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سه</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گانه</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ارتباطات</w:t>
      </w:r>
      <w:r w:rsidRPr="00830B0D">
        <w:rPr>
          <w:rFonts w:ascii="Traditional Arabic" w:hAnsi="Traditional Arabic" w:cs="Traditional Arabic"/>
          <w:noProof/>
          <w:rtl/>
          <w:lang w:bidi="ar-SA"/>
        </w:rPr>
        <w:t xml:space="preserve"> </w:t>
      </w:r>
      <w:r w:rsidRPr="00830B0D">
        <w:rPr>
          <w:rFonts w:ascii="Traditional Arabic" w:hAnsi="Traditional Arabic" w:cs="Traditional Arabic" w:hint="eastAsia"/>
          <w:noProof/>
          <w:rtl/>
          <w:lang w:bidi="ar-SA"/>
        </w:rPr>
        <w:t>انسان</w:t>
      </w:r>
      <w:r w:rsidRPr="00830B0D">
        <w:rPr>
          <w:rFonts w:ascii="Traditional Arabic" w:hAnsi="Traditional Arabic" w:cs="Traditional Arabic"/>
          <w:noProof/>
          <w:rtl/>
        </w:rPr>
        <w:tab/>
      </w:r>
      <w:r w:rsidRPr="00830B0D">
        <w:rPr>
          <w:rFonts w:ascii="Traditional Arabic" w:hAnsi="Traditional Arabic" w:cs="Traditional Arabic"/>
          <w:noProof/>
        </w:rPr>
        <w:fldChar w:fldCharType="begin"/>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instrText>PAGEREF</w:instrText>
      </w:r>
      <w:r w:rsidRPr="00830B0D">
        <w:rPr>
          <w:rFonts w:ascii="Traditional Arabic" w:hAnsi="Traditional Arabic" w:cs="Traditional Arabic"/>
          <w:noProof/>
          <w:rtl/>
        </w:rPr>
        <w:instrText xml:space="preserve"> _</w:instrText>
      </w:r>
      <w:r w:rsidRPr="00830B0D">
        <w:rPr>
          <w:rFonts w:ascii="Traditional Arabic" w:hAnsi="Traditional Arabic" w:cs="Traditional Arabic"/>
          <w:noProof/>
        </w:rPr>
        <w:instrText>Toc</w:instrText>
      </w:r>
      <w:r w:rsidRPr="00830B0D">
        <w:rPr>
          <w:rFonts w:ascii="Traditional Arabic" w:hAnsi="Traditional Arabic" w:cs="Traditional Arabic"/>
          <w:noProof/>
          <w:rtl/>
        </w:rPr>
        <w:instrText xml:space="preserve">472510871 </w:instrText>
      </w:r>
      <w:r w:rsidRPr="00830B0D">
        <w:rPr>
          <w:rFonts w:ascii="Traditional Arabic" w:hAnsi="Traditional Arabic" w:cs="Traditional Arabic"/>
          <w:noProof/>
        </w:rPr>
        <w:instrText>\h</w:instrText>
      </w:r>
      <w:r w:rsidRPr="00830B0D">
        <w:rPr>
          <w:rFonts w:ascii="Traditional Arabic" w:hAnsi="Traditional Arabic" w:cs="Traditional Arabic"/>
          <w:noProof/>
          <w:rtl/>
        </w:rPr>
        <w:instrText xml:space="preserve"> </w:instrText>
      </w:r>
      <w:r w:rsidRPr="00830B0D">
        <w:rPr>
          <w:rFonts w:ascii="Traditional Arabic" w:hAnsi="Traditional Arabic" w:cs="Traditional Arabic"/>
          <w:noProof/>
        </w:rPr>
      </w:r>
      <w:r w:rsidRPr="00830B0D">
        <w:rPr>
          <w:rFonts w:ascii="Traditional Arabic" w:hAnsi="Traditional Arabic" w:cs="Traditional Arabic"/>
          <w:noProof/>
        </w:rPr>
        <w:fldChar w:fldCharType="separate"/>
      </w:r>
      <w:r w:rsidRPr="00830B0D">
        <w:rPr>
          <w:rFonts w:ascii="Traditional Arabic" w:hAnsi="Traditional Arabic" w:cs="Traditional Arabic"/>
          <w:noProof/>
          <w:rtl/>
        </w:rPr>
        <w:t>6</w:t>
      </w:r>
      <w:r w:rsidRPr="00830B0D">
        <w:rPr>
          <w:rFonts w:ascii="Traditional Arabic" w:hAnsi="Traditional Arabic" w:cs="Traditional Arabic"/>
          <w:noProof/>
        </w:rPr>
        <w:fldChar w:fldCharType="end"/>
      </w:r>
    </w:p>
    <w:p w:rsidR="00B95117" w:rsidRPr="00830B0D" w:rsidRDefault="00B95117" w:rsidP="00A85C1F">
      <w:pPr>
        <w:jc w:val="both"/>
        <w:rPr>
          <w:rFonts w:ascii="Traditional Arabic" w:hAnsi="Traditional Arabic" w:cs="Traditional Arabic"/>
          <w:sz w:val="32"/>
          <w:szCs w:val="32"/>
          <w:rtl/>
        </w:rPr>
      </w:pPr>
      <w:r w:rsidRPr="00830B0D">
        <w:rPr>
          <w:rFonts w:ascii="Traditional Arabic" w:hAnsi="Traditional Arabic" w:cs="Traditional Arabic"/>
          <w:sz w:val="32"/>
          <w:szCs w:val="32"/>
          <w:rtl/>
        </w:rPr>
        <w:fldChar w:fldCharType="end"/>
      </w:r>
    </w:p>
    <w:p w:rsidR="00830B0D" w:rsidRPr="00830B0D" w:rsidRDefault="00B95117" w:rsidP="00830B0D">
      <w:pPr>
        <w:jc w:val="both"/>
        <w:rPr>
          <w:rFonts w:ascii="Traditional Arabic" w:hAnsi="Traditional Arabic" w:cs="Traditional Arabic"/>
          <w:color w:val="000000"/>
          <w:sz w:val="24"/>
          <w:szCs w:val="24"/>
          <w:rtl/>
        </w:rPr>
      </w:pPr>
      <w:r w:rsidRPr="00830B0D">
        <w:rPr>
          <w:rFonts w:ascii="Traditional Arabic" w:hAnsi="Traditional Arabic" w:cs="Traditional Arabic"/>
          <w:b/>
          <w:bCs/>
          <w:color w:val="000000"/>
          <w:sz w:val="32"/>
          <w:szCs w:val="32"/>
          <w:rtl/>
        </w:rPr>
        <w:br w:type="page"/>
      </w:r>
      <w:bookmarkStart w:id="2" w:name="_Toc461697911"/>
      <w:bookmarkStart w:id="3" w:name="_Toc462817982"/>
      <w:bookmarkEnd w:id="0"/>
      <w:bookmarkEnd w:id="1"/>
      <w:r w:rsidR="00830B0D" w:rsidRPr="00830B0D">
        <w:rPr>
          <w:rFonts w:ascii="Traditional Arabic" w:hAnsi="Traditional Arabic" w:cs="Traditional Arabic"/>
          <w:color w:val="000000"/>
          <w:sz w:val="24"/>
          <w:szCs w:val="24"/>
          <w:rtl/>
        </w:rPr>
        <w:lastRenderedPageBreak/>
        <w:t>بسم الله الرحمن الرحیم</w:t>
      </w:r>
    </w:p>
    <w:p w:rsidR="00830B0D" w:rsidRPr="00830B0D" w:rsidRDefault="00830B0D" w:rsidP="00830B0D">
      <w:pPr>
        <w:jc w:val="both"/>
        <w:outlineLvl w:val="1"/>
        <w:rPr>
          <w:rFonts w:ascii="Traditional Arabic" w:hAnsi="Traditional Arabic" w:cs="Traditional Arabic"/>
          <w:b/>
          <w:bCs/>
          <w:color w:val="000000"/>
          <w:sz w:val="44"/>
          <w:szCs w:val="44"/>
          <w:rtl/>
        </w:rPr>
      </w:pPr>
      <w:bookmarkStart w:id="4" w:name="_Toc451329115"/>
      <w:bookmarkStart w:id="5" w:name="_Toc451416818"/>
      <w:bookmarkStart w:id="6" w:name="_Toc451942280"/>
      <w:bookmarkStart w:id="7" w:name="_Toc452015782"/>
      <w:bookmarkStart w:id="8" w:name="_Toc452015980"/>
      <w:r w:rsidRPr="00830B0D">
        <w:rPr>
          <w:rFonts w:ascii="Traditional Arabic" w:eastAsia="2  Lotus" w:hAnsi="Traditional Arabic" w:cs="Traditional Arabic"/>
          <w:b/>
          <w:bCs/>
          <w:color w:val="FF0000"/>
          <w:sz w:val="44"/>
          <w:szCs w:val="44"/>
          <w:rtl/>
        </w:rPr>
        <w:t>موضوع:</w:t>
      </w:r>
      <w:r w:rsidRPr="00830B0D">
        <w:rPr>
          <w:rFonts w:ascii="Traditional Arabic" w:eastAsia="2  Lotus" w:hAnsi="Traditional Arabic" w:cs="Traditional Arabic"/>
          <w:bCs/>
          <w:sz w:val="44"/>
          <w:szCs w:val="44"/>
          <w:rtl/>
        </w:rPr>
        <w:t xml:space="preserve"> اصول و روش‌های تربیتی/ </w:t>
      </w:r>
      <w:bookmarkEnd w:id="4"/>
      <w:bookmarkEnd w:id="5"/>
      <w:bookmarkEnd w:id="6"/>
      <w:bookmarkEnd w:id="7"/>
      <w:bookmarkEnd w:id="8"/>
      <w:r w:rsidRPr="00830B0D">
        <w:rPr>
          <w:rFonts w:ascii="Traditional Arabic" w:eastAsia="2  Lotus" w:hAnsi="Traditional Arabic" w:cs="Traditional Arabic"/>
          <w:bCs/>
          <w:sz w:val="44"/>
          <w:szCs w:val="44"/>
          <w:rtl/>
        </w:rPr>
        <w:t>اصل قدرت و استطاعت مربی و متربی</w:t>
      </w:r>
      <w:r w:rsidRPr="00830B0D">
        <w:rPr>
          <w:rFonts w:ascii="Traditional Arabic" w:hAnsi="Traditional Arabic" w:cs="Traditional Arabic" w:hint="cs"/>
          <w:b/>
          <w:bCs/>
          <w:color w:val="000000"/>
          <w:sz w:val="44"/>
          <w:szCs w:val="44"/>
          <w:rtl/>
        </w:rPr>
        <w:t xml:space="preserve"> </w:t>
      </w:r>
      <w:r w:rsidRPr="00830B0D">
        <w:rPr>
          <w:rFonts w:ascii="Traditional Arabic" w:hAnsi="Traditional Arabic" w:cs="Traditional Arabic"/>
          <w:b/>
          <w:bCs/>
          <w:color w:val="000000"/>
          <w:sz w:val="44"/>
          <w:szCs w:val="44"/>
          <w:rtl/>
        </w:rPr>
        <w:t>(</w:t>
      </w:r>
      <w:r w:rsidRPr="00830B0D">
        <w:rPr>
          <w:rFonts w:ascii="Traditional Arabic" w:hAnsi="Traditional Arabic" w:cs="Traditional Arabic" w:hint="cs"/>
          <w:b/>
          <w:bCs/>
          <w:color w:val="000000"/>
          <w:sz w:val="44"/>
          <w:szCs w:val="44"/>
          <w:rtl/>
        </w:rPr>
        <w:t>رفق</w:t>
      </w:r>
      <w:r w:rsidRPr="00830B0D">
        <w:rPr>
          <w:rFonts w:ascii="Traditional Arabic" w:hAnsi="Traditional Arabic" w:cs="Traditional Arabic"/>
          <w:b/>
          <w:bCs/>
          <w:color w:val="000000"/>
          <w:sz w:val="44"/>
          <w:szCs w:val="44"/>
          <w:rtl/>
        </w:rPr>
        <w:t xml:space="preserve"> </w:t>
      </w:r>
      <w:r w:rsidRPr="00830B0D">
        <w:rPr>
          <w:rFonts w:ascii="Traditional Arabic" w:hAnsi="Traditional Arabic" w:cs="Traditional Arabic" w:hint="cs"/>
          <w:b/>
          <w:bCs/>
          <w:color w:val="000000"/>
          <w:sz w:val="44"/>
          <w:szCs w:val="44"/>
          <w:rtl/>
        </w:rPr>
        <w:t>و</w:t>
      </w:r>
      <w:r w:rsidRPr="00830B0D">
        <w:rPr>
          <w:rFonts w:ascii="Traditional Arabic" w:hAnsi="Traditional Arabic" w:cs="Traditional Arabic"/>
          <w:b/>
          <w:bCs/>
          <w:color w:val="000000"/>
          <w:sz w:val="44"/>
          <w:szCs w:val="44"/>
          <w:rtl/>
        </w:rPr>
        <w:t xml:space="preserve"> </w:t>
      </w:r>
      <w:r w:rsidRPr="00830B0D">
        <w:rPr>
          <w:rFonts w:ascii="Traditional Arabic" w:hAnsi="Traditional Arabic" w:cs="Traditional Arabic" w:hint="cs"/>
          <w:b/>
          <w:bCs/>
          <w:color w:val="000000"/>
          <w:sz w:val="44"/>
          <w:szCs w:val="44"/>
          <w:rtl/>
        </w:rPr>
        <w:t>مدارا</w:t>
      </w:r>
      <w:r w:rsidRPr="00830B0D">
        <w:rPr>
          <w:rFonts w:ascii="Traditional Arabic" w:hAnsi="Traditional Arabic" w:cs="Traditional Arabic"/>
          <w:b/>
          <w:bCs/>
          <w:color w:val="000000"/>
          <w:sz w:val="44"/>
          <w:szCs w:val="44"/>
          <w:rtl/>
        </w:rPr>
        <w:t>)</w:t>
      </w:r>
    </w:p>
    <w:bookmarkEnd w:id="2"/>
    <w:p w:rsidR="00830B0D" w:rsidRPr="00830B0D" w:rsidRDefault="00830B0D" w:rsidP="00830B0D">
      <w:pPr>
        <w:pStyle w:val="Heading2"/>
        <w:jc w:val="both"/>
        <w:rPr>
          <w:rFonts w:ascii="Traditional Arabic" w:hAnsi="Traditional Arabic" w:cs="Traditional Arabic"/>
          <w:color w:val="FF0000"/>
          <w:rtl/>
        </w:rPr>
      </w:pPr>
      <w:r w:rsidRPr="00830B0D">
        <w:rPr>
          <w:rFonts w:ascii="Traditional Arabic" w:hAnsi="Traditional Arabic" w:cs="Traditional Arabic"/>
          <w:color w:val="FF0000"/>
          <w:rtl/>
        </w:rPr>
        <w:t>اشاره به مباحث قبل:</w:t>
      </w:r>
      <w:bookmarkEnd w:id="3"/>
    </w:p>
    <w:p w:rsidR="007A46D3" w:rsidRPr="00830B0D" w:rsidRDefault="007A46D3" w:rsidP="00830B0D">
      <w:pPr>
        <w:jc w:val="both"/>
        <w:rPr>
          <w:rFonts w:ascii="Traditional Arabic" w:hAnsi="Traditional Arabic" w:cs="Traditional Arabic"/>
          <w:sz w:val="28"/>
          <w:rtl/>
        </w:rPr>
      </w:pPr>
      <w:r w:rsidRPr="00830B0D">
        <w:rPr>
          <w:rFonts w:ascii="Traditional Arabic" w:hAnsi="Traditional Arabic" w:cs="Traditional Arabic"/>
          <w:sz w:val="28"/>
          <w:rtl/>
        </w:rPr>
        <w:t>در بحث رعایت حال طرف ارتباط و توان دیگری، دو مقام از بحث داریم:</w:t>
      </w:r>
    </w:p>
    <w:p w:rsidR="007A46D3" w:rsidRPr="00830B0D" w:rsidRDefault="007A46D3" w:rsidP="00830B0D">
      <w:pPr>
        <w:jc w:val="both"/>
        <w:rPr>
          <w:rFonts w:ascii="Traditional Arabic" w:hAnsi="Traditional Arabic" w:cs="Traditional Arabic"/>
          <w:sz w:val="28"/>
          <w:rtl/>
        </w:rPr>
      </w:pPr>
      <w:r w:rsidRPr="00830B0D">
        <w:rPr>
          <w:rFonts w:ascii="Traditional Arabic" w:hAnsi="Traditional Arabic" w:cs="Traditional Arabic"/>
          <w:sz w:val="28"/>
          <w:rtl/>
        </w:rPr>
        <w:t>یک مقام فقه روابط اجتماعی است و یک مقام فقه تعلیم و تربیت است؛ رفق و مدارا در هر دو مقام قابل بررسی است.</w:t>
      </w:r>
      <w:r w:rsidR="002F5F46" w:rsidRPr="00830B0D">
        <w:rPr>
          <w:rFonts w:ascii="Traditional Arabic" w:hAnsi="Traditional Arabic" w:cs="Traditional Arabic"/>
          <w:sz w:val="28"/>
          <w:rtl/>
        </w:rPr>
        <w:t xml:space="preserve"> </w:t>
      </w:r>
    </w:p>
    <w:p w:rsidR="002F5F46" w:rsidRPr="00830B0D" w:rsidRDefault="002F5F46" w:rsidP="00A85C1F">
      <w:pPr>
        <w:pStyle w:val="2"/>
        <w:jc w:val="both"/>
        <w:rPr>
          <w:rFonts w:ascii="Traditional Arabic" w:hAnsi="Traditional Arabic" w:cs="Traditional Arabic"/>
          <w:color w:val="FF0000"/>
          <w:rtl/>
        </w:rPr>
      </w:pPr>
      <w:bookmarkStart w:id="9" w:name="_Toc472510859"/>
      <w:r w:rsidRPr="00830B0D">
        <w:rPr>
          <w:rFonts w:ascii="Traditional Arabic" w:hAnsi="Traditional Arabic" w:cs="Traditional Arabic"/>
          <w:color w:val="FF0000"/>
          <w:rtl/>
        </w:rPr>
        <w:t>رفق و مدارا در روابط اجتماعی</w:t>
      </w:r>
      <w:bookmarkEnd w:id="9"/>
      <w:r w:rsidRPr="00830B0D">
        <w:rPr>
          <w:rFonts w:ascii="Traditional Arabic" w:hAnsi="Traditional Arabic" w:cs="Traditional Arabic"/>
          <w:color w:val="FF0000"/>
          <w:rtl/>
        </w:rPr>
        <w:t xml:space="preserve"> </w:t>
      </w:r>
    </w:p>
    <w:p w:rsidR="00135796" w:rsidRPr="00830B0D" w:rsidRDefault="007A46D3" w:rsidP="00830B0D">
      <w:pPr>
        <w:jc w:val="both"/>
        <w:rPr>
          <w:rFonts w:ascii="Traditional Arabic" w:hAnsi="Traditional Arabic" w:cs="Traditional Arabic"/>
          <w:sz w:val="28"/>
          <w:rtl/>
        </w:rPr>
      </w:pPr>
      <w:r w:rsidRPr="00830B0D">
        <w:rPr>
          <w:rFonts w:ascii="Traditional Arabic" w:hAnsi="Traditional Arabic" w:cs="Traditional Arabic"/>
          <w:sz w:val="28"/>
          <w:rtl/>
        </w:rPr>
        <w:t>رفق و مدارا</w:t>
      </w:r>
      <w:r w:rsidR="002F5F46" w:rsidRPr="00830B0D">
        <w:rPr>
          <w:rFonts w:ascii="Traditional Arabic" w:hAnsi="Traditional Arabic" w:cs="Traditional Arabic"/>
          <w:sz w:val="28"/>
          <w:rtl/>
        </w:rPr>
        <w:t xml:space="preserve"> در </w:t>
      </w:r>
      <w:r w:rsidR="00135796" w:rsidRPr="00830B0D">
        <w:rPr>
          <w:rFonts w:ascii="Traditional Arabic" w:hAnsi="Traditional Arabic" w:cs="Traditional Arabic"/>
          <w:sz w:val="28"/>
          <w:rtl/>
        </w:rPr>
        <w:t xml:space="preserve">سطح </w:t>
      </w:r>
      <w:r w:rsidR="002F5F46" w:rsidRPr="00830B0D">
        <w:rPr>
          <w:rFonts w:ascii="Traditional Arabic" w:hAnsi="Traditional Arabic" w:cs="Traditional Arabic"/>
          <w:sz w:val="28"/>
          <w:rtl/>
        </w:rPr>
        <w:t xml:space="preserve">روابط </w:t>
      </w:r>
      <w:r w:rsidR="00135796" w:rsidRPr="00830B0D">
        <w:rPr>
          <w:rFonts w:ascii="Traditional Arabic" w:hAnsi="Traditional Arabic" w:cs="Traditional Arabic"/>
          <w:sz w:val="28"/>
          <w:rtl/>
        </w:rPr>
        <w:t xml:space="preserve">عام بشری دارای جایگاه است البته با توضیحی که دیروز بیان شد. چند </w:t>
      </w:r>
      <w:r w:rsidR="00A5710A" w:rsidRPr="00830B0D">
        <w:rPr>
          <w:rFonts w:ascii="Traditional Arabic" w:hAnsi="Traditional Arabic" w:cs="Traditional Arabic"/>
          <w:sz w:val="28"/>
          <w:rtl/>
        </w:rPr>
        <w:t xml:space="preserve">مطلب به نکات </w:t>
      </w:r>
      <w:r w:rsidR="00135796" w:rsidRPr="00830B0D">
        <w:rPr>
          <w:rFonts w:ascii="Traditional Arabic" w:hAnsi="Traditional Arabic" w:cs="Traditional Arabic"/>
          <w:sz w:val="28"/>
          <w:rtl/>
        </w:rPr>
        <w:t>دیروز می‌افزاییم.</w:t>
      </w:r>
    </w:p>
    <w:p w:rsidR="002F5F46" w:rsidRPr="00830B0D" w:rsidRDefault="00A5710A" w:rsidP="00A85C1F">
      <w:pPr>
        <w:jc w:val="both"/>
        <w:outlineLvl w:val="2"/>
        <w:rPr>
          <w:rFonts w:ascii="Traditional Arabic" w:hAnsi="Traditional Arabic" w:cs="Traditional Arabic"/>
          <w:b/>
          <w:bCs/>
          <w:color w:val="FF0000"/>
          <w:sz w:val="32"/>
          <w:szCs w:val="32"/>
          <w:rtl/>
        </w:rPr>
      </w:pPr>
      <w:bookmarkStart w:id="10" w:name="_Toc472510860"/>
      <w:r w:rsidRPr="00830B0D">
        <w:rPr>
          <w:rFonts w:ascii="Traditional Arabic" w:hAnsi="Traditional Arabic" w:cs="Traditional Arabic"/>
          <w:b/>
          <w:bCs/>
          <w:color w:val="FF0000"/>
          <w:sz w:val="32"/>
          <w:szCs w:val="32"/>
          <w:rtl/>
        </w:rPr>
        <w:t>تقیّ</w:t>
      </w:r>
      <w:r w:rsidR="00135796" w:rsidRPr="00830B0D">
        <w:rPr>
          <w:rFonts w:ascii="Traditional Arabic" w:hAnsi="Traditional Arabic" w:cs="Traditional Arabic"/>
          <w:b/>
          <w:bCs/>
          <w:color w:val="FF0000"/>
          <w:sz w:val="32"/>
          <w:szCs w:val="32"/>
          <w:rtl/>
        </w:rPr>
        <w:t>ه در روابط با کفار</w:t>
      </w:r>
      <w:bookmarkEnd w:id="10"/>
    </w:p>
    <w:p w:rsidR="00135796" w:rsidRPr="00830B0D" w:rsidRDefault="004F180A" w:rsidP="00830B0D">
      <w:pPr>
        <w:jc w:val="both"/>
        <w:rPr>
          <w:rFonts w:ascii="Traditional Arabic" w:hAnsi="Traditional Arabic" w:cs="Traditional Arabic"/>
          <w:sz w:val="28"/>
          <w:rtl/>
        </w:rPr>
      </w:pPr>
      <w:r w:rsidRPr="00830B0D">
        <w:rPr>
          <w:rFonts w:ascii="Traditional Arabic" w:hAnsi="Traditional Arabic" w:cs="Traditional Arabic"/>
          <w:sz w:val="28"/>
          <w:rtl/>
        </w:rPr>
        <w:t>قصه تقیه که امروزه بیشتر در ارتباط میان شیعه و اهل‌سنت و مذاهب اسلامی مطرح است، یک دایره وسیعتر هم دارد و آن عبارت است از تقیه در ارتباطات مسلمانان با کافران یا با متدینان به ادیان مختلف و همچنین بین متدینان و غیر متدینان به ادیان. گرچه انصراف عنوان «تقیه» در حوزه ارتباطات بین مسلمان با مسلمان از مذهب دیگر است ام</w:t>
      </w:r>
      <w:r w:rsidR="00A85C1F" w:rsidRPr="00830B0D">
        <w:rPr>
          <w:rFonts w:ascii="Traditional Arabic" w:hAnsi="Traditional Arabic" w:cs="Traditional Arabic" w:hint="cs"/>
          <w:sz w:val="28"/>
          <w:rtl/>
        </w:rPr>
        <w:t>ا</w:t>
      </w:r>
      <w:r w:rsidRPr="00830B0D">
        <w:rPr>
          <w:rFonts w:ascii="Traditional Arabic" w:hAnsi="Traditional Arabic" w:cs="Traditional Arabic"/>
          <w:sz w:val="28"/>
          <w:rtl/>
        </w:rPr>
        <w:t xml:space="preserve"> اصل این بحث اوسع از آن است.</w:t>
      </w:r>
    </w:p>
    <w:p w:rsidR="004F180A" w:rsidRPr="00830B0D" w:rsidRDefault="004F180A" w:rsidP="00830B0D">
      <w:pPr>
        <w:jc w:val="both"/>
        <w:rPr>
          <w:rFonts w:ascii="Traditional Arabic" w:hAnsi="Traditional Arabic" w:cs="Traditional Arabic"/>
          <w:sz w:val="28"/>
          <w:rtl/>
        </w:rPr>
      </w:pPr>
      <w:r w:rsidRPr="00830B0D">
        <w:rPr>
          <w:rFonts w:ascii="Traditional Arabic" w:hAnsi="Traditional Arabic" w:cs="Traditional Arabic"/>
          <w:sz w:val="28"/>
          <w:rtl/>
        </w:rPr>
        <w:t>تقیه در ارتباطات با کافر هم در منابع دینی مطرح شده است. آیاتی دال بر همین معنی و در بحث رابطه بین مسلمان و غیر مسلمان نازل شده است. البته روایات اهل‌بیت (ع) بیشتر اختصاص دارد به روابط بین مذ</w:t>
      </w:r>
      <w:r w:rsidR="00A85C1F" w:rsidRPr="00830B0D">
        <w:rPr>
          <w:rFonts w:ascii="Traditional Arabic" w:hAnsi="Traditional Arabic" w:cs="Traditional Arabic" w:hint="cs"/>
          <w:sz w:val="28"/>
          <w:rtl/>
        </w:rPr>
        <w:t>ا</w:t>
      </w:r>
      <w:r w:rsidRPr="00830B0D">
        <w:rPr>
          <w:rFonts w:ascii="Traditional Arabic" w:hAnsi="Traditional Arabic" w:cs="Traditional Arabic"/>
          <w:sz w:val="28"/>
          <w:rtl/>
        </w:rPr>
        <w:t>هب اسلامی.</w:t>
      </w:r>
    </w:p>
    <w:p w:rsidR="00635802" w:rsidRPr="00830B0D" w:rsidRDefault="00635802" w:rsidP="00A85C1F">
      <w:pPr>
        <w:pStyle w:val="3"/>
        <w:jc w:val="both"/>
        <w:rPr>
          <w:rFonts w:ascii="Traditional Arabic" w:hAnsi="Traditional Arabic" w:cs="Traditional Arabic"/>
          <w:color w:val="FF0000"/>
          <w:rtl/>
        </w:rPr>
      </w:pPr>
      <w:bookmarkStart w:id="11" w:name="_Toc472510861"/>
      <w:r w:rsidRPr="00830B0D">
        <w:rPr>
          <w:rFonts w:ascii="Traditional Arabic" w:hAnsi="Traditional Arabic" w:cs="Traditional Arabic"/>
          <w:color w:val="FF0000"/>
          <w:rtl/>
        </w:rPr>
        <w:t xml:space="preserve">تقیه </w:t>
      </w:r>
      <w:r w:rsidR="0076421E" w:rsidRPr="00830B0D">
        <w:rPr>
          <w:rFonts w:ascii="Traditional Arabic" w:hAnsi="Traditional Arabic" w:cs="Traditional Arabic"/>
          <w:color w:val="FF0000"/>
          <w:rtl/>
        </w:rPr>
        <w:t>با کفار در قرآن</w:t>
      </w:r>
      <w:bookmarkEnd w:id="11"/>
    </w:p>
    <w:p w:rsidR="004F180A" w:rsidRPr="00830B0D" w:rsidRDefault="00A85C1F" w:rsidP="00830B0D">
      <w:pPr>
        <w:jc w:val="both"/>
        <w:rPr>
          <w:rFonts w:ascii="Traditional Arabic" w:hAnsi="Traditional Arabic" w:cs="Traditional Arabic"/>
          <w:sz w:val="28"/>
          <w:rtl/>
        </w:rPr>
      </w:pPr>
      <w:r w:rsidRPr="00830B0D">
        <w:rPr>
          <w:rFonts w:ascii="Traditional Arabic" w:hAnsi="Traditional Arabic" w:cs="Traditional Arabic" w:hint="cs"/>
          <w:sz w:val="28"/>
          <w:rtl/>
        </w:rPr>
        <w:t>«</w:t>
      </w:r>
      <w:r w:rsidR="004F180A" w:rsidRPr="00830B0D">
        <w:rPr>
          <w:rFonts w:ascii="Traditional Arabic" w:hAnsi="Traditional Arabic" w:cs="Traditional Arabic"/>
          <w:b/>
          <w:bCs/>
          <w:color w:val="008000"/>
          <w:sz w:val="28"/>
          <w:rtl/>
        </w:rPr>
        <w:t>لا يَتَّخِذِ الْمُؤْمِنُونَ الْكافِرينَ أَوْلِياءَ مِنْ دُونِ الْمُؤْمِنينَ وَ مَنْ يَفْعَلْ ذلِكَ فَلَيْسَ مِنَ اللَّهِ في‏ شَيْ‏ءٍ إِلاَّ أَنْ تَتَّقُوا مِنْهُمْ تُقاةً وَ يُحَذِّرُكُمُ اللَّهُ نَفْسَهُ وَ إِلَى اللَّهِ الْمَصيرُ</w:t>
      </w:r>
      <w:r w:rsidRPr="00830B0D">
        <w:rPr>
          <w:rFonts w:ascii="Traditional Arabic" w:hAnsi="Traditional Arabic" w:cs="Traditional Arabic" w:hint="cs"/>
          <w:sz w:val="28"/>
          <w:rtl/>
        </w:rPr>
        <w:t>»</w:t>
      </w:r>
      <w:r w:rsidR="00635802" w:rsidRPr="00830B0D">
        <w:rPr>
          <w:rStyle w:val="FootnoteReference"/>
          <w:rFonts w:ascii="Traditional Arabic" w:hAnsi="Traditional Arabic" w:cs="Traditional Arabic"/>
          <w:sz w:val="28"/>
          <w:rtl/>
        </w:rPr>
        <w:footnoteReference w:id="1"/>
      </w:r>
      <w:r w:rsidRPr="00830B0D">
        <w:rPr>
          <w:rFonts w:ascii="Traditional Arabic" w:hAnsi="Traditional Arabic" w:cs="Traditional Arabic" w:hint="cs"/>
          <w:sz w:val="28"/>
          <w:rtl/>
        </w:rPr>
        <w:t>؛</w:t>
      </w:r>
    </w:p>
    <w:p w:rsidR="00A85C1F" w:rsidRPr="00830B0D" w:rsidRDefault="00727FDF" w:rsidP="00830B0D">
      <w:pPr>
        <w:jc w:val="both"/>
        <w:rPr>
          <w:rFonts w:ascii="Traditional Arabic" w:hAnsi="Traditional Arabic" w:cs="Traditional Arabic"/>
          <w:sz w:val="28"/>
          <w:rtl/>
        </w:rPr>
      </w:pPr>
      <w:r w:rsidRPr="00830B0D">
        <w:rPr>
          <w:rFonts w:ascii="Traditional Arabic" w:hAnsi="Traditional Arabic" w:cs="Traditional Arabic"/>
          <w:sz w:val="28"/>
          <w:rtl/>
        </w:rPr>
        <w:t xml:space="preserve">موضوع بحث این آیه شریفه، تقیه قبل </w:t>
      </w:r>
      <w:r w:rsidR="00A5710A" w:rsidRPr="00830B0D">
        <w:rPr>
          <w:rFonts w:ascii="Traditional Arabic" w:hAnsi="Traditional Arabic" w:cs="Traditional Arabic"/>
          <w:sz w:val="28"/>
          <w:rtl/>
        </w:rPr>
        <w:t>از مذاهب</w:t>
      </w:r>
      <w:r w:rsidRPr="00830B0D">
        <w:rPr>
          <w:rFonts w:ascii="Traditional Arabic" w:hAnsi="Traditional Arabic" w:cs="Traditional Arabic"/>
          <w:sz w:val="28"/>
          <w:rtl/>
        </w:rPr>
        <w:t>، تقیه بین مسلمان و غیر مسلمان است.</w:t>
      </w:r>
    </w:p>
    <w:p w:rsidR="004F180A" w:rsidRPr="00830B0D" w:rsidRDefault="00727FDF" w:rsidP="00830B0D">
      <w:pPr>
        <w:jc w:val="both"/>
        <w:rPr>
          <w:rFonts w:ascii="Traditional Arabic" w:hAnsi="Traditional Arabic" w:cs="Traditional Arabic"/>
          <w:sz w:val="28"/>
          <w:rtl/>
        </w:rPr>
      </w:pPr>
      <w:r w:rsidRPr="00830B0D">
        <w:rPr>
          <w:rFonts w:ascii="Traditional Arabic" w:hAnsi="Traditional Arabic" w:cs="Traditional Arabic"/>
          <w:sz w:val="28"/>
          <w:rtl/>
        </w:rPr>
        <w:t xml:space="preserve"> تقیه </w:t>
      </w:r>
      <w:r w:rsidR="00A85C1F" w:rsidRPr="00830B0D">
        <w:rPr>
          <w:rFonts w:ascii="Traditional Arabic" w:hAnsi="Traditional Arabic" w:cs="Traditional Arabic" w:hint="cs"/>
          <w:sz w:val="28"/>
          <w:rtl/>
        </w:rPr>
        <w:t xml:space="preserve">که </w:t>
      </w:r>
      <w:r w:rsidRPr="00830B0D">
        <w:rPr>
          <w:rFonts w:ascii="Traditional Arabic" w:hAnsi="Traditional Arabic" w:cs="Traditional Arabic"/>
          <w:sz w:val="28"/>
          <w:rtl/>
        </w:rPr>
        <w:t>بخشی از عامه، ما را به خاطر آن ملامت می‌کنند</w:t>
      </w:r>
      <w:r w:rsidR="00A85C1F" w:rsidRPr="00830B0D">
        <w:rPr>
          <w:rFonts w:ascii="Traditional Arabic" w:hAnsi="Traditional Arabic" w:cs="Traditional Arabic" w:hint="cs"/>
          <w:sz w:val="28"/>
          <w:rtl/>
        </w:rPr>
        <w:t>،</w:t>
      </w:r>
      <w:r w:rsidRPr="00830B0D">
        <w:rPr>
          <w:rFonts w:ascii="Traditional Arabic" w:hAnsi="Traditional Arabic" w:cs="Traditional Arabic"/>
          <w:sz w:val="28"/>
          <w:rtl/>
        </w:rPr>
        <w:t xml:space="preserve"> ریشه قرآنی دارد و در روابط مسلمان با غیر مسلمان </w:t>
      </w:r>
      <w:r w:rsidR="00A5710A" w:rsidRPr="00830B0D">
        <w:rPr>
          <w:rFonts w:ascii="Traditional Arabic" w:hAnsi="Traditional Arabic" w:cs="Traditional Arabic"/>
          <w:sz w:val="28"/>
          <w:rtl/>
        </w:rPr>
        <w:t>و همین</w:t>
      </w:r>
      <w:r w:rsidR="00A85C1F" w:rsidRPr="00830B0D">
        <w:rPr>
          <w:rFonts w:ascii="Traditional Arabic" w:hAnsi="Traditional Arabic" w:cs="Traditional Arabic" w:hint="cs"/>
          <w:sz w:val="28"/>
          <w:rtl/>
        </w:rPr>
        <w:t>‌</w:t>
      </w:r>
      <w:r w:rsidR="00A5710A" w:rsidRPr="00830B0D">
        <w:rPr>
          <w:rFonts w:ascii="Traditional Arabic" w:hAnsi="Traditional Arabic" w:cs="Traditional Arabic"/>
          <w:sz w:val="28"/>
          <w:rtl/>
        </w:rPr>
        <w:t xml:space="preserve">طور </w:t>
      </w:r>
      <w:r w:rsidRPr="00830B0D">
        <w:rPr>
          <w:rFonts w:ascii="Traditional Arabic" w:hAnsi="Traditional Arabic" w:cs="Traditional Arabic"/>
          <w:sz w:val="28"/>
          <w:rtl/>
        </w:rPr>
        <w:t>روابط متدینان با غیر متدینان مطرح شده است و شیعه آن را در حوزه ارتباطات با سایر مذ</w:t>
      </w:r>
      <w:r w:rsidR="00A85C1F" w:rsidRPr="00830B0D">
        <w:rPr>
          <w:rFonts w:ascii="Traditional Arabic" w:hAnsi="Traditional Arabic" w:cs="Traditional Arabic" w:hint="cs"/>
          <w:sz w:val="28"/>
          <w:rtl/>
        </w:rPr>
        <w:t>ا</w:t>
      </w:r>
      <w:r w:rsidRPr="00830B0D">
        <w:rPr>
          <w:rFonts w:ascii="Traditional Arabic" w:hAnsi="Traditional Arabic" w:cs="Traditional Arabic"/>
          <w:sz w:val="28"/>
          <w:rtl/>
        </w:rPr>
        <w:t xml:space="preserve">هب اسلامی به کار می‌برد. </w:t>
      </w:r>
    </w:p>
    <w:p w:rsidR="00727FDF" w:rsidRPr="00830B0D" w:rsidRDefault="00635802" w:rsidP="00A85C1F">
      <w:pPr>
        <w:pStyle w:val="3"/>
        <w:jc w:val="both"/>
        <w:rPr>
          <w:rFonts w:ascii="Traditional Arabic" w:hAnsi="Traditional Arabic" w:cs="Traditional Arabic"/>
          <w:color w:val="FF0000"/>
          <w:rtl/>
        </w:rPr>
      </w:pPr>
      <w:bookmarkStart w:id="13" w:name="_Toc472510862"/>
      <w:r w:rsidRPr="00830B0D">
        <w:rPr>
          <w:rFonts w:ascii="Traditional Arabic" w:hAnsi="Traditional Arabic" w:cs="Traditional Arabic"/>
          <w:color w:val="FF0000"/>
          <w:rtl/>
        </w:rPr>
        <w:lastRenderedPageBreak/>
        <w:t>تقیه خوفی در قرآن</w:t>
      </w:r>
      <w:bookmarkEnd w:id="13"/>
    </w:p>
    <w:p w:rsidR="004F180A" w:rsidRPr="00830B0D" w:rsidRDefault="00A85C1F" w:rsidP="00830B0D">
      <w:pPr>
        <w:jc w:val="both"/>
        <w:rPr>
          <w:rFonts w:ascii="Traditional Arabic" w:hAnsi="Traditional Arabic" w:cs="Traditional Arabic"/>
          <w:sz w:val="28"/>
          <w:rtl/>
          <w:lang w:bidi="ar-SA"/>
        </w:rPr>
      </w:pPr>
      <w:r w:rsidRPr="00830B0D">
        <w:rPr>
          <w:rFonts w:ascii="Traditional Arabic" w:hAnsi="Traditional Arabic" w:cs="Traditional Arabic" w:hint="cs"/>
          <w:sz w:val="28"/>
          <w:rtl/>
          <w:lang w:bidi="ar-SA"/>
        </w:rPr>
        <w:t>«</w:t>
      </w:r>
      <w:r w:rsidR="00727FDF" w:rsidRPr="00830B0D">
        <w:rPr>
          <w:rFonts w:ascii="Traditional Arabic" w:hAnsi="Traditional Arabic" w:cs="Traditional Arabic"/>
          <w:b/>
          <w:bCs/>
          <w:color w:val="008000"/>
          <w:sz w:val="28"/>
          <w:rtl/>
          <w:lang w:bidi="ar-SA"/>
        </w:rPr>
        <w:t>مَنْ كَفَرَ بِاللَّهِ مِنْ بَعْدِ إيمانِهِ إِلاَّ مَنْ أُكْرِهَ وَ قَلْبُهُ مُطْمَئِنٌّ بِالْإيمانِ وَ لكِنْ مَنْ شَرَحَ بِالْكُفْرِ صَدْراً فَعَلَيْهِمْ غَضَبٌ مِنَ اللَّهِ وَ لَهُمْ عَذابٌ عَظيمٌ</w:t>
      </w:r>
      <w:r w:rsidRPr="00830B0D">
        <w:rPr>
          <w:rFonts w:ascii="Traditional Arabic" w:hAnsi="Traditional Arabic" w:cs="Traditional Arabic" w:hint="cs"/>
          <w:sz w:val="28"/>
          <w:rtl/>
          <w:lang w:bidi="ar-SA"/>
        </w:rPr>
        <w:t>»</w:t>
      </w:r>
      <w:r w:rsidR="00635802" w:rsidRPr="00830B0D">
        <w:rPr>
          <w:rStyle w:val="FootnoteReference"/>
          <w:rFonts w:ascii="Traditional Arabic" w:hAnsi="Traditional Arabic" w:cs="Traditional Arabic"/>
          <w:sz w:val="28"/>
          <w:rtl/>
          <w:lang w:bidi="ar-SA"/>
        </w:rPr>
        <w:footnoteReference w:id="2"/>
      </w:r>
      <w:r w:rsidRPr="00830B0D">
        <w:rPr>
          <w:rFonts w:ascii="Traditional Arabic" w:hAnsi="Traditional Arabic" w:cs="Traditional Arabic" w:hint="cs"/>
          <w:sz w:val="28"/>
          <w:rtl/>
          <w:lang w:bidi="ar-SA"/>
        </w:rPr>
        <w:t>؛</w:t>
      </w:r>
    </w:p>
    <w:p w:rsidR="00635802" w:rsidRPr="00830B0D" w:rsidRDefault="00635802" w:rsidP="00830B0D">
      <w:pPr>
        <w:jc w:val="both"/>
        <w:rPr>
          <w:rFonts w:ascii="Traditional Arabic" w:hAnsi="Traditional Arabic" w:cs="Traditional Arabic"/>
          <w:sz w:val="28"/>
          <w:rtl/>
          <w:lang w:bidi="ar-SA"/>
        </w:rPr>
      </w:pPr>
      <w:r w:rsidRPr="00830B0D">
        <w:rPr>
          <w:rFonts w:ascii="Traditional Arabic" w:hAnsi="Traditional Arabic" w:cs="Traditional Arabic"/>
          <w:sz w:val="28"/>
          <w:rtl/>
          <w:lang w:bidi="ar-SA"/>
        </w:rPr>
        <w:t>مضمون آیه این است که کسانی که مرتد می‌</w:t>
      </w:r>
      <w:r w:rsidR="00375511" w:rsidRPr="00830B0D">
        <w:rPr>
          <w:rFonts w:ascii="Traditional Arabic" w:hAnsi="Traditional Arabic" w:cs="Traditional Arabic" w:hint="cs"/>
          <w:sz w:val="28"/>
          <w:rtl/>
          <w:lang w:bidi="ar-SA"/>
        </w:rPr>
        <w:t>ش</w:t>
      </w:r>
      <w:r w:rsidRPr="00830B0D">
        <w:rPr>
          <w:rFonts w:ascii="Traditional Arabic" w:hAnsi="Traditional Arabic" w:cs="Traditional Arabic"/>
          <w:sz w:val="28"/>
          <w:rtl/>
          <w:lang w:bidi="ar-SA"/>
        </w:rPr>
        <w:t>وند مورد غضب خداوند قرار می‌گیرند</w:t>
      </w:r>
      <w:r w:rsidR="00375511" w:rsidRPr="00830B0D">
        <w:rPr>
          <w:rFonts w:ascii="Traditional Arabic" w:hAnsi="Traditional Arabic" w:cs="Traditional Arabic" w:hint="cs"/>
          <w:sz w:val="28"/>
          <w:rtl/>
          <w:lang w:bidi="ar-SA"/>
        </w:rPr>
        <w:t>،</w:t>
      </w:r>
      <w:r w:rsidRPr="00830B0D">
        <w:rPr>
          <w:rFonts w:ascii="Traditional Arabic" w:hAnsi="Traditional Arabic" w:cs="Traditional Arabic"/>
          <w:sz w:val="28"/>
          <w:rtl/>
          <w:lang w:bidi="ar-SA"/>
        </w:rPr>
        <w:t xml:space="preserve"> مگر کسانی که مُکرَه و در حال تقیه باشند.</w:t>
      </w:r>
    </w:p>
    <w:p w:rsidR="00C326BC" w:rsidRPr="00830B0D" w:rsidRDefault="00635802" w:rsidP="00830B0D">
      <w:pPr>
        <w:jc w:val="both"/>
        <w:rPr>
          <w:rFonts w:ascii="Traditional Arabic" w:hAnsi="Traditional Arabic" w:cs="Traditional Arabic"/>
          <w:sz w:val="28"/>
          <w:rtl/>
          <w:lang w:val="x-none" w:eastAsia="x-none" w:bidi="ar-SA"/>
        </w:rPr>
      </w:pPr>
      <w:r w:rsidRPr="00830B0D">
        <w:rPr>
          <w:rFonts w:ascii="Traditional Arabic" w:hAnsi="Traditional Arabic" w:cs="Traditional Arabic"/>
          <w:sz w:val="28"/>
          <w:rtl/>
          <w:lang w:val="x-none" w:eastAsia="x-none" w:bidi="ar-SA"/>
        </w:rPr>
        <w:t>تفاوت این دو آیه آن است که در آیه دو، تقیه خوفی است. اکراه و ترس است. مفهوم آن این است که مانند قصه جناب عمار یاسر عقب نشینی کند و جان خود را حفظ کند. اما آیه اول ممکن است بگوییم که اعم است. آیه اول بیان می‌کند که کافران را «ولی» نگیرید یا ارتباطات دوستانه بر قرار نکنید مگر در حال تقیه. ممکن است در وضع</w:t>
      </w:r>
      <w:r w:rsidR="0076421E" w:rsidRPr="00830B0D">
        <w:rPr>
          <w:rFonts w:ascii="Traditional Arabic" w:hAnsi="Traditional Arabic" w:cs="Traditional Arabic"/>
          <w:sz w:val="28"/>
          <w:rtl/>
          <w:lang w:val="x-none" w:eastAsia="x-none" w:bidi="ar-SA"/>
        </w:rPr>
        <w:t xml:space="preserve"> ضعف و خوف باشد و ممکن است تقیه مداراتی و مصلحتی باشد. برای مصالحی طرح دوستی با کفار را می‌ریزد و با مدارا رفتار می‌کند. </w:t>
      </w:r>
      <w:r w:rsidR="003126E3" w:rsidRPr="00830B0D">
        <w:rPr>
          <w:rFonts w:ascii="Traditional Arabic" w:hAnsi="Traditional Arabic" w:cs="Traditional Arabic"/>
          <w:sz w:val="28"/>
          <w:rtl/>
          <w:lang w:val="x-none" w:eastAsia="x-none" w:bidi="ar-SA"/>
        </w:rPr>
        <w:t xml:space="preserve">احتمال اعم بعید نیست در آیه شریفه اول باشد. </w:t>
      </w:r>
    </w:p>
    <w:p w:rsidR="00C326BC" w:rsidRPr="00830B0D" w:rsidRDefault="00C326BC" w:rsidP="00A85C1F">
      <w:pPr>
        <w:pStyle w:val="3"/>
        <w:jc w:val="both"/>
        <w:rPr>
          <w:rFonts w:ascii="Traditional Arabic" w:hAnsi="Traditional Arabic" w:cs="Traditional Arabic"/>
          <w:color w:val="FF0000"/>
          <w:rtl/>
        </w:rPr>
      </w:pPr>
      <w:bookmarkStart w:id="14" w:name="_Toc472510863"/>
      <w:r w:rsidRPr="00830B0D">
        <w:rPr>
          <w:rFonts w:ascii="Traditional Arabic" w:hAnsi="Traditional Arabic" w:cs="Traditional Arabic"/>
          <w:color w:val="FF0000"/>
          <w:rtl/>
        </w:rPr>
        <w:t>تقیه‌</w:t>
      </w:r>
      <w:r w:rsidR="00375511" w:rsidRPr="00830B0D">
        <w:rPr>
          <w:rFonts w:ascii="Traditional Arabic" w:hAnsi="Traditional Arabic" w:cs="Traditional Arabic"/>
          <w:color w:val="FF0000"/>
          <w:rtl/>
        </w:rPr>
        <w:t xml:space="preserve"> مدارا</w:t>
      </w:r>
      <w:r w:rsidR="00375511" w:rsidRPr="00830B0D">
        <w:rPr>
          <w:rFonts w:ascii="Traditional Arabic" w:hAnsi="Traditional Arabic" w:cs="Traditional Arabic" w:hint="cs"/>
          <w:color w:val="FF0000"/>
          <w:rtl/>
        </w:rPr>
        <w:t>ت</w:t>
      </w:r>
      <w:r w:rsidR="00375511" w:rsidRPr="00830B0D">
        <w:rPr>
          <w:rFonts w:ascii="Traditional Arabic" w:hAnsi="Traditional Arabic" w:cs="Traditional Arabic"/>
          <w:color w:val="FF0000"/>
          <w:rtl/>
        </w:rPr>
        <w:t>ی</w:t>
      </w:r>
      <w:bookmarkEnd w:id="14"/>
    </w:p>
    <w:p w:rsidR="004F180A" w:rsidRPr="00830B0D" w:rsidRDefault="003126E3" w:rsidP="00830B0D">
      <w:pPr>
        <w:jc w:val="both"/>
        <w:rPr>
          <w:rFonts w:ascii="Traditional Arabic" w:hAnsi="Traditional Arabic" w:cs="Traditional Arabic"/>
          <w:sz w:val="28"/>
          <w:rtl/>
          <w:lang w:bidi="ar-SA"/>
        </w:rPr>
      </w:pPr>
      <w:r w:rsidRPr="00830B0D">
        <w:rPr>
          <w:rFonts w:ascii="Traditional Arabic" w:hAnsi="Traditional Arabic" w:cs="Traditional Arabic"/>
          <w:sz w:val="28"/>
          <w:rtl/>
          <w:lang w:bidi="ar-SA"/>
        </w:rPr>
        <w:t>تقیه در روابط حتی آنجا که ما مامور به مدارا نستیم، هم جاری است. پس مدارا گاهی به عنوان اولی مطرح است و گاهی به عنوان ثانوی</w:t>
      </w:r>
      <w:r w:rsidR="00375511" w:rsidRPr="00830B0D">
        <w:rPr>
          <w:rFonts w:ascii="Traditional Arabic" w:hAnsi="Traditional Arabic" w:cs="Traditional Arabic" w:hint="cs"/>
          <w:sz w:val="28"/>
          <w:rtl/>
          <w:lang w:bidi="ar-SA"/>
        </w:rPr>
        <w:t>،</w:t>
      </w:r>
      <w:r w:rsidRPr="00830B0D">
        <w:rPr>
          <w:rFonts w:ascii="Traditional Arabic" w:hAnsi="Traditional Arabic" w:cs="Traditional Arabic"/>
          <w:sz w:val="28"/>
          <w:rtl/>
          <w:lang w:bidi="ar-SA"/>
        </w:rPr>
        <w:t xml:space="preserve"> تقیه مداراتی پیدا می‌کند.</w:t>
      </w:r>
    </w:p>
    <w:p w:rsidR="003126E3" w:rsidRPr="00830B0D" w:rsidRDefault="003126E3" w:rsidP="00830B0D">
      <w:pPr>
        <w:jc w:val="both"/>
        <w:rPr>
          <w:rFonts w:ascii="Traditional Arabic" w:hAnsi="Traditional Arabic" w:cs="Traditional Arabic"/>
          <w:sz w:val="28"/>
          <w:rtl/>
          <w:lang w:bidi="ar-SA"/>
        </w:rPr>
      </w:pPr>
      <w:r w:rsidRPr="00830B0D">
        <w:rPr>
          <w:rFonts w:ascii="Traditional Arabic" w:hAnsi="Traditional Arabic" w:cs="Traditional Arabic"/>
          <w:sz w:val="28"/>
          <w:rtl/>
          <w:lang w:bidi="ar-SA"/>
        </w:rPr>
        <w:t>دیروز مدارا به صورت مطلق بحث شد که آیا از آن منع شده</w:t>
      </w:r>
      <w:r w:rsidR="00375511" w:rsidRPr="00830B0D">
        <w:rPr>
          <w:rFonts w:ascii="Traditional Arabic" w:hAnsi="Traditional Arabic" w:cs="Traditional Arabic" w:hint="cs"/>
          <w:sz w:val="28"/>
          <w:rtl/>
          <w:lang w:bidi="ar-SA"/>
        </w:rPr>
        <w:t>‌</w:t>
      </w:r>
      <w:r w:rsidRPr="00830B0D">
        <w:rPr>
          <w:rFonts w:ascii="Traditional Arabic" w:hAnsi="Traditional Arabic" w:cs="Traditional Arabic"/>
          <w:sz w:val="28"/>
          <w:rtl/>
          <w:lang w:bidi="ar-SA"/>
        </w:rPr>
        <w:t xml:space="preserve">ایم یا خیر؟ تفصیل داده شد بین کافر حربی و کافر غیر حربی. با کافر غیر حربی می‌توان مدارا کرد و دارای جایگاه است بر اساس اطلاق آیات. آنچه امروز افزودیم، مقوله مدارا به عنوان ثانوی است. </w:t>
      </w:r>
      <w:r w:rsidR="00C326BC" w:rsidRPr="00830B0D">
        <w:rPr>
          <w:rFonts w:ascii="Traditional Arabic" w:hAnsi="Traditional Arabic" w:cs="Traditional Arabic"/>
          <w:sz w:val="28"/>
          <w:rtl/>
          <w:lang w:bidi="ar-SA"/>
        </w:rPr>
        <w:t xml:space="preserve">یعنی اگر مقوله مدارا به عنوان اولی مطلوب نباشد، یا حتی غیر مطلوب باشد؛ می‌توان به عنوان ثانوی تقیه را در روابط بین مسلمان و غیر مسلمان تجویز کرد. این یک استثنا است حتی بر فرض ممنوعیت این استثنا بر اساس ادله اولی. </w:t>
      </w:r>
    </w:p>
    <w:p w:rsidR="00364392" w:rsidRPr="00830B0D" w:rsidRDefault="00C326BC" w:rsidP="00830B0D">
      <w:pPr>
        <w:jc w:val="both"/>
        <w:rPr>
          <w:rFonts w:ascii="Traditional Arabic" w:hAnsi="Traditional Arabic" w:cs="Traditional Arabic"/>
          <w:sz w:val="28"/>
          <w:rtl/>
          <w:lang w:bidi="ar-SA"/>
        </w:rPr>
      </w:pPr>
      <w:r w:rsidRPr="00830B0D">
        <w:rPr>
          <w:rFonts w:ascii="Traditional Arabic" w:hAnsi="Traditional Arabic" w:cs="Traditional Arabic"/>
          <w:sz w:val="28"/>
          <w:rtl/>
          <w:lang w:bidi="ar-SA"/>
        </w:rPr>
        <w:t>در جایی که مدارا به عنوان اولی ممنوع باشد، در موارد خاص مانند جایی که هدف تبلیغی و هدایت‌گرانه ایجاب کند، به عنوان ثانوی تجویز می‌شود؛ این هم یکی از موارد استثنا است</w:t>
      </w:r>
      <w:r w:rsidR="00375511" w:rsidRPr="00830B0D">
        <w:rPr>
          <w:rFonts w:ascii="Traditional Arabic" w:hAnsi="Traditional Arabic" w:cs="Traditional Arabic" w:hint="cs"/>
          <w:sz w:val="28"/>
          <w:rtl/>
          <w:lang w:bidi="ar-SA"/>
        </w:rPr>
        <w:t xml:space="preserve"> </w:t>
      </w:r>
      <w:r w:rsidRPr="00830B0D">
        <w:rPr>
          <w:rFonts w:ascii="Traditional Arabic" w:hAnsi="Traditional Arabic" w:cs="Traditional Arabic"/>
          <w:sz w:val="28"/>
          <w:rtl/>
          <w:lang w:bidi="ar-SA"/>
        </w:rPr>
        <w:t>و حتی در مواردی ممکن است، مدارا با کفار مستحب بلکه واجب شود.</w:t>
      </w:r>
    </w:p>
    <w:p w:rsidR="008E25A7" w:rsidRPr="00830B0D" w:rsidRDefault="00392E40" w:rsidP="00A85C1F">
      <w:pPr>
        <w:pStyle w:val="3"/>
        <w:jc w:val="both"/>
        <w:rPr>
          <w:rFonts w:ascii="Traditional Arabic" w:hAnsi="Traditional Arabic" w:cs="Traditional Arabic"/>
          <w:color w:val="FF0000"/>
          <w:rtl/>
        </w:rPr>
      </w:pPr>
      <w:bookmarkStart w:id="15" w:name="_Toc472510864"/>
      <w:r w:rsidRPr="00830B0D">
        <w:rPr>
          <w:rFonts w:ascii="Traditional Arabic" w:hAnsi="Traditional Arabic" w:cs="Traditional Arabic"/>
          <w:color w:val="FF0000"/>
          <w:rtl/>
        </w:rPr>
        <w:t>راب</w:t>
      </w:r>
      <w:r w:rsidR="00375511" w:rsidRPr="00830B0D">
        <w:rPr>
          <w:rFonts w:ascii="Traditional Arabic" w:hAnsi="Traditional Arabic" w:cs="Traditional Arabic" w:hint="cs"/>
          <w:color w:val="FF0000"/>
          <w:rtl/>
        </w:rPr>
        <w:t>ط</w:t>
      </w:r>
      <w:r w:rsidRPr="00830B0D">
        <w:rPr>
          <w:rFonts w:ascii="Traditional Arabic" w:hAnsi="Traditional Arabic" w:cs="Traditional Arabic"/>
          <w:color w:val="FF0000"/>
          <w:rtl/>
        </w:rPr>
        <w:t>ه تقیه و مدارا</w:t>
      </w:r>
      <w:bookmarkEnd w:id="15"/>
    </w:p>
    <w:p w:rsidR="004F180A" w:rsidRPr="00830B0D" w:rsidRDefault="00392E40" w:rsidP="00830B0D">
      <w:pPr>
        <w:jc w:val="both"/>
        <w:rPr>
          <w:rFonts w:ascii="Traditional Arabic" w:hAnsi="Traditional Arabic" w:cs="Traditional Arabic"/>
          <w:sz w:val="28"/>
          <w:rtl/>
        </w:rPr>
      </w:pPr>
      <w:r w:rsidRPr="00830B0D">
        <w:rPr>
          <w:rFonts w:ascii="Traditional Arabic" w:hAnsi="Traditional Arabic" w:cs="Traditional Arabic"/>
          <w:sz w:val="28"/>
          <w:rtl/>
        </w:rPr>
        <w:t>در نوع رابطه مدارا و تقیه می‌توان رابطه بر اساس عموم و خصوص من وجه ترسیم کرد. در تقیه نوعی پنهان کاری نهفته است اما در مدارا نوعی اظهار است و در مواردی هر دو بر یک مصداق تطبیق می‌کند.</w:t>
      </w:r>
    </w:p>
    <w:p w:rsidR="008E25A7" w:rsidRPr="00830B0D" w:rsidRDefault="00392E40" w:rsidP="00A85C1F">
      <w:pPr>
        <w:pStyle w:val="3"/>
        <w:jc w:val="both"/>
        <w:rPr>
          <w:rFonts w:ascii="Traditional Arabic" w:hAnsi="Traditional Arabic" w:cs="Traditional Arabic"/>
          <w:color w:val="FF0000"/>
          <w:rtl/>
        </w:rPr>
      </w:pPr>
      <w:bookmarkStart w:id="16" w:name="_Toc472510865"/>
      <w:r w:rsidRPr="00830B0D">
        <w:rPr>
          <w:rFonts w:ascii="Traditional Arabic" w:hAnsi="Traditional Arabic" w:cs="Traditional Arabic"/>
          <w:color w:val="FF0000"/>
          <w:rtl/>
        </w:rPr>
        <w:lastRenderedPageBreak/>
        <w:t>تقیه در</w:t>
      </w:r>
      <w:r w:rsidR="008E25A7" w:rsidRPr="00830B0D">
        <w:rPr>
          <w:rFonts w:ascii="Traditional Arabic" w:hAnsi="Traditional Arabic" w:cs="Traditional Arabic"/>
          <w:color w:val="FF0000"/>
          <w:rtl/>
        </w:rPr>
        <w:t xml:space="preserve"> روایات</w:t>
      </w:r>
      <w:bookmarkEnd w:id="16"/>
    </w:p>
    <w:p w:rsidR="007A7380" w:rsidRPr="00830B0D" w:rsidRDefault="00392E40" w:rsidP="00830B0D">
      <w:pPr>
        <w:jc w:val="both"/>
        <w:rPr>
          <w:rFonts w:ascii="Traditional Arabic" w:hAnsi="Traditional Arabic" w:cs="Traditional Arabic"/>
          <w:sz w:val="28"/>
        </w:rPr>
      </w:pPr>
      <w:r w:rsidRPr="00830B0D">
        <w:rPr>
          <w:rFonts w:ascii="Traditional Arabic" w:hAnsi="Traditional Arabic" w:cs="Traditional Arabic"/>
          <w:sz w:val="28"/>
          <w:rtl/>
        </w:rPr>
        <w:t xml:space="preserve">در </w:t>
      </w:r>
      <w:r w:rsidR="001809C3" w:rsidRPr="00830B0D">
        <w:rPr>
          <w:rFonts w:ascii="Traditional Arabic" w:hAnsi="Traditional Arabic" w:cs="Traditional Arabic"/>
          <w:sz w:val="28"/>
          <w:rtl/>
        </w:rPr>
        <w:t xml:space="preserve">بحار </w:t>
      </w:r>
      <w:r w:rsidR="007A7380" w:rsidRPr="00830B0D">
        <w:rPr>
          <w:rFonts w:ascii="Traditional Arabic" w:hAnsi="Traditional Arabic" w:cs="Traditional Arabic"/>
          <w:sz w:val="28"/>
          <w:rtl/>
        </w:rPr>
        <w:t>الأنوار (ط - بيروت)، ج‏72، ص: 385 باب 85 النهي عن موادة الكفار و معاشرتهم و إطاعتهم و الدعاء لهم‏؛ روایاتی در این باب وارد شده است که از یکسری اعمال از جمله دوستی و دعا کردن برای کفار منع شده است. اما در همین باب روایاتی هم آمده است که از باب تقیه، دعا برای کافر اشکال ندارد.</w:t>
      </w:r>
    </w:p>
    <w:p w:rsidR="007A7380" w:rsidRPr="00830B0D" w:rsidRDefault="007A7380" w:rsidP="00830B0D">
      <w:pPr>
        <w:jc w:val="both"/>
        <w:rPr>
          <w:rFonts w:ascii="Traditional Arabic" w:hAnsi="Traditional Arabic" w:cs="Traditional Arabic"/>
          <w:sz w:val="28"/>
          <w:rtl/>
        </w:rPr>
      </w:pPr>
      <w:r w:rsidRPr="00830B0D">
        <w:rPr>
          <w:rFonts w:ascii="Traditional Arabic" w:hAnsi="Traditional Arabic" w:cs="Traditional Arabic"/>
          <w:sz w:val="28"/>
          <w:rtl/>
        </w:rPr>
        <w:t>قرب الإسناد ابْنُ عِيسَى عَنِ ابْنِ مَحْبُوبٍ عَنْ عَبْدِ الرَّحْمَنِ بْنِ الْحَجَّاجِ قَالَ:</w:t>
      </w:r>
      <w:r w:rsidR="00830B0D">
        <w:rPr>
          <w:rFonts w:ascii="Traditional Arabic" w:hAnsi="Traditional Arabic" w:cs="Traditional Arabic" w:hint="cs"/>
          <w:sz w:val="28"/>
          <w:rtl/>
        </w:rPr>
        <w:t xml:space="preserve"> «</w:t>
      </w:r>
      <w:r w:rsidRPr="00830B0D">
        <w:rPr>
          <w:rFonts w:ascii="Traditional Arabic" w:hAnsi="Traditional Arabic" w:cs="Traditional Arabic"/>
          <w:b/>
          <w:bCs/>
          <w:color w:val="008000"/>
          <w:sz w:val="28"/>
          <w:rtl/>
        </w:rPr>
        <w:t xml:space="preserve">قُلْتُ لِأَبِي الْحَسَنِ مُوسَى </w:t>
      </w:r>
      <w:r w:rsidR="00375511" w:rsidRPr="00830B0D">
        <w:rPr>
          <w:rFonts w:ascii="Traditional Arabic" w:hAnsi="Traditional Arabic" w:cs="Traditional Arabic" w:hint="cs"/>
          <w:b/>
          <w:bCs/>
          <w:color w:val="008000"/>
          <w:sz w:val="28"/>
          <w:rtl/>
        </w:rPr>
        <w:t>(</w:t>
      </w:r>
      <w:r w:rsidRPr="00830B0D">
        <w:rPr>
          <w:rFonts w:ascii="Traditional Arabic" w:hAnsi="Traditional Arabic" w:cs="Traditional Arabic"/>
          <w:b/>
          <w:bCs/>
          <w:color w:val="008000"/>
          <w:sz w:val="28"/>
          <w:rtl/>
        </w:rPr>
        <w:t>ع</w:t>
      </w:r>
      <w:r w:rsidR="00375511" w:rsidRPr="00830B0D">
        <w:rPr>
          <w:rFonts w:ascii="Traditional Arabic" w:hAnsi="Traditional Arabic" w:cs="Traditional Arabic" w:hint="cs"/>
          <w:b/>
          <w:bCs/>
          <w:color w:val="008000"/>
          <w:sz w:val="28"/>
          <w:rtl/>
        </w:rPr>
        <w:t>)</w:t>
      </w:r>
      <w:r w:rsidRPr="00830B0D">
        <w:rPr>
          <w:rFonts w:ascii="Traditional Arabic" w:hAnsi="Traditional Arabic" w:cs="Traditional Arabic"/>
          <w:b/>
          <w:bCs/>
          <w:color w:val="008000"/>
          <w:sz w:val="28"/>
          <w:rtl/>
        </w:rPr>
        <w:t xml:space="preserve"> أَ رَأَيْتَ إِنِ احْتَجْتُ إِلَى طَبِيبٍ وَ هُوَ نَصْرَانِيٌّ أُسَلِّمُ عَلَيْهِ وَ أَدْعُو لَهُ قَالَ</w:t>
      </w:r>
      <w:r w:rsidR="001809C3" w:rsidRPr="00830B0D">
        <w:rPr>
          <w:rFonts w:ascii="Traditional Arabic" w:hAnsi="Traditional Arabic" w:cs="Traditional Arabic" w:hint="cs"/>
          <w:b/>
          <w:bCs/>
          <w:color w:val="008000"/>
          <w:sz w:val="28"/>
          <w:rtl/>
        </w:rPr>
        <w:t>:</w:t>
      </w:r>
      <w:r w:rsidRPr="00830B0D">
        <w:rPr>
          <w:rFonts w:ascii="Traditional Arabic" w:hAnsi="Traditional Arabic" w:cs="Traditional Arabic"/>
          <w:sz w:val="28"/>
          <w:rtl/>
        </w:rPr>
        <w:t xml:space="preserve"> </w:t>
      </w:r>
      <w:r w:rsidRPr="00830B0D">
        <w:rPr>
          <w:rFonts w:ascii="Traditional Arabic" w:hAnsi="Traditional Arabic" w:cs="Traditional Arabic"/>
          <w:b/>
          <w:bCs/>
          <w:color w:val="008000"/>
          <w:sz w:val="28"/>
          <w:rtl/>
        </w:rPr>
        <w:t>نَعَمْ لِأَنَّهُ لَا يَنْفَعُهُ دُعَاؤُكَ</w:t>
      </w:r>
      <w:r w:rsidR="001809C3" w:rsidRPr="00830B0D">
        <w:rPr>
          <w:rFonts w:ascii="Traditional Arabic" w:hAnsi="Traditional Arabic" w:cs="Traditional Arabic" w:hint="cs"/>
          <w:sz w:val="28"/>
          <w:rtl/>
        </w:rPr>
        <w:t>»</w:t>
      </w:r>
      <w:r w:rsidRPr="00830B0D">
        <w:rPr>
          <w:rFonts w:ascii="Traditional Arabic" w:hAnsi="Traditional Arabic" w:cs="Traditional Arabic"/>
          <w:sz w:val="28"/>
          <w:rtl/>
        </w:rPr>
        <w:t>‏</w:t>
      </w:r>
      <w:r w:rsidRPr="00830B0D">
        <w:rPr>
          <w:rFonts w:ascii="Traditional Arabic" w:hAnsi="Traditional Arabic" w:cs="Traditional Arabic"/>
          <w:sz w:val="28"/>
          <w:vertAlign w:val="superscript"/>
          <w:rtl/>
        </w:rPr>
        <w:footnoteReference w:id="3"/>
      </w:r>
      <w:r w:rsidRPr="00830B0D">
        <w:rPr>
          <w:rFonts w:ascii="Traditional Arabic" w:hAnsi="Traditional Arabic" w:cs="Traditional Arabic"/>
          <w:sz w:val="28"/>
          <w:rtl/>
        </w:rPr>
        <w:t>.</w:t>
      </w:r>
    </w:p>
    <w:p w:rsidR="004721B2" w:rsidRPr="00830B0D" w:rsidRDefault="007A7380" w:rsidP="00830B0D">
      <w:pPr>
        <w:jc w:val="both"/>
        <w:rPr>
          <w:rFonts w:ascii="Traditional Arabic" w:hAnsi="Traditional Arabic" w:cs="Traditional Arabic"/>
          <w:sz w:val="28"/>
          <w:rtl/>
        </w:rPr>
      </w:pPr>
      <w:r w:rsidRPr="00830B0D">
        <w:rPr>
          <w:rFonts w:ascii="Traditional Arabic" w:hAnsi="Traditional Arabic" w:cs="Traditional Arabic"/>
          <w:sz w:val="28"/>
          <w:rtl/>
        </w:rPr>
        <w:t>بر اساس این روایت دعا برای پزشک غیر مسلمان اشکال</w:t>
      </w:r>
      <w:r w:rsidR="004721B2" w:rsidRPr="00830B0D">
        <w:rPr>
          <w:rFonts w:ascii="Traditional Arabic" w:hAnsi="Traditional Arabic" w:cs="Traditional Arabic"/>
          <w:sz w:val="28"/>
          <w:rtl/>
        </w:rPr>
        <w:t xml:space="preserve"> ندارد، و لو شرایط معمولی تقیه فراهم نیست.</w:t>
      </w:r>
    </w:p>
    <w:p w:rsidR="008E25A7" w:rsidRPr="00830B0D" w:rsidRDefault="007C1F56" w:rsidP="00A85C1F">
      <w:pPr>
        <w:pStyle w:val="3"/>
        <w:jc w:val="both"/>
        <w:rPr>
          <w:rFonts w:ascii="Traditional Arabic" w:hAnsi="Traditional Arabic" w:cs="Traditional Arabic"/>
          <w:color w:val="FF0000"/>
          <w:rtl/>
        </w:rPr>
      </w:pPr>
      <w:bookmarkStart w:id="17" w:name="_Toc472510866"/>
      <w:r w:rsidRPr="00830B0D">
        <w:rPr>
          <w:rFonts w:ascii="Traditional Arabic" w:hAnsi="Traditional Arabic" w:cs="Traditional Arabic"/>
          <w:color w:val="FF0000"/>
          <w:rtl/>
        </w:rPr>
        <w:t>سطوح و قلمرو مدارا</w:t>
      </w:r>
      <w:bookmarkEnd w:id="17"/>
    </w:p>
    <w:p w:rsidR="004721B2" w:rsidRPr="00830B0D" w:rsidRDefault="004721B2" w:rsidP="00830B0D">
      <w:pPr>
        <w:jc w:val="both"/>
        <w:rPr>
          <w:rFonts w:ascii="Traditional Arabic" w:hAnsi="Traditional Arabic" w:cs="Traditional Arabic"/>
          <w:sz w:val="28"/>
          <w:rtl/>
        </w:rPr>
      </w:pPr>
      <w:r w:rsidRPr="00830B0D">
        <w:rPr>
          <w:rFonts w:ascii="Traditional Arabic" w:hAnsi="Traditional Arabic" w:cs="Traditional Arabic"/>
          <w:sz w:val="28"/>
          <w:rtl/>
        </w:rPr>
        <w:t xml:space="preserve">مطلب دیگر که در تکمله بحث مدارای عام بشری خوب است، مورد توجه قرار گیرد، این است که: </w:t>
      </w:r>
      <w:r w:rsidR="007C1F56" w:rsidRPr="00830B0D">
        <w:rPr>
          <w:rFonts w:ascii="Traditional Arabic" w:hAnsi="Traditional Arabic" w:cs="Traditional Arabic"/>
          <w:sz w:val="28"/>
          <w:rtl/>
        </w:rPr>
        <w:t>مدا</w:t>
      </w:r>
      <w:r w:rsidR="00A972D3" w:rsidRPr="00830B0D">
        <w:rPr>
          <w:rFonts w:ascii="Traditional Arabic" w:hAnsi="Traditional Arabic" w:cs="Traditional Arabic"/>
          <w:sz w:val="28"/>
          <w:rtl/>
        </w:rPr>
        <w:t>را با کف</w:t>
      </w:r>
      <w:r w:rsidR="007C1F56" w:rsidRPr="00830B0D">
        <w:rPr>
          <w:rFonts w:ascii="Traditional Arabic" w:hAnsi="Traditional Arabic" w:cs="Traditional Arabic"/>
          <w:sz w:val="28"/>
          <w:rtl/>
        </w:rPr>
        <w:t>ار در منابع دینی دارای جایگاه است با شرایطی که با عنوان اولی و ثانوی بیان شد. سطح این مدارا با مسلمانان و مؤمنان فرق دارد. مطلوب نیست همه را در یک سطح بدانیم. درجه‌بندی باید صیانت شود. ارتباط با کافر نباید کاملا</w:t>
      </w:r>
      <w:r w:rsidR="00940228" w:rsidRPr="00830B0D">
        <w:rPr>
          <w:rFonts w:ascii="Traditional Arabic" w:hAnsi="Traditional Arabic" w:cs="Traditional Arabic" w:hint="cs"/>
          <w:sz w:val="28"/>
          <w:rtl/>
        </w:rPr>
        <w:t>ً</w:t>
      </w:r>
      <w:r w:rsidR="007C1F56" w:rsidRPr="00830B0D">
        <w:rPr>
          <w:rFonts w:ascii="Traditional Arabic" w:hAnsi="Traditional Arabic" w:cs="Traditional Arabic"/>
          <w:sz w:val="28"/>
          <w:rtl/>
        </w:rPr>
        <w:t xml:space="preserve"> مثل </w:t>
      </w:r>
      <w:r w:rsidR="00940228" w:rsidRPr="00830B0D">
        <w:rPr>
          <w:rFonts w:ascii="Traditional Arabic" w:hAnsi="Traditional Arabic" w:cs="Traditional Arabic" w:hint="cs"/>
          <w:sz w:val="28"/>
          <w:rtl/>
        </w:rPr>
        <w:t xml:space="preserve">ارتباط با </w:t>
      </w:r>
      <w:r w:rsidR="007C1F56" w:rsidRPr="00830B0D">
        <w:rPr>
          <w:rFonts w:ascii="Traditional Arabic" w:hAnsi="Traditional Arabic" w:cs="Traditional Arabic"/>
          <w:sz w:val="28"/>
          <w:rtl/>
        </w:rPr>
        <w:t>یک مسلمان باشد؛ باید بین این دو یک مرزی محفوظ باشد</w:t>
      </w:r>
      <w:r w:rsidR="00A5710A" w:rsidRPr="00830B0D">
        <w:rPr>
          <w:rFonts w:ascii="Traditional Arabic" w:hAnsi="Traditional Arabic" w:cs="Traditional Arabic"/>
          <w:sz w:val="28"/>
          <w:rtl/>
        </w:rPr>
        <w:t xml:space="preserve">. این </w:t>
      </w:r>
      <w:r w:rsidR="00940228" w:rsidRPr="00830B0D">
        <w:rPr>
          <w:rFonts w:ascii="Traditional Arabic" w:hAnsi="Traditional Arabic" w:cs="Traditional Arabic"/>
          <w:sz w:val="28"/>
          <w:rtl/>
        </w:rPr>
        <w:t>مس</w:t>
      </w:r>
      <w:r w:rsidR="00940228" w:rsidRPr="00830B0D">
        <w:rPr>
          <w:rFonts w:ascii="Traditional Arabic" w:hAnsi="Traditional Arabic" w:cs="Traditional Arabic" w:hint="cs"/>
          <w:sz w:val="28"/>
          <w:rtl/>
        </w:rPr>
        <w:t>أ</w:t>
      </w:r>
      <w:r w:rsidR="00A5710A" w:rsidRPr="00830B0D">
        <w:rPr>
          <w:rFonts w:ascii="Traditional Arabic" w:hAnsi="Traditional Arabic" w:cs="Traditional Arabic"/>
          <w:sz w:val="28"/>
          <w:rtl/>
        </w:rPr>
        <w:t>له در رو</w:t>
      </w:r>
      <w:r w:rsidR="007C1F56" w:rsidRPr="00830B0D">
        <w:rPr>
          <w:rFonts w:ascii="Traditional Arabic" w:hAnsi="Traditional Arabic" w:cs="Traditional Arabic"/>
          <w:sz w:val="28"/>
          <w:rtl/>
        </w:rPr>
        <w:t>ایات وجود دارد. در مورد اهل</w:t>
      </w:r>
      <w:r w:rsidR="00A5710A" w:rsidRPr="00830B0D">
        <w:rPr>
          <w:rFonts w:ascii="Traditional Arabic" w:hAnsi="Traditional Arabic" w:cs="Traditional Arabic"/>
          <w:sz w:val="28"/>
          <w:rtl/>
        </w:rPr>
        <w:t xml:space="preserve"> </w:t>
      </w:r>
      <w:r w:rsidR="007C1F56" w:rsidRPr="00830B0D">
        <w:rPr>
          <w:rFonts w:ascii="Traditional Arabic" w:hAnsi="Traditional Arabic" w:cs="Traditional Arabic"/>
          <w:sz w:val="28"/>
          <w:rtl/>
        </w:rPr>
        <w:t xml:space="preserve">‌ذمه </w:t>
      </w:r>
      <w:r w:rsidR="00A5710A" w:rsidRPr="00830B0D">
        <w:rPr>
          <w:rFonts w:ascii="Traditional Arabic" w:hAnsi="Traditional Arabic" w:cs="Traditional Arabic"/>
          <w:sz w:val="28"/>
          <w:rtl/>
        </w:rPr>
        <w:t xml:space="preserve">(کافر ذمی) </w:t>
      </w:r>
      <w:r w:rsidR="007C1F56" w:rsidRPr="00830B0D">
        <w:rPr>
          <w:rFonts w:ascii="Traditional Arabic" w:hAnsi="Traditional Arabic" w:cs="Traditional Arabic"/>
          <w:sz w:val="28"/>
          <w:rtl/>
        </w:rPr>
        <w:t>وارد شده است که شروع به سل</w:t>
      </w:r>
      <w:r w:rsidR="00A5710A" w:rsidRPr="00830B0D">
        <w:rPr>
          <w:rFonts w:ascii="Traditional Arabic" w:hAnsi="Traditional Arabic" w:cs="Traditional Arabic"/>
          <w:sz w:val="28"/>
          <w:rtl/>
        </w:rPr>
        <w:t>ا</w:t>
      </w:r>
      <w:r w:rsidR="007C1F56" w:rsidRPr="00830B0D">
        <w:rPr>
          <w:rFonts w:ascii="Traditional Arabic" w:hAnsi="Traditional Arabic" w:cs="Traditional Arabic"/>
          <w:sz w:val="28"/>
          <w:rtl/>
        </w:rPr>
        <w:t xml:space="preserve">م نکنید، با کنیه صدا نزنید و ... در این مورد هم باید مرزی بین پیروان دو دین باشد. </w:t>
      </w:r>
      <w:r w:rsidR="00A972D3" w:rsidRPr="00830B0D">
        <w:rPr>
          <w:rFonts w:ascii="Traditional Arabic" w:hAnsi="Traditional Arabic" w:cs="Traditional Arabic"/>
          <w:sz w:val="28"/>
          <w:rtl/>
        </w:rPr>
        <w:t>در ارتباطات با کفار</w:t>
      </w:r>
      <w:r w:rsidR="00940228" w:rsidRPr="00830B0D">
        <w:rPr>
          <w:rFonts w:ascii="Traditional Arabic" w:hAnsi="Traditional Arabic" w:cs="Traditional Arabic" w:hint="cs"/>
          <w:sz w:val="28"/>
          <w:rtl/>
        </w:rPr>
        <w:t>،</w:t>
      </w:r>
      <w:r w:rsidR="00A972D3" w:rsidRPr="00830B0D">
        <w:rPr>
          <w:rFonts w:ascii="Traditional Arabic" w:hAnsi="Traditional Arabic" w:cs="Traditional Arabic"/>
          <w:sz w:val="28"/>
          <w:rtl/>
        </w:rPr>
        <w:t xml:space="preserve"> مدارای تمام عیار و آنچه که بین مسلمانان و شیعیان وجود دارد، ترغیب نشده است لذا باید مرز بندی ایمانی کلا</w:t>
      </w:r>
      <w:r w:rsidR="00A5710A" w:rsidRPr="00830B0D">
        <w:rPr>
          <w:rFonts w:ascii="Traditional Arabic" w:hAnsi="Traditional Arabic" w:cs="Traditional Arabic"/>
          <w:sz w:val="28"/>
          <w:rtl/>
        </w:rPr>
        <w:t>ّ</w:t>
      </w:r>
      <w:r w:rsidR="00A972D3" w:rsidRPr="00830B0D">
        <w:rPr>
          <w:rFonts w:ascii="Traditional Arabic" w:hAnsi="Traditional Arabic" w:cs="Traditional Arabic"/>
          <w:sz w:val="28"/>
          <w:rtl/>
        </w:rPr>
        <w:t xml:space="preserve">ً حذف نشود. این بحث نیاز به تکمیل دارد. روح و فلسفه این بحث آن است که در حال غیر جنگ، جنبه‌ی عام بشری پذیرفته است و در عین حال نه به قیمت حذف مرزبندی‌های بین ادیان. پیوندهای ایمانی در پیوندهای بشری نباید هضم و ذوب شود؛ مانند </w:t>
      </w:r>
      <w:r w:rsidR="00940228" w:rsidRPr="00830B0D">
        <w:rPr>
          <w:rFonts w:ascii="Traditional Arabic" w:hAnsi="Traditional Arabic" w:cs="Traditional Arabic"/>
          <w:sz w:val="28"/>
          <w:rtl/>
        </w:rPr>
        <w:t>روشنفکران حقوق‌بشری نباشد که با</w:t>
      </w:r>
      <w:r w:rsidR="00A972D3" w:rsidRPr="00830B0D">
        <w:rPr>
          <w:rFonts w:ascii="Traditional Arabic" w:hAnsi="Traditional Arabic" w:cs="Traditional Arabic"/>
          <w:sz w:val="28"/>
          <w:rtl/>
        </w:rPr>
        <w:t xml:space="preserve"> کفار لبخند می‌زنند</w:t>
      </w:r>
      <w:r w:rsidR="00940228" w:rsidRPr="00830B0D">
        <w:rPr>
          <w:rFonts w:ascii="Traditional Arabic" w:hAnsi="Traditional Arabic" w:cs="Traditional Arabic" w:hint="cs"/>
          <w:sz w:val="28"/>
          <w:rtl/>
        </w:rPr>
        <w:t xml:space="preserve"> و هیچ فرقی بین کافر و مسلمان نگذارند</w:t>
      </w:r>
      <w:r w:rsidR="00A972D3" w:rsidRPr="00830B0D">
        <w:rPr>
          <w:rFonts w:ascii="Traditional Arabic" w:hAnsi="Traditional Arabic" w:cs="Traditional Arabic"/>
          <w:sz w:val="28"/>
          <w:rtl/>
        </w:rPr>
        <w:t>. این جمع دقیق است اما نیاز به تکمیل دارد.</w:t>
      </w:r>
    </w:p>
    <w:p w:rsidR="00A972D3" w:rsidRPr="00830B0D" w:rsidRDefault="00344723" w:rsidP="00A85C1F">
      <w:pPr>
        <w:pStyle w:val="3"/>
        <w:jc w:val="both"/>
        <w:rPr>
          <w:rFonts w:ascii="Traditional Arabic" w:hAnsi="Traditional Arabic" w:cs="Traditional Arabic"/>
          <w:color w:val="FF0000"/>
          <w:rtl/>
        </w:rPr>
      </w:pPr>
      <w:bookmarkStart w:id="18" w:name="_Toc472510867"/>
      <w:r w:rsidRPr="00830B0D">
        <w:rPr>
          <w:rFonts w:ascii="Traditional Arabic" w:hAnsi="Traditional Arabic" w:cs="Traditional Arabic"/>
          <w:color w:val="FF0000"/>
          <w:rtl/>
        </w:rPr>
        <w:t>تقیه جلوه‌ی رفق</w:t>
      </w:r>
      <w:bookmarkEnd w:id="18"/>
    </w:p>
    <w:p w:rsidR="00A972D3" w:rsidRPr="00830B0D" w:rsidRDefault="00A972D3" w:rsidP="00830B0D">
      <w:pPr>
        <w:jc w:val="both"/>
        <w:rPr>
          <w:rFonts w:ascii="Traditional Arabic" w:hAnsi="Traditional Arabic" w:cs="Traditional Arabic"/>
          <w:sz w:val="28"/>
          <w:rtl/>
        </w:rPr>
      </w:pPr>
      <w:r w:rsidRPr="00830B0D">
        <w:rPr>
          <w:rFonts w:ascii="Traditional Arabic" w:hAnsi="Traditional Arabic" w:cs="Traditional Arabic"/>
          <w:sz w:val="28"/>
          <w:rtl/>
        </w:rPr>
        <w:t>یکی از جلوه‌</w:t>
      </w:r>
      <w:r w:rsidR="00A5710A" w:rsidRPr="00830B0D">
        <w:rPr>
          <w:rFonts w:ascii="Traditional Arabic" w:hAnsi="Traditional Arabic" w:cs="Traditional Arabic"/>
          <w:sz w:val="28"/>
          <w:rtl/>
        </w:rPr>
        <w:t>های رفق آن است</w:t>
      </w:r>
      <w:r w:rsidR="00AE1484" w:rsidRPr="00830B0D">
        <w:rPr>
          <w:rFonts w:ascii="Traditional Arabic" w:hAnsi="Traditional Arabic" w:cs="Traditional Arabic"/>
          <w:sz w:val="28"/>
          <w:rtl/>
        </w:rPr>
        <w:t xml:space="preserve"> </w:t>
      </w:r>
      <w:r w:rsidR="00A5710A" w:rsidRPr="00830B0D">
        <w:rPr>
          <w:rFonts w:ascii="Traditional Arabic" w:hAnsi="Traditional Arabic" w:cs="Traditional Arabic"/>
          <w:sz w:val="28"/>
          <w:rtl/>
        </w:rPr>
        <w:t xml:space="preserve">که </w:t>
      </w:r>
      <w:r w:rsidR="00AE1484" w:rsidRPr="00830B0D">
        <w:rPr>
          <w:rFonts w:ascii="Traditional Arabic" w:hAnsi="Traditional Arabic" w:cs="Traditional Arabic"/>
          <w:sz w:val="28"/>
          <w:rtl/>
        </w:rPr>
        <w:t>دوست نشوید مگر بر اساس قاعده تقیه</w:t>
      </w:r>
      <w:r w:rsidR="00A5710A" w:rsidRPr="00830B0D">
        <w:rPr>
          <w:rFonts w:ascii="Traditional Arabic" w:hAnsi="Traditional Arabic" w:cs="Traditional Arabic"/>
          <w:sz w:val="28"/>
          <w:rtl/>
        </w:rPr>
        <w:t xml:space="preserve">؛ </w:t>
      </w:r>
      <w:r w:rsidR="00AE1484" w:rsidRPr="00830B0D">
        <w:rPr>
          <w:rFonts w:ascii="Traditional Arabic" w:hAnsi="Traditional Arabic" w:cs="Traditional Arabic"/>
          <w:sz w:val="28"/>
          <w:rtl/>
        </w:rPr>
        <w:t>و بالاخره کسی که هواپی</w:t>
      </w:r>
      <w:r w:rsidR="00A5710A" w:rsidRPr="00830B0D">
        <w:rPr>
          <w:rFonts w:ascii="Traditional Arabic" w:hAnsi="Traditional Arabic" w:cs="Traditional Arabic"/>
          <w:sz w:val="28"/>
          <w:rtl/>
        </w:rPr>
        <w:t>م</w:t>
      </w:r>
      <w:r w:rsidR="00AE1484" w:rsidRPr="00830B0D">
        <w:rPr>
          <w:rFonts w:ascii="Traditional Arabic" w:hAnsi="Traditional Arabic" w:cs="Traditional Arabic"/>
          <w:sz w:val="28"/>
          <w:rtl/>
        </w:rPr>
        <w:t>ا لازم دارد، باید رفیق هم شود (لبخند استاد و شاگرادن). تقیه بین شیعه و عامه هم مراتب و سطوح مختلف دارد. مرز</w:t>
      </w:r>
      <w:r w:rsidR="00A5710A" w:rsidRPr="00830B0D">
        <w:rPr>
          <w:rFonts w:ascii="Traditional Arabic" w:hAnsi="Traditional Arabic" w:cs="Traditional Arabic"/>
          <w:sz w:val="28"/>
          <w:rtl/>
        </w:rPr>
        <w:t>‌</w:t>
      </w:r>
      <w:r w:rsidR="00AE1484" w:rsidRPr="00830B0D">
        <w:rPr>
          <w:rFonts w:ascii="Traditional Arabic" w:hAnsi="Traditional Arabic" w:cs="Traditional Arabic"/>
          <w:sz w:val="28"/>
          <w:rtl/>
        </w:rPr>
        <w:t>بندی همیشه هست و تفاوت دارد. در فقه ارتباطات اجتماعی اگر کار شود، این نکات خود را نشان می‌دهد.</w:t>
      </w:r>
    </w:p>
    <w:p w:rsidR="00A5710A" w:rsidRPr="00830B0D" w:rsidRDefault="00A5710A" w:rsidP="00A85C1F">
      <w:pPr>
        <w:pStyle w:val="4"/>
        <w:rPr>
          <w:rFonts w:ascii="Traditional Arabic" w:hAnsi="Traditional Arabic" w:cs="Traditional Arabic"/>
          <w:color w:val="FF0000"/>
          <w:rtl/>
        </w:rPr>
      </w:pPr>
      <w:bookmarkStart w:id="19" w:name="_Toc472510868"/>
      <w:r w:rsidRPr="00830B0D">
        <w:rPr>
          <w:rFonts w:ascii="Traditional Arabic" w:hAnsi="Traditional Arabic" w:cs="Traditional Arabic"/>
          <w:color w:val="FF0000"/>
          <w:rtl/>
        </w:rPr>
        <w:t>انواع ارتباطات شخصی</w:t>
      </w:r>
      <w:bookmarkEnd w:id="19"/>
    </w:p>
    <w:p w:rsidR="00AE1484" w:rsidRPr="00830B0D" w:rsidRDefault="00AE1484" w:rsidP="00830B0D">
      <w:pPr>
        <w:jc w:val="both"/>
        <w:rPr>
          <w:rFonts w:ascii="Traditional Arabic" w:hAnsi="Traditional Arabic" w:cs="Traditional Arabic"/>
          <w:sz w:val="28"/>
          <w:rtl/>
        </w:rPr>
      </w:pPr>
      <w:r w:rsidRPr="00830B0D">
        <w:rPr>
          <w:rFonts w:ascii="Traditional Arabic" w:hAnsi="Traditional Arabic" w:cs="Traditional Arabic"/>
          <w:sz w:val="28"/>
          <w:rtl/>
        </w:rPr>
        <w:t>انواع ارتباطات یک مسلمان عبارت است از:</w:t>
      </w:r>
    </w:p>
    <w:p w:rsidR="00AE1484" w:rsidRPr="00830B0D" w:rsidRDefault="00AE1484" w:rsidP="00830B0D">
      <w:pPr>
        <w:jc w:val="both"/>
        <w:rPr>
          <w:rFonts w:ascii="Traditional Arabic" w:hAnsi="Traditional Arabic" w:cs="Traditional Arabic"/>
          <w:sz w:val="28"/>
          <w:rtl/>
        </w:rPr>
      </w:pPr>
      <w:r w:rsidRPr="00830B0D">
        <w:rPr>
          <w:rFonts w:ascii="Traditional Arabic" w:hAnsi="Traditional Arabic" w:cs="Traditional Arabic"/>
          <w:sz w:val="28"/>
          <w:rtl/>
        </w:rPr>
        <w:t>ارتباطات انسانی</w:t>
      </w:r>
    </w:p>
    <w:p w:rsidR="00AE1484" w:rsidRPr="00830B0D" w:rsidRDefault="00AE1484" w:rsidP="00830B0D">
      <w:pPr>
        <w:jc w:val="both"/>
        <w:rPr>
          <w:rFonts w:ascii="Traditional Arabic" w:hAnsi="Traditional Arabic" w:cs="Traditional Arabic"/>
          <w:sz w:val="28"/>
          <w:rtl/>
        </w:rPr>
      </w:pPr>
      <w:r w:rsidRPr="00830B0D">
        <w:rPr>
          <w:rFonts w:ascii="Traditional Arabic" w:hAnsi="Traditional Arabic" w:cs="Traditional Arabic"/>
          <w:sz w:val="28"/>
          <w:rtl/>
        </w:rPr>
        <w:lastRenderedPageBreak/>
        <w:t>ارتباطات اسلامی</w:t>
      </w:r>
    </w:p>
    <w:p w:rsidR="00AE1484" w:rsidRPr="00830B0D" w:rsidRDefault="00AE1484" w:rsidP="00830B0D">
      <w:pPr>
        <w:jc w:val="both"/>
        <w:rPr>
          <w:rFonts w:ascii="Traditional Arabic" w:hAnsi="Traditional Arabic" w:cs="Traditional Arabic"/>
          <w:sz w:val="28"/>
          <w:rtl/>
        </w:rPr>
      </w:pPr>
      <w:r w:rsidRPr="00830B0D">
        <w:rPr>
          <w:rFonts w:ascii="Traditional Arabic" w:hAnsi="Traditional Arabic" w:cs="Traditional Arabic"/>
          <w:sz w:val="28"/>
          <w:rtl/>
        </w:rPr>
        <w:t>ارتباطات شیعی</w:t>
      </w:r>
    </w:p>
    <w:p w:rsidR="00A5710A" w:rsidRPr="00830B0D" w:rsidRDefault="00940228" w:rsidP="00830B0D">
      <w:pPr>
        <w:jc w:val="both"/>
        <w:rPr>
          <w:rFonts w:ascii="Traditional Arabic" w:hAnsi="Traditional Arabic" w:cs="Traditional Arabic"/>
          <w:sz w:val="28"/>
          <w:rtl/>
        </w:rPr>
      </w:pPr>
      <w:r w:rsidRPr="00830B0D">
        <w:rPr>
          <w:rFonts w:ascii="Traditional Arabic" w:hAnsi="Traditional Arabic" w:cs="Traditional Arabic"/>
          <w:sz w:val="28"/>
          <w:rtl/>
        </w:rPr>
        <w:t>این سه</w:t>
      </w:r>
      <w:r w:rsidR="00AE1484" w:rsidRPr="00830B0D">
        <w:rPr>
          <w:rFonts w:ascii="Traditional Arabic" w:hAnsi="Traditional Arabic" w:cs="Traditional Arabic"/>
          <w:sz w:val="28"/>
          <w:rtl/>
        </w:rPr>
        <w:t xml:space="preserve"> در طول هم هستند. </w:t>
      </w:r>
    </w:p>
    <w:p w:rsidR="00A5710A" w:rsidRPr="00830B0D" w:rsidRDefault="00A5710A" w:rsidP="00A85C1F">
      <w:pPr>
        <w:pStyle w:val="4"/>
        <w:rPr>
          <w:rFonts w:ascii="Traditional Arabic" w:hAnsi="Traditional Arabic" w:cs="Traditional Arabic"/>
          <w:color w:val="FF0000"/>
          <w:rtl/>
        </w:rPr>
      </w:pPr>
      <w:bookmarkStart w:id="20" w:name="_Toc472510869"/>
      <w:r w:rsidRPr="00830B0D">
        <w:rPr>
          <w:rFonts w:ascii="Traditional Arabic" w:hAnsi="Traditional Arabic" w:cs="Traditional Arabic"/>
          <w:color w:val="FF0000"/>
          <w:rtl/>
        </w:rPr>
        <w:t>انواع ارتباطات حکومت اسلامی</w:t>
      </w:r>
      <w:bookmarkEnd w:id="20"/>
    </w:p>
    <w:p w:rsidR="004721B2" w:rsidRPr="00830B0D" w:rsidRDefault="00AE1484" w:rsidP="00830B0D">
      <w:pPr>
        <w:jc w:val="both"/>
        <w:rPr>
          <w:rFonts w:ascii="Traditional Arabic" w:hAnsi="Traditional Arabic" w:cs="Traditional Arabic"/>
          <w:sz w:val="28"/>
          <w:rtl/>
        </w:rPr>
      </w:pPr>
      <w:r w:rsidRPr="00830B0D">
        <w:rPr>
          <w:rFonts w:ascii="Traditional Arabic" w:hAnsi="Traditional Arabic" w:cs="Traditional Arabic"/>
          <w:sz w:val="28"/>
          <w:rtl/>
        </w:rPr>
        <w:t xml:space="preserve">چنانچه ارتباطات حاکم اسلامی </w:t>
      </w:r>
      <w:r w:rsidR="00940228" w:rsidRPr="00830B0D">
        <w:rPr>
          <w:rFonts w:ascii="Traditional Arabic" w:hAnsi="Traditional Arabic" w:cs="Traditional Arabic" w:hint="cs"/>
          <w:sz w:val="28"/>
          <w:rtl/>
        </w:rPr>
        <w:t>ه</w:t>
      </w:r>
      <w:r w:rsidRPr="00830B0D">
        <w:rPr>
          <w:rFonts w:ascii="Traditional Arabic" w:hAnsi="Traditional Arabic" w:cs="Traditional Arabic"/>
          <w:sz w:val="28"/>
          <w:rtl/>
        </w:rPr>
        <w:t>م سطوحی دارد:</w:t>
      </w:r>
    </w:p>
    <w:p w:rsidR="00AE1484" w:rsidRPr="00830B0D" w:rsidRDefault="00AE1484" w:rsidP="00830B0D">
      <w:pPr>
        <w:jc w:val="both"/>
        <w:rPr>
          <w:rFonts w:ascii="Traditional Arabic" w:hAnsi="Traditional Arabic" w:cs="Traditional Arabic"/>
          <w:sz w:val="28"/>
          <w:rtl/>
        </w:rPr>
      </w:pPr>
      <w:r w:rsidRPr="00830B0D">
        <w:rPr>
          <w:rFonts w:ascii="Traditional Arabic" w:hAnsi="Traditional Arabic" w:cs="Traditional Arabic"/>
          <w:sz w:val="28"/>
          <w:rtl/>
        </w:rPr>
        <w:t>ارتباط با کافر</w:t>
      </w:r>
    </w:p>
    <w:p w:rsidR="00AE1484" w:rsidRPr="00830B0D" w:rsidRDefault="00AE1484" w:rsidP="00830B0D">
      <w:pPr>
        <w:jc w:val="both"/>
        <w:rPr>
          <w:rFonts w:ascii="Traditional Arabic" w:hAnsi="Traditional Arabic" w:cs="Traditional Arabic"/>
          <w:sz w:val="28"/>
          <w:rtl/>
        </w:rPr>
      </w:pPr>
      <w:r w:rsidRPr="00830B0D">
        <w:rPr>
          <w:rFonts w:ascii="Traditional Arabic" w:hAnsi="Traditional Arabic" w:cs="Traditional Arabic"/>
          <w:sz w:val="28"/>
          <w:rtl/>
        </w:rPr>
        <w:t>ارتباط با ذمی</w:t>
      </w:r>
    </w:p>
    <w:p w:rsidR="00AE1484" w:rsidRPr="00830B0D" w:rsidRDefault="00AE1484" w:rsidP="00830B0D">
      <w:pPr>
        <w:jc w:val="both"/>
        <w:rPr>
          <w:rFonts w:ascii="Traditional Arabic" w:hAnsi="Traditional Arabic" w:cs="Traditional Arabic"/>
          <w:sz w:val="28"/>
          <w:rtl/>
        </w:rPr>
      </w:pPr>
      <w:r w:rsidRPr="00830B0D">
        <w:rPr>
          <w:rFonts w:ascii="Traditional Arabic" w:hAnsi="Traditional Arabic" w:cs="Traditional Arabic"/>
          <w:sz w:val="28"/>
          <w:rtl/>
        </w:rPr>
        <w:t>ارتباط با عامه مسلمین</w:t>
      </w:r>
    </w:p>
    <w:p w:rsidR="00AE1484" w:rsidRPr="00830B0D" w:rsidRDefault="00AE1484" w:rsidP="00830B0D">
      <w:pPr>
        <w:jc w:val="both"/>
        <w:rPr>
          <w:rFonts w:ascii="Traditional Arabic" w:hAnsi="Traditional Arabic" w:cs="Traditional Arabic"/>
          <w:sz w:val="28"/>
          <w:rtl/>
        </w:rPr>
      </w:pPr>
      <w:r w:rsidRPr="00830B0D">
        <w:rPr>
          <w:rFonts w:ascii="Traditional Arabic" w:hAnsi="Traditional Arabic" w:cs="Traditional Arabic"/>
          <w:sz w:val="28"/>
          <w:rtl/>
        </w:rPr>
        <w:t>ارتباط با شیعیان.</w:t>
      </w:r>
    </w:p>
    <w:p w:rsidR="00AE1484" w:rsidRPr="00830B0D" w:rsidRDefault="00AE1484" w:rsidP="00830B0D">
      <w:pPr>
        <w:jc w:val="both"/>
        <w:rPr>
          <w:rFonts w:ascii="Traditional Arabic" w:hAnsi="Traditional Arabic" w:cs="Traditional Arabic"/>
          <w:sz w:val="28"/>
          <w:rtl/>
        </w:rPr>
      </w:pPr>
      <w:r w:rsidRPr="00830B0D">
        <w:rPr>
          <w:rFonts w:ascii="Traditional Arabic" w:hAnsi="Traditional Arabic" w:cs="Traditional Arabic"/>
          <w:sz w:val="28"/>
          <w:rtl/>
        </w:rPr>
        <w:t xml:space="preserve">باید دید آیا وظایف افراد مسلمان در این ارتباطات و همینطور حاکم اسلامی متفاوت می‌شود؟ ممکن است ادعا شود، سطح‌بندی موجب تبعیض می‌شود، </w:t>
      </w:r>
      <w:r w:rsidR="00791F10" w:rsidRPr="00830B0D">
        <w:rPr>
          <w:rFonts w:ascii="Traditional Arabic" w:hAnsi="Traditional Arabic" w:cs="Traditional Arabic" w:hint="cs"/>
          <w:sz w:val="28"/>
          <w:rtl/>
        </w:rPr>
        <w:t xml:space="preserve">در جواب گفته می‌شود، تبعیض </w:t>
      </w:r>
      <w:r w:rsidRPr="00830B0D">
        <w:rPr>
          <w:rFonts w:ascii="Traditional Arabic" w:hAnsi="Traditional Arabic" w:cs="Traditional Arabic"/>
          <w:sz w:val="28"/>
          <w:rtl/>
        </w:rPr>
        <w:t>بشود اشکال ندارد.</w:t>
      </w:r>
    </w:p>
    <w:p w:rsidR="00AE1484" w:rsidRPr="00830B0D" w:rsidRDefault="00AE1484" w:rsidP="00830B0D">
      <w:pPr>
        <w:jc w:val="both"/>
        <w:rPr>
          <w:rFonts w:ascii="Traditional Arabic" w:hAnsi="Traditional Arabic" w:cs="Traditional Arabic"/>
          <w:sz w:val="28"/>
          <w:rtl/>
        </w:rPr>
      </w:pPr>
      <w:r w:rsidRPr="00830B0D">
        <w:rPr>
          <w:rFonts w:ascii="Traditional Arabic" w:hAnsi="Traditional Arabic" w:cs="Traditional Arabic"/>
          <w:sz w:val="28"/>
          <w:rtl/>
        </w:rPr>
        <w:t>پس در ارتباطات فقط علایق بشری مطرح نیست بلکه جنبه‌های دینی و مذهبی و همه علایق باید مد نظر باشد.</w:t>
      </w:r>
    </w:p>
    <w:p w:rsidR="00AE1484" w:rsidRPr="00830B0D" w:rsidRDefault="00AE1484" w:rsidP="00830B0D">
      <w:pPr>
        <w:jc w:val="both"/>
        <w:rPr>
          <w:rFonts w:ascii="Traditional Arabic" w:hAnsi="Traditional Arabic" w:cs="Traditional Arabic"/>
          <w:sz w:val="28"/>
          <w:rtl/>
        </w:rPr>
      </w:pPr>
      <w:r w:rsidRPr="00830B0D">
        <w:rPr>
          <w:rFonts w:ascii="Traditional Arabic" w:hAnsi="Traditional Arabic" w:cs="Traditional Arabic"/>
          <w:sz w:val="28"/>
          <w:rtl/>
        </w:rPr>
        <w:t>در این بین افراد خاص مانند مبلغان د</w:t>
      </w:r>
      <w:r w:rsidR="00791F10" w:rsidRPr="00830B0D">
        <w:rPr>
          <w:rFonts w:ascii="Traditional Arabic" w:hAnsi="Traditional Arabic" w:cs="Traditional Arabic"/>
          <w:sz w:val="28"/>
          <w:rtl/>
        </w:rPr>
        <w:t xml:space="preserve">ینی با بقیه متفاوت است. </w:t>
      </w:r>
    </w:p>
    <w:p w:rsidR="004152FF" w:rsidRPr="00830B0D" w:rsidRDefault="00981B9F" w:rsidP="00A85C1F">
      <w:pPr>
        <w:pStyle w:val="2"/>
        <w:jc w:val="both"/>
        <w:rPr>
          <w:rFonts w:ascii="Traditional Arabic" w:hAnsi="Traditional Arabic" w:cs="Traditional Arabic"/>
          <w:color w:val="FF0000"/>
          <w:rtl/>
        </w:rPr>
      </w:pPr>
      <w:bookmarkStart w:id="21" w:name="_Toc472510870"/>
      <w:r w:rsidRPr="00830B0D">
        <w:rPr>
          <w:rFonts w:ascii="Traditional Arabic" w:hAnsi="Traditional Arabic" w:cs="Traditional Arabic"/>
          <w:color w:val="FF0000"/>
          <w:rtl/>
        </w:rPr>
        <w:t>دلیل</w:t>
      </w:r>
      <w:r w:rsidR="004152FF" w:rsidRPr="00830B0D">
        <w:rPr>
          <w:rFonts w:ascii="Traditional Arabic" w:hAnsi="Traditional Arabic" w:cs="Traditional Arabic"/>
          <w:color w:val="FF0000"/>
          <w:rtl/>
        </w:rPr>
        <w:t xml:space="preserve"> </w:t>
      </w:r>
      <w:r w:rsidR="00AE1484" w:rsidRPr="00830B0D">
        <w:rPr>
          <w:rFonts w:ascii="Traditional Arabic" w:hAnsi="Traditional Arabic" w:cs="Traditional Arabic"/>
          <w:color w:val="FF0000"/>
          <w:rtl/>
        </w:rPr>
        <w:t>عقلی</w:t>
      </w:r>
      <w:r w:rsidRPr="00830B0D">
        <w:rPr>
          <w:rFonts w:ascii="Traditional Arabic" w:hAnsi="Traditional Arabic" w:cs="Traditional Arabic"/>
          <w:color w:val="FF0000"/>
          <w:rtl/>
        </w:rPr>
        <w:t xml:space="preserve"> مدارا و حرمت خُرق</w:t>
      </w:r>
      <w:bookmarkEnd w:id="21"/>
    </w:p>
    <w:p w:rsidR="00AE1484" w:rsidRPr="00830B0D" w:rsidRDefault="00AE1484" w:rsidP="00830B0D">
      <w:pPr>
        <w:jc w:val="both"/>
        <w:rPr>
          <w:rFonts w:ascii="Traditional Arabic" w:hAnsi="Traditional Arabic" w:cs="Traditional Arabic"/>
          <w:sz w:val="28"/>
          <w:rtl/>
        </w:rPr>
      </w:pPr>
      <w:r w:rsidRPr="00830B0D">
        <w:rPr>
          <w:rFonts w:ascii="Traditional Arabic" w:hAnsi="Traditional Arabic" w:cs="Traditional Arabic"/>
          <w:sz w:val="28"/>
          <w:rtl/>
        </w:rPr>
        <w:t>مطلب دیگر این است که در استدلال بر استحباب رفق و مدارا و حرمت خُرق در بعضی سطوح آن، ما به ادله نقلی تمسک کردیم. در استدلالات و پایه، حکم عقلی وجود دارد. بر اساس همان منطق عدل و ظ</w:t>
      </w:r>
      <w:r w:rsidR="002D4807" w:rsidRPr="00830B0D">
        <w:rPr>
          <w:rFonts w:ascii="Traditional Arabic" w:hAnsi="Traditional Arabic" w:cs="Traditional Arabic"/>
          <w:sz w:val="28"/>
          <w:rtl/>
        </w:rPr>
        <w:t>لم، احکام پایه عقلی دارد، این اح</w:t>
      </w:r>
      <w:r w:rsidRPr="00830B0D">
        <w:rPr>
          <w:rFonts w:ascii="Traditional Arabic" w:hAnsi="Traditional Arabic" w:cs="Traditional Arabic"/>
          <w:sz w:val="28"/>
          <w:rtl/>
        </w:rPr>
        <w:t>کام حتماً در مواردی خُرق را مذمت و نکوهش می‌کند</w:t>
      </w:r>
      <w:r w:rsidR="002D4807" w:rsidRPr="00830B0D">
        <w:rPr>
          <w:rFonts w:ascii="Traditional Arabic" w:hAnsi="Traditional Arabic" w:cs="Traditional Arabic"/>
          <w:sz w:val="28"/>
          <w:rtl/>
        </w:rPr>
        <w:t xml:space="preserve"> و در مقابل رفق و مدارا در اد</w:t>
      </w:r>
      <w:r w:rsidR="00791F10" w:rsidRPr="00830B0D">
        <w:rPr>
          <w:rFonts w:ascii="Traditional Arabic" w:hAnsi="Traditional Arabic" w:cs="Traditional Arabic"/>
          <w:sz w:val="28"/>
          <w:rtl/>
        </w:rPr>
        <w:t>بیات بشری تر</w:t>
      </w:r>
      <w:r w:rsidR="00791F10" w:rsidRPr="00830B0D">
        <w:rPr>
          <w:rFonts w:ascii="Traditional Arabic" w:hAnsi="Traditional Arabic" w:cs="Traditional Arabic" w:hint="cs"/>
          <w:sz w:val="28"/>
          <w:rtl/>
        </w:rPr>
        <w:t>غ</w:t>
      </w:r>
      <w:r w:rsidR="00791F10" w:rsidRPr="00830B0D">
        <w:rPr>
          <w:rFonts w:ascii="Traditional Arabic" w:hAnsi="Traditional Arabic" w:cs="Traditional Arabic"/>
          <w:sz w:val="28"/>
          <w:rtl/>
        </w:rPr>
        <w:t>یب می‌کند. در مؤلفه</w:t>
      </w:r>
      <w:r w:rsidR="00791F10" w:rsidRPr="00830B0D">
        <w:rPr>
          <w:rFonts w:ascii="Traditional Arabic" w:hAnsi="Traditional Arabic" w:cs="Traditional Arabic" w:hint="cs"/>
          <w:sz w:val="28"/>
          <w:rtl/>
        </w:rPr>
        <w:t>‌</w:t>
      </w:r>
      <w:r w:rsidR="00FE5A14" w:rsidRPr="00830B0D">
        <w:rPr>
          <w:rFonts w:ascii="Traditional Arabic" w:hAnsi="Traditional Arabic" w:cs="Traditional Arabic"/>
          <w:sz w:val="28"/>
          <w:rtl/>
        </w:rPr>
        <w:t>های ارتباطات اجتماعی، حکم عقل دارای وجه است. با اینکه این بحث مبنای عقلی دارد، اما روایات (مثل همه بحث‌ها) در اینجا غوغا می‌کند. حکم عقل بسیط و کلی است اما روایات با جزئیات و دقایق آمده است که خیلی‌اش در تیررس عقل نیست؛ یا حداقل بعد از بیان روایات، عقل بیدار می‌شود و حکم ارائه شده، می‌شود حکم ارشادی. این عقل، در محدوده‌ای قطعی است. در جایی که شخص محترم است، با خُرق و بد خُلقی رفتار کردن مذموم است. داوری عقل کلان و کلی است. احکام عقلی، باید در چارچوب شرع قرار بگیرد. عقل در تفاصیل بحث نظر ندارد بلکه باید از نقل کمک گرفت. این سطح انسانی و بشری مدارا بود. پس علایق بشری متروک و منسوخ نیست اما در عین حال به انداز</w:t>
      </w:r>
      <w:r w:rsidR="00791F10" w:rsidRPr="00830B0D">
        <w:rPr>
          <w:rFonts w:ascii="Traditional Arabic" w:hAnsi="Traditional Arabic" w:cs="Traditional Arabic"/>
          <w:sz w:val="28"/>
          <w:rtl/>
        </w:rPr>
        <w:t>ه علایق اسلامی و ایمانی مورد ت</w:t>
      </w:r>
      <w:r w:rsidR="00791F10" w:rsidRPr="00830B0D">
        <w:rPr>
          <w:rFonts w:ascii="Traditional Arabic" w:hAnsi="Traditional Arabic" w:cs="Traditional Arabic" w:hint="cs"/>
          <w:sz w:val="28"/>
          <w:rtl/>
        </w:rPr>
        <w:t>أ</w:t>
      </w:r>
      <w:r w:rsidR="00FE5A14" w:rsidRPr="00830B0D">
        <w:rPr>
          <w:rFonts w:ascii="Traditional Arabic" w:hAnsi="Traditional Arabic" w:cs="Traditional Arabic"/>
          <w:sz w:val="28"/>
          <w:rtl/>
        </w:rPr>
        <w:t>کید قرار نگرفته است.</w:t>
      </w:r>
    </w:p>
    <w:p w:rsidR="00981B9F" w:rsidRPr="00830B0D" w:rsidRDefault="00981B9F" w:rsidP="00A85C1F">
      <w:pPr>
        <w:pStyle w:val="3"/>
        <w:jc w:val="both"/>
        <w:rPr>
          <w:rFonts w:ascii="Traditional Arabic" w:hAnsi="Traditional Arabic" w:cs="Traditional Arabic"/>
          <w:color w:val="FF0000"/>
          <w:rtl/>
        </w:rPr>
      </w:pPr>
      <w:bookmarkStart w:id="22" w:name="_Toc472510871"/>
      <w:r w:rsidRPr="00830B0D">
        <w:rPr>
          <w:rFonts w:ascii="Traditional Arabic" w:hAnsi="Traditional Arabic" w:cs="Traditional Arabic"/>
          <w:color w:val="FF0000"/>
          <w:rtl/>
        </w:rPr>
        <w:lastRenderedPageBreak/>
        <w:t>لایه‌های سه گانه ارتباطات انسان</w:t>
      </w:r>
      <w:bookmarkEnd w:id="22"/>
    </w:p>
    <w:p w:rsidR="00FE5A14" w:rsidRPr="00830B0D" w:rsidRDefault="002D4807" w:rsidP="00830B0D">
      <w:pPr>
        <w:jc w:val="both"/>
        <w:rPr>
          <w:rFonts w:ascii="Traditional Arabic" w:hAnsi="Traditional Arabic" w:cs="Traditional Arabic"/>
          <w:sz w:val="28"/>
          <w:rtl/>
        </w:rPr>
      </w:pPr>
      <w:r w:rsidRPr="00830B0D">
        <w:rPr>
          <w:rFonts w:ascii="Traditional Arabic" w:hAnsi="Traditional Arabic" w:cs="Traditional Arabic"/>
          <w:sz w:val="28"/>
          <w:rtl/>
        </w:rPr>
        <w:t xml:space="preserve">در </w:t>
      </w:r>
      <w:r w:rsidR="00791F10" w:rsidRPr="00830B0D">
        <w:rPr>
          <w:rFonts w:ascii="Traditional Arabic" w:hAnsi="Traditional Arabic" w:cs="Traditional Arabic"/>
          <w:sz w:val="28"/>
          <w:rtl/>
        </w:rPr>
        <w:t>سطح دو</w:t>
      </w:r>
      <w:r w:rsidR="00791F10" w:rsidRPr="00830B0D">
        <w:rPr>
          <w:rFonts w:ascii="Traditional Arabic" w:hAnsi="Traditional Arabic" w:cs="Traditional Arabic" w:hint="cs"/>
          <w:sz w:val="28"/>
          <w:rtl/>
        </w:rPr>
        <w:t>م</w:t>
      </w:r>
      <w:r w:rsidR="00981B9F" w:rsidRPr="00830B0D">
        <w:rPr>
          <w:rFonts w:ascii="Traditional Arabic" w:hAnsi="Traditional Arabic" w:cs="Traditional Arabic"/>
          <w:sz w:val="28"/>
          <w:rtl/>
        </w:rPr>
        <w:t xml:space="preserve"> یع</w:t>
      </w:r>
      <w:r w:rsidRPr="00830B0D">
        <w:rPr>
          <w:rFonts w:ascii="Traditional Arabic" w:hAnsi="Traditional Arabic" w:cs="Traditional Arabic"/>
          <w:sz w:val="28"/>
          <w:rtl/>
        </w:rPr>
        <w:t>نی علایق اسلامی؛ در رفق و مدارای این حوزه، ادبیات روایی ما خیلی قوی است. اطلاقاتی در مدارا و مذمت خُرق داریم، شامل مسلمانان می‌شود. اطلاقات شامل مسلمین می‌شود بدون دشواری. ادبیات تعامل مسلمان با مسلمان، ادبیات غنی و قوی است. بخشی از آن به عنوان تقیه وارد شده است.</w:t>
      </w:r>
    </w:p>
    <w:p w:rsidR="002D4807" w:rsidRPr="00830B0D" w:rsidRDefault="00142029" w:rsidP="00830B0D">
      <w:pPr>
        <w:jc w:val="both"/>
        <w:rPr>
          <w:rFonts w:ascii="Traditional Arabic" w:hAnsi="Traditional Arabic" w:cs="Traditional Arabic"/>
          <w:sz w:val="28"/>
          <w:rtl/>
        </w:rPr>
      </w:pPr>
      <w:r w:rsidRPr="00830B0D">
        <w:rPr>
          <w:rFonts w:ascii="Traditional Arabic" w:hAnsi="Traditional Arabic" w:cs="Traditional Arabic"/>
          <w:sz w:val="28"/>
          <w:rtl/>
        </w:rPr>
        <w:t xml:space="preserve">در </w:t>
      </w:r>
      <w:r w:rsidR="002D4807" w:rsidRPr="00830B0D">
        <w:rPr>
          <w:rFonts w:ascii="Traditional Arabic" w:hAnsi="Traditional Arabic" w:cs="Traditional Arabic"/>
          <w:sz w:val="28"/>
          <w:rtl/>
          <w:lang w:bidi="ar-SA"/>
        </w:rPr>
        <w:t>بحار الأنوار (ط - بيروت)، ج‏72، ص: 393</w:t>
      </w:r>
      <w:r w:rsidRPr="00830B0D">
        <w:rPr>
          <w:rFonts w:ascii="Traditional Arabic" w:hAnsi="Traditional Arabic" w:cs="Traditional Arabic"/>
          <w:sz w:val="28"/>
          <w:rtl/>
        </w:rPr>
        <w:t xml:space="preserve"> </w:t>
      </w:r>
      <w:r w:rsidR="002D4807" w:rsidRPr="00830B0D">
        <w:rPr>
          <w:rFonts w:ascii="Traditional Arabic" w:hAnsi="Traditional Arabic" w:cs="Traditional Arabic"/>
          <w:sz w:val="28"/>
          <w:rtl/>
        </w:rPr>
        <w:t xml:space="preserve">باب 87 </w:t>
      </w:r>
      <w:r w:rsidRPr="00830B0D">
        <w:rPr>
          <w:rFonts w:ascii="Traditional Arabic" w:hAnsi="Traditional Arabic" w:cs="Traditional Arabic"/>
          <w:sz w:val="28"/>
          <w:rtl/>
        </w:rPr>
        <w:t>«</w:t>
      </w:r>
      <w:r w:rsidR="002D4807" w:rsidRPr="00830B0D">
        <w:rPr>
          <w:rFonts w:ascii="Traditional Arabic" w:hAnsi="Traditional Arabic" w:cs="Traditional Arabic"/>
          <w:sz w:val="28"/>
          <w:rtl/>
        </w:rPr>
        <w:t>التقية و المداراة</w:t>
      </w:r>
      <w:r w:rsidRPr="00830B0D">
        <w:rPr>
          <w:rFonts w:ascii="Traditional Arabic" w:hAnsi="Traditional Arabic" w:cs="Traditional Arabic"/>
          <w:sz w:val="28"/>
          <w:rtl/>
        </w:rPr>
        <w:t xml:space="preserve">» است. در این باب 109 روایت وارد شده است. این بخشی از ادبیات روایی ما است. انبوه روایات در جاهای دیگر منابع روایی وارد شده است. این روایات در بحث تعامل با اهل‌سنت و مذاهب اسلامی خیلی برجسته و آشکارتر است. احترام گذاشتن، به عیادت رفتن، در تشییع جنازه حضور پیدا کردن و ... بخشی از عناوینی است که برای  هر کدام ثواب‌های زیاد نقل شده است. من وارد این بحث نمی‌شوم. فقه تقریب و فقه تعایُش اسلامی جای کار دارد (غیر از فقه تعایُش انسانی). این بحث ابعاد مختلف دارد، علا رغم نیاز فراوان، در این حوزه کار نشده است. محل بحث </w:t>
      </w:r>
      <w:r w:rsidR="00981B9F" w:rsidRPr="00830B0D">
        <w:rPr>
          <w:rFonts w:ascii="Traditional Arabic" w:hAnsi="Traditional Arabic" w:cs="Traditional Arabic"/>
          <w:sz w:val="28"/>
          <w:rtl/>
        </w:rPr>
        <w:t>و گ</w:t>
      </w:r>
      <w:r w:rsidRPr="00830B0D">
        <w:rPr>
          <w:rFonts w:ascii="Traditional Arabic" w:hAnsi="Traditional Arabic" w:cs="Traditional Arabic"/>
          <w:sz w:val="28"/>
          <w:rtl/>
        </w:rPr>
        <w:t>فتگو هم است، از نگاه تُند شیعه انگلیسی تا نگاه روشنفکران که هیچ مرزی را نمی‌پسندند. در تعای</w:t>
      </w:r>
      <w:r w:rsidR="00981B9F" w:rsidRPr="00830B0D">
        <w:rPr>
          <w:rFonts w:ascii="Traditional Arabic" w:hAnsi="Traditional Arabic" w:cs="Traditional Arabic"/>
          <w:sz w:val="28"/>
          <w:rtl/>
        </w:rPr>
        <w:t>ُ</w:t>
      </w:r>
      <w:r w:rsidRPr="00830B0D">
        <w:rPr>
          <w:rFonts w:ascii="Traditional Arabic" w:hAnsi="Traditional Arabic" w:cs="Traditional Arabic"/>
          <w:sz w:val="28"/>
          <w:rtl/>
        </w:rPr>
        <w:t>ش بشری قایل به تفصیل بودیم، در این قلمرو هم که تعایُش اسلامی است، قایل به تفصیل هستیم</w:t>
      </w:r>
      <w:r w:rsidR="00981B9F" w:rsidRPr="00830B0D">
        <w:rPr>
          <w:rFonts w:ascii="Traditional Arabic" w:hAnsi="Traditional Arabic" w:cs="Traditional Arabic"/>
          <w:sz w:val="28"/>
          <w:rtl/>
        </w:rPr>
        <w:t xml:space="preserve"> </w:t>
      </w:r>
      <w:r w:rsidRPr="00830B0D">
        <w:rPr>
          <w:rFonts w:ascii="Traditional Arabic" w:hAnsi="Traditional Arabic" w:cs="Traditional Arabic"/>
          <w:sz w:val="28"/>
          <w:rtl/>
        </w:rPr>
        <w:t>و این سطح برجسته است. در سطح جامعه شیعی که همبستگی بیشتر نیاز است. ما در سه لایه و سطح کلان اشاره کردیم؛ در لایه‌های ریزتر وارد نمی‌شویم. تا اینج</w:t>
      </w:r>
      <w:r w:rsidR="00981B9F" w:rsidRPr="00830B0D">
        <w:rPr>
          <w:rFonts w:ascii="Traditional Arabic" w:hAnsi="Traditional Arabic" w:cs="Traditional Arabic"/>
          <w:sz w:val="28"/>
          <w:rtl/>
        </w:rPr>
        <w:t>ا</w:t>
      </w:r>
      <w:r w:rsidRPr="00830B0D">
        <w:rPr>
          <w:rFonts w:ascii="Traditional Arabic" w:hAnsi="Traditional Arabic" w:cs="Traditional Arabic"/>
          <w:sz w:val="28"/>
          <w:rtl/>
        </w:rPr>
        <w:t xml:space="preserve"> نمونه‌ای ارائه شد از فقه روابط عام اجتماعی. </w:t>
      </w:r>
    </w:p>
    <w:p w:rsidR="00142029" w:rsidRPr="00830B0D" w:rsidRDefault="00142029" w:rsidP="00830B0D">
      <w:pPr>
        <w:jc w:val="both"/>
        <w:rPr>
          <w:rFonts w:ascii="Traditional Arabic" w:hAnsi="Traditional Arabic" w:cs="Traditional Arabic"/>
          <w:sz w:val="28"/>
          <w:rtl/>
        </w:rPr>
      </w:pPr>
      <w:r w:rsidRPr="00830B0D">
        <w:rPr>
          <w:rFonts w:ascii="Traditional Arabic" w:hAnsi="Traditional Arabic" w:cs="Traditional Arabic"/>
          <w:sz w:val="28"/>
          <w:rtl/>
        </w:rPr>
        <w:t>وارد مقام دوم می‌</w:t>
      </w:r>
      <w:r w:rsidR="00791F10" w:rsidRPr="00830B0D">
        <w:rPr>
          <w:rFonts w:ascii="Traditional Arabic" w:hAnsi="Traditional Arabic" w:cs="Traditional Arabic" w:hint="cs"/>
          <w:sz w:val="28"/>
          <w:rtl/>
        </w:rPr>
        <w:t>ش</w:t>
      </w:r>
      <w:r w:rsidRPr="00830B0D">
        <w:rPr>
          <w:rFonts w:ascii="Traditional Arabic" w:hAnsi="Traditional Arabic" w:cs="Traditional Arabic"/>
          <w:sz w:val="28"/>
          <w:rtl/>
        </w:rPr>
        <w:t>ویم و رفق و مدارا را به عنوان اصل تعلیم و تربیت بررسی خواهیم کرد. ادامه بحث در هفته آینده، انشاء الله.</w:t>
      </w:r>
    </w:p>
    <w:sectPr w:rsidR="00142029" w:rsidRPr="00830B0D"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B7" w:rsidRDefault="008168B7" w:rsidP="000D5800">
      <w:r>
        <w:separator/>
      </w:r>
    </w:p>
  </w:endnote>
  <w:endnote w:type="continuationSeparator" w:id="0">
    <w:p w:rsidR="008168B7" w:rsidRDefault="008168B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830B0D">
      <w:rPr>
        <w:noProof/>
        <w:rtl/>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B7" w:rsidRDefault="008168B7" w:rsidP="000D5800">
      <w:r>
        <w:separator/>
      </w:r>
    </w:p>
  </w:footnote>
  <w:footnote w:type="continuationSeparator" w:id="0">
    <w:p w:rsidR="008168B7" w:rsidRDefault="008168B7" w:rsidP="000D5800">
      <w:r>
        <w:continuationSeparator/>
      </w:r>
    </w:p>
  </w:footnote>
  <w:footnote w:id="1">
    <w:p w:rsidR="00635802" w:rsidRPr="00830B0D" w:rsidRDefault="00635802">
      <w:pPr>
        <w:pStyle w:val="FootnoteText"/>
        <w:rPr>
          <w:rFonts w:ascii="Traditional Arabic" w:hAnsi="Traditional Arabic" w:cs="Traditional Arabic"/>
          <w:b/>
          <w:bCs/>
          <w:rtl/>
        </w:rPr>
      </w:pPr>
      <w:bookmarkStart w:id="12" w:name="_GoBack"/>
      <w:r w:rsidRPr="00830B0D">
        <w:rPr>
          <w:rStyle w:val="FootnoteReference"/>
          <w:rFonts w:ascii="Traditional Arabic" w:hAnsi="Traditional Arabic" w:cs="Traditional Arabic"/>
          <w:b/>
          <w:bCs/>
        </w:rPr>
        <w:footnoteRef/>
      </w:r>
      <w:r w:rsidRPr="00830B0D">
        <w:rPr>
          <w:rFonts w:ascii="Traditional Arabic" w:hAnsi="Traditional Arabic" w:cs="Traditional Arabic"/>
          <w:b/>
          <w:bCs/>
          <w:rtl/>
        </w:rPr>
        <w:t xml:space="preserve"> . آل‌عمران، 28</w:t>
      </w:r>
      <w:r w:rsidR="00830B0D" w:rsidRPr="00830B0D">
        <w:rPr>
          <w:rFonts w:ascii="Traditional Arabic" w:hAnsi="Traditional Arabic" w:cs="Traditional Arabic"/>
          <w:b/>
          <w:bCs/>
          <w:rtl/>
        </w:rPr>
        <w:t>.</w:t>
      </w:r>
    </w:p>
  </w:footnote>
  <w:footnote w:id="2">
    <w:p w:rsidR="00635802" w:rsidRPr="00830B0D" w:rsidRDefault="00635802">
      <w:pPr>
        <w:pStyle w:val="FootnoteText"/>
        <w:rPr>
          <w:rFonts w:ascii="Traditional Arabic" w:hAnsi="Traditional Arabic" w:cs="Traditional Arabic"/>
          <w:b/>
          <w:bCs/>
          <w:rtl/>
        </w:rPr>
      </w:pPr>
      <w:r w:rsidRPr="00830B0D">
        <w:rPr>
          <w:rStyle w:val="FootnoteReference"/>
          <w:rFonts w:ascii="Traditional Arabic" w:hAnsi="Traditional Arabic" w:cs="Traditional Arabic"/>
          <w:b/>
          <w:bCs/>
        </w:rPr>
        <w:footnoteRef/>
      </w:r>
      <w:r w:rsidRPr="00830B0D">
        <w:rPr>
          <w:rFonts w:ascii="Traditional Arabic" w:hAnsi="Traditional Arabic" w:cs="Traditional Arabic"/>
          <w:b/>
          <w:bCs/>
          <w:rtl/>
        </w:rPr>
        <w:t xml:space="preserve"> . </w:t>
      </w:r>
      <w:r w:rsidRPr="00830B0D">
        <w:rPr>
          <w:rFonts w:ascii="Traditional Arabic" w:hAnsi="Traditional Arabic" w:cs="Traditional Arabic"/>
          <w:b/>
          <w:bCs/>
          <w:rtl/>
          <w:lang w:bidi="ar-SA"/>
        </w:rPr>
        <w:t>نحل، 106</w:t>
      </w:r>
      <w:r w:rsidR="00830B0D" w:rsidRPr="00830B0D">
        <w:rPr>
          <w:rFonts w:ascii="Traditional Arabic" w:hAnsi="Traditional Arabic" w:cs="Traditional Arabic"/>
          <w:b/>
          <w:bCs/>
          <w:rtl/>
        </w:rPr>
        <w:t>.</w:t>
      </w:r>
    </w:p>
  </w:footnote>
  <w:footnote w:id="3">
    <w:p w:rsidR="007A7380" w:rsidRPr="00830B0D" w:rsidRDefault="007A7380" w:rsidP="00830B0D">
      <w:pPr>
        <w:pStyle w:val="FootnoteText"/>
        <w:rPr>
          <w:rFonts w:ascii="Traditional Arabic" w:hAnsi="Traditional Arabic" w:cs="Traditional Arabic"/>
          <w:b/>
          <w:bCs/>
          <w:rtl/>
        </w:rPr>
      </w:pPr>
      <w:r w:rsidRPr="00830B0D">
        <w:rPr>
          <w:rStyle w:val="FootnoteReference"/>
          <w:rFonts w:ascii="Traditional Arabic" w:eastAsia="2  Lotus" w:hAnsi="Traditional Arabic" w:cs="Traditional Arabic"/>
          <w:b/>
          <w:bCs/>
        </w:rPr>
        <w:footnoteRef/>
      </w:r>
      <w:r w:rsidRPr="00830B0D">
        <w:rPr>
          <w:rFonts w:ascii="Traditional Arabic" w:hAnsi="Traditional Arabic" w:cs="Traditional Arabic"/>
          <w:b/>
          <w:bCs/>
          <w:rtl/>
        </w:rPr>
        <w:t xml:space="preserve"> . قرب الإسناد ص 129</w:t>
      </w:r>
      <w:r w:rsidR="00830B0D" w:rsidRPr="00830B0D">
        <w:rPr>
          <w:rFonts w:ascii="Traditional Arabic" w:hAnsi="Traditional Arabic" w:cs="Traditional Arabic"/>
          <w:b/>
          <w:bCs/>
          <w:rtl/>
        </w:rPr>
        <w:t xml:space="preserve"> - </w:t>
      </w:r>
      <w:r w:rsidRPr="00830B0D">
        <w:rPr>
          <w:rFonts w:ascii="Traditional Arabic" w:hAnsi="Traditional Arabic" w:cs="Traditional Arabic"/>
          <w:b/>
          <w:bCs/>
          <w:rtl/>
        </w:rPr>
        <w:t>بحار الأنوار</w:t>
      </w:r>
      <w:r w:rsidR="00830B0D" w:rsidRPr="00830B0D">
        <w:rPr>
          <w:rFonts w:ascii="Traditional Arabic" w:hAnsi="Traditional Arabic" w:cs="Traditional Arabic"/>
          <w:b/>
          <w:bCs/>
          <w:rtl/>
        </w:rPr>
        <w:t xml:space="preserve"> </w:t>
      </w:r>
      <w:r w:rsidRPr="00830B0D">
        <w:rPr>
          <w:rFonts w:ascii="Traditional Arabic" w:hAnsi="Traditional Arabic" w:cs="Traditional Arabic"/>
          <w:b/>
          <w:bCs/>
          <w:rtl/>
        </w:rPr>
        <w:t>، ج‏72، ص389</w:t>
      </w:r>
      <w:r w:rsidR="00830B0D" w:rsidRPr="00830B0D">
        <w:rPr>
          <w:rFonts w:ascii="Traditional Arabic" w:hAnsi="Traditional Arabic" w:cs="Traditional Arabic"/>
          <w:b/>
          <w:bCs/>
          <w:rtl/>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61" w:rsidRDefault="002E4C61" w:rsidP="002E4C61">
    <w:pPr>
      <w:rPr>
        <w:rFonts w:ascii="Adobe Arabic" w:hAnsi="Adobe Arabic" w:cs="Adobe Arabic"/>
        <w:sz w:val="24"/>
        <w:szCs w:val="24"/>
      </w:rPr>
    </w:pPr>
    <w:r>
      <w:rPr>
        <w:noProof/>
      </w:rPr>
      <w:drawing>
        <wp:anchor distT="0" distB="0" distL="114300" distR="114300" simplePos="0" relativeHeight="251658240" behindDoc="1" locked="0" layoutInCell="1" allowOverlap="1" wp14:anchorId="6BF00F72" wp14:editId="738D84C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830B0D">
      <w:rPr>
        <w:rFonts w:ascii="Adobe Arabic" w:hAnsi="Adobe Arabic" w:cs="Adobe Arabic"/>
        <w:b/>
        <w:bCs/>
        <w:sz w:val="24"/>
        <w:szCs w:val="24"/>
      </w:rPr>
      <w:t xml:space="preserve">                  </w:t>
    </w:r>
    <w:r>
      <w:rPr>
        <w:rFonts w:ascii="Adobe Arabic" w:hAnsi="Adobe Arabic" w:cs="Adobe Arabic"/>
        <w:b/>
        <w:bCs/>
        <w:sz w:val="24"/>
        <w:szCs w:val="24"/>
        <w:rtl/>
      </w:rPr>
      <w:t xml:space="preserve"> درس فقه تربیتی                          عنوان اصلی: اصول و روش‌های فقه تربیتی                                       تاریخ جلسه: 2</w:t>
    </w:r>
    <w:r>
      <w:rPr>
        <w:rFonts w:ascii="Adobe Arabic" w:hAnsi="Adobe Arabic" w:cs="Adobe Arabic" w:hint="cs"/>
        <w:b/>
        <w:bCs/>
        <w:sz w:val="24"/>
        <w:szCs w:val="24"/>
        <w:rtl/>
      </w:rPr>
      <w:t>9</w:t>
    </w:r>
    <w:r>
      <w:rPr>
        <w:rFonts w:ascii="Adobe Arabic" w:hAnsi="Adobe Arabic" w:cs="Adobe Arabic"/>
        <w:b/>
        <w:bCs/>
        <w:sz w:val="24"/>
        <w:szCs w:val="24"/>
        <w:rtl/>
      </w:rPr>
      <w:t>/10/1395</w:t>
    </w:r>
  </w:p>
  <w:p w:rsidR="002E4C61" w:rsidRDefault="00830B0D" w:rsidP="002E4C61">
    <w:pPr>
      <w:pStyle w:val="Header"/>
      <w:rPr>
        <w:rFonts w:eastAsia="Calibri"/>
      </w:rPr>
    </w:pPr>
    <w:r>
      <w:rPr>
        <w:rFonts w:ascii="Adobe Arabic" w:hAnsi="Adobe Arabic" w:cs="Adobe Arabic" w:hint="cs"/>
        <w:b/>
        <w:bCs/>
        <w:sz w:val="24"/>
        <w:szCs w:val="24"/>
        <w:rtl/>
      </w:rPr>
      <w:t xml:space="preserve">                  </w:t>
    </w:r>
    <w:r w:rsidR="002E4C61">
      <w:rPr>
        <w:rFonts w:ascii="Adobe Arabic" w:hAnsi="Adobe Arabic" w:cs="Adobe Arabic"/>
        <w:b/>
        <w:bCs/>
        <w:sz w:val="24"/>
        <w:szCs w:val="24"/>
        <w:rtl/>
      </w:rPr>
      <w:t xml:space="preserve"> </w:t>
    </w:r>
    <w:r w:rsidR="002E4C61">
      <w:rPr>
        <w:rFonts w:ascii="Adobe Arabic" w:hAnsi="Adobe Arabic" w:cs="Adobe Arabic" w:hint="cs"/>
        <w:b/>
        <w:bCs/>
        <w:sz w:val="24"/>
        <w:szCs w:val="24"/>
        <w:rtl/>
      </w:rPr>
      <w:t>استاد اعرافی                               عنوان فرعی: اصل قدرت و استطاعت مربی و متربی(رفق و مدارا)         شماره جلسه:</w:t>
    </w:r>
    <w:r w:rsidR="002E4C61">
      <w:rPr>
        <w:rFonts w:eastAsia="Calibri" w:hint="cs"/>
        <w:rtl/>
      </w:rPr>
      <w:t xml:space="preserve"> </w:t>
    </w:r>
    <w:r w:rsidR="002E4C61">
      <w:rPr>
        <w:rFonts w:ascii="Adobe Arabic" w:eastAsia="Calibri" w:hAnsi="Adobe Arabic" w:cs="Adobe Arabic"/>
        <w:rtl/>
      </w:rPr>
      <w:t>2</w:t>
    </w:r>
    <w:r w:rsidR="002E4C61">
      <w:rPr>
        <w:rFonts w:ascii="Adobe Arabic" w:eastAsia="Calibri" w:hAnsi="Adobe Arabic" w:cs="Adobe Arabic" w:hint="cs"/>
        <w:rtl/>
      </w:rPr>
      <w:t>1</w:t>
    </w:r>
  </w:p>
  <w:p w:rsidR="0011288D" w:rsidRPr="00873379" w:rsidRDefault="0016198A"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04B53C38" wp14:editId="37D3EBC3">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E41349"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05AA8"/>
    <w:multiLevelType w:val="hybridMultilevel"/>
    <w:tmpl w:val="6E88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22865"/>
    <w:multiLevelType w:val="hybridMultilevel"/>
    <w:tmpl w:val="E68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8"/>
  </w:num>
  <w:num w:numId="4">
    <w:abstractNumId w:val="25"/>
  </w:num>
  <w:num w:numId="5">
    <w:abstractNumId w:val="28"/>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2"/>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20"/>
  </w:num>
  <w:num w:numId="21">
    <w:abstractNumId w:val="29"/>
  </w:num>
  <w:num w:numId="22">
    <w:abstractNumId w:val="1"/>
  </w:num>
  <w:num w:numId="23">
    <w:abstractNumId w:val="15"/>
  </w:num>
  <w:num w:numId="24">
    <w:abstractNumId w:val="19"/>
  </w:num>
  <w:num w:numId="25">
    <w:abstractNumId w:val="24"/>
  </w:num>
  <w:num w:numId="26">
    <w:abstractNumId w:val="5"/>
  </w:num>
  <w:num w:numId="27">
    <w:abstractNumId w:val="26"/>
  </w:num>
  <w:num w:numId="28">
    <w:abstractNumId w:val="21"/>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01CE"/>
    <w:rsid w:val="0001243F"/>
    <w:rsid w:val="0001410B"/>
    <w:rsid w:val="00014136"/>
    <w:rsid w:val="000152DC"/>
    <w:rsid w:val="00021743"/>
    <w:rsid w:val="000228A2"/>
    <w:rsid w:val="00023B8B"/>
    <w:rsid w:val="000324F1"/>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8034C"/>
    <w:rsid w:val="00080DFF"/>
    <w:rsid w:val="00085ED5"/>
    <w:rsid w:val="00086525"/>
    <w:rsid w:val="0009083C"/>
    <w:rsid w:val="000928E5"/>
    <w:rsid w:val="00093D6B"/>
    <w:rsid w:val="000A1A51"/>
    <w:rsid w:val="000A646C"/>
    <w:rsid w:val="000A6E4B"/>
    <w:rsid w:val="000B5269"/>
    <w:rsid w:val="000B793B"/>
    <w:rsid w:val="000D08AB"/>
    <w:rsid w:val="000D2D0D"/>
    <w:rsid w:val="000D3183"/>
    <w:rsid w:val="000D5800"/>
    <w:rsid w:val="000D5E6A"/>
    <w:rsid w:val="000D67CD"/>
    <w:rsid w:val="000D6922"/>
    <w:rsid w:val="000E448B"/>
    <w:rsid w:val="000E55ED"/>
    <w:rsid w:val="000E7D3B"/>
    <w:rsid w:val="000F1897"/>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CFD"/>
    <w:rsid w:val="00123AF6"/>
    <w:rsid w:val="001262A8"/>
    <w:rsid w:val="00130E04"/>
    <w:rsid w:val="001322FA"/>
    <w:rsid w:val="00133537"/>
    <w:rsid w:val="00133E1D"/>
    <w:rsid w:val="00135796"/>
    <w:rsid w:val="0013617D"/>
    <w:rsid w:val="00136442"/>
    <w:rsid w:val="00141A93"/>
    <w:rsid w:val="00142029"/>
    <w:rsid w:val="00144173"/>
    <w:rsid w:val="0014496A"/>
    <w:rsid w:val="00147CB6"/>
    <w:rsid w:val="00147DAE"/>
    <w:rsid w:val="00150D4B"/>
    <w:rsid w:val="001516EB"/>
    <w:rsid w:val="00152670"/>
    <w:rsid w:val="00153E1B"/>
    <w:rsid w:val="00156917"/>
    <w:rsid w:val="001574BE"/>
    <w:rsid w:val="00160807"/>
    <w:rsid w:val="0016198A"/>
    <w:rsid w:val="0016494A"/>
    <w:rsid w:val="00166DD8"/>
    <w:rsid w:val="0017008B"/>
    <w:rsid w:val="001712D6"/>
    <w:rsid w:val="001757C8"/>
    <w:rsid w:val="00175A54"/>
    <w:rsid w:val="00176A40"/>
    <w:rsid w:val="00177934"/>
    <w:rsid w:val="001809C3"/>
    <w:rsid w:val="00187367"/>
    <w:rsid w:val="001909DD"/>
    <w:rsid w:val="00190A8B"/>
    <w:rsid w:val="00192A6A"/>
    <w:rsid w:val="00195F4C"/>
    <w:rsid w:val="00196F97"/>
    <w:rsid w:val="00197CDD"/>
    <w:rsid w:val="001A270A"/>
    <w:rsid w:val="001A4E04"/>
    <w:rsid w:val="001A501F"/>
    <w:rsid w:val="001A6419"/>
    <w:rsid w:val="001B0794"/>
    <w:rsid w:val="001B5EDE"/>
    <w:rsid w:val="001B7FBF"/>
    <w:rsid w:val="001C04C2"/>
    <w:rsid w:val="001C0E94"/>
    <w:rsid w:val="001C367D"/>
    <w:rsid w:val="001C3CCA"/>
    <w:rsid w:val="001C7252"/>
    <w:rsid w:val="001C7803"/>
    <w:rsid w:val="001D24F8"/>
    <w:rsid w:val="001D542D"/>
    <w:rsid w:val="001D6605"/>
    <w:rsid w:val="001E306E"/>
    <w:rsid w:val="001E3FB0"/>
    <w:rsid w:val="001E4FFF"/>
    <w:rsid w:val="001E58E4"/>
    <w:rsid w:val="001F14B5"/>
    <w:rsid w:val="001F1600"/>
    <w:rsid w:val="001F2E3E"/>
    <w:rsid w:val="001F347C"/>
    <w:rsid w:val="001F40C6"/>
    <w:rsid w:val="001F4EE4"/>
    <w:rsid w:val="001F7995"/>
    <w:rsid w:val="00203BEF"/>
    <w:rsid w:val="00203CF4"/>
    <w:rsid w:val="00205BCC"/>
    <w:rsid w:val="0021037B"/>
    <w:rsid w:val="0021625F"/>
    <w:rsid w:val="00216351"/>
    <w:rsid w:val="00221F20"/>
    <w:rsid w:val="00222B4F"/>
    <w:rsid w:val="00224032"/>
    <w:rsid w:val="00224C0A"/>
    <w:rsid w:val="00224D38"/>
    <w:rsid w:val="002269E6"/>
    <w:rsid w:val="00226E0E"/>
    <w:rsid w:val="002308C2"/>
    <w:rsid w:val="00232273"/>
    <w:rsid w:val="00232C9A"/>
    <w:rsid w:val="00233777"/>
    <w:rsid w:val="00234CD6"/>
    <w:rsid w:val="00234F29"/>
    <w:rsid w:val="002376A5"/>
    <w:rsid w:val="00237F6E"/>
    <w:rsid w:val="002417C9"/>
    <w:rsid w:val="002432A0"/>
    <w:rsid w:val="00243EA2"/>
    <w:rsid w:val="002466E5"/>
    <w:rsid w:val="002503C8"/>
    <w:rsid w:val="00250911"/>
    <w:rsid w:val="002512E5"/>
    <w:rsid w:val="002529C5"/>
    <w:rsid w:val="00261433"/>
    <w:rsid w:val="00261765"/>
    <w:rsid w:val="0026513B"/>
    <w:rsid w:val="00266248"/>
    <w:rsid w:val="002673BE"/>
    <w:rsid w:val="00270068"/>
    <w:rsid w:val="00270294"/>
    <w:rsid w:val="00273951"/>
    <w:rsid w:val="002776C0"/>
    <w:rsid w:val="00277F5B"/>
    <w:rsid w:val="00281B65"/>
    <w:rsid w:val="00283525"/>
    <w:rsid w:val="0028785D"/>
    <w:rsid w:val="00287DCA"/>
    <w:rsid w:val="002901E1"/>
    <w:rsid w:val="002914BD"/>
    <w:rsid w:val="00296574"/>
    <w:rsid w:val="00297263"/>
    <w:rsid w:val="002A0BC6"/>
    <w:rsid w:val="002A1D73"/>
    <w:rsid w:val="002A5A42"/>
    <w:rsid w:val="002B067A"/>
    <w:rsid w:val="002B7AD5"/>
    <w:rsid w:val="002C03FA"/>
    <w:rsid w:val="002C3EBD"/>
    <w:rsid w:val="002C56FD"/>
    <w:rsid w:val="002D2C53"/>
    <w:rsid w:val="002D32DD"/>
    <w:rsid w:val="002D4807"/>
    <w:rsid w:val="002D49E4"/>
    <w:rsid w:val="002E36E9"/>
    <w:rsid w:val="002E450B"/>
    <w:rsid w:val="002E4C61"/>
    <w:rsid w:val="002E67F2"/>
    <w:rsid w:val="002E73F9"/>
    <w:rsid w:val="002E7528"/>
    <w:rsid w:val="002F05B9"/>
    <w:rsid w:val="002F5567"/>
    <w:rsid w:val="002F5F46"/>
    <w:rsid w:val="003031AA"/>
    <w:rsid w:val="00306A2E"/>
    <w:rsid w:val="00310BCF"/>
    <w:rsid w:val="003126E3"/>
    <w:rsid w:val="003202C5"/>
    <w:rsid w:val="00320AF4"/>
    <w:rsid w:val="0032105D"/>
    <w:rsid w:val="00322905"/>
    <w:rsid w:val="003250F7"/>
    <w:rsid w:val="00327E4D"/>
    <w:rsid w:val="003307F7"/>
    <w:rsid w:val="00330AA3"/>
    <w:rsid w:val="00331E28"/>
    <w:rsid w:val="00331ECD"/>
    <w:rsid w:val="0033230E"/>
    <w:rsid w:val="00332F45"/>
    <w:rsid w:val="00337126"/>
    <w:rsid w:val="00340BA3"/>
    <w:rsid w:val="003413BB"/>
    <w:rsid w:val="00341F70"/>
    <w:rsid w:val="00344723"/>
    <w:rsid w:val="00346A1E"/>
    <w:rsid w:val="00346C8B"/>
    <w:rsid w:val="00346FC0"/>
    <w:rsid w:val="003503A7"/>
    <w:rsid w:val="00355B01"/>
    <w:rsid w:val="00364392"/>
    <w:rsid w:val="00366400"/>
    <w:rsid w:val="003668E9"/>
    <w:rsid w:val="003671C2"/>
    <w:rsid w:val="003676FB"/>
    <w:rsid w:val="00371494"/>
    <w:rsid w:val="00375511"/>
    <w:rsid w:val="003758ED"/>
    <w:rsid w:val="00385698"/>
    <w:rsid w:val="00390B45"/>
    <w:rsid w:val="00391BEF"/>
    <w:rsid w:val="00392E40"/>
    <w:rsid w:val="003963D7"/>
    <w:rsid w:val="00396F28"/>
    <w:rsid w:val="00397E2A"/>
    <w:rsid w:val="003A1A05"/>
    <w:rsid w:val="003A2654"/>
    <w:rsid w:val="003A2F92"/>
    <w:rsid w:val="003A3367"/>
    <w:rsid w:val="003A4404"/>
    <w:rsid w:val="003A4A09"/>
    <w:rsid w:val="003A4EAD"/>
    <w:rsid w:val="003A7688"/>
    <w:rsid w:val="003B0438"/>
    <w:rsid w:val="003B1D31"/>
    <w:rsid w:val="003B5301"/>
    <w:rsid w:val="003B563D"/>
    <w:rsid w:val="003B68EF"/>
    <w:rsid w:val="003C06BF"/>
    <w:rsid w:val="003C2979"/>
    <w:rsid w:val="003C7899"/>
    <w:rsid w:val="003D2F0A"/>
    <w:rsid w:val="003D3730"/>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BC1"/>
    <w:rsid w:val="00402DCD"/>
    <w:rsid w:val="00405199"/>
    <w:rsid w:val="00410699"/>
    <w:rsid w:val="0041090D"/>
    <w:rsid w:val="004109B1"/>
    <w:rsid w:val="00413C74"/>
    <w:rsid w:val="0041502E"/>
    <w:rsid w:val="004152FF"/>
    <w:rsid w:val="00415360"/>
    <w:rsid w:val="00415768"/>
    <w:rsid w:val="004218FD"/>
    <w:rsid w:val="0042365C"/>
    <w:rsid w:val="00425D71"/>
    <w:rsid w:val="0042616C"/>
    <w:rsid w:val="004267CB"/>
    <w:rsid w:val="00430EA5"/>
    <w:rsid w:val="004345DC"/>
    <w:rsid w:val="004365ED"/>
    <w:rsid w:val="00437C55"/>
    <w:rsid w:val="004422BD"/>
    <w:rsid w:val="00443FF0"/>
    <w:rsid w:val="0044591E"/>
    <w:rsid w:val="004476F0"/>
    <w:rsid w:val="00450E8A"/>
    <w:rsid w:val="00454EEE"/>
    <w:rsid w:val="00455B91"/>
    <w:rsid w:val="00456505"/>
    <w:rsid w:val="00460884"/>
    <w:rsid w:val="0046301E"/>
    <w:rsid w:val="004651D2"/>
    <w:rsid w:val="00465283"/>
    <w:rsid w:val="00465D26"/>
    <w:rsid w:val="0046724C"/>
    <w:rsid w:val="004679F8"/>
    <w:rsid w:val="00470EE9"/>
    <w:rsid w:val="00470FAB"/>
    <w:rsid w:val="004721B2"/>
    <w:rsid w:val="00474640"/>
    <w:rsid w:val="00475052"/>
    <w:rsid w:val="004772FE"/>
    <w:rsid w:val="00481BCD"/>
    <w:rsid w:val="00482B11"/>
    <w:rsid w:val="004836D2"/>
    <w:rsid w:val="0048521C"/>
    <w:rsid w:val="00486951"/>
    <w:rsid w:val="004906C4"/>
    <w:rsid w:val="004909F5"/>
    <w:rsid w:val="00491D87"/>
    <w:rsid w:val="004A21B1"/>
    <w:rsid w:val="004B1363"/>
    <w:rsid w:val="004B1B1D"/>
    <w:rsid w:val="004B2FFD"/>
    <w:rsid w:val="004B337F"/>
    <w:rsid w:val="004B521B"/>
    <w:rsid w:val="004B5EBD"/>
    <w:rsid w:val="004B76AF"/>
    <w:rsid w:val="004B7F50"/>
    <w:rsid w:val="004C1D06"/>
    <w:rsid w:val="004C41F8"/>
    <w:rsid w:val="004C4408"/>
    <w:rsid w:val="004C603D"/>
    <w:rsid w:val="004D0F1C"/>
    <w:rsid w:val="004D1F34"/>
    <w:rsid w:val="004D2FAC"/>
    <w:rsid w:val="004D5326"/>
    <w:rsid w:val="004E122C"/>
    <w:rsid w:val="004E1322"/>
    <w:rsid w:val="004E7D14"/>
    <w:rsid w:val="004F145F"/>
    <w:rsid w:val="004F180A"/>
    <w:rsid w:val="004F19BF"/>
    <w:rsid w:val="004F3596"/>
    <w:rsid w:val="004F5BD1"/>
    <w:rsid w:val="0050017F"/>
    <w:rsid w:val="005004E2"/>
    <w:rsid w:val="00500B60"/>
    <w:rsid w:val="00501E6A"/>
    <w:rsid w:val="005033AE"/>
    <w:rsid w:val="00505C45"/>
    <w:rsid w:val="00507BB6"/>
    <w:rsid w:val="0051038E"/>
    <w:rsid w:val="005146BA"/>
    <w:rsid w:val="00514E65"/>
    <w:rsid w:val="00515AA2"/>
    <w:rsid w:val="00516C9D"/>
    <w:rsid w:val="00521968"/>
    <w:rsid w:val="00523D38"/>
    <w:rsid w:val="00530FD7"/>
    <w:rsid w:val="005328C6"/>
    <w:rsid w:val="00534DE3"/>
    <w:rsid w:val="005371B8"/>
    <w:rsid w:val="005377C9"/>
    <w:rsid w:val="005411B9"/>
    <w:rsid w:val="00544956"/>
    <w:rsid w:val="005539D3"/>
    <w:rsid w:val="00557745"/>
    <w:rsid w:val="00557BB7"/>
    <w:rsid w:val="00561A64"/>
    <w:rsid w:val="00562E76"/>
    <w:rsid w:val="005634FF"/>
    <w:rsid w:val="00571374"/>
    <w:rsid w:val="00571697"/>
    <w:rsid w:val="00571767"/>
    <w:rsid w:val="00572E2D"/>
    <w:rsid w:val="005755BF"/>
    <w:rsid w:val="00582955"/>
    <w:rsid w:val="005833DA"/>
    <w:rsid w:val="00584AD5"/>
    <w:rsid w:val="0058775B"/>
    <w:rsid w:val="00591981"/>
    <w:rsid w:val="00592103"/>
    <w:rsid w:val="00593A3D"/>
    <w:rsid w:val="00593EF1"/>
    <w:rsid w:val="005941DD"/>
    <w:rsid w:val="0059535F"/>
    <w:rsid w:val="00595934"/>
    <w:rsid w:val="00595DAD"/>
    <w:rsid w:val="0059664D"/>
    <w:rsid w:val="00596942"/>
    <w:rsid w:val="00596D07"/>
    <w:rsid w:val="005975A8"/>
    <w:rsid w:val="005A4048"/>
    <w:rsid w:val="005A545E"/>
    <w:rsid w:val="005A5862"/>
    <w:rsid w:val="005A6BDB"/>
    <w:rsid w:val="005B0852"/>
    <w:rsid w:val="005B24A8"/>
    <w:rsid w:val="005B2D8F"/>
    <w:rsid w:val="005B439E"/>
    <w:rsid w:val="005B6C57"/>
    <w:rsid w:val="005C06AE"/>
    <w:rsid w:val="005C22B0"/>
    <w:rsid w:val="005C3982"/>
    <w:rsid w:val="005C4C20"/>
    <w:rsid w:val="005C6F53"/>
    <w:rsid w:val="005C7567"/>
    <w:rsid w:val="005D198F"/>
    <w:rsid w:val="005D1A7E"/>
    <w:rsid w:val="005D2531"/>
    <w:rsid w:val="005D361A"/>
    <w:rsid w:val="005D438A"/>
    <w:rsid w:val="005D53BA"/>
    <w:rsid w:val="005D616E"/>
    <w:rsid w:val="005D690D"/>
    <w:rsid w:val="005E01D1"/>
    <w:rsid w:val="005E0D07"/>
    <w:rsid w:val="005E2C80"/>
    <w:rsid w:val="005E793E"/>
    <w:rsid w:val="005F05FA"/>
    <w:rsid w:val="005F1F7F"/>
    <w:rsid w:val="005F4C10"/>
    <w:rsid w:val="005F5C21"/>
    <w:rsid w:val="006014D2"/>
    <w:rsid w:val="0061063E"/>
    <w:rsid w:val="00610C18"/>
    <w:rsid w:val="00611725"/>
    <w:rsid w:val="00612385"/>
    <w:rsid w:val="0061376C"/>
    <w:rsid w:val="00613F62"/>
    <w:rsid w:val="0061448B"/>
    <w:rsid w:val="0061497A"/>
    <w:rsid w:val="00614BA3"/>
    <w:rsid w:val="006178D8"/>
    <w:rsid w:val="00621803"/>
    <w:rsid w:val="00623AAB"/>
    <w:rsid w:val="00626F8E"/>
    <w:rsid w:val="00635802"/>
    <w:rsid w:val="00636EFA"/>
    <w:rsid w:val="00636FA5"/>
    <w:rsid w:val="006402B5"/>
    <w:rsid w:val="006419A8"/>
    <w:rsid w:val="00643F9C"/>
    <w:rsid w:val="0064484D"/>
    <w:rsid w:val="00644A9A"/>
    <w:rsid w:val="00646410"/>
    <w:rsid w:val="0064721F"/>
    <w:rsid w:val="00651726"/>
    <w:rsid w:val="006530E9"/>
    <w:rsid w:val="00660287"/>
    <w:rsid w:val="0066229C"/>
    <w:rsid w:val="00663714"/>
    <w:rsid w:val="00676135"/>
    <w:rsid w:val="00676FAC"/>
    <w:rsid w:val="006807DC"/>
    <w:rsid w:val="0068105C"/>
    <w:rsid w:val="0068152B"/>
    <w:rsid w:val="00682865"/>
    <w:rsid w:val="00684239"/>
    <w:rsid w:val="006878A0"/>
    <w:rsid w:val="00693C77"/>
    <w:rsid w:val="006946DF"/>
    <w:rsid w:val="0069696C"/>
    <w:rsid w:val="00696C84"/>
    <w:rsid w:val="006974A7"/>
    <w:rsid w:val="006A085A"/>
    <w:rsid w:val="006A2813"/>
    <w:rsid w:val="006B0A7C"/>
    <w:rsid w:val="006B1D30"/>
    <w:rsid w:val="006B51CD"/>
    <w:rsid w:val="006C1482"/>
    <w:rsid w:val="006C698B"/>
    <w:rsid w:val="006D2A05"/>
    <w:rsid w:val="006D3A87"/>
    <w:rsid w:val="006D7D37"/>
    <w:rsid w:val="006D7D93"/>
    <w:rsid w:val="006E0E10"/>
    <w:rsid w:val="006E15D4"/>
    <w:rsid w:val="006E1C11"/>
    <w:rsid w:val="006E29FF"/>
    <w:rsid w:val="006E325F"/>
    <w:rsid w:val="006E3CF1"/>
    <w:rsid w:val="006E5CEC"/>
    <w:rsid w:val="006F01B4"/>
    <w:rsid w:val="006F277E"/>
    <w:rsid w:val="006F6223"/>
    <w:rsid w:val="006F6680"/>
    <w:rsid w:val="006F6DD5"/>
    <w:rsid w:val="00706A17"/>
    <w:rsid w:val="00710FE5"/>
    <w:rsid w:val="00715432"/>
    <w:rsid w:val="007233B2"/>
    <w:rsid w:val="00723EDA"/>
    <w:rsid w:val="00726404"/>
    <w:rsid w:val="00727FDF"/>
    <w:rsid w:val="0073036B"/>
    <w:rsid w:val="00731259"/>
    <w:rsid w:val="00733B2D"/>
    <w:rsid w:val="00734D59"/>
    <w:rsid w:val="00734FB7"/>
    <w:rsid w:val="00735D9B"/>
    <w:rsid w:val="0073609B"/>
    <w:rsid w:val="0073676C"/>
    <w:rsid w:val="00737DDF"/>
    <w:rsid w:val="0074167B"/>
    <w:rsid w:val="0074299F"/>
    <w:rsid w:val="0075033E"/>
    <w:rsid w:val="00751035"/>
    <w:rsid w:val="00752745"/>
    <w:rsid w:val="00752FAC"/>
    <w:rsid w:val="0075336C"/>
    <w:rsid w:val="00754BF0"/>
    <w:rsid w:val="00763173"/>
    <w:rsid w:val="007637B6"/>
    <w:rsid w:val="00763DD9"/>
    <w:rsid w:val="0076421E"/>
    <w:rsid w:val="00764D06"/>
    <w:rsid w:val="00765F78"/>
    <w:rsid w:val="0076665E"/>
    <w:rsid w:val="007709A5"/>
    <w:rsid w:val="007712D1"/>
    <w:rsid w:val="00772185"/>
    <w:rsid w:val="00772A0D"/>
    <w:rsid w:val="007749BC"/>
    <w:rsid w:val="00775E63"/>
    <w:rsid w:val="00780C88"/>
    <w:rsid w:val="00780E25"/>
    <w:rsid w:val="0078121B"/>
    <w:rsid w:val="007818F0"/>
    <w:rsid w:val="00782483"/>
    <w:rsid w:val="00783462"/>
    <w:rsid w:val="00787B13"/>
    <w:rsid w:val="00791F10"/>
    <w:rsid w:val="00792FAC"/>
    <w:rsid w:val="0079304A"/>
    <w:rsid w:val="007954FC"/>
    <w:rsid w:val="00795616"/>
    <w:rsid w:val="00795E9A"/>
    <w:rsid w:val="00797C8F"/>
    <w:rsid w:val="007A3CA8"/>
    <w:rsid w:val="007A46D3"/>
    <w:rsid w:val="007A598C"/>
    <w:rsid w:val="007A5AD8"/>
    <w:rsid w:val="007A5D2F"/>
    <w:rsid w:val="007A6413"/>
    <w:rsid w:val="007A7380"/>
    <w:rsid w:val="007B0062"/>
    <w:rsid w:val="007B3AEE"/>
    <w:rsid w:val="007B4005"/>
    <w:rsid w:val="007B5822"/>
    <w:rsid w:val="007B6FEB"/>
    <w:rsid w:val="007C1009"/>
    <w:rsid w:val="007C1452"/>
    <w:rsid w:val="007C1EF7"/>
    <w:rsid w:val="007C1F56"/>
    <w:rsid w:val="007C2FCF"/>
    <w:rsid w:val="007C710E"/>
    <w:rsid w:val="007D0B88"/>
    <w:rsid w:val="007D1549"/>
    <w:rsid w:val="007D33CB"/>
    <w:rsid w:val="007D440C"/>
    <w:rsid w:val="007D4973"/>
    <w:rsid w:val="007D4B62"/>
    <w:rsid w:val="007D4BF9"/>
    <w:rsid w:val="007D6AE0"/>
    <w:rsid w:val="007E03E9"/>
    <w:rsid w:val="007E04EE"/>
    <w:rsid w:val="007E05B0"/>
    <w:rsid w:val="007E46F3"/>
    <w:rsid w:val="007E623C"/>
    <w:rsid w:val="007E7B36"/>
    <w:rsid w:val="007E7D81"/>
    <w:rsid w:val="007E7F39"/>
    <w:rsid w:val="007E7FA7"/>
    <w:rsid w:val="007F0721"/>
    <w:rsid w:val="007F0E60"/>
    <w:rsid w:val="007F3898"/>
    <w:rsid w:val="007F3D88"/>
    <w:rsid w:val="007F4A90"/>
    <w:rsid w:val="007F5043"/>
    <w:rsid w:val="007F63A7"/>
    <w:rsid w:val="008013F1"/>
    <w:rsid w:val="00803501"/>
    <w:rsid w:val="008069FA"/>
    <w:rsid w:val="00806D8A"/>
    <w:rsid w:val="0080799B"/>
    <w:rsid w:val="00807BE3"/>
    <w:rsid w:val="00811379"/>
    <w:rsid w:val="00811F02"/>
    <w:rsid w:val="00812179"/>
    <w:rsid w:val="00815960"/>
    <w:rsid w:val="008159E0"/>
    <w:rsid w:val="008168B7"/>
    <w:rsid w:val="00817ABA"/>
    <w:rsid w:val="00824E3C"/>
    <w:rsid w:val="00825C0C"/>
    <w:rsid w:val="00826BF0"/>
    <w:rsid w:val="00830B0D"/>
    <w:rsid w:val="008327AA"/>
    <w:rsid w:val="008407A4"/>
    <w:rsid w:val="008418B3"/>
    <w:rsid w:val="00841E07"/>
    <w:rsid w:val="00841F79"/>
    <w:rsid w:val="00842C84"/>
    <w:rsid w:val="008443F9"/>
    <w:rsid w:val="00844860"/>
    <w:rsid w:val="00845CC4"/>
    <w:rsid w:val="00846496"/>
    <w:rsid w:val="008472E0"/>
    <w:rsid w:val="0084775F"/>
    <w:rsid w:val="00850F58"/>
    <w:rsid w:val="008513B5"/>
    <w:rsid w:val="00851A81"/>
    <w:rsid w:val="008555E1"/>
    <w:rsid w:val="00857FF9"/>
    <w:rsid w:val="0086147A"/>
    <w:rsid w:val="0086225B"/>
    <w:rsid w:val="008644F4"/>
    <w:rsid w:val="00871FC9"/>
    <w:rsid w:val="00873379"/>
    <w:rsid w:val="008748B8"/>
    <w:rsid w:val="00877557"/>
    <w:rsid w:val="00880496"/>
    <w:rsid w:val="00882A55"/>
    <w:rsid w:val="00883733"/>
    <w:rsid w:val="00884004"/>
    <w:rsid w:val="008857CD"/>
    <w:rsid w:val="00887F77"/>
    <w:rsid w:val="008965D2"/>
    <w:rsid w:val="008A19C6"/>
    <w:rsid w:val="008A236D"/>
    <w:rsid w:val="008A4904"/>
    <w:rsid w:val="008A64AA"/>
    <w:rsid w:val="008A7226"/>
    <w:rsid w:val="008A74FB"/>
    <w:rsid w:val="008B565A"/>
    <w:rsid w:val="008B5889"/>
    <w:rsid w:val="008C1C26"/>
    <w:rsid w:val="008C3414"/>
    <w:rsid w:val="008C66DC"/>
    <w:rsid w:val="008C7320"/>
    <w:rsid w:val="008D030F"/>
    <w:rsid w:val="008D36D5"/>
    <w:rsid w:val="008D7F67"/>
    <w:rsid w:val="008E1B85"/>
    <w:rsid w:val="008E25A7"/>
    <w:rsid w:val="008E2C28"/>
    <w:rsid w:val="008E3903"/>
    <w:rsid w:val="008E4259"/>
    <w:rsid w:val="008E453F"/>
    <w:rsid w:val="008E6811"/>
    <w:rsid w:val="008E6CF0"/>
    <w:rsid w:val="008E7979"/>
    <w:rsid w:val="008F0E13"/>
    <w:rsid w:val="008F5D89"/>
    <w:rsid w:val="008F63E3"/>
    <w:rsid w:val="008F7202"/>
    <w:rsid w:val="008F7F8D"/>
    <w:rsid w:val="0090292E"/>
    <w:rsid w:val="00905F6A"/>
    <w:rsid w:val="00906199"/>
    <w:rsid w:val="009072E9"/>
    <w:rsid w:val="00913C3B"/>
    <w:rsid w:val="00915509"/>
    <w:rsid w:val="00916B62"/>
    <w:rsid w:val="00927388"/>
    <w:rsid w:val="009274FE"/>
    <w:rsid w:val="00936607"/>
    <w:rsid w:val="00936AFD"/>
    <w:rsid w:val="009401AC"/>
    <w:rsid w:val="00940228"/>
    <w:rsid w:val="00944AC7"/>
    <w:rsid w:val="009475B7"/>
    <w:rsid w:val="0095148F"/>
    <w:rsid w:val="0095234C"/>
    <w:rsid w:val="0095758E"/>
    <w:rsid w:val="009613AC"/>
    <w:rsid w:val="00961998"/>
    <w:rsid w:val="009637EA"/>
    <w:rsid w:val="0096791D"/>
    <w:rsid w:val="009735C4"/>
    <w:rsid w:val="0097612D"/>
    <w:rsid w:val="00977A3E"/>
    <w:rsid w:val="00980643"/>
    <w:rsid w:val="00980753"/>
    <w:rsid w:val="00981B1E"/>
    <w:rsid w:val="00981B9F"/>
    <w:rsid w:val="00982E0E"/>
    <w:rsid w:val="00982FFE"/>
    <w:rsid w:val="0098418D"/>
    <w:rsid w:val="00984225"/>
    <w:rsid w:val="00992F89"/>
    <w:rsid w:val="009A2C98"/>
    <w:rsid w:val="009A30FA"/>
    <w:rsid w:val="009A3A4E"/>
    <w:rsid w:val="009A42EF"/>
    <w:rsid w:val="009B17D8"/>
    <w:rsid w:val="009B1AF3"/>
    <w:rsid w:val="009B26D8"/>
    <w:rsid w:val="009B46BC"/>
    <w:rsid w:val="009B5717"/>
    <w:rsid w:val="009B61C3"/>
    <w:rsid w:val="009B7805"/>
    <w:rsid w:val="009C07A2"/>
    <w:rsid w:val="009C1FBC"/>
    <w:rsid w:val="009C7B4F"/>
    <w:rsid w:val="009D2E0E"/>
    <w:rsid w:val="009D7808"/>
    <w:rsid w:val="009E7119"/>
    <w:rsid w:val="009F22FB"/>
    <w:rsid w:val="009F318F"/>
    <w:rsid w:val="009F4EB3"/>
    <w:rsid w:val="009F68B7"/>
    <w:rsid w:val="00A01CEE"/>
    <w:rsid w:val="00A04351"/>
    <w:rsid w:val="00A050F2"/>
    <w:rsid w:val="00A05479"/>
    <w:rsid w:val="00A06D48"/>
    <w:rsid w:val="00A07385"/>
    <w:rsid w:val="00A1709C"/>
    <w:rsid w:val="00A21834"/>
    <w:rsid w:val="00A22538"/>
    <w:rsid w:val="00A22B3C"/>
    <w:rsid w:val="00A27C49"/>
    <w:rsid w:val="00A307A2"/>
    <w:rsid w:val="00A31C17"/>
    <w:rsid w:val="00A31FDE"/>
    <w:rsid w:val="00A32812"/>
    <w:rsid w:val="00A33FA9"/>
    <w:rsid w:val="00A34E60"/>
    <w:rsid w:val="00A35AC2"/>
    <w:rsid w:val="00A36998"/>
    <w:rsid w:val="00A37C16"/>
    <w:rsid w:val="00A37C77"/>
    <w:rsid w:val="00A40B5A"/>
    <w:rsid w:val="00A442F9"/>
    <w:rsid w:val="00A50F28"/>
    <w:rsid w:val="00A5418D"/>
    <w:rsid w:val="00A56B29"/>
    <w:rsid w:val="00A56F37"/>
    <w:rsid w:val="00A5710A"/>
    <w:rsid w:val="00A7216E"/>
    <w:rsid w:val="00A725C2"/>
    <w:rsid w:val="00A73F23"/>
    <w:rsid w:val="00A75F24"/>
    <w:rsid w:val="00A769EE"/>
    <w:rsid w:val="00A8076B"/>
    <w:rsid w:val="00A810A5"/>
    <w:rsid w:val="00A8590A"/>
    <w:rsid w:val="00A85C1F"/>
    <w:rsid w:val="00A87B80"/>
    <w:rsid w:val="00A923C3"/>
    <w:rsid w:val="00A9311F"/>
    <w:rsid w:val="00A94ED5"/>
    <w:rsid w:val="00A95234"/>
    <w:rsid w:val="00A9616A"/>
    <w:rsid w:val="00A96F68"/>
    <w:rsid w:val="00A972D3"/>
    <w:rsid w:val="00AA1148"/>
    <w:rsid w:val="00AA2342"/>
    <w:rsid w:val="00AA40A9"/>
    <w:rsid w:val="00AA5A0A"/>
    <w:rsid w:val="00AA5EF1"/>
    <w:rsid w:val="00AB0239"/>
    <w:rsid w:val="00AB1B52"/>
    <w:rsid w:val="00AB2F12"/>
    <w:rsid w:val="00AB3B38"/>
    <w:rsid w:val="00AB3CA3"/>
    <w:rsid w:val="00AB3E01"/>
    <w:rsid w:val="00AB7590"/>
    <w:rsid w:val="00AD0304"/>
    <w:rsid w:val="00AD0A72"/>
    <w:rsid w:val="00AD27BE"/>
    <w:rsid w:val="00AD6605"/>
    <w:rsid w:val="00AD7DF0"/>
    <w:rsid w:val="00AE1484"/>
    <w:rsid w:val="00AE2F66"/>
    <w:rsid w:val="00AE32BB"/>
    <w:rsid w:val="00AE58E5"/>
    <w:rsid w:val="00AE5E0E"/>
    <w:rsid w:val="00AE678A"/>
    <w:rsid w:val="00AE7B6C"/>
    <w:rsid w:val="00AE7C32"/>
    <w:rsid w:val="00AF0F1A"/>
    <w:rsid w:val="00AF13FC"/>
    <w:rsid w:val="00AF37D0"/>
    <w:rsid w:val="00AF5071"/>
    <w:rsid w:val="00B00A39"/>
    <w:rsid w:val="00B00E57"/>
    <w:rsid w:val="00B05B58"/>
    <w:rsid w:val="00B07960"/>
    <w:rsid w:val="00B10064"/>
    <w:rsid w:val="00B1208C"/>
    <w:rsid w:val="00B121B7"/>
    <w:rsid w:val="00B15027"/>
    <w:rsid w:val="00B1533A"/>
    <w:rsid w:val="00B17B28"/>
    <w:rsid w:val="00B20CF3"/>
    <w:rsid w:val="00B21161"/>
    <w:rsid w:val="00B21CF4"/>
    <w:rsid w:val="00B24300"/>
    <w:rsid w:val="00B26B97"/>
    <w:rsid w:val="00B3286D"/>
    <w:rsid w:val="00B34BCF"/>
    <w:rsid w:val="00B35D63"/>
    <w:rsid w:val="00B363B0"/>
    <w:rsid w:val="00B3736E"/>
    <w:rsid w:val="00B37B3B"/>
    <w:rsid w:val="00B431EB"/>
    <w:rsid w:val="00B44C86"/>
    <w:rsid w:val="00B460D1"/>
    <w:rsid w:val="00B50599"/>
    <w:rsid w:val="00B54A61"/>
    <w:rsid w:val="00B601CD"/>
    <w:rsid w:val="00B6314A"/>
    <w:rsid w:val="00B63F15"/>
    <w:rsid w:val="00B64D61"/>
    <w:rsid w:val="00B70D23"/>
    <w:rsid w:val="00B70F20"/>
    <w:rsid w:val="00B735A0"/>
    <w:rsid w:val="00B77C23"/>
    <w:rsid w:val="00B80051"/>
    <w:rsid w:val="00B821E9"/>
    <w:rsid w:val="00B90776"/>
    <w:rsid w:val="00B9119B"/>
    <w:rsid w:val="00B935C7"/>
    <w:rsid w:val="00B95117"/>
    <w:rsid w:val="00B963CE"/>
    <w:rsid w:val="00BA4723"/>
    <w:rsid w:val="00BA51A8"/>
    <w:rsid w:val="00BA6984"/>
    <w:rsid w:val="00BB44A5"/>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E0844"/>
    <w:rsid w:val="00BE17E1"/>
    <w:rsid w:val="00BE1B55"/>
    <w:rsid w:val="00BE1E4D"/>
    <w:rsid w:val="00BE45F9"/>
    <w:rsid w:val="00BF26C1"/>
    <w:rsid w:val="00BF3D67"/>
    <w:rsid w:val="00BF45ED"/>
    <w:rsid w:val="00BF6B6C"/>
    <w:rsid w:val="00C00519"/>
    <w:rsid w:val="00C04375"/>
    <w:rsid w:val="00C0607F"/>
    <w:rsid w:val="00C074C2"/>
    <w:rsid w:val="00C10914"/>
    <w:rsid w:val="00C10E8C"/>
    <w:rsid w:val="00C12E38"/>
    <w:rsid w:val="00C160AF"/>
    <w:rsid w:val="00C20BFD"/>
    <w:rsid w:val="00C22299"/>
    <w:rsid w:val="00C224D3"/>
    <w:rsid w:val="00C2269D"/>
    <w:rsid w:val="00C23111"/>
    <w:rsid w:val="00C24844"/>
    <w:rsid w:val="00C25293"/>
    <w:rsid w:val="00C25609"/>
    <w:rsid w:val="00C262D7"/>
    <w:rsid w:val="00C26607"/>
    <w:rsid w:val="00C30973"/>
    <w:rsid w:val="00C326BC"/>
    <w:rsid w:val="00C356F5"/>
    <w:rsid w:val="00C358C9"/>
    <w:rsid w:val="00C36CE2"/>
    <w:rsid w:val="00C36E9E"/>
    <w:rsid w:val="00C40661"/>
    <w:rsid w:val="00C429E8"/>
    <w:rsid w:val="00C43439"/>
    <w:rsid w:val="00C43C43"/>
    <w:rsid w:val="00C451FB"/>
    <w:rsid w:val="00C46D53"/>
    <w:rsid w:val="00C50F4B"/>
    <w:rsid w:val="00C60D75"/>
    <w:rsid w:val="00C63C08"/>
    <w:rsid w:val="00C64A4E"/>
    <w:rsid w:val="00C64CEA"/>
    <w:rsid w:val="00C64E19"/>
    <w:rsid w:val="00C6667E"/>
    <w:rsid w:val="00C67DBA"/>
    <w:rsid w:val="00C73012"/>
    <w:rsid w:val="00C763DD"/>
    <w:rsid w:val="00C84F4A"/>
    <w:rsid w:val="00C84FC0"/>
    <w:rsid w:val="00C9244A"/>
    <w:rsid w:val="00CA0893"/>
    <w:rsid w:val="00CA0DE7"/>
    <w:rsid w:val="00CA11AF"/>
    <w:rsid w:val="00CA7348"/>
    <w:rsid w:val="00CB0E5D"/>
    <w:rsid w:val="00CB1141"/>
    <w:rsid w:val="00CB33DB"/>
    <w:rsid w:val="00CB55A2"/>
    <w:rsid w:val="00CB5DA3"/>
    <w:rsid w:val="00CB5E57"/>
    <w:rsid w:val="00CB6F17"/>
    <w:rsid w:val="00CB76FE"/>
    <w:rsid w:val="00CB7A25"/>
    <w:rsid w:val="00CC3976"/>
    <w:rsid w:val="00CC67CF"/>
    <w:rsid w:val="00CD1949"/>
    <w:rsid w:val="00CD2EDB"/>
    <w:rsid w:val="00CD7B12"/>
    <w:rsid w:val="00CE09B7"/>
    <w:rsid w:val="00CE1457"/>
    <w:rsid w:val="00CE1DF5"/>
    <w:rsid w:val="00CE31E6"/>
    <w:rsid w:val="00CE3B74"/>
    <w:rsid w:val="00CF1C6B"/>
    <w:rsid w:val="00CF3425"/>
    <w:rsid w:val="00CF42E2"/>
    <w:rsid w:val="00CF5C3C"/>
    <w:rsid w:val="00CF7916"/>
    <w:rsid w:val="00D00E41"/>
    <w:rsid w:val="00D01CB8"/>
    <w:rsid w:val="00D03CAC"/>
    <w:rsid w:val="00D101A9"/>
    <w:rsid w:val="00D14F38"/>
    <w:rsid w:val="00D158F3"/>
    <w:rsid w:val="00D17429"/>
    <w:rsid w:val="00D17E39"/>
    <w:rsid w:val="00D20933"/>
    <w:rsid w:val="00D222A5"/>
    <w:rsid w:val="00D22B18"/>
    <w:rsid w:val="00D22F73"/>
    <w:rsid w:val="00D26AD6"/>
    <w:rsid w:val="00D27CFE"/>
    <w:rsid w:val="00D3041C"/>
    <w:rsid w:val="00D306CB"/>
    <w:rsid w:val="00D3328B"/>
    <w:rsid w:val="00D352B1"/>
    <w:rsid w:val="00D363AF"/>
    <w:rsid w:val="00D3665C"/>
    <w:rsid w:val="00D42018"/>
    <w:rsid w:val="00D4416C"/>
    <w:rsid w:val="00D50800"/>
    <w:rsid w:val="00D508CC"/>
    <w:rsid w:val="00D50ECE"/>
    <w:rsid w:val="00D50F4B"/>
    <w:rsid w:val="00D55CB0"/>
    <w:rsid w:val="00D56162"/>
    <w:rsid w:val="00D60547"/>
    <w:rsid w:val="00D6464A"/>
    <w:rsid w:val="00D66444"/>
    <w:rsid w:val="00D703DD"/>
    <w:rsid w:val="00D723C3"/>
    <w:rsid w:val="00D725FF"/>
    <w:rsid w:val="00D72C7F"/>
    <w:rsid w:val="00D76353"/>
    <w:rsid w:val="00D8132F"/>
    <w:rsid w:val="00D814F4"/>
    <w:rsid w:val="00D857D7"/>
    <w:rsid w:val="00D87617"/>
    <w:rsid w:val="00D9163B"/>
    <w:rsid w:val="00D92E51"/>
    <w:rsid w:val="00D95FE9"/>
    <w:rsid w:val="00DA206C"/>
    <w:rsid w:val="00DA3BC4"/>
    <w:rsid w:val="00DB16CB"/>
    <w:rsid w:val="00DB28BB"/>
    <w:rsid w:val="00DB36A5"/>
    <w:rsid w:val="00DB4DAE"/>
    <w:rsid w:val="00DB4F24"/>
    <w:rsid w:val="00DB72E9"/>
    <w:rsid w:val="00DC0258"/>
    <w:rsid w:val="00DC2C2F"/>
    <w:rsid w:val="00DC3EC9"/>
    <w:rsid w:val="00DC5616"/>
    <w:rsid w:val="00DC603F"/>
    <w:rsid w:val="00DC7A2D"/>
    <w:rsid w:val="00DD01FD"/>
    <w:rsid w:val="00DD3C0D"/>
    <w:rsid w:val="00DD4864"/>
    <w:rsid w:val="00DD4C7E"/>
    <w:rsid w:val="00DD71A2"/>
    <w:rsid w:val="00DE1DC4"/>
    <w:rsid w:val="00DE46DD"/>
    <w:rsid w:val="00DE5360"/>
    <w:rsid w:val="00DE5B22"/>
    <w:rsid w:val="00DE652D"/>
    <w:rsid w:val="00DF0D23"/>
    <w:rsid w:val="00DF0E5C"/>
    <w:rsid w:val="00DF1AF0"/>
    <w:rsid w:val="00DF3A0C"/>
    <w:rsid w:val="00DF5697"/>
    <w:rsid w:val="00DF7143"/>
    <w:rsid w:val="00E037E9"/>
    <w:rsid w:val="00E05F77"/>
    <w:rsid w:val="00E0639C"/>
    <w:rsid w:val="00E067E6"/>
    <w:rsid w:val="00E12531"/>
    <w:rsid w:val="00E143B0"/>
    <w:rsid w:val="00E14C7D"/>
    <w:rsid w:val="00E16D19"/>
    <w:rsid w:val="00E23856"/>
    <w:rsid w:val="00E24972"/>
    <w:rsid w:val="00E2578B"/>
    <w:rsid w:val="00E31FDE"/>
    <w:rsid w:val="00E32280"/>
    <w:rsid w:val="00E41D9A"/>
    <w:rsid w:val="00E446FF"/>
    <w:rsid w:val="00E54A86"/>
    <w:rsid w:val="00E55891"/>
    <w:rsid w:val="00E565C7"/>
    <w:rsid w:val="00E6283A"/>
    <w:rsid w:val="00E63264"/>
    <w:rsid w:val="00E633E4"/>
    <w:rsid w:val="00E64A37"/>
    <w:rsid w:val="00E67AB9"/>
    <w:rsid w:val="00E732A3"/>
    <w:rsid w:val="00E77F1E"/>
    <w:rsid w:val="00E83A85"/>
    <w:rsid w:val="00E83AF8"/>
    <w:rsid w:val="00E845AE"/>
    <w:rsid w:val="00E86CAA"/>
    <w:rsid w:val="00E871C9"/>
    <w:rsid w:val="00E87932"/>
    <w:rsid w:val="00E9026B"/>
    <w:rsid w:val="00E90FC4"/>
    <w:rsid w:val="00E91A27"/>
    <w:rsid w:val="00E9224E"/>
    <w:rsid w:val="00E92D22"/>
    <w:rsid w:val="00E9468A"/>
    <w:rsid w:val="00E966B0"/>
    <w:rsid w:val="00EA01EC"/>
    <w:rsid w:val="00EA04EC"/>
    <w:rsid w:val="00EA15B0"/>
    <w:rsid w:val="00EA321C"/>
    <w:rsid w:val="00EA3E5D"/>
    <w:rsid w:val="00EA4778"/>
    <w:rsid w:val="00EA5856"/>
    <w:rsid w:val="00EA5D97"/>
    <w:rsid w:val="00EA7BB5"/>
    <w:rsid w:val="00EB11BA"/>
    <w:rsid w:val="00EB6F58"/>
    <w:rsid w:val="00EC092C"/>
    <w:rsid w:val="00EC4393"/>
    <w:rsid w:val="00ED001A"/>
    <w:rsid w:val="00ED2C65"/>
    <w:rsid w:val="00ED545C"/>
    <w:rsid w:val="00ED61F0"/>
    <w:rsid w:val="00EE1C07"/>
    <w:rsid w:val="00EE2C91"/>
    <w:rsid w:val="00EE3979"/>
    <w:rsid w:val="00EE4D37"/>
    <w:rsid w:val="00EE5D16"/>
    <w:rsid w:val="00EF138C"/>
    <w:rsid w:val="00EF17EF"/>
    <w:rsid w:val="00F02B2F"/>
    <w:rsid w:val="00F03373"/>
    <w:rsid w:val="00F034CE"/>
    <w:rsid w:val="00F06C8F"/>
    <w:rsid w:val="00F06D35"/>
    <w:rsid w:val="00F10A0F"/>
    <w:rsid w:val="00F10DDD"/>
    <w:rsid w:val="00F13359"/>
    <w:rsid w:val="00F1642F"/>
    <w:rsid w:val="00F16A91"/>
    <w:rsid w:val="00F25443"/>
    <w:rsid w:val="00F26EE1"/>
    <w:rsid w:val="00F278D2"/>
    <w:rsid w:val="00F329D2"/>
    <w:rsid w:val="00F33631"/>
    <w:rsid w:val="00F36688"/>
    <w:rsid w:val="00F37288"/>
    <w:rsid w:val="00F40284"/>
    <w:rsid w:val="00F41C86"/>
    <w:rsid w:val="00F42BDA"/>
    <w:rsid w:val="00F43371"/>
    <w:rsid w:val="00F4549B"/>
    <w:rsid w:val="00F4626D"/>
    <w:rsid w:val="00F476DD"/>
    <w:rsid w:val="00F506FC"/>
    <w:rsid w:val="00F51559"/>
    <w:rsid w:val="00F55BF0"/>
    <w:rsid w:val="00F564F1"/>
    <w:rsid w:val="00F63055"/>
    <w:rsid w:val="00F6564C"/>
    <w:rsid w:val="00F67200"/>
    <w:rsid w:val="00F67976"/>
    <w:rsid w:val="00F7017F"/>
    <w:rsid w:val="00F70BE1"/>
    <w:rsid w:val="00F71763"/>
    <w:rsid w:val="00F723F2"/>
    <w:rsid w:val="00F77A20"/>
    <w:rsid w:val="00F81006"/>
    <w:rsid w:val="00F81C2B"/>
    <w:rsid w:val="00F85929"/>
    <w:rsid w:val="00F90C7E"/>
    <w:rsid w:val="00F90CBB"/>
    <w:rsid w:val="00F92C7F"/>
    <w:rsid w:val="00F95E29"/>
    <w:rsid w:val="00F96ED1"/>
    <w:rsid w:val="00F971DB"/>
    <w:rsid w:val="00FA5050"/>
    <w:rsid w:val="00FA5382"/>
    <w:rsid w:val="00FB0831"/>
    <w:rsid w:val="00FB2A55"/>
    <w:rsid w:val="00FC0862"/>
    <w:rsid w:val="00FC30E6"/>
    <w:rsid w:val="00FC4209"/>
    <w:rsid w:val="00FC70FB"/>
    <w:rsid w:val="00FC7B6F"/>
    <w:rsid w:val="00FD143D"/>
    <w:rsid w:val="00FD1F3B"/>
    <w:rsid w:val="00FD710B"/>
    <w:rsid w:val="00FD7714"/>
    <w:rsid w:val="00FE0F0C"/>
    <w:rsid w:val="00FE1685"/>
    <w:rsid w:val="00FE5A14"/>
    <w:rsid w:val="00FE798A"/>
    <w:rsid w:val="00FF1BED"/>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2">
    <w:name w:val="heading 2"/>
    <w:basedOn w:val="Normal"/>
    <w:next w:val="Normal"/>
    <w:link w:val="Heading2Char"/>
    <w:autoRedefine/>
    <w:uiPriority w:val="9"/>
    <w:unhideWhenUsed/>
    <w:qFormat/>
    <w:rsid w:val="00830B0D"/>
    <w:pPr>
      <w:keepNext/>
      <w:keepLines/>
      <w:outlineLvl w:val="1"/>
    </w:pPr>
    <w:rPr>
      <w:rFonts w:ascii="Cambria" w:eastAsia="2  Lotus" w:hAnsi="Cambria" w:cs="2  Lotus"/>
      <w:bCs/>
      <w:sz w:val="32"/>
      <w:szCs w:val="32"/>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791F10"/>
    <w:pPr>
      <w:spacing w:after="100"/>
      <w:ind w:left="220"/>
    </w:pPr>
  </w:style>
  <w:style w:type="paragraph" w:styleId="TOC3">
    <w:name w:val="toc 3"/>
    <w:basedOn w:val="Normal"/>
    <w:next w:val="Normal"/>
    <w:autoRedefine/>
    <w:uiPriority w:val="39"/>
    <w:unhideWhenUsed/>
    <w:qFormat/>
    <w:rsid w:val="00791F10"/>
    <w:pPr>
      <w:spacing w:after="100"/>
      <w:ind w:left="440"/>
    </w:pPr>
  </w:style>
  <w:style w:type="paragraph" w:styleId="TOC4">
    <w:name w:val="toc 4"/>
    <w:basedOn w:val="Normal"/>
    <w:next w:val="Normal"/>
    <w:autoRedefine/>
    <w:uiPriority w:val="39"/>
    <w:unhideWhenUsed/>
    <w:qFormat/>
    <w:rsid w:val="00791F10"/>
    <w:pPr>
      <w:spacing w:after="100"/>
      <w:ind w:left="660"/>
    </w:pPr>
  </w:style>
  <w:style w:type="character" w:customStyle="1" w:styleId="Heading2Char">
    <w:name w:val="Heading 2 Char"/>
    <w:basedOn w:val="DefaultParagraphFont"/>
    <w:link w:val="Heading2"/>
    <w:uiPriority w:val="9"/>
    <w:rsid w:val="00830B0D"/>
    <w:rPr>
      <w:rFonts w:ascii="Cambria" w:eastAsia="2  Lotus" w:hAnsi="Cambria" w:cs="2  Lotus"/>
      <w:bCs/>
      <w:sz w:val="32"/>
      <w:szCs w:val="32"/>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2">
    <w:name w:val="heading 2"/>
    <w:basedOn w:val="Normal"/>
    <w:next w:val="Normal"/>
    <w:link w:val="Heading2Char"/>
    <w:autoRedefine/>
    <w:uiPriority w:val="9"/>
    <w:unhideWhenUsed/>
    <w:qFormat/>
    <w:rsid w:val="00830B0D"/>
    <w:pPr>
      <w:keepNext/>
      <w:keepLines/>
      <w:outlineLvl w:val="1"/>
    </w:pPr>
    <w:rPr>
      <w:rFonts w:ascii="Cambria" w:eastAsia="2  Lotus" w:hAnsi="Cambria" w:cs="2  Lotus"/>
      <w:bCs/>
      <w:sz w:val="32"/>
      <w:szCs w:val="32"/>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791F10"/>
    <w:pPr>
      <w:spacing w:after="100"/>
      <w:ind w:left="220"/>
    </w:pPr>
  </w:style>
  <w:style w:type="paragraph" w:styleId="TOC3">
    <w:name w:val="toc 3"/>
    <w:basedOn w:val="Normal"/>
    <w:next w:val="Normal"/>
    <w:autoRedefine/>
    <w:uiPriority w:val="39"/>
    <w:unhideWhenUsed/>
    <w:qFormat/>
    <w:rsid w:val="00791F10"/>
    <w:pPr>
      <w:spacing w:after="100"/>
      <w:ind w:left="440"/>
    </w:pPr>
  </w:style>
  <w:style w:type="paragraph" w:styleId="TOC4">
    <w:name w:val="toc 4"/>
    <w:basedOn w:val="Normal"/>
    <w:next w:val="Normal"/>
    <w:autoRedefine/>
    <w:uiPriority w:val="39"/>
    <w:unhideWhenUsed/>
    <w:qFormat/>
    <w:rsid w:val="00791F10"/>
    <w:pPr>
      <w:spacing w:after="100"/>
      <w:ind w:left="660"/>
    </w:pPr>
  </w:style>
  <w:style w:type="character" w:customStyle="1" w:styleId="Heading2Char">
    <w:name w:val="Heading 2 Char"/>
    <w:basedOn w:val="DefaultParagraphFont"/>
    <w:link w:val="Heading2"/>
    <w:uiPriority w:val="9"/>
    <w:rsid w:val="00830B0D"/>
    <w:rPr>
      <w:rFonts w:ascii="Cambria" w:eastAsia="2  Lotus" w:hAnsi="Cambria" w:cs="2  Lotus"/>
      <w:bCs/>
      <w:sz w:val="32"/>
      <w:szCs w:val="32"/>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32476493">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42846535">
      <w:bodyDiv w:val="1"/>
      <w:marLeft w:val="0"/>
      <w:marRight w:val="0"/>
      <w:marTop w:val="0"/>
      <w:marBottom w:val="0"/>
      <w:divBdr>
        <w:top w:val="none" w:sz="0" w:space="0" w:color="auto"/>
        <w:left w:val="none" w:sz="0" w:space="0" w:color="auto"/>
        <w:bottom w:val="none" w:sz="0" w:space="0" w:color="auto"/>
        <w:right w:val="none" w:sz="0" w:space="0" w:color="auto"/>
      </w:divBdr>
    </w:div>
    <w:div w:id="451903215">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45121913">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57977945">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22484148">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85929729">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4780708">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072548">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F3036-6EDB-4463-A648-36708350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59</TotalTime>
  <Pages>6</Pages>
  <Words>1375</Words>
  <Characters>7841</Characters>
  <Application>Microsoft Office Word</Application>
  <DocSecurity>0</DocSecurity>
  <Lines>65</Lines>
  <Paragraphs>18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7</cp:revision>
  <dcterms:created xsi:type="dcterms:W3CDTF">2017-01-18T08:13:00Z</dcterms:created>
  <dcterms:modified xsi:type="dcterms:W3CDTF">2017-01-18T10:27:00Z</dcterms:modified>
</cp:coreProperties>
</file>