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8519E9" w:rsidRDefault="00B95117" w:rsidP="00B95117">
      <w:pPr>
        <w:rPr>
          <w:rFonts w:ascii="Traditional Arabic" w:hAnsi="Traditional Arabic" w:cs="Traditional Arabic"/>
          <w:sz w:val="32"/>
          <w:szCs w:val="32"/>
          <w:rtl/>
        </w:rPr>
      </w:pPr>
      <w:bookmarkStart w:id="0" w:name="_Toc418082591"/>
      <w:bookmarkStart w:id="1" w:name="_Toc468813100"/>
      <w:r w:rsidRPr="008519E9">
        <w:rPr>
          <w:rFonts w:ascii="Traditional Arabic" w:hAnsi="Traditional Arabic" w:cs="Traditional Arabic"/>
          <w:sz w:val="32"/>
          <w:szCs w:val="32"/>
          <w:rtl/>
        </w:rPr>
        <w:t>فهرست مطالب</w:t>
      </w:r>
    </w:p>
    <w:p w:rsidR="00A95024" w:rsidRPr="008519E9" w:rsidRDefault="00B95117">
      <w:pPr>
        <w:pStyle w:val="21"/>
        <w:tabs>
          <w:tab w:val="right" w:leader="dot" w:pos="9350"/>
        </w:tabs>
        <w:rPr>
          <w:rFonts w:ascii="Traditional Arabic" w:hAnsi="Traditional Arabic" w:cs="Traditional Arabic"/>
          <w:noProof/>
          <w:szCs w:val="22"/>
          <w:rtl/>
          <w:lang w:bidi="ar-SA"/>
        </w:rPr>
      </w:pPr>
      <w:r w:rsidRPr="008519E9">
        <w:rPr>
          <w:rFonts w:ascii="Traditional Arabic" w:hAnsi="Traditional Arabic" w:cs="Traditional Arabic"/>
          <w:sz w:val="32"/>
          <w:szCs w:val="32"/>
          <w:rtl/>
        </w:rPr>
        <w:fldChar w:fldCharType="begin"/>
      </w:r>
      <w:r w:rsidRPr="008519E9">
        <w:rPr>
          <w:rFonts w:ascii="Traditional Arabic" w:hAnsi="Traditional Arabic" w:cs="Traditional Arabic"/>
          <w:sz w:val="32"/>
          <w:szCs w:val="32"/>
          <w:rtl/>
        </w:rPr>
        <w:instrText xml:space="preserve"> </w:instrText>
      </w:r>
      <w:r w:rsidRPr="008519E9">
        <w:rPr>
          <w:rFonts w:ascii="Traditional Arabic" w:hAnsi="Traditional Arabic" w:cs="Traditional Arabic"/>
          <w:sz w:val="32"/>
          <w:szCs w:val="32"/>
        </w:rPr>
        <w:instrText>TOC</w:instrText>
      </w:r>
      <w:r w:rsidRPr="008519E9">
        <w:rPr>
          <w:rFonts w:ascii="Traditional Arabic" w:hAnsi="Traditional Arabic" w:cs="Traditional Arabic"/>
          <w:sz w:val="32"/>
          <w:szCs w:val="32"/>
          <w:rtl/>
        </w:rPr>
        <w:instrText xml:space="preserve"> \</w:instrText>
      </w:r>
      <w:r w:rsidRPr="008519E9">
        <w:rPr>
          <w:rFonts w:ascii="Traditional Arabic" w:hAnsi="Traditional Arabic" w:cs="Traditional Arabic"/>
          <w:sz w:val="32"/>
          <w:szCs w:val="32"/>
        </w:rPr>
        <w:instrText>o "1-5" \u</w:instrText>
      </w:r>
      <w:r w:rsidRPr="008519E9">
        <w:rPr>
          <w:rFonts w:ascii="Traditional Arabic" w:hAnsi="Traditional Arabic" w:cs="Traditional Arabic"/>
          <w:sz w:val="32"/>
          <w:szCs w:val="32"/>
          <w:rtl/>
        </w:rPr>
        <w:instrText xml:space="preserve"> </w:instrText>
      </w:r>
      <w:r w:rsidRPr="008519E9">
        <w:rPr>
          <w:rFonts w:ascii="Traditional Arabic" w:hAnsi="Traditional Arabic" w:cs="Traditional Arabic"/>
          <w:sz w:val="32"/>
          <w:szCs w:val="32"/>
          <w:rtl/>
        </w:rPr>
        <w:fldChar w:fldCharType="separate"/>
      </w:r>
      <w:r w:rsidR="00A95024" w:rsidRPr="008519E9">
        <w:rPr>
          <w:rFonts w:ascii="Traditional Arabic" w:hAnsi="Traditional Arabic" w:cs="Traditional Arabic"/>
          <w:b/>
          <w:bCs/>
          <w:noProof/>
          <w:color w:val="000000"/>
          <w:rtl/>
        </w:rPr>
        <w:t>اشاره به مباحث قبل:</w:t>
      </w:r>
      <w:r w:rsidR="00A95024" w:rsidRPr="008519E9">
        <w:rPr>
          <w:rFonts w:ascii="Traditional Arabic" w:hAnsi="Traditional Arabic" w:cs="Traditional Arabic"/>
          <w:noProof/>
          <w:rtl/>
        </w:rPr>
        <w:tab/>
      </w:r>
      <w:r w:rsidR="00A95024" w:rsidRPr="008519E9">
        <w:rPr>
          <w:rFonts w:ascii="Traditional Arabic" w:hAnsi="Traditional Arabic" w:cs="Traditional Arabic"/>
          <w:noProof/>
          <w:rtl/>
        </w:rPr>
        <w:fldChar w:fldCharType="begin"/>
      </w:r>
      <w:r w:rsidR="00A95024" w:rsidRPr="008519E9">
        <w:rPr>
          <w:rFonts w:ascii="Traditional Arabic" w:hAnsi="Traditional Arabic" w:cs="Traditional Arabic"/>
          <w:noProof/>
          <w:rtl/>
        </w:rPr>
        <w:instrText xml:space="preserve"> </w:instrText>
      </w:r>
      <w:r w:rsidR="00A95024" w:rsidRPr="008519E9">
        <w:rPr>
          <w:rFonts w:ascii="Traditional Arabic" w:hAnsi="Traditional Arabic" w:cs="Traditional Arabic"/>
          <w:noProof/>
        </w:rPr>
        <w:instrText>PAGEREF</w:instrText>
      </w:r>
      <w:r w:rsidR="00A95024" w:rsidRPr="008519E9">
        <w:rPr>
          <w:rFonts w:ascii="Traditional Arabic" w:hAnsi="Traditional Arabic" w:cs="Traditional Arabic"/>
          <w:noProof/>
          <w:rtl/>
        </w:rPr>
        <w:instrText xml:space="preserve"> _</w:instrText>
      </w:r>
      <w:r w:rsidR="00A95024" w:rsidRPr="008519E9">
        <w:rPr>
          <w:rFonts w:ascii="Traditional Arabic" w:hAnsi="Traditional Arabic" w:cs="Traditional Arabic"/>
          <w:noProof/>
        </w:rPr>
        <w:instrText>Toc473723776 \h</w:instrText>
      </w:r>
      <w:r w:rsidR="00A95024" w:rsidRPr="008519E9">
        <w:rPr>
          <w:rFonts w:ascii="Traditional Arabic" w:hAnsi="Traditional Arabic" w:cs="Traditional Arabic"/>
          <w:noProof/>
          <w:rtl/>
        </w:rPr>
        <w:instrText xml:space="preserve"> </w:instrText>
      </w:r>
      <w:r w:rsidR="00A95024" w:rsidRPr="008519E9">
        <w:rPr>
          <w:rFonts w:ascii="Traditional Arabic" w:hAnsi="Traditional Arabic" w:cs="Traditional Arabic"/>
          <w:noProof/>
          <w:rtl/>
        </w:rPr>
      </w:r>
      <w:r w:rsidR="00A95024" w:rsidRPr="008519E9">
        <w:rPr>
          <w:rFonts w:ascii="Traditional Arabic" w:hAnsi="Traditional Arabic" w:cs="Traditional Arabic"/>
          <w:noProof/>
          <w:rtl/>
        </w:rPr>
        <w:fldChar w:fldCharType="separate"/>
      </w:r>
      <w:r w:rsidR="00A95024" w:rsidRPr="008519E9">
        <w:rPr>
          <w:rFonts w:ascii="Traditional Arabic" w:hAnsi="Traditional Arabic" w:cs="Traditional Arabic"/>
          <w:noProof/>
          <w:rtl/>
        </w:rPr>
        <w:t>2</w:t>
      </w:r>
      <w:r w:rsidR="00A95024" w:rsidRPr="008519E9">
        <w:rPr>
          <w:rFonts w:ascii="Traditional Arabic" w:hAnsi="Traditional Arabic" w:cs="Traditional Arabic"/>
          <w:noProof/>
          <w:rtl/>
        </w:rPr>
        <w:fldChar w:fldCharType="end"/>
      </w:r>
    </w:p>
    <w:p w:rsidR="00A95024" w:rsidRPr="008519E9" w:rsidRDefault="00A95024">
      <w:pPr>
        <w:pStyle w:val="21"/>
        <w:tabs>
          <w:tab w:val="right" w:leader="dot" w:pos="9350"/>
        </w:tabs>
        <w:rPr>
          <w:rFonts w:ascii="Traditional Arabic" w:hAnsi="Traditional Arabic" w:cs="Traditional Arabic"/>
          <w:noProof/>
          <w:szCs w:val="22"/>
          <w:rtl/>
          <w:lang w:bidi="ar-SA"/>
        </w:rPr>
      </w:pPr>
      <w:r w:rsidRPr="008519E9">
        <w:rPr>
          <w:rFonts w:ascii="Traditional Arabic" w:hAnsi="Traditional Arabic" w:cs="Traditional Arabic"/>
          <w:noProof/>
          <w:rtl/>
        </w:rPr>
        <w:t>معنای پنجم رفق: عدم ایذاء و اهانت</w:t>
      </w:r>
      <w:r w:rsidRPr="008519E9">
        <w:rPr>
          <w:rFonts w:ascii="Traditional Arabic" w:hAnsi="Traditional Arabic" w:cs="Traditional Arabic"/>
          <w:noProof/>
          <w:rtl/>
        </w:rPr>
        <w:tab/>
      </w:r>
      <w:r w:rsidRPr="008519E9">
        <w:rPr>
          <w:rFonts w:ascii="Traditional Arabic" w:hAnsi="Traditional Arabic" w:cs="Traditional Arabic"/>
          <w:noProof/>
          <w:rtl/>
        </w:rPr>
        <w:fldChar w:fldCharType="begin"/>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Pr>
        <w:instrText>PAGEREF</w:instrText>
      </w:r>
      <w:r w:rsidRPr="008519E9">
        <w:rPr>
          <w:rFonts w:ascii="Traditional Arabic" w:hAnsi="Traditional Arabic" w:cs="Traditional Arabic"/>
          <w:noProof/>
          <w:rtl/>
        </w:rPr>
        <w:instrText xml:space="preserve"> _</w:instrText>
      </w:r>
      <w:r w:rsidRPr="008519E9">
        <w:rPr>
          <w:rFonts w:ascii="Traditional Arabic" w:hAnsi="Traditional Arabic" w:cs="Traditional Arabic"/>
          <w:noProof/>
        </w:rPr>
        <w:instrText>Toc473723777 \h</w:instrText>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tl/>
        </w:rPr>
      </w:r>
      <w:r w:rsidRPr="008519E9">
        <w:rPr>
          <w:rFonts w:ascii="Traditional Arabic" w:hAnsi="Traditional Arabic" w:cs="Traditional Arabic"/>
          <w:noProof/>
          <w:rtl/>
        </w:rPr>
        <w:fldChar w:fldCharType="separate"/>
      </w:r>
      <w:r w:rsidRPr="008519E9">
        <w:rPr>
          <w:rFonts w:ascii="Traditional Arabic" w:hAnsi="Traditional Arabic" w:cs="Traditional Arabic"/>
          <w:noProof/>
          <w:rtl/>
        </w:rPr>
        <w:t>2</w:t>
      </w:r>
      <w:r w:rsidRPr="008519E9">
        <w:rPr>
          <w:rFonts w:ascii="Traditional Arabic" w:hAnsi="Traditional Arabic" w:cs="Traditional Arabic"/>
          <w:noProof/>
          <w:rtl/>
        </w:rPr>
        <w:fldChar w:fldCharType="end"/>
      </w:r>
    </w:p>
    <w:p w:rsidR="00A95024" w:rsidRPr="008519E9" w:rsidRDefault="00A95024">
      <w:pPr>
        <w:pStyle w:val="21"/>
        <w:tabs>
          <w:tab w:val="right" w:leader="dot" w:pos="9350"/>
        </w:tabs>
        <w:rPr>
          <w:rFonts w:ascii="Traditional Arabic" w:hAnsi="Traditional Arabic" w:cs="Traditional Arabic"/>
          <w:noProof/>
          <w:szCs w:val="22"/>
          <w:rtl/>
          <w:lang w:bidi="ar-SA"/>
        </w:rPr>
      </w:pPr>
      <w:r w:rsidRPr="008519E9">
        <w:rPr>
          <w:rFonts w:ascii="Traditional Arabic" w:hAnsi="Traditional Arabic" w:cs="Traditional Arabic"/>
          <w:noProof/>
          <w:rtl/>
        </w:rPr>
        <w:t>معنای ششم رفق: رغبت</w:t>
      </w:r>
      <w:r w:rsidRPr="008519E9">
        <w:rPr>
          <w:rFonts w:ascii="Traditional Arabic" w:hAnsi="Traditional Arabic" w:cs="Traditional Arabic"/>
          <w:noProof/>
          <w:rtl/>
        </w:rPr>
        <w:tab/>
      </w:r>
      <w:r w:rsidRPr="008519E9">
        <w:rPr>
          <w:rFonts w:ascii="Traditional Arabic" w:hAnsi="Traditional Arabic" w:cs="Traditional Arabic"/>
          <w:noProof/>
          <w:rtl/>
        </w:rPr>
        <w:fldChar w:fldCharType="begin"/>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Pr>
        <w:instrText>PAGEREF</w:instrText>
      </w:r>
      <w:r w:rsidRPr="008519E9">
        <w:rPr>
          <w:rFonts w:ascii="Traditional Arabic" w:hAnsi="Traditional Arabic" w:cs="Traditional Arabic"/>
          <w:noProof/>
          <w:rtl/>
        </w:rPr>
        <w:instrText xml:space="preserve"> _</w:instrText>
      </w:r>
      <w:r w:rsidRPr="008519E9">
        <w:rPr>
          <w:rFonts w:ascii="Traditional Arabic" w:hAnsi="Traditional Arabic" w:cs="Traditional Arabic"/>
          <w:noProof/>
        </w:rPr>
        <w:instrText>Toc473723778 \h</w:instrText>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tl/>
        </w:rPr>
      </w:r>
      <w:r w:rsidRPr="008519E9">
        <w:rPr>
          <w:rFonts w:ascii="Traditional Arabic" w:hAnsi="Traditional Arabic" w:cs="Traditional Arabic"/>
          <w:noProof/>
          <w:rtl/>
        </w:rPr>
        <w:fldChar w:fldCharType="separate"/>
      </w:r>
      <w:r w:rsidRPr="008519E9">
        <w:rPr>
          <w:rFonts w:ascii="Traditional Arabic" w:hAnsi="Traditional Arabic" w:cs="Traditional Arabic"/>
          <w:noProof/>
          <w:rtl/>
        </w:rPr>
        <w:t>3</w:t>
      </w:r>
      <w:r w:rsidRPr="008519E9">
        <w:rPr>
          <w:rFonts w:ascii="Traditional Arabic" w:hAnsi="Traditional Arabic" w:cs="Traditional Arabic"/>
          <w:noProof/>
          <w:rtl/>
        </w:rPr>
        <w:fldChar w:fldCharType="end"/>
      </w:r>
    </w:p>
    <w:p w:rsidR="00A95024" w:rsidRPr="008519E9" w:rsidRDefault="00A95024">
      <w:pPr>
        <w:pStyle w:val="31"/>
        <w:tabs>
          <w:tab w:val="right" w:leader="dot" w:pos="9350"/>
        </w:tabs>
        <w:rPr>
          <w:rFonts w:ascii="Traditional Arabic" w:eastAsia="Times New Roman" w:hAnsi="Traditional Arabic" w:cs="Traditional Arabic"/>
          <w:noProof/>
          <w:szCs w:val="22"/>
          <w:rtl/>
          <w:lang w:bidi="ar-SA"/>
        </w:rPr>
      </w:pPr>
      <w:r w:rsidRPr="008519E9">
        <w:rPr>
          <w:rFonts w:ascii="Traditional Arabic" w:hAnsi="Traditional Arabic" w:cs="Traditional Arabic"/>
          <w:noProof/>
          <w:rtl/>
        </w:rPr>
        <w:t>ادله معنای ششم</w:t>
      </w:r>
      <w:r w:rsidRPr="008519E9">
        <w:rPr>
          <w:rFonts w:ascii="Traditional Arabic" w:hAnsi="Traditional Arabic" w:cs="Traditional Arabic"/>
          <w:noProof/>
          <w:rtl/>
        </w:rPr>
        <w:tab/>
      </w:r>
      <w:r w:rsidRPr="008519E9">
        <w:rPr>
          <w:rFonts w:ascii="Traditional Arabic" w:hAnsi="Traditional Arabic" w:cs="Traditional Arabic"/>
          <w:noProof/>
          <w:rtl/>
        </w:rPr>
        <w:fldChar w:fldCharType="begin"/>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Pr>
        <w:instrText>PAGEREF</w:instrText>
      </w:r>
      <w:r w:rsidRPr="008519E9">
        <w:rPr>
          <w:rFonts w:ascii="Traditional Arabic" w:hAnsi="Traditional Arabic" w:cs="Traditional Arabic"/>
          <w:noProof/>
          <w:rtl/>
        </w:rPr>
        <w:instrText xml:space="preserve"> _</w:instrText>
      </w:r>
      <w:r w:rsidRPr="008519E9">
        <w:rPr>
          <w:rFonts w:ascii="Traditional Arabic" w:hAnsi="Traditional Arabic" w:cs="Traditional Arabic"/>
          <w:noProof/>
        </w:rPr>
        <w:instrText>Toc473723779 \h</w:instrText>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tl/>
        </w:rPr>
      </w:r>
      <w:r w:rsidRPr="008519E9">
        <w:rPr>
          <w:rFonts w:ascii="Traditional Arabic" w:hAnsi="Traditional Arabic" w:cs="Traditional Arabic"/>
          <w:noProof/>
          <w:rtl/>
        </w:rPr>
        <w:fldChar w:fldCharType="separate"/>
      </w:r>
      <w:r w:rsidRPr="008519E9">
        <w:rPr>
          <w:rFonts w:ascii="Traditional Arabic" w:hAnsi="Traditional Arabic" w:cs="Traditional Arabic"/>
          <w:noProof/>
          <w:rtl/>
        </w:rPr>
        <w:t>3</w:t>
      </w:r>
      <w:r w:rsidRPr="008519E9">
        <w:rPr>
          <w:rFonts w:ascii="Traditional Arabic" w:hAnsi="Traditional Arabic" w:cs="Traditional Arabic"/>
          <w:noProof/>
          <w:rtl/>
        </w:rPr>
        <w:fldChar w:fldCharType="end"/>
      </w:r>
    </w:p>
    <w:p w:rsidR="00A95024" w:rsidRPr="008519E9" w:rsidRDefault="00A95024">
      <w:pPr>
        <w:pStyle w:val="31"/>
        <w:tabs>
          <w:tab w:val="right" w:leader="dot" w:pos="9350"/>
        </w:tabs>
        <w:rPr>
          <w:rFonts w:ascii="Traditional Arabic" w:eastAsia="Times New Roman" w:hAnsi="Traditional Arabic" w:cs="Traditional Arabic"/>
          <w:noProof/>
          <w:szCs w:val="22"/>
          <w:rtl/>
          <w:lang w:bidi="ar-SA"/>
        </w:rPr>
      </w:pPr>
      <w:r w:rsidRPr="008519E9">
        <w:rPr>
          <w:rFonts w:ascii="Traditional Arabic" w:hAnsi="Traditional Arabic" w:cs="Traditional Arabic"/>
          <w:noProof/>
          <w:rtl/>
        </w:rPr>
        <w:t>حدیث اول</w:t>
      </w:r>
      <w:r w:rsidRPr="008519E9">
        <w:rPr>
          <w:rFonts w:ascii="Traditional Arabic" w:hAnsi="Traditional Arabic" w:cs="Traditional Arabic"/>
          <w:noProof/>
          <w:rtl/>
        </w:rPr>
        <w:tab/>
      </w:r>
      <w:r w:rsidRPr="008519E9">
        <w:rPr>
          <w:rFonts w:ascii="Traditional Arabic" w:hAnsi="Traditional Arabic" w:cs="Traditional Arabic"/>
          <w:noProof/>
          <w:rtl/>
        </w:rPr>
        <w:fldChar w:fldCharType="begin"/>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Pr>
        <w:instrText>PAGEREF</w:instrText>
      </w:r>
      <w:r w:rsidRPr="008519E9">
        <w:rPr>
          <w:rFonts w:ascii="Traditional Arabic" w:hAnsi="Traditional Arabic" w:cs="Traditional Arabic"/>
          <w:noProof/>
          <w:rtl/>
        </w:rPr>
        <w:instrText xml:space="preserve"> _</w:instrText>
      </w:r>
      <w:r w:rsidRPr="008519E9">
        <w:rPr>
          <w:rFonts w:ascii="Traditional Arabic" w:hAnsi="Traditional Arabic" w:cs="Traditional Arabic"/>
          <w:noProof/>
        </w:rPr>
        <w:instrText>Toc473723780 \h</w:instrText>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tl/>
        </w:rPr>
      </w:r>
      <w:r w:rsidRPr="008519E9">
        <w:rPr>
          <w:rFonts w:ascii="Traditional Arabic" w:hAnsi="Traditional Arabic" w:cs="Traditional Arabic"/>
          <w:noProof/>
          <w:rtl/>
        </w:rPr>
        <w:fldChar w:fldCharType="separate"/>
      </w:r>
      <w:r w:rsidRPr="008519E9">
        <w:rPr>
          <w:rFonts w:ascii="Traditional Arabic" w:hAnsi="Traditional Arabic" w:cs="Traditional Arabic"/>
          <w:noProof/>
          <w:rtl/>
        </w:rPr>
        <w:t>4</w:t>
      </w:r>
      <w:r w:rsidRPr="008519E9">
        <w:rPr>
          <w:rFonts w:ascii="Traditional Arabic" w:hAnsi="Traditional Arabic" w:cs="Traditional Arabic"/>
          <w:noProof/>
          <w:rtl/>
        </w:rPr>
        <w:fldChar w:fldCharType="end"/>
      </w:r>
    </w:p>
    <w:p w:rsidR="00A95024" w:rsidRPr="008519E9" w:rsidRDefault="00A95024">
      <w:pPr>
        <w:pStyle w:val="31"/>
        <w:tabs>
          <w:tab w:val="right" w:leader="dot" w:pos="9350"/>
        </w:tabs>
        <w:rPr>
          <w:rFonts w:ascii="Traditional Arabic" w:eastAsia="Times New Roman" w:hAnsi="Traditional Arabic" w:cs="Traditional Arabic"/>
          <w:noProof/>
          <w:szCs w:val="22"/>
          <w:rtl/>
          <w:lang w:bidi="ar-SA"/>
        </w:rPr>
      </w:pPr>
      <w:r w:rsidRPr="008519E9">
        <w:rPr>
          <w:rFonts w:ascii="Traditional Arabic" w:hAnsi="Traditional Arabic" w:cs="Traditional Arabic"/>
          <w:noProof/>
          <w:rtl/>
        </w:rPr>
        <w:t>بررسی سندی</w:t>
      </w:r>
      <w:r w:rsidRPr="008519E9">
        <w:rPr>
          <w:rFonts w:ascii="Traditional Arabic" w:hAnsi="Traditional Arabic" w:cs="Traditional Arabic"/>
          <w:noProof/>
          <w:rtl/>
        </w:rPr>
        <w:tab/>
      </w:r>
      <w:r w:rsidRPr="008519E9">
        <w:rPr>
          <w:rFonts w:ascii="Traditional Arabic" w:hAnsi="Traditional Arabic" w:cs="Traditional Arabic"/>
          <w:noProof/>
          <w:rtl/>
        </w:rPr>
        <w:fldChar w:fldCharType="begin"/>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Pr>
        <w:instrText>PAGEREF</w:instrText>
      </w:r>
      <w:r w:rsidRPr="008519E9">
        <w:rPr>
          <w:rFonts w:ascii="Traditional Arabic" w:hAnsi="Traditional Arabic" w:cs="Traditional Arabic"/>
          <w:noProof/>
          <w:rtl/>
        </w:rPr>
        <w:instrText xml:space="preserve"> _</w:instrText>
      </w:r>
      <w:r w:rsidRPr="008519E9">
        <w:rPr>
          <w:rFonts w:ascii="Traditional Arabic" w:hAnsi="Traditional Arabic" w:cs="Traditional Arabic"/>
          <w:noProof/>
        </w:rPr>
        <w:instrText>Toc473723781 \h</w:instrText>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tl/>
        </w:rPr>
      </w:r>
      <w:r w:rsidRPr="008519E9">
        <w:rPr>
          <w:rFonts w:ascii="Traditional Arabic" w:hAnsi="Traditional Arabic" w:cs="Traditional Arabic"/>
          <w:noProof/>
          <w:rtl/>
        </w:rPr>
        <w:fldChar w:fldCharType="separate"/>
      </w:r>
      <w:r w:rsidRPr="008519E9">
        <w:rPr>
          <w:rFonts w:ascii="Traditional Arabic" w:hAnsi="Traditional Arabic" w:cs="Traditional Arabic"/>
          <w:noProof/>
          <w:rtl/>
        </w:rPr>
        <w:t>5</w:t>
      </w:r>
      <w:r w:rsidRPr="008519E9">
        <w:rPr>
          <w:rFonts w:ascii="Traditional Arabic" w:hAnsi="Traditional Arabic" w:cs="Traditional Arabic"/>
          <w:noProof/>
          <w:rtl/>
        </w:rPr>
        <w:fldChar w:fldCharType="end"/>
      </w:r>
    </w:p>
    <w:p w:rsidR="00A95024" w:rsidRPr="008519E9" w:rsidRDefault="00A95024">
      <w:pPr>
        <w:pStyle w:val="31"/>
        <w:tabs>
          <w:tab w:val="right" w:leader="dot" w:pos="9350"/>
        </w:tabs>
        <w:rPr>
          <w:rFonts w:ascii="Traditional Arabic" w:eastAsia="Times New Roman" w:hAnsi="Traditional Arabic" w:cs="Traditional Arabic"/>
          <w:noProof/>
          <w:szCs w:val="22"/>
          <w:rtl/>
          <w:lang w:bidi="ar-SA"/>
        </w:rPr>
      </w:pPr>
      <w:r w:rsidRPr="008519E9">
        <w:rPr>
          <w:rFonts w:ascii="Traditional Arabic" w:hAnsi="Traditional Arabic" w:cs="Traditional Arabic"/>
          <w:noProof/>
          <w:rtl/>
        </w:rPr>
        <w:t>1) روش‌های اثبات وثاقت</w:t>
      </w:r>
      <w:r w:rsidRPr="008519E9">
        <w:rPr>
          <w:rFonts w:ascii="Traditional Arabic" w:hAnsi="Traditional Arabic" w:cs="Traditional Arabic"/>
          <w:noProof/>
          <w:rtl/>
        </w:rPr>
        <w:tab/>
      </w:r>
      <w:r w:rsidRPr="008519E9">
        <w:rPr>
          <w:rFonts w:ascii="Traditional Arabic" w:hAnsi="Traditional Arabic" w:cs="Traditional Arabic"/>
          <w:noProof/>
          <w:rtl/>
        </w:rPr>
        <w:fldChar w:fldCharType="begin"/>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Pr>
        <w:instrText>PAGEREF</w:instrText>
      </w:r>
      <w:r w:rsidRPr="008519E9">
        <w:rPr>
          <w:rFonts w:ascii="Traditional Arabic" w:hAnsi="Traditional Arabic" w:cs="Traditional Arabic"/>
          <w:noProof/>
          <w:rtl/>
        </w:rPr>
        <w:instrText xml:space="preserve"> _</w:instrText>
      </w:r>
      <w:r w:rsidRPr="008519E9">
        <w:rPr>
          <w:rFonts w:ascii="Traditional Arabic" w:hAnsi="Traditional Arabic" w:cs="Traditional Arabic"/>
          <w:noProof/>
        </w:rPr>
        <w:instrText>Toc473723782 \h</w:instrText>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tl/>
        </w:rPr>
      </w:r>
      <w:r w:rsidRPr="008519E9">
        <w:rPr>
          <w:rFonts w:ascii="Traditional Arabic" w:hAnsi="Traditional Arabic" w:cs="Traditional Arabic"/>
          <w:noProof/>
          <w:rtl/>
        </w:rPr>
        <w:fldChar w:fldCharType="separate"/>
      </w:r>
      <w:r w:rsidRPr="008519E9">
        <w:rPr>
          <w:rFonts w:ascii="Traditional Arabic" w:hAnsi="Traditional Arabic" w:cs="Traditional Arabic"/>
          <w:noProof/>
          <w:rtl/>
        </w:rPr>
        <w:t>5</w:t>
      </w:r>
      <w:r w:rsidRPr="008519E9">
        <w:rPr>
          <w:rFonts w:ascii="Traditional Arabic" w:hAnsi="Traditional Arabic" w:cs="Traditional Arabic"/>
          <w:noProof/>
          <w:rtl/>
        </w:rPr>
        <w:fldChar w:fldCharType="end"/>
      </w:r>
    </w:p>
    <w:p w:rsidR="00A95024" w:rsidRPr="008519E9" w:rsidRDefault="00A95024">
      <w:pPr>
        <w:pStyle w:val="21"/>
        <w:tabs>
          <w:tab w:val="right" w:leader="dot" w:pos="9350"/>
        </w:tabs>
        <w:rPr>
          <w:rFonts w:ascii="Traditional Arabic" w:hAnsi="Traditional Arabic" w:cs="Traditional Arabic"/>
          <w:noProof/>
          <w:szCs w:val="22"/>
          <w:rtl/>
          <w:lang w:bidi="ar-SA"/>
        </w:rPr>
      </w:pPr>
      <w:r w:rsidRPr="008519E9">
        <w:rPr>
          <w:rFonts w:ascii="Traditional Arabic" w:hAnsi="Traditional Arabic" w:cs="Traditional Arabic"/>
          <w:noProof/>
          <w:rtl/>
        </w:rPr>
        <w:t>مشرب</w:t>
      </w:r>
      <w:r w:rsidR="006B1B3A" w:rsidRPr="008519E9">
        <w:rPr>
          <w:rFonts w:ascii="Traditional Arabic" w:hAnsi="Traditional Arabic" w:cs="Traditional Arabic"/>
          <w:noProof/>
          <w:rtl/>
        </w:rPr>
        <w:t>‌</w:t>
      </w:r>
      <w:r w:rsidRPr="008519E9">
        <w:rPr>
          <w:rFonts w:ascii="Traditional Arabic" w:hAnsi="Traditional Arabic" w:cs="Traditional Arabic"/>
          <w:noProof/>
          <w:rtl/>
        </w:rPr>
        <w:t>های رجالی</w:t>
      </w:r>
      <w:r w:rsidRPr="008519E9">
        <w:rPr>
          <w:rFonts w:ascii="Traditional Arabic" w:hAnsi="Traditional Arabic" w:cs="Traditional Arabic"/>
          <w:noProof/>
          <w:rtl/>
        </w:rPr>
        <w:tab/>
      </w:r>
      <w:r w:rsidRPr="008519E9">
        <w:rPr>
          <w:rFonts w:ascii="Traditional Arabic" w:hAnsi="Traditional Arabic" w:cs="Traditional Arabic"/>
          <w:noProof/>
          <w:rtl/>
        </w:rPr>
        <w:fldChar w:fldCharType="begin"/>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Pr>
        <w:instrText>PAGEREF</w:instrText>
      </w:r>
      <w:r w:rsidRPr="008519E9">
        <w:rPr>
          <w:rFonts w:ascii="Traditional Arabic" w:hAnsi="Traditional Arabic" w:cs="Traditional Arabic"/>
          <w:noProof/>
          <w:rtl/>
        </w:rPr>
        <w:instrText xml:space="preserve"> _</w:instrText>
      </w:r>
      <w:r w:rsidRPr="008519E9">
        <w:rPr>
          <w:rFonts w:ascii="Traditional Arabic" w:hAnsi="Traditional Arabic" w:cs="Traditional Arabic"/>
          <w:noProof/>
        </w:rPr>
        <w:instrText>Toc473723783 \h</w:instrText>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tl/>
        </w:rPr>
      </w:r>
      <w:r w:rsidRPr="008519E9">
        <w:rPr>
          <w:rFonts w:ascii="Traditional Arabic" w:hAnsi="Traditional Arabic" w:cs="Traditional Arabic"/>
          <w:noProof/>
          <w:rtl/>
        </w:rPr>
        <w:fldChar w:fldCharType="separate"/>
      </w:r>
      <w:r w:rsidRPr="008519E9">
        <w:rPr>
          <w:rFonts w:ascii="Traditional Arabic" w:hAnsi="Traditional Arabic" w:cs="Traditional Arabic"/>
          <w:noProof/>
          <w:rtl/>
        </w:rPr>
        <w:t>6</w:t>
      </w:r>
      <w:r w:rsidRPr="008519E9">
        <w:rPr>
          <w:rFonts w:ascii="Traditional Arabic" w:hAnsi="Traditional Arabic" w:cs="Traditional Arabic"/>
          <w:noProof/>
          <w:rtl/>
        </w:rPr>
        <w:fldChar w:fldCharType="end"/>
      </w:r>
    </w:p>
    <w:p w:rsidR="00A95024" w:rsidRPr="008519E9" w:rsidRDefault="00A95024">
      <w:pPr>
        <w:pStyle w:val="31"/>
        <w:tabs>
          <w:tab w:val="right" w:leader="dot" w:pos="9350"/>
        </w:tabs>
        <w:rPr>
          <w:rFonts w:ascii="Traditional Arabic" w:eastAsia="Times New Roman" w:hAnsi="Traditional Arabic" w:cs="Traditional Arabic"/>
          <w:noProof/>
          <w:szCs w:val="22"/>
          <w:rtl/>
          <w:lang w:bidi="ar-SA"/>
        </w:rPr>
      </w:pPr>
      <w:r w:rsidRPr="008519E9">
        <w:rPr>
          <w:rFonts w:ascii="Traditional Arabic" w:hAnsi="Traditional Arabic" w:cs="Traditional Arabic"/>
          <w:noProof/>
          <w:rtl/>
        </w:rPr>
        <w:t>1. مشرب اخباری‌ها</w:t>
      </w:r>
      <w:r w:rsidRPr="008519E9">
        <w:rPr>
          <w:rFonts w:ascii="Traditional Arabic" w:hAnsi="Traditional Arabic" w:cs="Traditional Arabic"/>
          <w:noProof/>
          <w:rtl/>
        </w:rPr>
        <w:tab/>
      </w:r>
      <w:r w:rsidRPr="008519E9">
        <w:rPr>
          <w:rFonts w:ascii="Traditional Arabic" w:hAnsi="Traditional Arabic" w:cs="Traditional Arabic"/>
          <w:noProof/>
          <w:rtl/>
        </w:rPr>
        <w:fldChar w:fldCharType="begin"/>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Pr>
        <w:instrText>PAGEREF</w:instrText>
      </w:r>
      <w:r w:rsidRPr="008519E9">
        <w:rPr>
          <w:rFonts w:ascii="Traditional Arabic" w:hAnsi="Traditional Arabic" w:cs="Traditional Arabic"/>
          <w:noProof/>
          <w:rtl/>
        </w:rPr>
        <w:instrText xml:space="preserve"> _</w:instrText>
      </w:r>
      <w:r w:rsidRPr="008519E9">
        <w:rPr>
          <w:rFonts w:ascii="Traditional Arabic" w:hAnsi="Traditional Arabic" w:cs="Traditional Arabic"/>
          <w:noProof/>
        </w:rPr>
        <w:instrText>Toc473723784 \h</w:instrText>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tl/>
        </w:rPr>
      </w:r>
      <w:r w:rsidRPr="008519E9">
        <w:rPr>
          <w:rFonts w:ascii="Traditional Arabic" w:hAnsi="Traditional Arabic" w:cs="Traditional Arabic"/>
          <w:noProof/>
          <w:rtl/>
        </w:rPr>
        <w:fldChar w:fldCharType="separate"/>
      </w:r>
      <w:r w:rsidRPr="008519E9">
        <w:rPr>
          <w:rFonts w:ascii="Traditional Arabic" w:hAnsi="Traditional Arabic" w:cs="Traditional Arabic"/>
          <w:noProof/>
          <w:rtl/>
        </w:rPr>
        <w:t>6</w:t>
      </w:r>
      <w:r w:rsidRPr="008519E9">
        <w:rPr>
          <w:rFonts w:ascii="Traditional Arabic" w:hAnsi="Traditional Arabic" w:cs="Traditional Arabic"/>
          <w:noProof/>
          <w:rtl/>
        </w:rPr>
        <w:fldChar w:fldCharType="end"/>
      </w:r>
    </w:p>
    <w:p w:rsidR="00A95024" w:rsidRPr="008519E9" w:rsidRDefault="00A95024">
      <w:pPr>
        <w:pStyle w:val="31"/>
        <w:tabs>
          <w:tab w:val="right" w:leader="dot" w:pos="9350"/>
        </w:tabs>
        <w:rPr>
          <w:rFonts w:ascii="Traditional Arabic" w:eastAsia="Times New Roman" w:hAnsi="Traditional Arabic" w:cs="Traditional Arabic"/>
          <w:noProof/>
          <w:szCs w:val="22"/>
          <w:rtl/>
          <w:lang w:bidi="ar-SA"/>
        </w:rPr>
      </w:pPr>
      <w:r w:rsidRPr="008519E9">
        <w:rPr>
          <w:rFonts w:ascii="Traditional Arabic" w:hAnsi="Traditional Arabic" w:cs="Traditional Arabic"/>
          <w:noProof/>
          <w:rtl/>
        </w:rPr>
        <w:t>2. مَشرب سامرایی</w:t>
      </w:r>
      <w:r w:rsidRPr="008519E9">
        <w:rPr>
          <w:rFonts w:ascii="Traditional Arabic" w:hAnsi="Traditional Arabic" w:cs="Traditional Arabic"/>
          <w:noProof/>
          <w:rtl/>
        </w:rPr>
        <w:tab/>
      </w:r>
      <w:r w:rsidRPr="008519E9">
        <w:rPr>
          <w:rFonts w:ascii="Traditional Arabic" w:hAnsi="Traditional Arabic" w:cs="Traditional Arabic"/>
          <w:noProof/>
          <w:rtl/>
        </w:rPr>
        <w:fldChar w:fldCharType="begin"/>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Pr>
        <w:instrText>PAGEREF</w:instrText>
      </w:r>
      <w:r w:rsidRPr="008519E9">
        <w:rPr>
          <w:rFonts w:ascii="Traditional Arabic" w:hAnsi="Traditional Arabic" w:cs="Traditional Arabic"/>
          <w:noProof/>
          <w:rtl/>
        </w:rPr>
        <w:instrText xml:space="preserve"> _</w:instrText>
      </w:r>
      <w:r w:rsidRPr="008519E9">
        <w:rPr>
          <w:rFonts w:ascii="Traditional Arabic" w:hAnsi="Traditional Arabic" w:cs="Traditional Arabic"/>
          <w:noProof/>
        </w:rPr>
        <w:instrText>Toc473723785 \h</w:instrText>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tl/>
        </w:rPr>
      </w:r>
      <w:r w:rsidRPr="008519E9">
        <w:rPr>
          <w:rFonts w:ascii="Traditional Arabic" w:hAnsi="Traditional Arabic" w:cs="Traditional Arabic"/>
          <w:noProof/>
          <w:rtl/>
        </w:rPr>
        <w:fldChar w:fldCharType="separate"/>
      </w:r>
      <w:r w:rsidRPr="008519E9">
        <w:rPr>
          <w:rFonts w:ascii="Traditional Arabic" w:hAnsi="Traditional Arabic" w:cs="Traditional Arabic"/>
          <w:noProof/>
          <w:rtl/>
        </w:rPr>
        <w:t>6</w:t>
      </w:r>
      <w:r w:rsidRPr="008519E9">
        <w:rPr>
          <w:rFonts w:ascii="Traditional Arabic" w:hAnsi="Traditional Arabic" w:cs="Traditional Arabic"/>
          <w:noProof/>
          <w:rtl/>
        </w:rPr>
        <w:fldChar w:fldCharType="end"/>
      </w:r>
    </w:p>
    <w:p w:rsidR="00A95024" w:rsidRPr="008519E9" w:rsidRDefault="00A95024" w:rsidP="006B1B3A">
      <w:pPr>
        <w:pStyle w:val="31"/>
        <w:tabs>
          <w:tab w:val="right" w:leader="dot" w:pos="9350"/>
        </w:tabs>
        <w:rPr>
          <w:rFonts w:ascii="Traditional Arabic" w:eastAsia="Times New Roman" w:hAnsi="Traditional Arabic" w:cs="Traditional Arabic"/>
          <w:noProof/>
          <w:szCs w:val="22"/>
          <w:rtl/>
          <w:lang w:bidi="ar-SA"/>
        </w:rPr>
      </w:pPr>
      <w:r w:rsidRPr="008519E9">
        <w:rPr>
          <w:rFonts w:ascii="Traditional Arabic" w:hAnsi="Traditional Arabic" w:cs="Traditional Arabic"/>
          <w:noProof/>
          <w:rtl/>
        </w:rPr>
        <w:t>3. مَشرب اصولیون مت</w:t>
      </w:r>
      <w:r w:rsidR="006B1B3A" w:rsidRPr="008519E9">
        <w:rPr>
          <w:rFonts w:ascii="Traditional Arabic" w:hAnsi="Traditional Arabic" w:cs="Traditional Arabic"/>
          <w:noProof/>
          <w:rtl/>
        </w:rPr>
        <w:t>أ</w:t>
      </w:r>
      <w:r w:rsidRPr="008519E9">
        <w:rPr>
          <w:rFonts w:ascii="Traditional Arabic" w:hAnsi="Traditional Arabic" w:cs="Traditional Arabic"/>
          <w:noProof/>
          <w:rtl/>
        </w:rPr>
        <w:t>خر</w:t>
      </w:r>
      <w:r w:rsidRPr="008519E9">
        <w:rPr>
          <w:rFonts w:ascii="Traditional Arabic" w:hAnsi="Traditional Arabic" w:cs="Traditional Arabic"/>
          <w:noProof/>
          <w:rtl/>
        </w:rPr>
        <w:tab/>
      </w:r>
      <w:r w:rsidRPr="008519E9">
        <w:rPr>
          <w:rFonts w:ascii="Traditional Arabic" w:hAnsi="Traditional Arabic" w:cs="Traditional Arabic"/>
          <w:noProof/>
          <w:rtl/>
        </w:rPr>
        <w:fldChar w:fldCharType="begin"/>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Pr>
        <w:instrText>PAGEREF</w:instrText>
      </w:r>
      <w:r w:rsidRPr="008519E9">
        <w:rPr>
          <w:rFonts w:ascii="Traditional Arabic" w:hAnsi="Traditional Arabic" w:cs="Traditional Arabic"/>
          <w:noProof/>
          <w:rtl/>
        </w:rPr>
        <w:instrText xml:space="preserve"> _</w:instrText>
      </w:r>
      <w:r w:rsidRPr="008519E9">
        <w:rPr>
          <w:rFonts w:ascii="Traditional Arabic" w:hAnsi="Traditional Arabic" w:cs="Traditional Arabic"/>
          <w:noProof/>
        </w:rPr>
        <w:instrText>Toc473723786 \h</w:instrText>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tl/>
        </w:rPr>
      </w:r>
      <w:r w:rsidRPr="008519E9">
        <w:rPr>
          <w:rFonts w:ascii="Traditional Arabic" w:hAnsi="Traditional Arabic" w:cs="Traditional Arabic"/>
          <w:noProof/>
          <w:rtl/>
        </w:rPr>
        <w:fldChar w:fldCharType="separate"/>
      </w:r>
      <w:r w:rsidRPr="008519E9">
        <w:rPr>
          <w:rFonts w:ascii="Traditional Arabic" w:hAnsi="Traditional Arabic" w:cs="Traditional Arabic"/>
          <w:noProof/>
          <w:rtl/>
        </w:rPr>
        <w:t>6</w:t>
      </w:r>
      <w:r w:rsidRPr="008519E9">
        <w:rPr>
          <w:rFonts w:ascii="Traditional Arabic" w:hAnsi="Traditional Arabic" w:cs="Traditional Arabic"/>
          <w:noProof/>
          <w:rtl/>
        </w:rPr>
        <w:fldChar w:fldCharType="end"/>
      </w:r>
    </w:p>
    <w:p w:rsidR="00A95024" w:rsidRPr="008519E9" w:rsidRDefault="00A95024">
      <w:pPr>
        <w:pStyle w:val="31"/>
        <w:tabs>
          <w:tab w:val="right" w:leader="dot" w:pos="9350"/>
        </w:tabs>
        <w:rPr>
          <w:rFonts w:ascii="Traditional Arabic" w:eastAsia="Times New Roman" w:hAnsi="Traditional Arabic" w:cs="Traditional Arabic"/>
          <w:noProof/>
          <w:szCs w:val="22"/>
          <w:rtl/>
          <w:lang w:bidi="ar-SA"/>
        </w:rPr>
      </w:pPr>
      <w:r w:rsidRPr="008519E9">
        <w:rPr>
          <w:rFonts w:ascii="Traditional Arabic" w:hAnsi="Traditional Arabic" w:cs="Traditional Arabic"/>
          <w:noProof/>
          <w:rtl/>
        </w:rPr>
        <w:t>3.1. مشرب مرحوم خویی</w:t>
      </w:r>
      <w:r w:rsidRPr="008519E9">
        <w:rPr>
          <w:rFonts w:ascii="Traditional Arabic" w:hAnsi="Traditional Arabic" w:cs="Traditional Arabic"/>
          <w:noProof/>
          <w:rtl/>
        </w:rPr>
        <w:tab/>
      </w:r>
      <w:r w:rsidRPr="008519E9">
        <w:rPr>
          <w:rFonts w:ascii="Traditional Arabic" w:hAnsi="Traditional Arabic" w:cs="Traditional Arabic"/>
          <w:noProof/>
          <w:rtl/>
        </w:rPr>
        <w:fldChar w:fldCharType="begin"/>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Pr>
        <w:instrText>PAGEREF</w:instrText>
      </w:r>
      <w:r w:rsidRPr="008519E9">
        <w:rPr>
          <w:rFonts w:ascii="Traditional Arabic" w:hAnsi="Traditional Arabic" w:cs="Traditional Arabic"/>
          <w:noProof/>
          <w:rtl/>
        </w:rPr>
        <w:instrText xml:space="preserve"> _</w:instrText>
      </w:r>
      <w:r w:rsidRPr="008519E9">
        <w:rPr>
          <w:rFonts w:ascii="Traditional Arabic" w:hAnsi="Traditional Arabic" w:cs="Traditional Arabic"/>
          <w:noProof/>
        </w:rPr>
        <w:instrText>Toc473723787 \h</w:instrText>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tl/>
        </w:rPr>
      </w:r>
      <w:r w:rsidRPr="008519E9">
        <w:rPr>
          <w:rFonts w:ascii="Traditional Arabic" w:hAnsi="Traditional Arabic" w:cs="Traditional Arabic"/>
          <w:noProof/>
          <w:rtl/>
        </w:rPr>
        <w:fldChar w:fldCharType="separate"/>
      </w:r>
      <w:r w:rsidRPr="008519E9">
        <w:rPr>
          <w:rFonts w:ascii="Traditional Arabic" w:hAnsi="Traditional Arabic" w:cs="Traditional Arabic"/>
          <w:noProof/>
          <w:rtl/>
        </w:rPr>
        <w:t>7</w:t>
      </w:r>
      <w:r w:rsidRPr="008519E9">
        <w:rPr>
          <w:rFonts w:ascii="Traditional Arabic" w:hAnsi="Traditional Arabic" w:cs="Traditional Arabic"/>
          <w:noProof/>
          <w:rtl/>
        </w:rPr>
        <w:fldChar w:fldCharType="end"/>
      </w:r>
    </w:p>
    <w:p w:rsidR="00A95024" w:rsidRPr="008519E9" w:rsidRDefault="00A95024">
      <w:pPr>
        <w:pStyle w:val="31"/>
        <w:tabs>
          <w:tab w:val="right" w:leader="dot" w:pos="9350"/>
        </w:tabs>
        <w:rPr>
          <w:rFonts w:ascii="Traditional Arabic" w:eastAsia="Times New Roman" w:hAnsi="Traditional Arabic" w:cs="Traditional Arabic"/>
          <w:noProof/>
          <w:szCs w:val="22"/>
          <w:rtl/>
          <w:lang w:bidi="ar-SA"/>
        </w:rPr>
      </w:pPr>
      <w:r w:rsidRPr="008519E9">
        <w:rPr>
          <w:rFonts w:ascii="Traditional Arabic" w:hAnsi="Traditional Arabic" w:cs="Traditional Arabic"/>
          <w:noProof/>
          <w:rtl/>
        </w:rPr>
        <w:t>3.2. مشرب مرحوم بروجردی</w:t>
      </w:r>
      <w:r w:rsidRPr="008519E9">
        <w:rPr>
          <w:rFonts w:ascii="Traditional Arabic" w:hAnsi="Traditional Arabic" w:cs="Traditional Arabic"/>
          <w:noProof/>
          <w:rtl/>
        </w:rPr>
        <w:tab/>
      </w:r>
      <w:r w:rsidRPr="008519E9">
        <w:rPr>
          <w:rFonts w:ascii="Traditional Arabic" w:hAnsi="Traditional Arabic" w:cs="Traditional Arabic"/>
          <w:noProof/>
          <w:rtl/>
        </w:rPr>
        <w:fldChar w:fldCharType="begin"/>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Pr>
        <w:instrText>PAGEREF</w:instrText>
      </w:r>
      <w:r w:rsidRPr="008519E9">
        <w:rPr>
          <w:rFonts w:ascii="Traditional Arabic" w:hAnsi="Traditional Arabic" w:cs="Traditional Arabic"/>
          <w:noProof/>
          <w:rtl/>
        </w:rPr>
        <w:instrText xml:space="preserve"> _</w:instrText>
      </w:r>
      <w:r w:rsidRPr="008519E9">
        <w:rPr>
          <w:rFonts w:ascii="Traditional Arabic" w:hAnsi="Traditional Arabic" w:cs="Traditional Arabic"/>
          <w:noProof/>
        </w:rPr>
        <w:instrText>Toc473723788 \h</w:instrText>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tl/>
        </w:rPr>
      </w:r>
      <w:r w:rsidRPr="008519E9">
        <w:rPr>
          <w:rFonts w:ascii="Traditional Arabic" w:hAnsi="Traditional Arabic" w:cs="Traditional Arabic"/>
          <w:noProof/>
          <w:rtl/>
        </w:rPr>
        <w:fldChar w:fldCharType="separate"/>
      </w:r>
      <w:r w:rsidRPr="008519E9">
        <w:rPr>
          <w:rFonts w:ascii="Traditional Arabic" w:hAnsi="Traditional Arabic" w:cs="Traditional Arabic"/>
          <w:noProof/>
          <w:rtl/>
        </w:rPr>
        <w:t>7</w:t>
      </w:r>
      <w:r w:rsidRPr="008519E9">
        <w:rPr>
          <w:rFonts w:ascii="Traditional Arabic" w:hAnsi="Traditional Arabic" w:cs="Traditional Arabic"/>
          <w:noProof/>
          <w:rtl/>
        </w:rPr>
        <w:fldChar w:fldCharType="end"/>
      </w:r>
    </w:p>
    <w:p w:rsidR="00A95024" w:rsidRPr="008519E9" w:rsidRDefault="00A95024">
      <w:pPr>
        <w:pStyle w:val="31"/>
        <w:tabs>
          <w:tab w:val="right" w:leader="dot" w:pos="9350"/>
        </w:tabs>
        <w:rPr>
          <w:rFonts w:ascii="Traditional Arabic" w:eastAsia="Times New Roman" w:hAnsi="Traditional Arabic" w:cs="Traditional Arabic"/>
          <w:noProof/>
          <w:szCs w:val="22"/>
          <w:rtl/>
          <w:lang w:bidi="ar-SA"/>
        </w:rPr>
      </w:pPr>
      <w:r w:rsidRPr="008519E9">
        <w:rPr>
          <w:rFonts w:ascii="Traditional Arabic" w:hAnsi="Traditional Arabic" w:cs="Traditional Arabic"/>
          <w:noProof/>
          <w:rtl/>
        </w:rPr>
        <w:t xml:space="preserve">3.3. مشرب </w:t>
      </w:r>
      <w:r w:rsidR="008519E9">
        <w:rPr>
          <w:rFonts w:ascii="Traditional Arabic" w:hAnsi="Traditional Arabic" w:cs="Traditional Arabic"/>
          <w:noProof/>
          <w:rtl/>
        </w:rPr>
        <w:t>آیت‌الله</w:t>
      </w:r>
      <w:r w:rsidR="006B1B3A" w:rsidRPr="008519E9">
        <w:rPr>
          <w:rFonts w:ascii="Traditional Arabic" w:hAnsi="Traditional Arabic" w:cs="Traditional Arabic"/>
          <w:noProof/>
          <w:rtl/>
        </w:rPr>
        <w:t xml:space="preserve"> </w:t>
      </w:r>
      <w:r w:rsidRPr="008519E9">
        <w:rPr>
          <w:rFonts w:ascii="Traditional Arabic" w:hAnsi="Traditional Arabic" w:cs="Traditional Arabic"/>
          <w:noProof/>
          <w:rtl/>
        </w:rPr>
        <w:t>زنجانی</w:t>
      </w:r>
      <w:r w:rsidRPr="008519E9">
        <w:rPr>
          <w:rFonts w:ascii="Traditional Arabic" w:hAnsi="Traditional Arabic" w:cs="Traditional Arabic"/>
          <w:noProof/>
          <w:rtl/>
        </w:rPr>
        <w:tab/>
      </w:r>
      <w:r w:rsidRPr="008519E9">
        <w:rPr>
          <w:rFonts w:ascii="Traditional Arabic" w:hAnsi="Traditional Arabic" w:cs="Traditional Arabic"/>
          <w:noProof/>
          <w:rtl/>
        </w:rPr>
        <w:fldChar w:fldCharType="begin"/>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Pr>
        <w:instrText>PAGEREF</w:instrText>
      </w:r>
      <w:r w:rsidRPr="008519E9">
        <w:rPr>
          <w:rFonts w:ascii="Traditional Arabic" w:hAnsi="Traditional Arabic" w:cs="Traditional Arabic"/>
          <w:noProof/>
          <w:rtl/>
        </w:rPr>
        <w:instrText xml:space="preserve"> _</w:instrText>
      </w:r>
      <w:r w:rsidRPr="008519E9">
        <w:rPr>
          <w:rFonts w:ascii="Traditional Arabic" w:hAnsi="Traditional Arabic" w:cs="Traditional Arabic"/>
          <w:noProof/>
        </w:rPr>
        <w:instrText>Toc473723789 \h</w:instrText>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tl/>
        </w:rPr>
      </w:r>
      <w:r w:rsidRPr="008519E9">
        <w:rPr>
          <w:rFonts w:ascii="Traditional Arabic" w:hAnsi="Traditional Arabic" w:cs="Traditional Arabic"/>
          <w:noProof/>
          <w:rtl/>
        </w:rPr>
        <w:fldChar w:fldCharType="separate"/>
      </w:r>
      <w:r w:rsidRPr="008519E9">
        <w:rPr>
          <w:rFonts w:ascii="Traditional Arabic" w:hAnsi="Traditional Arabic" w:cs="Traditional Arabic"/>
          <w:noProof/>
          <w:rtl/>
        </w:rPr>
        <w:t>8</w:t>
      </w:r>
      <w:r w:rsidRPr="008519E9">
        <w:rPr>
          <w:rFonts w:ascii="Traditional Arabic" w:hAnsi="Traditional Arabic" w:cs="Traditional Arabic"/>
          <w:noProof/>
          <w:rtl/>
        </w:rPr>
        <w:fldChar w:fldCharType="end"/>
      </w:r>
    </w:p>
    <w:p w:rsidR="00A95024" w:rsidRPr="008519E9" w:rsidRDefault="00A95024">
      <w:pPr>
        <w:pStyle w:val="41"/>
        <w:tabs>
          <w:tab w:val="right" w:leader="dot" w:pos="9350"/>
        </w:tabs>
        <w:rPr>
          <w:rFonts w:ascii="Traditional Arabic" w:hAnsi="Traditional Arabic" w:cs="Traditional Arabic"/>
          <w:noProof/>
          <w:szCs w:val="22"/>
          <w:rtl/>
          <w:lang w:bidi="ar-SA"/>
        </w:rPr>
      </w:pPr>
      <w:r w:rsidRPr="008519E9">
        <w:rPr>
          <w:rFonts w:ascii="Traditional Arabic" w:hAnsi="Traditional Arabic" w:cs="Traditional Arabic"/>
          <w:noProof/>
          <w:rtl/>
        </w:rPr>
        <w:t>2) نقل اصحاب اجماع</w:t>
      </w:r>
      <w:r w:rsidRPr="008519E9">
        <w:rPr>
          <w:rFonts w:ascii="Traditional Arabic" w:hAnsi="Traditional Arabic" w:cs="Traditional Arabic"/>
          <w:noProof/>
          <w:rtl/>
        </w:rPr>
        <w:tab/>
      </w:r>
      <w:r w:rsidRPr="008519E9">
        <w:rPr>
          <w:rFonts w:ascii="Traditional Arabic" w:hAnsi="Traditional Arabic" w:cs="Traditional Arabic"/>
          <w:noProof/>
          <w:rtl/>
        </w:rPr>
        <w:fldChar w:fldCharType="begin"/>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Pr>
        <w:instrText>PAGEREF</w:instrText>
      </w:r>
      <w:r w:rsidRPr="008519E9">
        <w:rPr>
          <w:rFonts w:ascii="Traditional Arabic" w:hAnsi="Traditional Arabic" w:cs="Traditional Arabic"/>
          <w:noProof/>
          <w:rtl/>
        </w:rPr>
        <w:instrText xml:space="preserve"> _</w:instrText>
      </w:r>
      <w:r w:rsidRPr="008519E9">
        <w:rPr>
          <w:rFonts w:ascii="Traditional Arabic" w:hAnsi="Traditional Arabic" w:cs="Traditional Arabic"/>
          <w:noProof/>
        </w:rPr>
        <w:instrText>Toc473723790 \h</w:instrText>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tl/>
        </w:rPr>
      </w:r>
      <w:r w:rsidRPr="008519E9">
        <w:rPr>
          <w:rFonts w:ascii="Traditional Arabic" w:hAnsi="Traditional Arabic" w:cs="Traditional Arabic"/>
          <w:noProof/>
          <w:rtl/>
        </w:rPr>
        <w:fldChar w:fldCharType="separate"/>
      </w:r>
      <w:r w:rsidRPr="008519E9">
        <w:rPr>
          <w:rFonts w:ascii="Traditional Arabic" w:hAnsi="Traditional Arabic" w:cs="Traditional Arabic"/>
          <w:noProof/>
          <w:rtl/>
        </w:rPr>
        <w:t>8</w:t>
      </w:r>
      <w:r w:rsidRPr="008519E9">
        <w:rPr>
          <w:rFonts w:ascii="Traditional Arabic" w:hAnsi="Traditional Arabic" w:cs="Traditional Arabic"/>
          <w:noProof/>
          <w:rtl/>
        </w:rPr>
        <w:fldChar w:fldCharType="end"/>
      </w:r>
    </w:p>
    <w:p w:rsidR="00A95024" w:rsidRPr="008519E9" w:rsidRDefault="00A95024">
      <w:pPr>
        <w:pStyle w:val="41"/>
        <w:tabs>
          <w:tab w:val="right" w:leader="dot" w:pos="9350"/>
        </w:tabs>
        <w:rPr>
          <w:rFonts w:ascii="Traditional Arabic" w:hAnsi="Traditional Arabic" w:cs="Traditional Arabic"/>
          <w:noProof/>
          <w:szCs w:val="22"/>
          <w:rtl/>
          <w:lang w:bidi="ar-SA"/>
        </w:rPr>
      </w:pPr>
      <w:r w:rsidRPr="008519E9">
        <w:rPr>
          <w:rFonts w:ascii="Traditional Arabic" w:hAnsi="Traditional Arabic" w:cs="Traditional Arabic"/>
          <w:noProof/>
          <w:rtl/>
        </w:rPr>
        <w:t>3) کثرت روایت</w:t>
      </w:r>
      <w:r w:rsidRPr="008519E9">
        <w:rPr>
          <w:rFonts w:ascii="Traditional Arabic" w:hAnsi="Traditional Arabic" w:cs="Traditional Arabic"/>
          <w:noProof/>
          <w:rtl/>
        </w:rPr>
        <w:tab/>
      </w:r>
      <w:r w:rsidRPr="008519E9">
        <w:rPr>
          <w:rFonts w:ascii="Traditional Arabic" w:hAnsi="Traditional Arabic" w:cs="Traditional Arabic"/>
          <w:noProof/>
          <w:rtl/>
        </w:rPr>
        <w:fldChar w:fldCharType="begin"/>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Pr>
        <w:instrText>PAGEREF</w:instrText>
      </w:r>
      <w:r w:rsidRPr="008519E9">
        <w:rPr>
          <w:rFonts w:ascii="Traditional Arabic" w:hAnsi="Traditional Arabic" w:cs="Traditional Arabic"/>
          <w:noProof/>
          <w:rtl/>
        </w:rPr>
        <w:instrText xml:space="preserve"> _</w:instrText>
      </w:r>
      <w:r w:rsidRPr="008519E9">
        <w:rPr>
          <w:rFonts w:ascii="Traditional Arabic" w:hAnsi="Traditional Arabic" w:cs="Traditional Arabic"/>
          <w:noProof/>
        </w:rPr>
        <w:instrText>Toc473723791 \h</w:instrText>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tl/>
        </w:rPr>
      </w:r>
      <w:r w:rsidRPr="008519E9">
        <w:rPr>
          <w:rFonts w:ascii="Traditional Arabic" w:hAnsi="Traditional Arabic" w:cs="Traditional Arabic"/>
          <w:noProof/>
          <w:rtl/>
        </w:rPr>
        <w:fldChar w:fldCharType="separate"/>
      </w:r>
      <w:r w:rsidRPr="008519E9">
        <w:rPr>
          <w:rFonts w:ascii="Traditional Arabic" w:hAnsi="Traditional Arabic" w:cs="Traditional Arabic"/>
          <w:noProof/>
          <w:rtl/>
        </w:rPr>
        <w:t>8</w:t>
      </w:r>
      <w:r w:rsidRPr="008519E9">
        <w:rPr>
          <w:rFonts w:ascii="Traditional Arabic" w:hAnsi="Traditional Arabic" w:cs="Traditional Arabic"/>
          <w:noProof/>
          <w:rtl/>
        </w:rPr>
        <w:fldChar w:fldCharType="end"/>
      </w:r>
    </w:p>
    <w:p w:rsidR="00A95024" w:rsidRPr="008519E9" w:rsidRDefault="00A95024">
      <w:pPr>
        <w:pStyle w:val="31"/>
        <w:tabs>
          <w:tab w:val="right" w:leader="dot" w:pos="9350"/>
        </w:tabs>
        <w:rPr>
          <w:rFonts w:ascii="Traditional Arabic" w:eastAsia="Times New Roman" w:hAnsi="Traditional Arabic" w:cs="Traditional Arabic"/>
          <w:noProof/>
          <w:szCs w:val="22"/>
          <w:rtl/>
          <w:lang w:bidi="ar-SA"/>
        </w:rPr>
      </w:pPr>
      <w:r w:rsidRPr="008519E9">
        <w:rPr>
          <w:rFonts w:ascii="Traditional Arabic" w:hAnsi="Traditional Arabic" w:cs="Traditional Arabic"/>
          <w:noProof/>
          <w:rtl/>
        </w:rPr>
        <w:t>بررسی دلالت</w:t>
      </w:r>
      <w:r w:rsidRPr="008519E9">
        <w:rPr>
          <w:rFonts w:ascii="Traditional Arabic" w:hAnsi="Traditional Arabic" w:cs="Traditional Arabic"/>
          <w:noProof/>
          <w:rtl/>
        </w:rPr>
        <w:tab/>
      </w:r>
      <w:r w:rsidRPr="008519E9">
        <w:rPr>
          <w:rFonts w:ascii="Traditional Arabic" w:hAnsi="Traditional Arabic" w:cs="Traditional Arabic"/>
          <w:noProof/>
          <w:rtl/>
        </w:rPr>
        <w:fldChar w:fldCharType="begin"/>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Pr>
        <w:instrText>PAGEREF</w:instrText>
      </w:r>
      <w:r w:rsidRPr="008519E9">
        <w:rPr>
          <w:rFonts w:ascii="Traditional Arabic" w:hAnsi="Traditional Arabic" w:cs="Traditional Arabic"/>
          <w:noProof/>
          <w:rtl/>
        </w:rPr>
        <w:instrText xml:space="preserve"> _</w:instrText>
      </w:r>
      <w:r w:rsidRPr="008519E9">
        <w:rPr>
          <w:rFonts w:ascii="Traditional Arabic" w:hAnsi="Traditional Arabic" w:cs="Traditional Arabic"/>
          <w:noProof/>
        </w:rPr>
        <w:instrText>Toc473723792 \h</w:instrText>
      </w:r>
      <w:r w:rsidRPr="008519E9">
        <w:rPr>
          <w:rFonts w:ascii="Traditional Arabic" w:hAnsi="Traditional Arabic" w:cs="Traditional Arabic"/>
          <w:noProof/>
          <w:rtl/>
        </w:rPr>
        <w:instrText xml:space="preserve"> </w:instrText>
      </w:r>
      <w:r w:rsidRPr="008519E9">
        <w:rPr>
          <w:rFonts w:ascii="Traditional Arabic" w:hAnsi="Traditional Arabic" w:cs="Traditional Arabic"/>
          <w:noProof/>
          <w:rtl/>
        </w:rPr>
      </w:r>
      <w:r w:rsidRPr="008519E9">
        <w:rPr>
          <w:rFonts w:ascii="Traditional Arabic" w:hAnsi="Traditional Arabic" w:cs="Traditional Arabic"/>
          <w:noProof/>
          <w:rtl/>
        </w:rPr>
        <w:fldChar w:fldCharType="separate"/>
      </w:r>
      <w:r w:rsidRPr="008519E9">
        <w:rPr>
          <w:rFonts w:ascii="Traditional Arabic" w:hAnsi="Traditional Arabic" w:cs="Traditional Arabic"/>
          <w:noProof/>
          <w:rtl/>
        </w:rPr>
        <w:t>9</w:t>
      </w:r>
      <w:r w:rsidRPr="008519E9">
        <w:rPr>
          <w:rFonts w:ascii="Traditional Arabic" w:hAnsi="Traditional Arabic" w:cs="Traditional Arabic"/>
          <w:noProof/>
          <w:rtl/>
        </w:rPr>
        <w:fldChar w:fldCharType="end"/>
      </w:r>
    </w:p>
    <w:p w:rsidR="00B95117" w:rsidRPr="008519E9" w:rsidRDefault="00B95117" w:rsidP="00B95117">
      <w:pPr>
        <w:rPr>
          <w:rFonts w:ascii="Traditional Arabic" w:hAnsi="Traditional Arabic" w:cs="Traditional Arabic"/>
          <w:sz w:val="32"/>
          <w:szCs w:val="32"/>
          <w:rtl/>
        </w:rPr>
      </w:pPr>
      <w:r w:rsidRPr="008519E9">
        <w:rPr>
          <w:rFonts w:ascii="Traditional Arabic" w:hAnsi="Traditional Arabic" w:cs="Traditional Arabic"/>
          <w:sz w:val="32"/>
          <w:szCs w:val="32"/>
          <w:rtl/>
        </w:rPr>
        <w:fldChar w:fldCharType="end"/>
      </w:r>
    </w:p>
    <w:p w:rsidR="008519E9" w:rsidRPr="005C4218" w:rsidRDefault="00B95117" w:rsidP="008519E9">
      <w:pPr>
        <w:jc w:val="center"/>
        <w:rPr>
          <w:rFonts w:ascii="Traditional Arabic" w:hAnsi="Traditional Arabic" w:cs="Traditional Arabic"/>
          <w:color w:val="000000"/>
          <w:sz w:val="24"/>
          <w:szCs w:val="24"/>
          <w:rtl/>
        </w:rPr>
      </w:pPr>
      <w:r w:rsidRPr="008519E9">
        <w:rPr>
          <w:rFonts w:ascii="Traditional Arabic" w:hAnsi="Traditional Arabic" w:cs="Traditional Arabic"/>
          <w:b/>
          <w:bCs/>
          <w:color w:val="000000"/>
          <w:sz w:val="32"/>
          <w:szCs w:val="32"/>
          <w:rtl/>
        </w:rPr>
        <w:br w:type="page"/>
      </w:r>
      <w:bookmarkStart w:id="2" w:name="_Toc461697911"/>
      <w:bookmarkStart w:id="3" w:name="_Toc473028679"/>
      <w:bookmarkEnd w:id="0"/>
      <w:bookmarkEnd w:id="1"/>
      <w:r w:rsidR="008519E9" w:rsidRPr="005C4218">
        <w:rPr>
          <w:rFonts w:ascii="Traditional Arabic" w:hAnsi="Traditional Arabic" w:cs="Traditional Arabic"/>
          <w:color w:val="000000"/>
          <w:sz w:val="24"/>
          <w:szCs w:val="24"/>
          <w:rtl/>
        </w:rPr>
        <w:lastRenderedPageBreak/>
        <w:t>بسم الله الرحمن الرحیم</w:t>
      </w:r>
    </w:p>
    <w:p w:rsidR="008519E9" w:rsidRPr="005C4218" w:rsidRDefault="008519E9" w:rsidP="008519E9">
      <w:pPr>
        <w:jc w:val="both"/>
        <w:outlineLvl w:val="1"/>
        <w:rPr>
          <w:rFonts w:ascii="Traditional Arabic" w:hAnsi="Traditional Arabic" w:cs="Traditional Arabic"/>
          <w:b/>
          <w:bCs/>
          <w:color w:val="000000"/>
          <w:sz w:val="44"/>
          <w:szCs w:val="44"/>
          <w:rtl/>
        </w:rPr>
      </w:pPr>
      <w:bookmarkStart w:id="4" w:name="_Toc451329115"/>
      <w:bookmarkStart w:id="5" w:name="_Toc451416818"/>
      <w:bookmarkStart w:id="6" w:name="_Toc451942280"/>
      <w:bookmarkStart w:id="7" w:name="_Toc452015782"/>
      <w:bookmarkStart w:id="8" w:name="_Toc452015980"/>
      <w:r w:rsidRPr="005C4218">
        <w:rPr>
          <w:rFonts w:ascii="Traditional Arabic" w:eastAsia="2  Lotus" w:hAnsi="Traditional Arabic" w:cs="Traditional Arabic"/>
          <w:b/>
          <w:bCs/>
          <w:color w:val="FF0000"/>
          <w:sz w:val="44"/>
          <w:szCs w:val="44"/>
          <w:rtl/>
        </w:rPr>
        <w:t>موضوع:</w:t>
      </w:r>
      <w:r w:rsidRPr="005C4218">
        <w:rPr>
          <w:rFonts w:ascii="Traditional Arabic" w:eastAsia="2  Lotus" w:hAnsi="Traditional Arabic" w:cs="Traditional Arabic"/>
          <w:bCs/>
          <w:sz w:val="44"/>
          <w:szCs w:val="44"/>
          <w:rtl/>
        </w:rPr>
        <w:t xml:space="preserve"> اصول و روش‌های تربیتی/ </w:t>
      </w:r>
      <w:bookmarkEnd w:id="4"/>
      <w:bookmarkEnd w:id="5"/>
      <w:bookmarkEnd w:id="6"/>
      <w:bookmarkEnd w:id="7"/>
      <w:bookmarkEnd w:id="8"/>
      <w:r w:rsidRPr="005C4218">
        <w:rPr>
          <w:rFonts w:ascii="Traditional Arabic" w:eastAsia="2  Lotus" w:hAnsi="Traditional Arabic" w:cs="Traditional Arabic"/>
          <w:bCs/>
          <w:sz w:val="44"/>
          <w:szCs w:val="44"/>
          <w:rtl/>
        </w:rPr>
        <w:t>اصل قدرت و استطاعت مربی و متربی</w:t>
      </w:r>
      <w:r w:rsidRPr="005C4218">
        <w:rPr>
          <w:rFonts w:ascii="Traditional Arabic" w:hAnsi="Traditional Arabic" w:cs="Traditional Arabic" w:hint="cs"/>
          <w:b/>
          <w:bCs/>
          <w:color w:val="000000"/>
          <w:sz w:val="44"/>
          <w:szCs w:val="44"/>
          <w:rtl/>
        </w:rPr>
        <w:t xml:space="preserve"> </w:t>
      </w:r>
      <w:r w:rsidRPr="005C4218">
        <w:rPr>
          <w:rFonts w:ascii="Traditional Arabic" w:hAnsi="Traditional Arabic" w:cs="Traditional Arabic"/>
          <w:b/>
          <w:bCs/>
          <w:color w:val="000000"/>
          <w:sz w:val="44"/>
          <w:szCs w:val="44"/>
          <w:rtl/>
        </w:rPr>
        <w:t>(</w:t>
      </w:r>
      <w:r w:rsidRPr="005C4218">
        <w:rPr>
          <w:rFonts w:ascii="Traditional Arabic" w:hAnsi="Traditional Arabic" w:cs="Traditional Arabic" w:hint="cs"/>
          <w:b/>
          <w:bCs/>
          <w:color w:val="000000"/>
          <w:sz w:val="44"/>
          <w:szCs w:val="44"/>
          <w:rtl/>
        </w:rPr>
        <w:t>رفق</w:t>
      </w:r>
      <w:r w:rsidRPr="005C4218">
        <w:rPr>
          <w:rFonts w:ascii="Traditional Arabic" w:hAnsi="Traditional Arabic" w:cs="Traditional Arabic"/>
          <w:b/>
          <w:bCs/>
          <w:color w:val="000000"/>
          <w:sz w:val="44"/>
          <w:szCs w:val="44"/>
          <w:rtl/>
        </w:rPr>
        <w:t xml:space="preserve"> </w:t>
      </w:r>
      <w:r w:rsidRPr="005C4218">
        <w:rPr>
          <w:rFonts w:ascii="Traditional Arabic" w:hAnsi="Traditional Arabic" w:cs="Traditional Arabic" w:hint="cs"/>
          <w:b/>
          <w:bCs/>
          <w:color w:val="000000"/>
          <w:sz w:val="44"/>
          <w:szCs w:val="44"/>
          <w:rtl/>
        </w:rPr>
        <w:t>و</w:t>
      </w:r>
      <w:r w:rsidRPr="005C4218">
        <w:rPr>
          <w:rFonts w:ascii="Traditional Arabic" w:hAnsi="Traditional Arabic" w:cs="Traditional Arabic"/>
          <w:b/>
          <w:bCs/>
          <w:color w:val="000000"/>
          <w:sz w:val="44"/>
          <w:szCs w:val="44"/>
          <w:rtl/>
        </w:rPr>
        <w:t xml:space="preserve"> </w:t>
      </w:r>
      <w:r w:rsidRPr="005C4218">
        <w:rPr>
          <w:rFonts w:ascii="Traditional Arabic" w:hAnsi="Traditional Arabic" w:cs="Traditional Arabic" w:hint="cs"/>
          <w:b/>
          <w:bCs/>
          <w:color w:val="000000"/>
          <w:sz w:val="44"/>
          <w:szCs w:val="44"/>
          <w:rtl/>
        </w:rPr>
        <w:t>مدارا</w:t>
      </w:r>
      <w:r w:rsidRPr="005C4218">
        <w:rPr>
          <w:rFonts w:ascii="Traditional Arabic" w:hAnsi="Traditional Arabic" w:cs="Traditional Arabic"/>
          <w:b/>
          <w:bCs/>
          <w:color w:val="000000"/>
          <w:sz w:val="44"/>
          <w:szCs w:val="44"/>
          <w:rtl/>
        </w:rPr>
        <w:t>)</w:t>
      </w:r>
    </w:p>
    <w:bookmarkEnd w:id="2"/>
    <w:p w:rsidR="008519E9" w:rsidRPr="005C4218" w:rsidRDefault="008519E9" w:rsidP="008519E9">
      <w:pPr>
        <w:pStyle w:val="2"/>
        <w:rPr>
          <w:rFonts w:ascii="Traditional Arabic" w:hAnsi="Traditional Arabic" w:cs="Traditional Arabic"/>
          <w:color w:val="FF0000"/>
          <w:rtl/>
        </w:rPr>
      </w:pPr>
      <w:r w:rsidRPr="005C4218">
        <w:rPr>
          <w:rFonts w:ascii="Traditional Arabic" w:hAnsi="Traditional Arabic" w:cs="Traditional Arabic" w:hint="cs"/>
          <w:color w:val="FF0000"/>
          <w:rtl/>
        </w:rPr>
        <w:t>اشاره به مباحث قبل:</w:t>
      </w:r>
      <w:bookmarkEnd w:id="3"/>
    </w:p>
    <w:p w:rsidR="00C507E6" w:rsidRPr="008519E9" w:rsidRDefault="00A05991" w:rsidP="008519E9">
      <w:pPr>
        <w:rPr>
          <w:rFonts w:ascii="Traditional Arabic" w:hAnsi="Traditional Arabic" w:cs="Traditional Arabic"/>
          <w:sz w:val="28"/>
          <w:rtl/>
        </w:rPr>
      </w:pPr>
      <w:r w:rsidRPr="008519E9">
        <w:rPr>
          <w:rFonts w:ascii="Traditional Arabic" w:hAnsi="Traditional Arabic" w:cs="Traditional Arabic"/>
          <w:sz w:val="28"/>
          <w:rtl/>
        </w:rPr>
        <w:t xml:space="preserve">در بحث </w:t>
      </w:r>
      <w:r w:rsidR="00426F5B" w:rsidRPr="008519E9">
        <w:rPr>
          <w:rFonts w:ascii="Traditional Arabic" w:hAnsi="Traditional Arabic" w:cs="Traditional Arabic"/>
          <w:sz w:val="28"/>
          <w:rtl/>
        </w:rPr>
        <w:t xml:space="preserve">رفق و مدارا </w:t>
      </w:r>
      <w:r w:rsidR="008909C7" w:rsidRPr="008519E9">
        <w:rPr>
          <w:rFonts w:ascii="Traditional Arabic" w:hAnsi="Traditional Arabic" w:cs="Traditional Arabic"/>
          <w:sz w:val="28"/>
          <w:rtl/>
        </w:rPr>
        <w:t>و رعایت توانایی‌</w:t>
      </w:r>
      <w:r w:rsidRPr="008519E9">
        <w:rPr>
          <w:rFonts w:ascii="Traditional Arabic" w:hAnsi="Traditional Arabic" w:cs="Traditional Arabic"/>
          <w:sz w:val="28"/>
          <w:rtl/>
        </w:rPr>
        <w:t xml:space="preserve">های متربی، </w:t>
      </w:r>
      <w:r w:rsidR="00C507E6" w:rsidRPr="008519E9">
        <w:rPr>
          <w:rFonts w:ascii="Traditional Arabic" w:hAnsi="Traditional Arabic" w:cs="Traditional Arabic"/>
          <w:sz w:val="28"/>
          <w:rtl/>
        </w:rPr>
        <w:t>چند مع</w:t>
      </w:r>
      <w:r w:rsidR="00576301" w:rsidRPr="008519E9">
        <w:rPr>
          <w:rFonts w:ascii="Traditional Arabic" w:hAnsi="Traditional Arabic" w:cs="Traditional Arabic"/>
          <w:sz w:val="28"/>
          <w:rtl/>
        </w:rPr>
        <w:t xml:space="preserve">نی </w:t>
      </w:r>
      <w:r w:rsidR="00C507E6" w:rsidRPr="008519E9">
        <w:rPr>
          <w:rFonts w:ascii="Traditional Arabic" w:hAnsi="Traditional Arabic" w:cs="Traditional Arabic"/>
          <w:sz w:val="28"/>
          <w:rtl/>
        </w:rPr>
        <w:t>مطرح شد</w:t>
      </w:r>
      <w:r w:rsidR="006B1B3A" w:rsidRPr="008519E9">
        <w:rPr>
          <w:rFonts w:ascii="Traditional Arabic" w:hAnsi="Traditional Arabic" w:cs="Traditional Arabic"/>
          <w:sz w:val="28"/>
          <w:rtl/>
        </w:rPr>
        <w:t>:</w:t>
      </w:r>
    </w:p>
    <w:p w:rsidR="00C507E6" w:rsidRPr="008519E9" w:rsidRDefault="00C507E6" w:rsidP="00576301">
      <w:pPr>
        <w:jc w:val="both"/>
        <w:rPr>
          <w:rFonts w:ascii="Traditional Arabic" w:hAnsi="Traditional Arabic" w:cs="Traditional Arabic"/>
          <w:sz w:val="28"/>
          <w:rtl/>
        </w:rPr>
      </w:pPr>
      <w:r w:rsidRPr="008519E9">
        <w:rPr>
          <w:rFonts w:ascii="Traditional Arabic" w:hAnsi="Traditional Arabic" w:cs="Traditional Arabic"/>
          <w:sz w:val="28"/>
          <w:rtl/>
        </w:rPr>
        <w:t xml:space="preserve">1ـ </w:t>
      </w:r>
      <w:r w:rsidR="00576301" w:rsidRPr="008519E9">
        <w:rPr>
          <w:rFonts w:ascii="Traditional Arabic" w:hAnsi="Traditional Arabic" w:cs="Traditional Arabic"/>
          <w:sz w:val="28"/>
          <w:rtl/>
        </w:rPr>
        <w:t xml:space="preserve">رعایت </w:t>
      </w:r>
      <w:r w:rsidRPr="008519E9">
        <w:rPr>
          <w:rFonts w:ascii="Traditional Arabic" w:hAnsi="Traditional Arabic" w:cs="Traditional Arabic"/>
          <w:sz w:val="28"/>
          <w:rtl/>
        </w:rPr>
        <w:t xml:space="preserve">رفق و مدارا به معنای </w:t>
      </w:r>
      <w:r w:rsidR="00576301" w:rsidRPr="008519E9">
        <w:rPr>
          <w:rFonts w:ascii="Traditional Arabic" w:hAnsi="Traditional Arabic" w:cs="Traditional Arabic"/>
          <w:sz w:val="28"/>
          <w:rtl/>
        </w:rPr>
        <w:t>امکان ذاتی</w:t>
      </w:r>
      <w:r w:rsidRPr="008519E9">
        <w:rPr>
          <w:rFonts w:ascii="Traditional Arabic" w:hAnsi="Traditional Arabic" w:cs="Traditional Arabic"/>
          <w:sz w:val="28"/>
          <w:rtl/>
        </w:rPr>
        <w:t>؛</w:t>
      </w:r>
    </w:p>
    <w:p w:rsidR="00C507E6" w:rsidRPr="008519E9" w:rsidRDefault="00C507E6" w:rsidP="00576301">
      <w:pPr>
        <w:jc w:val="both"/>
        <w:rPr>
          <w:rFonts w:ascii="Traditional Arabic" w:hAnsi="Traditional Arabic" w:cs="Traditional Arabic"/>
          <w:sz w:val="28"/>
          <w:rtl/>
        </w:rPr>
      </w:pPr>
      <w:r w:rsidRPr="008519E9">
        <w:rPr>
          <w:rFonts w:ascii="Traditional Arabic" w:hAnsi="Traditional Arabic" w:cs="Traditional Arabic"/>
          <w:sz w:val="28"/>
          <w:rtl/>
        </w:rPr>
        <w:t xml:space="preserve">2ـ رفق و مدارا به معنای </w:t>
      </w:r>
      <w:r w:rsidR="00576301" w:rsidRPr="008519E9">
        <w:rPr>
          <w:rFonts w:ascii="Traditional Arabic" w:hAnsi="Traditional Arabic" w:cs="Traditional Arabic"/>
          <w:sz w:val="28"/>
          <w:rtl/>
        </w:rPr>
        <w:t>امکان عرفی</w:t>
      </w:r>
      <w:r w:rsidRPr="008519E9">
        <w:rPr>
          <w:rFonts w:ascii="Traditional Arabic" w:hAnsi="Traditional Arabic" w:cs="Traditional Arabic"/>
          <w:sz w:val="28"/>
          <w:rtl/>
        </w:rPr>
        <w:t>؛</w:t>
      </w:r>
    </w:p>
    <w:p w:rsidR="00576301" w:rsidRPr="008519E9" w:rsidRDefault="00C507E6" w:rsidP="00C507E6">
      <w:pPr>
        <w:jc w:val="both"/>
        <w:rPr>
          <w:rFonts w:ascii="Traditional Arabic" w:hAnsi="Traditional Arabic" w:cs="Traditional Arabic"/>
          <w:sz w:val="28"/>
          <w:rtl/>
        </w:rPr>
      </w:pPr>
      <w:r w:rsidRPr="008519E9">
        <w:rPr>
          <w:rFonts w:ascii="Traditional Arabic" w:hAnsi="Traditional Arabic" w:cs="Traditional Arabic"/>
          <w:sz w:val="28"/>
          <w:rtl/>
        </w:rPr>
        <w:t xml:space="preserve">3ـ رفق و مدارا به </w:t>
      </w:r>
      <w:r w:rsidR="00576301" w:rsidRPr="008519E9">
        <w:rPr>
          <w:rFonts w:ascii="Traditional Arabic" w:hAnsi="Traditional Arabic" w:cs="Traditional Arabic"/>
          <w:sz w:val="28"/>
          <w:rtl/>
        </w:rPr>
        <w:t>معنای این که فعالیت‌های تربی</w:t>
      </w:r>
      <w:r w:rsidRPr="008519E9">
        <w:rPr>
          <w:rFonts w:ascii="Traditional Arabic" w:hAnsi="Traditional Arabic" w:cs="Traditional Arabic"/>
          <w:sz w:val="28"/>
          <w:rtl/>
        </w:rPr>
        <w:t>تی</w:t>
      </w:r>
      <w:r w:rsidR="00576301" w:rsidRPr="008519E9">
        <w:rPr>
          <w:rFonts w:ascii="Traditional Arabic" w:hAnsi="Traditional Arabic" w:cs="Traditional Arabic"/>
          <w:sz w:val="28"/>
          <w:rtl/>
        </w:rPr>
        <w:t xml:space="preserve"> حرجی نباشد.</w:t>
      </w:r>
      <w:r w:rsidRPr="008519E9">
        <w:rPr>
          <w:rFonts w:ascii="Traditional Arabic" w:hAnsi="Traditional Arabic" w:cs="Traditional Arabic"/>
          <w:sz w:val="28"/>
          <w:rtl/>
        </w:rPr>
        <w:t xml:space="preserve"> متربی را در حرج و مشقت شدیده </w:t>
      </w:r>
      <w:r w:rsidR="008519E9">
        <w:rPr>
          <w:rFonts w:ascii="Traditional Arabic" w:hAnsi="Traditional Arabic" w:cs="Traditional Arabic"/>
          <w:sz w:val="28"/>
          <w:rtl/>
        </w:rPr>
        <w:t>نیندازد</w:t>
      </w:r>
      <w:r w:rsidRPr="008519E9">
        <w:rPr>
          <w:rFonts w:ascii="Traditional Arabic" w:hAnsi="Traditional Arabic" w:cs="Traditional Arabic"/>
          <w:sz w:val="28"/>
          <w:rtl/>
        </w:rPr>
        <w:t>.</w:t>
      </w:r>
    </w:p>
    <w:p w:rsidR="00C507E6" w:rsidRPr="008519E9" w:rsidRDefault="00C507E6" w:rsidP="00C507E6">
      <w:pPr>
        <w:jc w:val="both"/>
        <w:rPr>
          <w:rFonts w:ascii="Traditional Arabic" w:hAnsi="Traditional Arabic" w:cs="Traditional Arabic"/>
          <w:sz w:val="28"/>
          <w:rtl/>
        </w:rPr>
      </w:pPr>
      <w:r w:rsidRPr="008519E9">
        <w:rPr>
          <w:rFonts w:ascii="Traditional Arabic" w:hAnsi="Traditional Arabic" w:cs="Traditional Arabic"/>
          <w:sz w:val="28"/>
          <w:rtl/>
        </w:rPr>
        <w:t>4ـ رفق و مدارا به معنای عدم وقوع در ضرر و عدم اضرار به طرف تبلیغ و هدایت و متربی؛</w:t>
      </w:r>
    </w:p>
    <w:p w:rsidR="00C507E6" w:rsidRPr="008519E9" w:rsidRDefault="00C507E6" w:rsidP="006B1B3A">
      <w:pPr>
        <w:jc w:val="both"/>
        <w:rPr>
          <w:rFonts w:ascii="Traditional Arabic" w:hAnsi="Traditional Arabic" w:cs="Traditional Arabic"/>
          <w:sz w:val="28"/>
          <w:rtl/>
        </w:rPr>
      </w:pPr>
      <w:r w:rsidRPr="008519E9">
        <w:rPr>
          <w:rFonts w:ascii="Traditional Arabic" w:hAnsi="Traditional Arabic" w:cs="Traditional Arabic"/>
          <w:sz w:val="28"/>
          <w:rtl/>
        </w:rPr>
        <w:t xml:space="preserve">5ـ رفق و مدارا به معنای عدم ایذاء </w:t>
      </w:r>
      <w:r w:rsidR="006B1B3A" w:rsidRPr="008519E9">
        <w:rPr>
          <w:rFonts w:ascii="Traditional Arabic" w:hAnsi="Traditional Arabic" w:cs="Traditional Arabic"/>
          <w:sz w:val="28"/>
          <w:rtl/>
        </w:rPr>
        <w:t xml:space="preserve">و اهانت </w:t>
      </w:r>
      <w:r w:rsidRPr="008519E9">
        <w:rPr>
          <w:rFonts w:ascii="Traditional Arabic" w:hAnsi="Traditional Arabic" w:cs="Traditional Arabic"/>
          <w:sz w:val="28"/>
          <w:rtl/>
        </w:rPr>
        <w:t>متربی؛</w:t>
      </w:r>
    </w:p>
    <w:p w:rsidR="00C507E6" w:rsidRPr="008519E9" w:rsidRDefault="0084069A" w:rsidP="0084069A">
      <w:pPr>
        <w:pStyle w:val="2"/>
        <w:rPr>
          <w:rFonts w:ascii="Traditional Arabic" w:hAnsi="Traditional Arabic" w:cs="Traditional Arabic"/>
          <w:color w:val="FF0000"/>
          <w:rtl/>
        </w:rPr>
      </w:pPr>
      <w:bookmarkStart w:id="9" w:name="_Toc473723777"/>
      <w:r w:rsidRPr="008519E9">
        <w:rPr>
          <w:rFonts w:ascii="Traditional Arabic" w:hAnsi="Traditional Arabic" w:cs="Traditional Arabic"/>
          <w:color w:val="FF0000"/>
          <w:rtl/>
        </w:rPr>
        <w:t xml:space="preserve">معنای پنجم </w:t>
      </w:r>
      <w:r w:rsidR="005B2157" w:rsidRPr="008519E9">
        <w:rPr>
          <w:rFonts w:ascii="Traditional Arabic" w:hAnsi="Traditional Arabic" w:cs="Traditional Arabic"/>
          <w:color w:val="FF0000"/>
          <w:rtl/>
        </w:rPr>
        <w:t>رفق</w:t>
      </w:r>
      <w:r w:rsidRPr="008519E9">
        <w:rPr>
          <w:rFonts w:ascii="Traditional Arabic" w:hAnsi="Traditional Arabic" w:cs="Traditional Arabic"/>
          <w:color w:val="FF0000"/>
          <w:rtl/>
        </w:rPr>
        <w:t>:</w:t>
      </w:r>
      <w:r w:rsidR="00576301" w:rsidRPr="008519E9">
        <w:rPr>
          <w:rFonts w:ascii="Traditional Arabic" w:hAnsi="Traditional Arabic" w:cs="Traditional Arabic"/>
          <w:color w:val="FF0000"/>
          <w:rtl/>
        </w:rPr>
        <w:t xml:space="preserve"> </w:t>
      </w:r>
      <w:r w:rsidR="00C507E6" w:rsidRPr="008519E9">
        <w:rPr>
          <w:rFonts w:ascii="Traditional Arabic" w:hAnsi="Traditional Arabic" w:cs="Traditional Arabic"/>
          <w:color w:val="FF0000"/>
          <w:rtl/>
        </w:rPr>
        <w:t>عدم ایذاء و اهانت</w:t>
      </w:r>
      <w:bookmarkEnd w:id="9"/>
    </w:p>
    <w:p w:rsidR="00C507E6" w:rsidRPr="008519E9" w:rsidRDefault="00C507E6" w:rsidP="006B1B3A">
      <w:pPr>
        <w:jc w:val="both"/>
        <w:rPr>
          <w:rFonts w:ascii="Traditional Arabic" w:hAnsi="Traditional Arabic" w:cs="Traditional Arabic"/>
          <w:sz w:val="28"/>
          <w:rtl/>
        </w:rPr>
      </w:pPr>
      <w:r w:rsidRPr="008519E9">
        <w:rPr>
          <w:rFonts w:ascii="Traditional Arabic" w:hAnsi="Traditional Arabic" w:cs="Traditional Arabic"/>
          <w:sz w:val="28"/>
          <w:rtl/>
        </w:rPr>
        <w:t>معنای پنج</w:t>
      </w:r>
      <w:r w:rsidR="00576301" w:rsidRPr="008519E9">
        <w:rPr>
          <w:rFonts w:ascii="Traditional Arabic" w:hAnsi="Traditional Arabic" w:cs="Traditional Arabic"/>
          <w:sz w:val="28"/>
          <w:rtl/>
        </w:rPr>
        <w:t xml:space="preserve">م </w:t>
      </w:r>
      <w:r w:rsidRPr="008519E9">
        <w:rPr>
          <w:rFonts w:ascii="Traditional Arabic" w:hAnsi="Traditional Arabic" w:cs="Traditional Arabic"/>
          <w:sz w:val="28"/>
          <w:rtl/>
        </w:rPr>
        <w:t xml:space="preserve">رفق و مدارا </w:t>
      </w:r>
      <w:r w:rsidR="00576301" w:rsidRPr="008519E9">
        <w:rPr>
          <w:rFonts w:ascii="Traditional Arabic" w:hAnsi="Traditional Arabic" w:cs="Traditional Arabic"/>
          <w:sz w:val="28"/>
          <w:rtl/>
        </w:rPr>
        <w:t>این است که موجب</w:t>
      </w:r>
      <w:r w:rsidR="006B1B3A" w:rsidRPr="008519E9">
        <w:rPr>
          <w:rFonts w:ascii="Traditional Arabic" w:hAnsi="Traditional Arabic" w:cs="Traditional Arabic"/>
          <w:sz w:val="28"/>
          <w:rtl/>
        </w:rPr>
        <w:t xml:space="preserve"> ایذاء و اهان</w:t>
      </w:r>
      <w:r w:rsidRPr="008519E9">
        <w:rPr>
          <w:rFonts w:ascii="Traditional Arabic" w:hAnsi="Traditional Arabic" w:cs="Traditional Arabic"/>
          <w:sz w:val="28"/>
          <w:rtl/>
        </w:rPr>
        <w:t>ت و آزار مخاطب نشود. این</w:t>
      </w:r>
      <w:r w:rsidR="00E92B7B" w:rsidRPr="008519E9">
        <w:rPr>
          <w:rFonts w:ascii="Traditional Arabic" w:hAnsi="Traditional Arabic" w:cs="Traditional Arabic"/>
          <w:sz w:val="28"/>
          <w:rtl/>
        </w:rPr>
        <w:t xml:space="preserve">‌ها در روایات </w:t>
      </w:r>
      <w:r w:rsidR="008519E9">
        <w:rPr>
          <w:rFonts w:ascii="Traditional Arabic" w:hAnsi="Traditional Arabic" w:cs="Traditional Arabic"/>
          <w:sz w:val="28"/>
          <w:rtl/>
        </w:rPr>
        <w:t>به‌وفور</w:t>
      </w:r>
      <w:r w:rsidR="00E92B7B" w:rsidRPr="008519E9">
        <w:rPr>
          <w:rFonts w:ascii="Traditional Arabic" w:hAnsi="Traditional Arabic" w:cs="Traditional Arabic"/>
          <w:sz w:val="28"/>
          <w:rtl/>
        </w:rPr>
        <w:t xml:space="preserve"> مورد توجه قرار گرفته است.</w:t>
      </w:r>
      <w:r w:rsidR="00335E33" w:rsidRPr="008519E9">
        <w:rPr>
          <w:rFonts w:ascii="Traditional Arabic" w:hAnsi="Traditional Arabic" w:cs="Traditional Arabic"/>
          <w:sz w:val="28"/>
          <w:rtl/>
        </w:rPr>
        <w:t xml:space="preserve"> کتاب </w:t>
      </w:r>
      <w:r w:rsidR="006B1B3A" w:rsidRPr="008519E9">
        <w:rPr>
          <w:rFonts w:ascii="Traditional Arabic" w:hAnsi="Traditional Arabic" w:cs="Traditional Arabic"/>
          <w:sz w:val="28"/>
          <w:rtl/>
        </w:rPr>
        <w:t>«</w:t>
      </w:r>
      <w:r w:rsidR="00335E33" w:rsidRPr="008519E9">
        <w:rPr>
          <w:rFonts w:ascii="Traditional Arabic" w:hAnsi="Traditional Arabic" w:cs="Traditional Arabic"/>
          <w:sz w:val="28"/>
          <w:rtl/>
        </w:rPr>
        <w:t>العشره</w:t>
      </w:r>
      <w:r w:rsidR="006B1B3A" w:rsidRPr="008519E9">
        <w:rPr>
          <w:rFonts w:ascii="Traditional Arabic" w:hAnsi="Traditional Arabic" w:cs="Traditional Arabic"/>
          <w:sz w:val="28"/>
          <w:rtl/>
        </w:rPr>
        <w:t>»</w:t>
      </w:r>
      <w:r w:rsidR="00335E33" w:rsidRPr="008519E9">
        <w:rPr>
          <w:rFonts w:ascii="Traditional Arabic" w:hAnsi="Traditional Arabic" w:cs="Traditional Arabic"/>
          <w:sz w:val="28"/>
          <w:rtl/>
        </w:rPr>
        <w:t xml:space="preserve"> را ملاحظه کنید</w:t>
      </w:r>
      <w:r w:rsidR="006B1B3A" w:rsidRPr="008519E9">
        <w:rPr>
          <w:rFonts w:ascii="Traditional Arabic" w:hAnsi="Traditional Arabic" w:cs="Traditional Arabic" w:hint="cs"/>
          <w:sz w:val="28"/>
          <w:rtl/>
        </w:rPr>
        <w:t>؛</w:t>
      </w:r>
      <w:r w:rsidR="00335E33" w:rsidRPr="008519E9">
        <w:rPr>
          <w:rFonts w:ascii="Traditional Arabic" w:hAnsi="Traditional Arabic" w:cs="Traditional Arabic"/>
          <w:sz w:val="28"/>
          <w:rtl/>
        </w:rPr>
        <w:t xml:space="preserve"> </w:t>
      </w:r>
    </w:p>
    <w:p w:rsidR="00326B74" w:rsidRPr="008519E9" w:rsidRDefault="006B1B3A" w:rsidP="00326B74">
      <w:pPr>
        <w:jc w:val="both"/>
        <w:rPr>
          <w:rFonts w:ascii="Traditional Arabic" w:hAnsi="Traditional Arabic" w:cs="Traditional Arabic"/>
          <w:sz w:val="28"/>
          <w:rtl/>
        </w:rPr>
      </w:pPr>
      <w:r w:rsidRPr="008519E9">
        <w:rPr>
          <w:rFonts w:ascii="Traditional Arabic" w:hAnsi="Traditional Arabic" w:cs="Traditional Arabic"/>
          <w:sz w:val="28"/>
          <w:rtl/>
        </w:rPr>
        <w:t>«</w:t>
      </w:r>
      <w:r w:rsidR="00326B74" w:rsidRPr="008519E9">
        <w:rPr>
          <w:rFonts w:ascii="Traditional Arabic" w:hAnsi="Traditional Arabic" w:cs="Traditional Arabic"/>
          <w:b/>
          <w:bCs/>
          <w:color w:val="008000"/>
          <w:sz w:val="28"/>
          <w:rtl/>
        </w:rPr>
        <w:t>... يَا مُحَمَّدُ- مَنْ‏ أَهَانَ‏ لِي وَلِيّاً فَقَدْ بَارَزَنِي بِالْمُحَارَبَة</w:t>
      </w:r>
      <w:r w:rsidRPr="008519E9">
        <w:rPr>
          <w:rFonts w:ascii="Traditional Arabic" w:hAnsi="Traditional Arabic" w:cs="Traditional Arabic"/>
          <w:sz w:val="28"/>
          <w:rtl/>
        </w:rPr>
        <w:t>»</w:t>
      </w:r>
      <w:r w:rsidR="00326B74" w:rsidRPr="008519E9">
        <w:rPr>
          <w:rFonts w:ascii="Traditional Arabic" w:hAnsi="Traditional Arabic" w:cs="Traditional Arabic"/>
          <w:sz w:val="28"/>
          <w:vertAlign w:val="superscript"/>
          <w:rtl/>
        </w:rPr>
        <w:footnoteReference w:id="1"/>
      </w:r>
    </w:p>
    <w:p w:rsidR="00326B74" w:rsidRPr="008519E9" w:rsidRDefault="006B1B3A" w:rsidP="00326B74">
      <w:pPr>
        <w:jc w:val="both"/>
        <w:rPr>
          <w:rFonts w:ascii="Traditional Arabic" w:hAnsi="Traditional Arabic" w:cs="Traditional Arabic"/>
          <w:sz w:val="28"/>
          <w:rtl/>
        </w:rPr>
      </w:pPr>
      <w:r w:rsidRPr="008519E9">
        <w:rPr>
          <w:rFonts w:ascii="Traditional Arabic" w:hAnsi="Traditional Arabic" w:cs="Traditional Arabic"/>
          <w:sz w:val="28"/>
          <w:rtl/>
        </w:rPr>
        <w:t>«</w:t>
      </w:r>
      <w:r w:rsidR="00326B74" w:rsidRPr="008519E9">
        <w:rPr>
          <w:rFonts w:ascii="Traditional Arabic" w:hAnsi="Traditional Arabic" w:cs="Traditional Arabic"/>
          <w:b/>
          <w:bCs/>
          <w:color w:val="008000"/>
          <w:sz w:val="28"/>
          <w:rtl/>
        </w:rPr>
        <w:t xml:space="preserve">... قَالَ رَسُولُ اللَّهِ </w:t>
      </w:r>
      <w:r w:rsidRPr="008519E9">
        <w:rPr>
          <w:rFonts w:ascii="Traditional Arabic" w:hAnsi="Traditional Arabic" w:cs="Traditional Arabic" w:hint="cs"/>
          <w:b/>
          <w:bCs/>
          <w:color w:val="008000"/>
          <w:sz w:val="28"/>
          <w:rtl/>
        </w:rPr>
        <w:t>(</w:t>
      </w:r>
      <w:r w:rsidR="00326B74" w:rsidRPr="008519E9">
        <w:rPr>
          <w:rFonts w:ascii="Traditional Arabic" w:hAnsi="Traditional Arabic" w:cs="Traditional Arabic"/>
          <w:b/>
          <w:bCs/>
          <w:color w:val="008000"/>
          <w:sz w:val="28"/>
          <w:rtl/>
        </w:rPr>
        <w:t>ص‏</w:t>
      </w:r>
      <w:r w:rsidRPr="008519E9">
        <w:rPr>
          <w:rFonts w:ascii="Traditional Arabic" w:hAnsi="Traditional Arabic" w:cs="Traditional Arabic" w:hint="cs"/>
          <w:b/>
          <w:bCs/>
          <w:color w:val="008000"/>
          <w:sz w:val="28"/>
          <w:rtl/>
        </w:rPr>
        <w:t>)</w:t>
      </w:r>
      <w:r w:rsidR="00326B74" w:rsidRPr="008519E9">
        <w:rPr>
          <w:rFonts w:ascii="Traditional Arabic" w:hAnsi="Traditional Arabic" w:cs="Traditional Arabic"/>
          <w:b/>
          <w:bCs/>
          <w:color w:val="008000"/>
          <w:sz w:val="28"/>
          <w:rtl/>
        </w:rPr>
        <w:t xml:space="preserve"> قَالَ اللَّهُ تَبَارَكَ وَ تَعَالَى مَنْ‏ أَهَانَ‏ لِي وَلِيّاً فَقَدْ أَرْصَدَ لِمُحَارَبَتِي</w:t>
      </w:r>
      <w:r w:rsidRPr="008519E9">
        <w:rPr>
          <w:rFonts w:ascii="Traditional Arabic" w:hAnsi="Traditional Arabic" w:cs="Traditional Arabic"/>
          <w:sz w:val="28"/>
          <w:rtl/>
        </w:rPr>
        <w:t>»</w:t>
      </w:r>
      <w:r w:rsidR="00326B74" w:rsidRPr="008519E9">
        <w:rPr>
          <w:rFonts w:ascii="Traditional Arabic" w:hAnsi="Traditional Arabic" w:cs="Traditional Arabic"/>
          <w:sz w:val="28"/>
          <w:rtl/>
        </w:rPr>
        <w:t>‏</w:t>
      </w:r>
      <w:r w:rsidR="00326B74" w:rsidRPr="008519E9">
        <w:rPr>
          <w:rFonts w:ascii="Traditional Arabic" w:hAnsi="Traditional Arabic" w:cs="Traditional Arabic"/>
          <w:sz w:val="28"/>
          <w:vertAlign w:val="superscript"/>
          <w:rtl/>
        </w:rPr>
        <w:footnoteReference w:id="2"/>
      </w:r>
    </w:p>
    <w:p w:rsidR="005F076B" w:rsidRPr="008519E9" w:rsidRDefault="00335E33" w:rsidP="00326B74">
      <w:pPr>
        <w:jc w:val="both"/>
        <w:rPr>
          <w:rFonts w:ascii="Traditional Arabic" w:hAnsi="Traditional Arabic" w:cs="Traditional Arabic"/>
          <w:sz w:val="28"/>
          <w:rtl/>
        </w:rPr>
      </w:pPr>
      <w:r w:rsidRPr="008519E9">
        <w:rPr>
          <w:rFonts w:ascii="Traditional Arabic" w:hAnsi="Traditional Arabic" w:cs="Traditional Arabic"/>
          <w:sz w:val="28"/>
          <w:rtl/>
        </w:rPr>
        <w:t>این هم بحث پنجم است. لزوم رعایت رفق و مدارا به این معنی، یعنی محدود شود مجموعه‌ی فعالیت‌ها به عدم ایذاء و اهانت. بر اساس قاعده تزاحم، اهم و مهم می‌شود؛ گاهی ایذاء و اه</w:t>
      </w:r>
      <w:r w:rsidR="006B1B3A" w:rsidRPr="008519E9">
        <w:rPr>
          <w:rFonts w:ascii="Traditional Arabic" w:hAnsi="Traditional Arabic" w:cs="Traditional Arabic" w:hint="cs"/>
          <w:sz w:val="28"/>
          <w:rtl/>
        </w:rPr>
        <w:t>ا</w:t>
      </w:r>
      <w:r w:rsidRPr="008519E9">
        <w:rPr>
          <w:rFonts w:ascii="Traditional Arabic" w:hAnsi="Traditional Arabic" w:cs="Traditional Arabic"/>
          <w:sz w:val="28"/>
          <w:rtl/>
        </w:rPr>
        <w:t xml:space="preserve">نت جایز می‌شود به دلیل اهم، موضوع اهم نوعی از ایذاء، اهانت </w:t>
      </w:r>
      <w:r w:rsidR="005F076B" w:rsidRPr="008519E9">
        <w:rPr>
          <w:rFonts w:ascii="Traditional Arabic" w:hAnsi="Traditional Arabic" w:cs="Traditional Arabic"/>
          <w:sz w:val="28"/>
          <w:rtl/>
        </w:rPr>
        <w:t xml:space="preserve">و آزار </w:t>
      </w:r>
      <w:r w:rsidRPr="008519E9">
        <w:rPr>
          <w:rFonts w:ascii="Traditional Arabic" w:hAnsi="Traditional Arabic" w:cs="Traditional Arabic"/>
          <w:sz w:val="28"/>
          <w:rtl/>
        </w:rPr>
        <w:t>را تجویز می‌کند</w:t>
      </w:r>
      <w:r w:rsidR="005F076B" w:rsidRPr="008519E9">
        <w:rPr>
          <w:rFonts w:ascii="Traditional Arabic" w:hAnsi="Traditional Arabic" w:cs="Traditional Arabic"/>
          <w:sz w:val="28"/>
          <w:rtl/>
        </w:rPr>
        <w:t>.</w:t>
      </w:r>
    </w:p>
    <w:p w:rsidR="005F076B" w:rsidRPr="008519E9" w:rsidRDefault="0084069A" w:rsidP="005F076B">
      <w:pPr>
        <w:pStyle w:val="2"/>
        <w:rPr>
          <w:rFonts w:ascii="Traditional Arabic" w:hAnsi="Traditional Arabic" w:cs="Traditional Arabic"/>
          <w:color w:val="FF0000"/>
          <w:rtl/>
        </w:rPr>
      </w:pPr>
      <w:bookmarkStart w:id="11" w:name="_Toc473723778"/>
      <w:r w:rsidRPr="008519E9">
        <w:rPr>
          <w:rFonts w:ascii="Traditional Arabic" w:hAnsi="Traditional Arabic" w:cs="Traditional Arabic"/>
          <w:color w:val="FF0000"/>
          <w:rtl/>
        </w:rPr>
        <w:t>معنای ششم رفق</w:t>
      </w:r>
      <w:r w:rsidR="006B1B3A" w:rsidRPr="008519E9">
        <w:rPr>
          <w:rFonts w:ascii="Traditional Arabic" w:hAnsi="Traditional Arabic" w:cs="Traditional Arabic" w:hint="cs"/>
          <w:color w:val="FF0000"/>
          <w:rtl/>
        </w:rPr>
        <w:t xml:space="preserve"> و مدارا</w:t>
      </w:r>
      <w:r w:rsidRPr="008519E9">
        <w:rPr>
          <w:rFonts w:ascii="Traditional Arabic" w:hAnsi="Traditional Arabic" w:cs="Traditional Arabic"/>
          <w:color w:val="FF0000"/>
          <w:rtl/>
        </w:rPr>
        <w:t xml:space="preserve">: </w:t>
      </w:r>
      <w:r w:rsidR="005F076B" w:rsidRPr="008519E9">
        <w:rPr>
          <w:rFonts w:ascii="Traditional Arabic" w:hAnsi="Traditional Arabic" w:cs="Traditional Arabic"/>
          <w:color w:val="FF0000"/>
          <w:rtl/>
        </w:rPr>
        <w:t>رغبت</w:t>
      </w:r>
      <w:bookmarkEnd w:id="11"/>
    </w:p>
    <w:p w:rsidR="0057645C" w:rsidRPr="008519E9" w:rsidRDefault="005F076B" w:rsidP="000F4D35">
      <w:pPr>
        <w:jc w:val="both"/>
        <w:rPr>
          <w:rFonts w:ascii="Traditional Arabic" w:hAnsi="Traditional Arabic" w:cs="Traditional Arabic"/>
          <w:sz w:val="28"/>
          <w:rtl/>
        </w:rPr>
      </w:pPr>
      <w:r w:rsidRPr="008519E9">
        <w:rPr>
          <w:rFonts w:ascii="Traditional Arabic" w:hAnsi="Traditional Arabic" w:cs="Traditional Arabic"/>
          <w:sz w:val="28"/>
          <w:rtl/>
        </w:rPr>
        <w:t xml:space="preserve">مطلب ششم رفق و مدارا در تعلیم و تربیت به معنای رعایت رغبت و کشش‌های فرد، احساس آرامش و آسایش شخص است. گاهی </w:t>
      </w:r>
      <w:r w:rsidR="000F4D35" w:rsidRPr="008519E9">
        <w:rPr>
          <w:rFonts w:ascii="Traditional Arabic" w:hAnsi="Traditional Arabic" w:cs="Traditional Arabic" w:hint="cs"/>
          <w:sz w:val="28"/>
          <w:rtl/>
        </w:rPr>
        <w:t xml:space="preserve">در تعلیم و تربیت </w:t>
      </w:r>
      <w:r w:rsidRPr="008519E9">
        <w:rPr>
          <w:rFonts w:ascii="Traditional Arabic" w:hAnsi="Traditional Arabic" w:cs="Traditional Arabic"/>
          <w:sz w:val="28"/>
          <w:rtl/>
        </w:rPr>
        <w:t xml:space="preserve">رعایت آرامش و آسایش فرد نمی‌شود، بلکه نوعی ناکامی، تلخ‌کامی است. </w:t>
      </w:r>
    </w:p>
    <w:p w:rsidR="005F076B" w:rsidRPr="008519E9" w:rsidRDefault="005F076B" w:rsidP="00326B74">
      <w:pPr>
        <w:jc w:val="both"/>
        <w:rPr>
          <w:rFonts w:ascii="Traditional Arabic" w:hAnsi="Traditional Arabic" w:cs="Traditional Arabic"/>
          <w:sz w:val="28"/>
          <w:rtl/>
        </w:rPr>
      </w:pPr>
      <w:r w:rsidRPr="008519E9">
        <w:rPr>
          <w:rFonts w:ascii="Traditional Arabic" w:hAnsi="Traditional Arabic" w:cs="Traditional Arabic"/>
          <w:sz w:val="28"/>
          <w:rtl/>
        </w:rPr>
        <w:lastRenderedPageBreak/>
        <w:t xml:space="preserve">این معنا از رفق و مدارا در درجه پایین‌تر از معانی قبلی است؛ در قبلی‌ها فرد اقدام می‌کرد یا توان برای </w:t>
      </w:r>
      <w:r w:rsidR="008519E9">
        <w:rPr>
          <w:rFonts w:ascii="Traditional Arabic" w:hAnsi="Traditional Arabic" w:cs="Traditional Arabic"/>
          <w:sz w:val="28"/>
          <w:rtl/>
        </w:rPr>
        <w:t>اقدام</w:t>
      </w:r>
      <w:r w:rsidRPr="008519E9">
        <w:rPr>
          <w:rFonts w:ascii="Traditional Arabic" w:hAnsi="Traditional Arabic" w:cs="Traditional Arabic"/>
          <w:sz w:val="28"/>
          <w:rtl/>
        </w:rPr>
        <w:t xml:space="preserve"> نداشت، یا موجب حرج یا ضرر </w:t>
      </w:r>
      <w:r w:rsidR="00326B74" w:rsidRPr="008519E9">
        <w:rPr>
          <w:rFonts w:ascii="Traditional Arabic" w:hAnsi="Traditional Arabic" w:cs="Traditional Arabic"/>
          <w:sz w:val="28"/>
          <w:rtl/>
        </w:rPr>
        <w:t>و یا اهانت و ایذاء ف</w:t>
      </w:r>
      <w:r w:rsidRPr="008519E9">
        <w:rPr>
          <w:rFonts w:ascii="Traditional Arabic" w:hAnsi="Traditional Arabic" w:cs="Traditional Arabic"/>
          <w:sz w:val="28"/>
          <w:rtl/>
        </w:rPr>
        <w:t>رد می‌شد اما در این معنای ششم، مربی برای تربیت اقدام می‌کند با روشی که برای متربی تلخی دارد، نوعی سنگینی وجود دارد. فرد کشش ندارد؛ و لو قدرت دارد ولی کشش با رغبت و دل‌نشینی ندارد. این مقصود از معنای ششم</w:t>
      </w:r>
      <w:r w:rsidR="006C4504" w:rsidRPr="008519E9">
        <w:rPr>
          <w:rFonts w:ascii="Traditional Arabic" w:hAnsi="Traditional Arabic" w:cs="Traditional Arabic"/>
          <w:sz w:val="28"/>
          <w:rtl/>
        </w:rPr>
        <w:t xml:space="preserve"> است. در این مفهوم نوعی کلفت، تلخی و سختی وجود دارد. این است که گاهی به ش</w:t>
      </w:r>
      <w:r w:rsidR="000F4D35" w:rsidRPr="008519E9">
        <w:rPr>
          <w:rFonts w:ascii="Traditional Arabic" w:hAnsi="Traditional Arabic" w:cs="Traditional Arabic"/>
          <w:sz w:val="28"/>
          <w:rtl/>
        </w:rPr>
        <w:t xml:space="preserve">کل ایجابی و گاهی به </w:t>
      </w:r>
      <w:r w:rsidR="000F4D35" w:rsidRPr="008519E9">
        <w:rPr>
          <w:rFonts w:ascii="Traditional Arabic" w:hAnsi="Traditional Arabic" w:cs="Traditional Arabic" w:hint="cs"/>
          <w:sz w:val="28"/>
          <w:rtl/>
        </w:rPr>
        <w:t>ش</w:t>
      </w:r>
      <w:r w:rsidR="006C4504" w:rsidRPr="008519E9">
        <w:rPr>
          <w:rFonts w:ascii="Traditional Arabic" w:hAnsi="Traditional Arabic" w:cs="Traditional Arabic"/>
          <w:sz w:val="28"/>
          <w:rtl/>
        </w:rPr>
        <w:t xml:space="preserve">کل سلبی مطرح می‌شود. گفته می‌شود مربی باید از روش‌های </w:t>
      </w:r>
      <w:r w:rsidR="008519E9">
        <w:rPr>
          <w:rFonts w:ascii="Traditional Arabic" w:hAnsi="Traditional Arabic" w:cs="Traditional Arabic"/>
          <w:sz w:val="28"/>
          <w:rtl/>
        </w:rPr>
        <w:t>ترغیب‌کننده</w:t>
      </w:r>
      <w:r w:rsidR="006C4504" w:rsidRPr="008519E9">
        <w:rPr>
          <w:rFonts w:ascii="Traditional Arabic" w:hAnsi="Traditional Arabic" w:cs="Traditional Arabic"/>
          <w:sz w:val="28"/>
          <w:rtl/>
        </w:rPr>
        <w:t xml:space="preserve"> استفاده کند اما از روش‌های </w:t>
      </w:r>
      <w:r w:rsidR="00326B74" w:rsidRPr="008519E9">
        <w:rPr>
          <w:rFonts w:ascii="Traditional Arabic" w:hAnsi="Traditional Arabic" w:cs="Traditional Arabic"/>
          <w:sz w:val="28"/>
          <w:rtl/>
        </w:rPr>
        <w:t>ت</w:t>
      </w:r>
      <w:r w:rsidR="006C4504" w:rsidRPr="008519E9">
        <w:rPr>
          <w:rFonts w:ascii="Traditional Arabic" w:hAnsi="Traditional Arabic" w:cs="Traditional Arabic"/>
          <w:sz w:val="28"/>
          <w:rtl/>
        </w:rPr>
        <w:t>لخ، سنگین و دل‌زننده اجتناب کند.</w:t>
      </w:r>
    </w:p>
    <w:p w:rsidR="006C4504" w:rsidRPr="008519E9" w:rsidRDefault="006C4504" w:rsidP="0084069A">
      <w:pPr>
        <w:pStyle w:val="3"/>
        <w:rPr>
          <w:rFonts w:ascii="Traditional Arabic" w:hAnsi="Traditional Arabic" w:cs="Traditional Arabic"/>
          <w:color w:val="FF0000"/>
          <w:rtl/>
        </w:rPr>
      </w:pPr>
      <w:bookmarkStart w:id="12" w:name="_Toc473723779"/>
      <w:r w:rsidRPr="008519E9">
        <w:rPr>
          <w:rFonts w:ascii="Traditional Arabic" w:hAnsi="Traditional Arabic" w:cs="Traditional Arabic"/>
          <w:color w:val="FF0000"/>
          <w:rtl/>
        </w:rPr>
        <w:t>ادله</w:t>
      </w:r>
      <w:r w:rsidR="0084069A" w:rsidRPr="008519E9">
        <w:rPr>
          <w:rFonts w:ascii="Traditional Arabic" w:hAnsi="Traditional Arabic" w:cs="Traditional Arabic"/>
          <w:color w:val="FF0000"/>
          <w:rtl/>
        </w:rPr>
        <w:t xml:space="preserve"> معنای ششم</w:t>
      </w:r>
      <w:bookmarkEnd w:id="12"/>
    </w:p>
    <w:p w:rsidR="006C4504" w:rsidRPr="008519E9" w:rsidRDefault="00B773EC" w:rsidP="005F076B">
      <w:pPr>
        <w:jc w:val="both"/>
        <w:rPr>
          <w:rFonts w:ascii="Traditional Arabic" w:hAnsi="Traditional Arabic" w:cs="Traditional Arabic"/>
          <w:sz w:val="28"/>
          <w:rtl/>
        </w:rPr>
      </w:pPr>
      <w:r w:rsidRPr="008519E9">
        <w:rPr>
          <w:rFonts w:ascii="Traditional Arabic" w:hAnsi="Traditional Arabic" w:cs="Traditional Arabic"/>
          <w:sz w:val="28"/>
          <w:rtl/>
        </w:rPr>
        <w:t>برخی ادله عام و</w:t>
      </w:r>
      <w:r w:rsidR="000F4D35" w:rsidRPr="008519E9">
        <w:rPr>
          <w:rFonts w:ascii="Traditional Arabic" w:hAnsi="Traditional Arabic" w:cs="Traditional Arabic" w:hint="cs"/>
          <w:sz w:val="28"/>
          <w:rtl/>
        </w:rPr>
        <w:t xml:space="preserve"> </w:t>
      </w:r>
      <w:r w:rsidRPr="008519E9">
        <w:rPr>
          <w:rFonts w:ascii="Traditional Arabic" w:hAnsi="Traditional Arabic" w:cs="Traditional Arabic"/>
          <w:sz w:val="28"/>
          <w:rtl/>
        </w:rPr>
        <w:t>شامل است.</w:t>
      </w:r>
    </w:p>
    <w:p w:rsidR="000F4D35" w:rsidRPr="008519E9" w:rsidRDefault="00B773EC" w:rsidP="00A95024">
      <w:pPr>
        <w:jc w:val="both"/>
        <w:rPr>
          <w:rFonts w:ascii="Traditional Arabic" w:hAnsi="Traditional Arabic" w:cs="Traditional Arabic"/>
          <w:sz w:val="28"/>
          <w:rtl/>
        </w:rPr>
      </w:pPr>
      <w:r w:rsidRPr="008519E9">
        <w:rPr>
          <w:rFonts w:ascii="Traditional Arabic" w:hAnsi="Traditional Arabic" w:cs="Traditional Arabic"/>
          <w:sz w:val="28"/>
          <w:rtl/>
        </w:rPr>
        <w:t>روایاتی که بخشی از آن</w:t>
      </w:r>
      <w:r w:rsidR="0072615A" w:rsidRPr="008519E9">
        <w:rPr>
          <w:rFonts w:ascii="Traditional Arabic" w:hAnsi="Traditional Arabic" w:cs="Traditional Arabic"/>
          <w:sz w:val="28"/>
          <w:rtl/>
        </w:rPr>
        <w:t xml:space="preserve"> در باب 14 امر به معروف و نهی ا</w:t>
      </w:r>
      <w:r w:rsidR="0072615A" w:rsidRPr="008519E9">
        <w:rPr>
          <w:rFonts w:ascii="Traditional Arabic" w:hAnsi="Traditional Arabic" w:cs="Traditional Arabic" w:hint="cs"/>
          <w:sz w:val="28"/>
          <w:rtl/>
        </w:rPr>
        <w:t>ز</w:t>
      </w:r>
      <w:r w:rsidRPr="008519E9">
        <w:rPr>
          <w:rFonts w:ascii="Traditional Arabic" w:hAnsi="Traditional Arabic" w:cs="Traditional Arabic"/>
          <w:sz w:val="28"/>
          <w:rtl/>
        </w:rPr>
        <w:t xml:space="preserve"> منکر آمده است. در اوایل بحث از رفق و مدارا گفتیم که رفق و مدارا دو نوع مصداق کلی دارد:</w:t>
      </w:r>
    </w:p>
    <w:p w:rsidR="00B773EC" w:rsidRPr="008519E9" w:rsidRDefault="00B773EC" w:rsidP="00A95024">
      <w:pPr>
        <w:jc w:val="both"/>
        <w:rPr>
          <w:rFonts w:ascii="Traditional Arabic" w:hAnsi="Traditional Arabic" w:cs="Traditional Arabic"/>
          <w:sz w:val="28"/>
          <w:rtl/>
        </w:rPr>
      </w:pPr>
      <w:r w:rsidRPr="008519E9">
        <w:rPr>
          <w:rFonts w:ascii="Traditional Arabic" w:hAnsi="Traditional Arabic" w:cs="Traditional Arabic"/>
          <w:sz w:val="28"/>
          <w:rtl/>
        </w:rPr>
        <w:t xml:space="preserve"> 1) رفق و مدارا در ارتباطات اجتماعی که به دنبال </w:t>
      </w:r>
      <w:r w:rsidR="008519E9">
        <w:rPr>
          <w:rFonts w:ascii="Traditional Arabic" w:hAnsi="Traditional Arabic" w:cs="Traditional Arabic"/>
          <w:sz w:val="28"/>
          <w:rtl/>
        </w:rPr>
        <w:t>اثرگذاری</w:t>
      </w:r>
      <w:r w:rsidRPr="008519E9">
        <w:rPr>
          <w:rFonts w:ascii="Traditional Arabic" w:hAnsi="Traditional Arabic" w:cs="Traditional Arabic"/>
          <w:sz w:val="28"/>
          <w:rtl/>
        </w:rPr>
        <w:t xml:space="preserve"> نبودیم. روایات این بحث را از کتاب‌های بحار، وسایل و ... نقل کردیم؛ کتاب العشره وسایل و بحار، کتاب جهاد النفس،</w:t>
      </w:r>
      <w:r w:rsidR="00A95024" w:rsidRPr="008519E9">
        <w:rPr>
          <w:rFonts w:ascii="Traditional Arabic" w:hAnsi="Traditional Arabic" w:cs="Traditional Arabic"/>
          <w:sz w:val="28"/>
          <w:rtl/>
        </w:rPr>
        <w:t xml:space="preserve"> ابواب «التقية و المداراة»</w:t>
      </w:r>
      <w:r w:rsidRPr="008519E9">
        <w:rPr>
          <w:rFonts w:ascii="Traditional Arabic" w:hAnsi="Traditional Arabic" w:cs="Traditional Arabic"/>
          <w:sz w:val="28"/>
          <w:rtl/>
        </w:rPr>
        <w:t xml:space="preserve"> بود. روایات چند باب را خواندیم.</w:t>
      </w:r>
    </w:p>
    <w:p w:rsidR="00B773EC" w:rsidRPr="008519E9" w:rsidRDefault="00B773EC" w:rsidP="00B773EC">
      <w:pPr>
        <w:jc w:val="both"/>
        <w:rPr>
          <w:rFonts w:ascii="Traditional Arabic" w:hAnsi="Traditional Arabic" w:cs="Traditional Arabic"/>
          <w:sz w:val="28"/>
          <w:rtl/>
        </w:rPr>
      </w:pPr>
      <w:r w:rsidRPr="008519E9">
        <w:rPr>
          <w:rFonts w:ascii="Traditional Arabic" w:hAnsi="Traditional Arabic" w:cs="Traditional Arabic"/>
          <w:sz w:val="28"/>
          <w:rtl/>
        </w:rPr>
        <w:t>2) رفق و مدارا در تربیت؛ در این معنای ششم که رفق و مدارا در مقام تربیت، امر و نهی (امر به معروف و نهی از منکر) و هدایت دیگران، مقام موعظه، دستگیری دیگران و ... هستیم که جنبه تربیتی دارد. در این مورد هم رو</w:t>
      </w:r>
      <w:r w:rsidR="000F4D35" w:rsidRPr="008519E9">
        <w:rPr>
          <w:rFonts w:ascii="Traditional Arabic" w:hAnsi="Traditional Arabic" w:cs="Traditional Arabic" w:hint="cs"/>
          <w:sz w:val="28"/>
          <w:rtl/>
        </w:rPr>
        <w:t>ا</w:t>
      </w:r>
      <w:r w:rsidRPr="008519E9">
        <w:rPr>
          <w:rFonts w:ascii="Traditional Arabic" w:hAnsi="Traditional Arabic" w:cs="Traditional Arabic"/>
          <w:sz w:val="28"/>
          <w:rtl/>
        </w:rPr>
        <w:t xml:space="preserve">یات متعددی  در ابواب مختلف وارد شده است. </w:t>
      </w:r>
    </w:p>
    <w:p w:rsidR="00B773EC" w:rsidRPr="008519E9" w:rsidRDefault="00B773EC" w:rsidP="00B773EC">
      <w:pPr>
        <w:jc w:val="both"/>
        <w:rPr>
          <w:rFonts w:ascii="Traditional Arabic" w:hAnsi="Traditional Arabic" w:cs="Traditional Arabic"/>
          <w:sz w:val="28"/>
          <w:rtl/>
        </w:rPr>
      </w:pPr>
      <w:r w:rsidRPr="008519E9">
        <w:rPr>
          <w:rFonts w:ascii="Traditional Arabic" w:hAnsi="Traditional Arabic" w:cs="Traditional Arabic"/>
          <w:sz w:val="28"/>
          <w:rtl/>
        </w:rPr>
        <w:t>برخی از روایات مذکور در بحث قبلی، اینجا قابل استفاده است؛ این‌جا یک باب خاص هم دارد. تعبیر صاحب وسایل این است:</w:t>
      </w:r>
    </w:p>
    <w:p w:rsidR="00A95024" w:rsidRPr="008519E9" w:rsidRDefault="00A95024" w:rsidP="00A95024">
      <w:pPr>
        <w:jc w:val="both"/>
        <w:rPr>
          <w:rFonts w:ascii="Traditional Arabic" w:hAnsi="Traditional Arabic" w:cs="Traditional Arabic"/>
          <w:sz w:val="28"/>
          <w:rtl/>
        </w:rPr>
      </w:pPr>
      <w:r w:rsidRPr="008519E9">
        <w:rPr>
          <w:rFonts w:ascii="Traditional Arabic" w:hAnsi="Traditional Arabic" w:cs="Traditional Arabic"/>
          <w:sz w:val="28"/>
          <w:rtl/>
        </w:rPr>
        <w:t>بَابُ اسْتِحْبَابِ‏ الرِّفْقِ‏ بِالْمُؤْمِنِينَ فِي أَمْرِهِمْ بِالْمَنْدُوبَاتِ‏ وَ الِاقْتِصَارِ عَلَى مَا لَا يَثْقُلُ عَلَى الْمَأْمُورِ وَ يُزَهِّدُ فِي الدِّينِ وَ كَذَا النَّهْيُ عَنِ الْمَكْرُوهَاتِ‏</w:t>
      </w:r>
      <w:r w:rsidRPr="008519E9">
        <w:rPr>
          <w:rFonts w:ascii="Traditional Arabic" w:hAnsi="Traditional Arabic" w:cs="Traditional Arabic"/>
          <w:sz w:val="28"/>
          <w:vertAlign w:val="superscript"/>
          <w:rtl/>
        </w:rPr>
        <w:footnoteReference w:id="3"/>
      </w:r>
    </w:p>
    <w:p w:rsidR="0015464D" w:rsidRPr="008519E9" w:rsidRDefault="00A95024" w:rsidP="00A95024">
      <w:pPr>
        <w:jc w:val="both"/>
        <w:rPr>
          <w:rFonts w:ascii="Traditional Arabic" w:hAnsi="Traditional Arabic" w:cs="Traditional Arabic"/>
          <w:sz w:val="28"/>
          <w:rtl/>
        </w:rPr>
      </w:pPr>
      <w:r w:rsidRPr="008519E9">
        <w:rPr>
          <w:rFonts w:ascii="Traditional Arabic" w:hAnsi="Traditional Arabic" w:cs="Traditional Arabic"/>
          <w:sz w:val="28"/>
          <w:rtl/>
        </w:rPr>
        <w:t xml:space="preserve"> </w:t>
      </w:r>
      <w:r w:rsidR="0015464D" w:rsidRPr="008519E9">
        <w:rPr>
          <w:rFonts w:ascii="Traditional Arabic" w:hAnsi="Traditional Arabic" w:cs="Traditional Arabic"/>
          <w:sz w:val="28"/>
          <w:rtl/>
        </w:rPr>
        <w:t>ایشان قید «</w:t>
      </w:r>
      <w:r w:rsidRPr="008519E9">
        <w:rPr>
          <w:rFonts w:ascii="Traditional Arabic" w:hAnsi="Traditional Arabic" w:cs="Traditional Arabic"/>
          <w:sz w:val="28"/>
          <w:rtl/>
        </w:rPr>
        <w:t>بِالْمَنْدُوبَات</w:t>
      </w:r>
      <w:r w:rsidR="0015464D" w:rsidRPr="008519E9">
        <w:rPr>
          <w:rFonts w:ascii="Traditional Arabic" w:hAnsi="Traditional Arabic" w:cs="Traditional Arabic"/>
          <w:sz w:val="28"/>
          <w:rtl/>
        </w:rPr>
        <w:t>» دارد اما ما تعمیم می‌دهیم. تعبیر قشنگی است.</w:t>
      </w:r>
    </w:p>
    <w:p w:rsidR="0015464D" w:rsidRPr="008519E9" w:rsidRDefault="0015464D" w:rsidP="00A95024">
      <w:pPr>
        <w:jc w:val="both"/>
        <w:rPr>
          <w:rFonts w:ascii="Traditional Arabic" w:hAnsi="Traditional Arabic" w:cs="Traditional Arabic"/>
          <w:sz w:val="28"/>
          <w:rtl/>
        </w:rPr>
      </w:pPr>
      <w:r w:rsidRPr="008519E9">
        <w:rPr>
          <w:rFonts w:ascii="Traditional Arabic" w:hAnsi="Traditional Arabic" w:cs="Traditional Arabic"/>
          <w:sz w:val="28"/>
          <w:rtl/>
        </w:rPr>
        <w:t xml:space="preserve">و </w:t>
      </w:r>
      <w:r w:rsidR="00A95024" w:rsidRPr="008519E9">
        <w:rPr>
          <w:rFonts w:ascii="Traditional Arabic" w:hAnsi="Traditional Arabic" w:cs="Traditional Arabic"/>
          <w:sz w:val="28"/>
          <w:rtl/>
        </w:rPr>
        <w:t>«مَا لَا ...يُزَهِّدُ فِي الدِّينِ» بی‌</w:t>
      </w:r>
      <w:r w:rsidRPr="008519E9">
        <w:rPr>
          <w:rFonts w:ascii="Traditional Arabic" w:hAnsi="Traditional Arabic" w:cs="Traditional Arabic"/>
          <w:sz w:val="28"/>
          <w:rtl/>
        </w:rPr>
        <w:t xml:space="preserve">رغبت در دین نکند. </w:t>
      </w:r>
      <w:r w:rsidR="008519E9">
        <w:rPr>
          <w:rFonts w:ascii="Traditional Arabic" w:hAnsi="Traditional Arabic" w:cs="Traditional Arabic"/>
          <w:sz w:val="28"/>
          <w:rtl/>
        </w:rPr>
        <w:t>سخت‌گیری</w:t>
      </w:r>
      <w:r w:rsidRPr="008519E9">
        <w:rPr>
          <w:rFonts w:ascii="Traditional Arabic" w:hAnsi="Traditional Arabic" w:cs="Traditional Arabic"/>
          <w:sz w:val="28"/>
          <w:rtl/>
        </w:rPr>
        <w:t xml:space="preserve"> و تندی افراد را </w:t>
      </w:r>
      <w:r w:rsidR="008519E9">
        <w:rPr>
          <w:rFonts w:ascii="Traditional Arabic" w:hAnsi="Traditional Arabic" w:cs="Traditional Arabic"/>
          <w:sz w:val="28"/>
          <w:rtl/>
        </w:rPr>
        <w:t>بی‌رغبت</w:t>
      </w:r>
      <w:r w:rsidRPr="008519E9">
        <w:rPr>
          <w:rFonts w:ascii="Traditional Arabic" w:hAnsi="Traditional Arabic" w:cs="Traditional Arabic"/>
          <w:sz w:val="28"/>
          <w:rtl/>
        </w:rPr>
        <w:t xml:space="preserve"> می‌کند.</w:t>
      </w:r>
    </w:p>
    <w:p w:rsidR="0015464D" w:rsidRPr="008519E9" w:rsidRDefault="00A95024" w:rsidP="0072615A">
      <w:pPr>
        <w:jc w:val="both"/>
        <w:rPr>
          <w:rFonts w:ascii="Traditional Arabic" w:hAnsi="Traditional Arabic" w:cs="Traditional Arabic"/>
          <w:sz w:val="28"/>
          <w:rtl/>
        </w:rPr>
      </w:pPr>
      <w:r w:rsidRPr="008519E9">
        <w:rPr>
          <w:rFonts w:ascii="Traditional Arabic" w:hAnsi="Traditional Arabic" w:cs="Traditional Arabic"/>
          <w:sz w:val="28"/>
          <w:rtl/>
        </w:rPr>
        <w:t xml:space="preserve">«وَ كَذَا النَّهْيُ عَنِ الْمَكْرُوهَات» </w:t>
      </w:r>
      <w:r w:rsidR="0015464D" w:rsidRPr="008519E9">
        <w:rPr>
          <w:rFonts w:ascii="Traditional Arabic" w:hAnsi="Traditional Arabic" w:cs="Traditional Arabic"/>
          <w:sz w:val="28"/>
          <w:rtl/>
        </w:rPr>
        <w:t>روایات</w:t>
      </w:r>
      <w:r w:rsidR="0072615A" w:rsidRPr="008519E9">
        <w:rPr>
          <w:rFonts w:ascii="Traditional Arabic" w:hAnsi="Traditional Arabic" w:cs="Traditional Arabic" w:hint="cs"/>
          <w:sz w:val="28"/>
          <w:rtl/>
        </w:rPr>
        <w:t>ش را</w:t>
      </w:r>
      <w:r w:rsidR="0015464D" w:rsidRPr="008519E9">
        <w:rPr>
          <w:rFonts w:ascii="Traditional Arabic" w:hAnsi="Traditional Arabic" w:cs="Traditional Arabic"/>
          <w:sz w:val="28"/>
          <w:rtl/>
        </w:rPr>
        <w:t xml:space="preserve"> مراجعه کنید و ببینید.</w:t>
      </w:r>
      <w:r w:rsidR="007F14D3" w:rsidRPr="008519E9">
        <w:rPr>
          <w:rFonts w:ascii="Traditional Arabic" w:hAnsi="Traditional Arabic" w:cs="Traditional Arabic"/>
          <w:sz w:val="28"/>
          <w:rtl/>
        </w:rPr>
        <w:t xml:space="preserve"> </w:t>
      </w:r>
    </w:p>
    <w:p w:rsidR="007F14D3" w:rsidRPr="008519E9" w:rsidRDefault="007F14D3" w:rsidP="00025B46">
      <w:pPr>
        <w:pStyle w:val="3"/>
        <w:rPr>
          <w:rFonts w:ascii="Traditional Arabic" w:hAnsi="Traditional Arabic" w:cs="Traditional Arabic"/>
          <w:color w:val="FF0000"/>
          <w:rtl/>
        </w:rPr>
      </w:pPr>
      <w:bookmarkStart w:id="13" w:name="_Toc473723780"/>
      <w:r w:rsidRPr="008519E9">
        <w:rPr>
          <w:rFonts w:ascii="Traditional Arabic" w:hAnsi="Traditional Arabic" w:cs="Traditional Arabic"/>
          <w:color w:val="FF0000"/>
          <w:rtl/>
        </w:rPr>
        <w:t>حدیث اول</w:t>
      </w:r>
      <w:bookmarkEnd w:id="13"/>
    </w:p>
    <w:p w:rsidR="007F14D3" w:rsidRPr="008519E9" w:rsidRDefault="0014350C" w:rsidP="0014350C">
      <w:pPr>
        <w:jc w:val="both"/>
        <w:rPr>
          <w:rFonts w:ascii="Traditional Arabic" w:hAnsi="Traditional Arabic" w:cs="Traditional Arabic"/>
          <w:sz w:val="28"/>
          <w:rtl/>
        </w:rPr>
      </w:pPr>
      <w:r w:rsidRPr="008519E9">
        <w:rPr>
          <w:rFonts w:ascii="Traditional Arabic" w:hAnsi="Traditional Arabic" w:cs="Traditional Arabic"/>
          <w:sz w:val="28"/>
          <w:rtl/>
        </w:rPr>
        <w:t xml:space="preserve">مُحَمَّدُ بْنُ يَعْقُوبَ عَنْ مُحَمَّدِ بْنِ يَحْيَى عَنْ أَحْمَدَ بْنِ مُحَمَّدٍ عَنْ عَلِيِّ بْنِ الْحَكَمِ عَنْ عُمَرَ بْنِ حَنْظَلَةَ عَنْ أَبِي عَبْدِ اللَّهِ </w:t>
      </w:r>
      <w:r w:rsidR="0072615A" w:rsidRPr="008519E9">
        <w:rPr>
          <w:rFonts w:ascii="Traditional Arabic" w:hAnsi="Traditional Arabic" w:cs="Traditional Arabic" w:hint="cs"/>
          <w:sz w:val="28"/>
          <w:rtl/>
        </w:rPr>
        <w:t>(</w:t>
      </w:r>
      <w:r w:rsidRPr="008519E9">
        <w:rPr>
          <w:rFonts w:ascii="Traditional Arabic" w:hAnsi="Traditional Arabic" w:cs="Traditional Arabic"/>
          <w:sz w:val="28"/>
          <w:rtl/>
        </w:rPr>
        <w:t>ع</w:t>
      </w:r>
      <w:r w:rsidR="0072615A" w:rsidRPr="008519E9">
        <w:rPr>
          <w:rFonts w:ascii="Traditional Arabic" w:hAnsi="Traditional Arabic" w:cs="Traditional Arabic" w:hint="cs"/>
          <w:sz w:val="28"/>
          <w:rtl/>
        </w:rPr>
        <w:t>)</w:t>
      </w:r>
      <w:r w:rsidRPr="008519E9">
        <w:rPr>
          <w:rFonts w:ascii="Traditional Arabic" w:hAnsi="Traditional Arabic" w:cs="Traditional Arabic"/>
          <w:sz w:val="28"/>
          <w:rtl/>
        </w:rPr>
        <w:t xml:space="preserve"> قَالَ: </w:t>
      </w:r>
      <w:r w:rsidR="0072615A" w:rsidRPr="008519E9">
        <w:rPr>
          <w:rFonts w:ascii="Traditional Arabic" w:hAnsi="Traditional Arabic" w:cs="Traditional Arabic" w:hint="cs"/>
          <w:sz w:val="28"/>
          <w:rtl/>
        </w:rPr>
        <w:t>«</w:t>
      </w:r>
      <w:r w:rsidRPr="008519E9">
        <w:rPr>
          <w:rFonts w:ascii="Traditional Arabic" w:hAnsi="Traditional Arabic" w:cs="Traditional Arabic"/>
          <w:b/>
          <w:bCs/>
          <w:color w:val="008000"/>
          <w:sz w:val="28"/>
          <w:rtl/>
        </w:rPr>
        <w:t>يَا عُمَرُ لَا تَحْمِلُوا عَلَى‏ شِيعَتِنَا وَ ارْفُقُوا بِهِمْ فَإِنَّ النَّاسَ لَا يَحْتَمِلُونَ مَا تَحْمِلُونَ</w:t>
      </w:r>
      <w:r w:rsidR="0072615A" w:rsidRPr="008519E9">
        <w:rPr>
          <w:rFonts w:ascii="Traditional Arabic" w:hAnsi="Traditional Arabic" w:cs="Traditional Arabic" w:hint="cs"/>
          <w:sz w:val="28"/>
          <w:rtl/>
        </w:rPr>
        <w:t>»</w:t>
      </w:r>
      <w:r w:rsidRPr="008519E9">
        <w:rPr>
          <w:rFonts w:ascii="Traditional Arabic" w:hAnsi="Traditional Arabic" w:cs="Traditional Arabic"/>
          <w:sz w:val="28"/>
          <w:rtl/>
        </w:rPr>
        <w:t>.</w:t>
      </w:r>
      <w:r w:rsidRPr="008519E9">
        <w:rPr>
          <w:rFonts w:ascii="Traditional Arabic" w:hAnsi="Traditional Arabic" w:cs="Traditional Arabic"/>
          <w:sz w:val="28"/>
          <w:vertAlign w:val="superscript"/>
          <w:rtl/>
        </w:rPr>
        <w:footnoteReference w:id="4"/>
      </w:r>
    </w:p>
    <w:p w:rsidR="007F14D3" w:rsidRPr="008519E9" w:rsidRDefault="007F14D3" w:rsidP="0072615A">
      <w:pPr>
        <w:jc w:val="both"/>
        <w:rPr>
          <w:rFonts w:ascii="Traditional Arabic" w:hAnsi="Traditional Arabic" w:cs="Traditional Arabic"/>
          <w:sz w:val="28"/>
          <w:rtl/>
        </w:rPr>
      </w:pPr>
      <w:r w:rsidRPr="008519E9">
        <w:rPr>
          <w:rFonts w:ascii="Traditional Arabic" w:hAnsi="Traditional Arabic" w:cs="Traditional Arabic"/>
          <w:sz w:val="28"/>
          <w:rtl/>
        </w:rPr>
        <w:lastRenderedPageBreak/>
        <w:t xml:space="preserve">تحمیل نکنید </w:t>
      </w:r>
      <w:r w:rsidR="00025B46" w:rsidRPr="008519E9">
        <w:rPr>
          <w:rFonts w:ascii="Traditional Arabic" w:hAnsi="Traditional Arabic" w:cs="Traditional Arabic"/>
          <w:sz w:val="28"/>
          <w:rtl/>
        </w:rPr>
        <w:t>چیزی را بر شیعیان چون عموم مردم توان تحمل ندارند</w:t>
      </w:r>
      <w:r w:rsidR="0072615A" w:rsidRPr="008519E9">
        <w:rPr>
          <w:rFonts w:ascii="Traditional Arabic" w:hAnsi="Traditional Arabic" w:cs="Traditional Arabic" w:hint="cs"/>
          <w:sz w:val="28"/>
          <w:rtl/>
        </w:rPr>
        <w:t xml:space="preserve"> </w:t>
      </w:r>
      <w:r w:rsidR="00025B46" w:rsidRPr="008519E9">
        <w:rPr>
          <w:rFonts w:ascii="Traditional Arabic" w:hAnsi="Traditional Arabic" w:cs="Traditional Arabic"/>
          <w:sz w:val="28"/>
          <w:rtl/>
        </w:rPr>
        <w:t>و رع</w:t>
      </w:r>
      <w:r w:rsidR="0072615A" w:rsidRPr="008519E9">
        <w:rPr>
          <w:rFonts w:ascii="Traditional Arabic" w:hAnsi="Traditional Arabic" w:cs="Traditional Arabic" w:hint="cs"/>
          <w:sz w:val="28"/>
          <w:rtl/>
        </w:rPr>
        <w:t>ا</w:t>
      </w:r>
      <w:r w:rsidR="0072615A" w:rsidRPr="008519E9">
        <w:rPr>
          <w:rFonts w:ascii="Traditional Arabic" w:hAnsi="Traditional Arabic" w:cs="Traditional Arabic"/>
          <w:sz w:val="28"/>
          <w:rtl/>
        </w:rPr>
        <w:t>یت کشش و توانایی او را</w:t>
      </w:r>
      <w:r w:rsidR="00025B46" w:rsidRPr="008519E9">
        <w:rPr>
          <w:rFonts w:ascii="Traditional Arabic" w:hAnsi="Traditional Arabic" w:cs="Traditional Arabic"/>
          <w:sz w:val="28"/>
          <w:rtl/>
        </w:rPr>
        <w:t xml:space="preserve"> </w:t>
      </w:r>
      <w:r w:rsidR="0072615A" w:rsidRPr="008519E9">
        <w:rPr>
          <w:rFonts w:ascii="Traditional Arabic" w:hAnsi="Traditional Arabic" w:cs="Traditional Arabic"/>
          <w:sz w:val="28"/>
          <w:rtl/>
        </w:rPr>
        <w:t xml:space="preserve">از حیث شخصیتی و جهات دیگر </w:t>
      </w:r>
      <w:r w:rsidR="00025B46" w:rsidRPr="008519E9">
        <w:rPr>
          <w:rFonts w:ascii="Traditional Arabic" w:hAnsi="Traditional Arabic" w:cs="Traditional Arabic"/>
          <w:sz w:val="28"/>
          <w:rtl/>
        </w:rPr>
        <w:t xml:space="preserve">بکنید. </w:t>
      </w:r>
    </w:p>
    <w:p w:rsidR="00025B46" w:rsidRPr="008519E9" w:rsidRDefault="00025B46" w:rsidP="00A95024">
      <w:pPr>
        <w:pStyle w:val="3"/>
        <w:rPr>
          <w:rFonts w:ascii="Traditional Arabic" w:hAnsi="Traditional Arabic" w:cs="Traditional Arabic"/>
          <w:color w:val="FF0000"/>
          <w:rtl/>
        </w:rPr>
      </w:pPr>
      <w:bookmarkStart w:id="14" w:name="_Toc473723781"/>
      <w:r w:rsidRPr="008519E9">
        <w:rPr>
          <w:rFonts w:ascii="Traditional Arabic" w:hAnsi="Traditional Arabic" w:cs="Traditional Arabic"/>
          <w:color w:val="FF0000"/>
          <w:rtl/>
        </w:rPr>
        <w:t>بررسی سندی</w:t>
      </w:r>
      <w:bookmarkEnd w:id="14"/>
      <w:r w:rsidRPr="008519E9">
        <w:rPr>
          <w:rFonts w:ascii="Traditional Arabic" w:hAnsi="Traditional Arabic" w:cs="Traditional Arabic"/>
          <w:color w:val="FF0000"/>
          <w:rtl/>
        </w:rPr>
        <w:t xml:space="preserve"> </w:t>
      </w:r>
    </w:p>
    <w:p w:rsidR="00025B46" w:rsidRPr="008519E9" w:rsidRDefault="00025B46" w:rsidP="00025B46">
      <w:pPr>
        <w:jc w:val="both"/>
        <w:rPr>
          <w:rFonts w:ascii="Traditional Arabic" w:hAnsi="Traditional Arabic" w:cs="Traditional Arabic"/>
          <w:sz w:val="28"/>
          <w:rtl/>
        </w:rPr>
      </w:pPr>
      <w:r w:rsidRPr="008519E9">
        <w:rPr>
          <w:rFonts w:ascii="Traditional Arabic" w:hAnsi="Traditional Arabic" w:cs="Traditional Arabic"/>
          <w:sz w:val="28"/>
          <w:rtl/>
        </w:rPr>
        <w:t>راویان این روایت هم ثقه هستند و فقط در مورد شخص عمر بن حنظله اختلاف است. قصه‌ی عمر بن حنظله ذیل بحث روایات «مقبول» در اجتهاد و تقلید مطرح شد. او توثیق خاص ندارد، چیزهایی به عنوان توثیق عام هم گفته شده است ولی هیچ‌کدام دل‌چسب نیست مگر توثیق عامی که مرحوم تبریزی بیان می‌</w:t>
      </w:r>
      <w:r w:rsidR="0072615A" w:rsidRPr="008519E9">
        <w:rPr>
          <w:rFonts w:ascii="Traditional Arabic" w:hAnsi="Traditional Arabic" w:cs="Traditional Arabic" w:hint="cs"/>
          <w:sz w:val="28"/>
          <w:rtl/>
        </w:rPr>
        <w:t>ن</w:t>
      </w:r>
      <w:r w:rsidRPr="008519E9">
        <w:rPr>
          <w:rFonts w:ascii="Traditional Arabic" w:hAnsi="Traditional Arabic" w:cs="Traditional Arabic"/>
          <w:sz w:val="28"/>
          <w:rtl/>
        </w:rPr>
        <w:t xml:space="preserve">مودند. </w:t>
      </w:r>
    </w:p>
    <w:p w:rsidR="00AB7BDE" w:rsidRPr="008519E9" w:rsidRDefault="00AB7BDE" w:rsidP="0072615A">
      <w:pPr>
        <w:jc w:val="both"/>
        <w:rPr>
          <w:rFonts w:ascii="Traditional Arabic" w:hAnsi="Traditional Arabic" w:cs="Traditional Arabic"/>
          <w:sz w:val="28"/>
          <w:rtl/>
        </w:rPr>
      </w:pPr>
      <w:r w:rsidRPr="008519E9">
        <w:rPr>
          <w:rFonts w:ascii="Traditional Arabic" w:hAnsi="Traditional Arabic" w:cs="Traditional Arabic"/>
          <w:sz w:val="28"/>
          <w:rtl/>
        </w:rPr>
        <w:t>به باور مرحوم میرزا جواد آقا تبریزی</w:t>
      </w:r>
      <w:r w:rsidR="00A95024" w:rsidRPr="008519E9">
        <w:rPr>
          <w:rFonts w:ascii="Traditional Arabic" w:hAnsi="Traditional Arabic" w:cs="Traditional Arabic"/>
          <w:sz w:val="28"/>
          <w:rtl/>
        </w:rPr>
        <w:t xml:space="preserve"> و برخی از بزرگان معاصر</w:t>
      </w:r>
      <w:r w:rsidRPr="008519E9">
        <w:rPr>
          <w:rFonts w:ascii="Traditional Arabic" w:hAnsi="Traditional Arabic" w:cs="Traditional Arabic"/>
          <w:sz w:val="28"/>
          <w:rtl/>
        </w:rPr>
        <w:t xml:space="preserve">، اگر راوی از رجال مشهور </w:t>
      </w:r>
      <w:r w:rsidR="0072615A" w:rsidRPr="008519E9">
        <w:rPr>
          <w:rFonts w:ascii="Traditional Arabic" w:hAnsi="Traditional Arabic" w:cs="Traditional Arabic" w:hint="cs"/>
          <w:sz w:val="28"/>
          <w:rtl/>
        </w:rPr>
        <w:t xml:space="preserve">باشد </w:t>
      </w:r>
      <w:r w:rsidR="0072615A" w:rsidRPr="008519E9">
        <w:rPr>
          <w:rFonts w:ascii="Traditional Arabic" w:hAnsi="Traditional Arabic" w:cs="Traditional Arabic"/>
          <w:sz w:val="28"/>
          <w:rtl/>
        </w:rPr>
        <w:t>و قدحی هم در</w:t>
      </w:r>
      <w:r w:rsidRPr="008519E9">
        <w:rPr>
          <w:rFonts w:ascii="Traditional Arabic" w:hAnsi="Traditional Arabic" w:cs="Traditional Arabic"/>
          <w:sz w:val="28"/>
          <w:rtl/>
        </w:rPr>
        <w:t>باره وی وارد نشده باشد، این نشان می‌دهد که راوی ثقه است. ما هم این را قبول کردیم؛ البته با چند قید دیگر. پس م</w:t>
      </w:r>
      <w:r w:rsidR="0072615A" w:rsidRPr="008519E9">
        <w:rPr>
          <w:rFonts w:ascii="Traditional Arabic" w:hAnsi="Traditional Arabic" w:cs="Traditional Arabic"/>
          <w:sz w:val="28"/>
          <w:rtl/>
        </w:rPr>
        <w:t>شهور بودن راوی، عدم ورود قدح در</w:t>
      </w:r>
      <w:r w:rsidRPr="008519E9">
        <w:rPr>
          <w:rFonts w:ascii="Traditional Arabic" w:hAnsi="Traditional Arabic" w:cs="Traditional Arabic"/>
          <w:sz w:val="28"/>
          <w:rtl/>
        </w:rPr>
        <w:t>باره‌ی او، به علاوه دو نکته دیگر، با این قیود، راوی معتبر می‌شود. دلیل قبول وثاقت چنین راوی آن است که اگر آدم مشهور مشکل</w:t>
      </w:r>
      <w:r w:rsidR="0072615A" w:rsidRPr="008519E9">
        <w:rPr>
          <w:rFonts w:ascii="Traditional Arabic" w:hAnsi="Traditional Arabic" w:cs="Traditional Arabic" w:hint="cs"/>
          <w:sz w:val="28"/>
          <w:rtl/>
        </w:rPr>
        <w:t>ی</w:t>
      </w:r>
      <w:r w:rsidRPr="008519E9">
        <w:rPr>
          <w:rFonts w:ascii="Traditional Arabic" w:hAnsi="Traditional Arabic" w:cs="Traditional Arabic"/>
          <w:sz w:val="28"/>
          <w:rtl/>
        </w:rPr>
        <w:t xml:space="preserve"> می‌داشت، حتماً نقل می‌شد؛ مخصوصاً اگر انسان مشهور صاحب قدرت نباشد، بلکه اشتهارش به خاطر فضلش باشد. این اشتهار به علاوه عدم قدح، ش</w:t>
      </w:r>
      <w:r w:rsidR="0072615A" w:rsidRPr="008519E9">
        <w:rPr>
          <w:rFonts w:ascii="Traditional Arabic" w:hAnsi="Traditional Arabic" w:cs="Traditional Arabic"/>
          <w:sz w:val="28"/>
          <w:rtl/>
        </w:rPr>
        <w:t>بیه آن است که عدم ردع کاشف از ت</w:t>
      </w:r>
      <w:r w:rsidR="0072615A" w:rsidRPr="008519E9">
        <w:rPr>
          <w:rFonts w:ascii="Traditional Arabic" w:hAnsi="Traditional Arabic" w:cs="Traditional Arabic" w:hint="cs"/>
          <w:sz w:val="28"/>
          <w:rtl/>
        </w:rPr>
        <w:t>أ</w:t>
      </w:r>
      <w:r w:rsidRPr="008519E9">
        <w:rPr>
          <w:rFonts w:ascii="Traditional Arabic" w:hAnsi="Traditional Arabic" w:cs="Traditional Arabic"/>
          <w:sz w:val="28"/>
          <w:rtl/>
        </w:rPr>
        <w:t xml:space="preserve">یید و رضایت است. </w:t>
      </w:r>
    </w:p>
    <w:p w:rsidR="00AB7BDE" w:rsidRPr="008519E9" w:rsidRDefault="00AB7BDE" w:rsidP="00025B46">
      <w:pPr>
        <w:jc w:val="both"/>
        <w:rPr>
          <w:rFonts w:ascii="Traditional Arabic" w:hAnsi="Traditional Arabic" w:cs="Traditional Arabic"/>
          <w:sz w:val="28"/>
          <w:rtl/>
        </w:rPr>
      </w:pPr>
      <w:r w:rsidRPr="008519E9">
        <w:rPr>
          <w:rFonts w:ascii="Traditional Arabic" w:hAnsi="Traditional Arabic" w:cs="Traditional Arabic"/>
          <w:sz w:val="28"/>
          <w:rtl/>
        </w:rPr>
        <w:t>در اینجا یک چیز اضافه می‌</w:t>
      </w:r>
      <w:r w:rsidR="0072615A" w:rsidRPr="008519E9">
        <w:rPr>
          <w:rFonts w:ascii="Traditional Arabic" w:hAnsi="Traditional Arabic" w:cs="Traditional Arabic"/>
          <w:sz w:val="28"/>
          <w:rtl/>
        </w:rPr>
        <w:t>کنیم</w:t>
      </w:r>
      <w:r w:rsidRPr="008519E9">
        <w:rPr>
          <w:rFonts w:ascii="Traditional Arabic" w:hAnsi="Traditional Arabic" w:cs="Traditional Arabic"/>
          <w:sz w:val="28"/>
          <w:rtl/>
        </w:rPr>
        <w:t xml:space="preserve"> و آن اینکه عمر بن حنظله روایت مشهوری را نقل کرده که همه </w:t>
      </w:r>
      <w:r w:rsidR="008519E9">
        <w:rPr>
          <w:rFonts w:ascii="Traditional Arabic" w:hAnsi="Traditional Arabic" w:cs="Traditional Arabic"/>
          <w:sz w:val="28"/>
          <w:rtl/>
        </w:rPr>
        <w:t>فقها</w:t>
      </w:r>
      <w:r w:rsidRPr="008519E9">
        <w:rPr>
          <w:rFonts w:ascii="Traditional Arabic" w:hAnsi="Traditional Arabic" w:cs="Traditional Arabic"/>
          <w:sz w:val="28"/>
          <w:rtl/>
        </w:rPr>
        <w:t xml:space="preserve"> آن را تلقی به قبول کرده‌اند</w:t>
      </w:r>
      <w:r w:rsidR="0072615A" w:rsidRPr="008519E9">
        <w:rPr>
          <w:rFonts w:ascii="Traditional Arabic" w:hAnsi="Traditional Arabic" w:cs="Traditional Arabic" w:hint="cs"/>
          <w:sz w:val="28"/>
          <w:rtl/>
        </w:rPr>
        <w:t xml:space="preserve"> (مقبوله عمر بن حنظله)</w:t>
      </w:r>
      <w:r w:rsidRPr="008519E9">
        <w:rPr>
          <w:rFonts w:ascii="Traditional Arabic" w:hAnsi="Traditional Arabic" w:cs="Traditional Arabic"/>
          <w:sz w:val="28"/>
          <w:rtl/>
        </w:rPr>
        <w:t>. بنابراین حرف‌های او مورد اعتماد بوده است. بعید نیست روای</w:t>
      </w:r>
      <w:r w:rsidR="0072615A" w:rsidRPr="008519E9">
        <w:rPr>
          <w:rFonts w:ascii="Traditional Arabic" w:hAnsi="Traditional Arabic" w:cs="Traditional Arabic" w:hint="cs"/>
          <w:sz w:val="28"/>
          <w:rtl/>
        </w:rPr>
        <w:t>ا</w:t>
      </w:r>
      <w:r w:rsidRPr="008519E9">
        <w:rPr>
          <w:rFonts w:ascii="Traditional Arabic" w:hAnsi="Traditional Arabic" w:cs="Traditional Arabic"/>
          <w:sz w:val="28"/>
          <w:rtl/>
        </w:rPr>
        <w:t xml:space="preserve">ت عمر بن حنظله مورد اعتماد و مقبول باشد، چنانچه مقبوله معروف از وی قبول شده است. </w:t>
      </w:r>
    </w:p>
    <w:p w:rsidR="00A95024" w:rsidRPr="008519E9" w:rsidRDefault="00A95024" w:rsidP="00A95024">
      <w:pPr>
        <w:pStyle w:val="3"/>
        <w:rPr>
          <w:rFonts w:ascii="Traditional Arabic" w:hAnsi="Traditional Arabic" w:cs="Traditional Arabic"/>
          <w:color w:val="FF0000"/>
          <w:rtl/>
        </w:rPr>
      </w:pPr>
      <w:bookmarkStart w:id="15" w:name="_Toc473723782"/>
      <w:r w:rsidRPr="008519E9">
        <w:rPr>
          <w:rFonts w:ascii="Traditional Arabic" w:hAnsi="Traditional Arabic" w:cs="Traditional Arabic"/>
          <w:color w:val="FF0000"/>
          <w:rtl/>
        </w:rPr>
        <w:t>روش‌های اثبات وثاقت</w:t>
      </w:r>
      <w:bookmarkEnd w:id="15"/>
    </w:p>
    <w:p w:rsidR="00AB7BDE" w:rsidRPr="008519E9" w:rsidRDefault="00AB7BDE" w:rsidP="0072615A">
      <w:pPr>
        <w:jc w:val="both"/>
        <w:rPr>
          <w:rFonts w:ascii="Traditional Arabic" w:hAnsi="Traditional Arabic" w:cs="Traditional Arabic"/>
          <w:sz w:val="28"/>
          <w:rtl/>
        </w:rPr>
      </w:pPr>
      <w:r w:rsidRPr="008519E9">
        <w:rPr>
          <w:rFonts w:ascii="Traditional Arabic" w:hAnsi="Traditional Arabic" w:cs="Traditional Arabic"/>
          <w:sz w:val="28"/>
          <w:rtl/>
        </w:rPr>
        <w:t>عدم توثیق در رجال جای بحث دارد، اگر کسی از طرف نجاشی، شیخ و کشی توثیق نشده با</w:t>
      </w:r>
      <w:r w:rsidR="0072615A" w:rsidRPr="008519E9">
        <w:rPr>
          <w:rFonts w:ascii="Traditional Arabic" w:hAnsi="Traditional Arabic" w:cs="Traditional Arabic" w:hint="cs"/>
          <w:sz w:val="28"/>
          <w:rtl/>
        </w:rPr>
        <w:t>ش</w:t>
      </w:r>
      <w:r w:rsidRPr="008519E9">
        <w:rPr>
          <w:rFonts w:ascii="Traditional Arabic" w:hAnsi="Traditional Arabic" w:cs="Traditional Arabic"/>
          <w:sz w:val="28"/>
          <w:rtl/>
        </w:rPr>
        <w:t>د، آیا می‌تواند معتبر باشد؟ به نظر ما قرار نبوده است که آن‌ها همه را نقل کنند؛ گاهی برخی بزرگان را نجاشی نیاورده است</w:t>
      </w:r>
      <w:r w:rsidR="0072615A" w:rsidRPr="008519E9">
        <w:rPr>
          <w:rFonts w:ascii="Traditional Arabic" w:hAnsi="Traditional Arabic" w:cs="Traditional Arabic" w:hint="cs"/>
          <w:sz w:val="28"/>
          <w:rtl/>
        </w:rPr>
        <w:t>،</w:t>
      </w:r>
      <w:r w:rsidRPr="008519E9">
        <w:rPr>
          <w:rFonts w:ascii="Traditional Arabic" w:hAnsi="Traditional Arabic" w:cs="Traditional Arabic"/>
          <w:sz w:val="28"/>
          <w:rtl/>
        </w:rPr>
        <w:t xml:space="preserve"> بلکه بیشتر صاحبان آثار را آورده است.</w:t>
      </w:r>
    </w:p>
    <w:p w:rsidR="001F53E5" w:rsidRPr="008519E9" w:rsidRDefault="008519E9" w:rsidP="001F53E5">
      <w:pPr>
        <w:pStyle w:val="2"/>
        <w:rPr>
          <w:rFonts w:ascii="Traditional Arabic" w:hAnsi="Traditional Arabic" w:cs="Traditional Arabic"/>
          <w:color w:val="FF0000"/>
          <w:rtl/>
        </w:rPr>
      </w:pPr>
      <w:bookmarkStart w:id="16" w:name="_Toc473723783"/>
      <w:r>
        <w:rPr>
          <w:rFonts w:ascii="Traditional Arabic" w:hAnsi="Traditional Arabic" w:cs="Traditional Arabic"/>
          <w:color w:val="FF0000"/>
          <w:rtl/>
        </w:rPr>
        <w:t>مشرب‌های</w:t>
      </w:r>
      <w:r w:rsidR="001F53E5" w:rsidRPr="008519E9">
        <w:rPr>
          <w:rFonts w:ascii="Traditional Arabic" w:hAnsi="Traditional Arabic" w:cs="Traditional Arabic"/>
          <w:color w:val="FF0000"/>
          <w:rtl/>
        </w:rPr>
        <w:t xml:space="preserve"> رجالی</w:t>
      </w:r>
      <w:bookmarkEnd w:id="16"/>
      <w:r w:rsidR="001F53E5" w:rsidRPr="008519E9">
        <w:rPr>
          <w:rFonts w:ascii="Traditional Arabic" w:hAnsi="Traditional Arabic" w:cs="Traditional Arabic"/>
          <w:color w:val="FF0000"/>
          <w:rtl/>
        </w:rPr>
        <w:t xml:space="preserve"> </w:t>
      </w:r>
    </w:p>
    <w:p w:rsidR="0015464D" w:rsidRPr="008519E9" w:rsidRDefault="001F53E5" w:rsidP="00B773EC">
      <w:pPr>
        <w:jc w:val="both"/>
        <w:rPr>
          <w:rFonts w:ascii="Traditional Arabic" w:hAnsi="Traditional Arabic" w:cs="Traditional Arabic"/>
          <w:sz w:val="28"/>
          <w:rtl/>
        </w:rPr>
      </w:pPr>
      <w:r w:rsidRPr="008519E9">
        <w:rPr>
          <w:rFonts w:ascii="Traditional Arabic" w:hAnsi="Traditional Arabic" w:cs="Traditional Arabic"/>
          <w:sz w:val="28"/>
          <w:rtl/>
        </w:rPr>
        <w:t xml:space="preserve">اشاره کنم که در دوره‌های اخیر بنده حساس شدم نسبت به مکتب رجالی مرحوم </w:t>
      </w:r>
      <w:r w:rsidR="008519E9">
        <w:rPr>
          <w:rFonts w:ascii="Traditional Arabic" w:hAnsi="Traditional Arabic" w:cs="Traditional Arabic"/>
          <w:sz w:val="28"/>
          <w:rtl/>
        </w:rPr>
        <w:t>آیت‌الله</w:t>
      </w:r>
      <w:r w:rsidRPr="008519E9">
        <w:rPr>
          <w:rFonts w:ascii="Traditional Arabic" w:hAnsi="Traditional Arabic" w:cs="Traditional Arabic"/>
          <w:sz w:val="28"/>
          <w:rtl/>
        </w:rPr>
        <w:t xml:space="preserve"> بروجردی که به قرائن در رجال دقت می‌شود. در رجال چهار مشرب وجود دارد:</w:t>
      </w:r>
    </w:p>
    <w:p w:rsidR="001F53E5" w:rsidRPr="008519E9" w:rsidRDefault="001F53E5" w:rsidP="001F53E5">
      <w:pPr>
        <w:pStyle w:val="3"/>
        <w:rPr>
          <w:rFonts w:ascii="Traditional Arabic" w:hAnsi="Traditional Arabic" w:cs="Traditional Arabic"/>
          <w:color w:val="FF0000"/>
          <w:rtl/>
        </w:rPr>
      </w:pPr>
      <w:bookmarkStart w:id="17" w:name="_Toc473723784"/>
      <w:r w:rsidRPr="008519E9">
        <w:rPr>
          <w:rFonts w:ascii="Traditional Arabic" w:hAnsi="Traditional Arabic" w:cs="Traditional Arabic"/>
          <w:color w:val="FF0000"/>
          <w:rtl/>
        </w:rPr>
        <w:t>1. مشرب اخباری</w:t>
      </w:r>
      <w:r w:rsidR="003412EA" w:rsidRPr="008519E9">
        <w:rPr>
          <w:rFonts w:ascii="Traditional Arabic" w:hAnsi="Traditional Arabic" w:cs="Traditional Arabic"/>
          <w:color w:val="FF0000"/>
          <w:rtl/>
        </w:rPr>
        <w:t>‌ها</w:t>
      </w:r>
      <w:bookmarkEnd w:id="17"/>
    </w:p>
    <w:p w:rsidR="001F53E5" w:rsidRPr="008519E9" w:rsidRDefault="0072615A" w:rsidP="0072615A">
      <w:pPr>
        <w:jc w:val="both"/>
        <w:rPr>
          <w:rFonts w:ascii="Traditional Arabic" w:hAnsi="Traditional Arabic" w:cs="Traditional Arabic"/>
          <w:sz w:val="28"/>
          <w:rtl/>
        </w:rPr>
      </w:pPr>
      <w:r w:rsidRPr="008519E9">
        <w:rPr>
          <w:rFonts w:ascii="Traditional Arabic" w:hAnsi="Traditional Arabic" w:cs="Traditional Arabic"/>
          <w:sz w:val="28"/>
          <w:rtl/>
        </w:rPr>
        <w:t xml:space="preserve">مشرب اخباری بر </w:t>
      </w:r>
      <w:r w:rsidRPr="008519E9">
        <w:rPr>
          <w:rFonts w:ascii="Traditional Arabic" w:hAnsi="Traditional Arabic" w:cs="Traditional Arabic" w:hint="cs"/>
          <w:sz w:val="28"/>
          <w:rtl/>
        </w:rPr>
        <w:t>آ</w:t>
      </w:r>
      <w:r w:rsidR="001F53E5" w:rsidRPr="008519E9">
        <w:rPr>
          <w:rFonts w:ascii="Traditional Arabic" w:hAnsi="Traditional Arabic" w:cs="Traditional Arabic"/>
          <w:sz w:val="28"/>
          <w:rtl/>
        </w:rPr>
        <w:t xml:space="preserve">ن استوار است که روایات کتب اربعه را قبول دارند. </w:t>
      </w:r>
      <w:r w:rsidRPr="008519E9">
        <w:rPr>
          <w:rFonts w:ascii="Traditional Arabic" w:hAnsi="Traditional Arabic" w:cs="Traditional Arabic" w:hint="cs"/>
          <w:sz w:val="28"/>
          <w:rtl/>
        </w:rPr>
        <w:t>آن‌ها</w:t>
      </w:r>
      <w:r w:rsidR="001F53E5" w:rsidRPr="008519E9">
        <w:rPr>
          <w:rFonts w:ascii="Traditional Arabic" w:hAnsi="Traditional Arabic" w:cs="Traditional Arabic"/>
          <w:sz w:val="28"/>
          <w:rtl/>
        </w:rPr>
        <w:t xml:space="preserve"> را </w:t>
      </w:r>
      <w:r w:rsidRPr="008519E9">
        <w:rPr>
          <w:rFonts w:ascii="Traditional Arabic" w:hAnsi="Traditional Arabic" w:cs="Traditional Arabic"/>
          <w:sz w:val="28"/>
          <w:rtl/>
        </w:rPr>
        <w:t xml:space="preserve">بدون بررسی رجالی </w:t>
      </w:r>
      <w:r w:rsidR="001F53E5" w:rsidRPr="008519E9">
        <w:rPr>
          <w:rFonts w:ascii="Traditional Arabic" w:hAnsi="Traditional Arabic" w:cs="Traditional Arabic"/>
          <w:sz w:val="28"/>
          <w:rtl/>
        </w:rPr>
        <w:t>متلقّا به قبول کرده</w:t>
      </w:r>
      <w:r w:rsidRPr="008519E9">
        <w:rPr>
          <w:rFonts w:ascii="Traditional Arabic" w:hAnsi="Traditional Arabic" w:cs="Traditional Arabic" w:hint="cs"/>
          <w:sz w:val="28"/>
          <w:rtl/>
        </w:rPr>
        <w:t>‌</w:t>
      </w:r>
      <w:r w:rsidR="001F53E5" w:rsidRPr="008519E9">
        <w:rPr>
          <w:rFonts w:ascii="Traditional Arabic" w:hAnsi="Traditional Arabic" w:cs="Traditional Arabic"/>
          <w:sz w:val="28"/>
          <w:rtl/>
        </w:rPr>
        <w:t>اند. این مشرب خیلی عام است.</w:t>
      </w:r>
    </w:p>
    <w:p w:rsidR="001F53E5" w:rsidRPr="008519E9" w:rsidRDefault="001F53E5" w:rsidP="001F53E5">
      <w:pPr>
        <w:pStyle w:val="3"/>
        <w:rPr>
          <w:rFonts w:ascii="Traditional Arabic" w:hAnsi="Traditional Arabic" w:cs="Traditional Arabic"/>
          <w:color w:val="FF0000"/>
          <w:rtl/>
        </w:rPr>
      </w:pPr>
      <w:bookmarkStart w:id="18" w:name="_Toc473723785"/>
      <w:r w:rsidRPr="008519E9">
        <w:rPr>
          <w:rFonts w:ascii="Traditional Arabic" w:hAnsi="Traditional Arabic" w:cs="Traditional Arabic"/>
          <w:color w:val="FF0000"/>
          <w:rtl/>
        </w:rPr>
        <w:lastRenderedPageBreak/>
        <w:t>2. م</w:t>
      </w:r>
      <w:r w:rsidR="007E2DB8" w:rsidRPr="008519E9">
        <w:rPr>
          <w:rFonts w:ascii="Traditional Arabic" w:hAnsi="Traditional Arabic" w:cs="Traditional Arabic"/>
          <w:color w:val="FF0000"/>
          <w:rtl/>
        </w:rPr>
        <w:t>َ</w:t>
      </w:r>
      <w:r w:rsidR="003412EA" w:rsidRPr="008519E9">
        <w:rPr>
          <w:rFonts w:ascii="Traditional Arabic" w:hAnsi="Traditional Arabic" w:cs="Traditional Arabic"/>
          <w:color w:val="FF0000"/>
          <w:rtl/>
        </w:rPr>
        <w:t>شرب سامرایی</w:t>
      </w:r>
      <w:bookmarkEnd w:id="18"/>
    </w:p>
    <w:p w:rsidR="001F53E5" w:rsidRPr="008519E9" w:rsidRDefault="001F53E5" w:rsidP="007E2DB8">
      <w:pPr>
        <w:jc w:val="both"/>
        <w:rPr>
          <w:rFonts w:ascii="Traditional Arabic" w:hAnsi="Traditional Arabic" w:cs="Traditional Arabic"/>
          <w:sz w:val="28"/>
          <w:rtl/>
        </w:rPr>
      </w:pPr>
      <w:r w:rsidRPr="008519E9">
        <w:rPr>
          <w:rFonts w:ascii="Traditional Arabic" w:hAnsi="Traditional Arabic" w:cs="Traditional Arabic"/>
          <w:sz w:val="28"/>
          <w:rtl/>
        </w:rPr>
        <w:t xml:space="preserve">مشرب دیگری که با تخفیف </w:t>
      </w:r>
      <w:r w:rsidR="008519E9">
        <w:rPr>
          <w:rFonts w:ascii="Traditional Arabic" w:hAnsi="Traditional Arabic" w:cs="Traditional Arabic"/>
          <w:sz w:val="28"/>
          <w:rtl/>
        </w:rPr>
        <w:t>قائل</w:t>
      </w:r>
      <w:r w:rsidRPr="008519E9">
        <w:rPr>
          <w:rFonts w:ascii="Traditional Arabic" w:hAnsi="Traditional Arabic" w:cs="Traditional Arabic"/>
          <w:sz w:val="28"/>
          <w:rtl/>
        </w:rPr>
        <w:t xml:space="preserve"> به بررسی رجالی بودند؛ کسانی چون شیخ، نائینی، آخوند خراسانی، </w:t>
      </w:r>
      <w:r w:rsidR="008519E9">
        <w:rPr>
          <w:rFonts w:ascii="Traditional Arabic" w:hAnsi="Traditional Arabic" w:cs="Traditional Arabic"/>
          <w:sz w:val="28"/>
          <w:rtl/>
        </w:rPr>
        <w:t>آقا</w:t>
      </w:r>
      <w:r w:rsidRPr="008519E9">
        <w:rPr>
          <w:rFonts w:ascii="Traditional Arabic" w:hAnsi="Traditional Arabic" w:cs="Traditional Arabic"/>
          <w:sz w:val="28"/>
          <w:rtl/>
        </w:rPr>
        <w:t xml:space="preserve"> ضیاء، اصفهانی، شیخ </w:t>
      </w:r>
      <w:r w:rsidR="008519E9">
        <w:rPr>
          <w:rFonts w:ascii="Traditional Arabic" w:hAnsi="Traditional Arabic" w:cs="Traditional Arabic"/>
          <w:sz w:val="28"/>
          <w:rtl/>
        </w:rPr>
        <w:t>الشریعه، میرزای شیرازی، شیخ عبد</w:t>
      </w:r>
      <w:r w:rsidRPr="008519E9">
        <w:rPr>
          <w:rFonts w:ascii="Traditional Arabic" w:hAnsi="Traditional Arabic" w:cs="Traditional Arabic"/>
          <w:sz w:val="28"/>
          <w:rtl/>
        </w:rPr>
        <w:t xml:space="preserve">الکریم حائری و بیشتر مکتب </w:t>
      </w:r>
      <w:r w:rsidR="008519E9">
        <w:rPr>
          <w:rFonts w:ascii="Traditional Arabic" w:hAnsi="Traditional Arabic" w:cs="Traditional Arabic"/>
          <w:sz w:val="28"/>
          <w:rtl/>
        </w:rPr>
        <w:t>سامرا</w:t>
      </w:r>
      <w:r w:rsidRPr="008519E9">
        <w:rPr>
          <w:rFonts w:ascii="Traditional Arabic" w:hAnsi="Traditional Arabic" w:cs="Traditional Arabic"/>
          <w:sz w:val="28"/>
          <w:rtl/>
        </w:rPr>
        <w:t xml:space="preserve">، به این مشرب عمل </w:t>
      </w:r>
      <w:r w:rsidR="0072615A" w:rsidRPr="008519E9">
        <w:rPr>
          <w:rFonts w:ascii="Traditional Arabic" w:hAnsi="Traditional Arabic" w:cs="Traditional Arabic"/>
          <w:sz w:val="28"/>
          <w:rtl/>
        </w:rPr>
        <w:t>کرده‌اند. این‌ها تا حدودی تحت ت</w:t>
      </w:r>
      <w:r w:rsidR="0072615A" w:rsidRPr="008519E9">
        <w:rPr>
          <w:rFonts w:ascii="Traditional Arabic" w:hAnsi="Traditional Arabic" w:cs="Traditional Arabic" w:hint="cs"/>
          <w:sz w:val="28"/>
          <w:rtl/>
        </w:rPr>
        <w:t>أ</w:t>
      </w:r>
      <w:r w:rsidRPr="008519E9">
        <w:rPr>
          <w:rFonts w:ascii="Traditional Arabic" w:hAnsi="Traditional Arabic" w:cs="Traditional Arabic"/>
          <w:sz w:val="28"/>
          <w:rtl/>
        </w:rPr>
        <w:t>ثیر اخباری‌ها بودند</w:t>
      </w:r>
      <w:r w:rsidR="007E2DB8" w:rsidRPr="008519E9">
        <w:rPr>
          <w:rFonts w:ascii="Traditional Arabic" w:hAnsi="Traditional Arabic" w:cs="Traditional Arabic"/>
          <w:sz w:val="28"/>
          <w:rtl/>
        </w:rPr>
        <w:t xml:space="preserve"> لذا خیلی متَه به خشخاش نمی‌گذاشتند؛ بیشترین دقت را روی دلالت‌ها داشتند. بیشتر روی اصول کلی و تفریع فروع ر</w:t>
      </w:r>
      <w:r w:rsidR="0072615A" w:rsidRPr="008519E9">
        <w:rPr>
          <w:rFonts w:ascii="Traditional Arabic" w:hAnsi="Traditional Arabic" w:cs="Traditional Arabic"/>
          <w:sz w:val="28"/>
          <w:rtl/>
        </w:rPr>
        <w:t>فته‌اند. این گروه از جهتی تحت ت</w:t>
      </w:r>
      <w:r w:rsidR="0072615A" w:rsidRPr="008519E9">
        <w:rPr>
          <w:rFonts w:ascii="Traditional Arabic" w:hAnsi="Traditional Arabic" w:cs="Traditional Arabic" w:hint="cs"/>
          <w:sz w:val="28"/>
          <w:rtl/>
        </w:rPr>
        <w:t>أ</w:t>
      </w:r>
      <w:r w:rsidR="007E2DB8" w:rsidRPr="008519E9">
        <w:rPr>
          <w:rFonts w:ascii="Traditional Arabic" w:hAnsi="Traditional Arabic" w:cs="Traditional Arabic"/>
          <w:sz w:val="28"/>
          <w:rtl/>
        </w:rPr>
        <w:t>ثیر اخباری‌ها بودند، لذا خیلی دقت رجالی نداشتند و از طرفی به عقل و دقت‌های عقلی و عقلایی هم توجه داشتند و همین هم مایه‌ی مَیزشان با اخباری‌ها بود.</w:t>
      </w:r>
    </w:p>
    <w:p w:rsidR="007E2DB8" w:rsidRPr="008519E9" w:rsidRDefault="007E2DB8" w:rsidP="007E2DB8">
      <w:pPr>
        <w:pStyle w:val="3"/>
        <w:rPr>
          <w:rFonts w:ascii="Traditional Arabic" w:hAnsi="Traditional Arabic" w:cs="Traditional Arabic"/>
          <w:color w:val="FF0000"/>
          <w:rtl/>
        </w:rPr>
      </w:pPr>
      <w:bookmarkStart w:id="19" w:name="_Toc473723786"/>
      <w:r w:rsidRPr="008519E9">
        <w:rPr>
          <w:rFonts w:ascii="Traditional Arabic" w:hAnsi="Traditional Arabic" w:cs="Traditional Arabic"/>
          <w:color w:val="FF0000"/>
          <w:rtl/>
        </w:rPr>
        <w:t>3. مَشرب اصولیون</w:t>
      </w:r>
      <w:r w:rsidR="0072615A" w:rsidRPr="008519E9">
        <w:rPr>
          <w:rFonts w:ascii="Traditional Arabic" w:hAnsi="Traditional Arabic" w:cs="Traditional Arabic"/>
          <w:color w:val="FF0000"/>
          <w:rtl/>
        </w:rPr>
        <w:t xml:space="preserve"> مت</w:t>
      </w:r>
      <w:r w:rsidR="0072615A" w:rsidRPr="008519E9">
        <w:rPr>
          <w:rFonts w:ascii="Traditional Arabic" w:hAnsi="Traditional Arabic" w:cs="Traditional Arabic" w:hint="cs"/>
          <w:color w:val="FF0000"/>
          <w:rtl/>
        </w:rPr>
        <w:t>أ</w:t>
      </w:r>
      <w:r w:rsidR="003412EA" w:rsidRPr="008519E9">
        <w:rPr>
          <w:rFonts w:ascii="Traditional Arabic" w:hAnsi="Traditional Arabic" w:cs="Traditional Arabic"/>
          <w:color w:val="FF0000"/>
          <w:rtl/>
        </w:rPr>
        <w:t>خر</w:t>
      </w:r>
      <w:bookmarkEnd w:id="19"/>
    </w:p>
    <w:p w:rsidR="007E2DB8" w:rsidRPr="008519E9" w:rsidRDefault="007E2DB8" w:rsidP="0072615A">
      <w:pPr>
        <w:jc w:val="both"/>
        <w:rPr>
          <w:rFonts w:ascii="Traditional Arabic" w:hAnsi="Traditional Arabic" w:cs="Traditional Arabic"/>
          <w:sz w:val="28"/>
          <w:rtl/>
        </w:rPr>
      </w:pPr>
      <w:r w:rsidRPr="008519E9">
        <w:rPr>
          <w:rFonts w:ascii="Traditional Arabic" w:hAnsi="Traditional Arabic" w:cs="Traditional Arabic"/>
          <w:sz w:val="28"/>
          <w:rtl/>
        </w:rPr>
        <w:t>مشرب سوم بر این باور است که در تعامل با اخبار با</w:t>
      </w:r>
      <w:r w:rsidR="0072615A" w:rsidRPr="008519E9">
        <w:rPr>
          <w:rFonts w:ascii="Traditional Arabic" w:hAnsi="Traditional Arabic" w:cs="Traditional Arabic"/>
          <w:sz w:val="28"/>
          <w:rtl/>
        </w:rPr>
        <w:t>ید مداقه کرد و بررسی سندی را ان</w:t>
      </w:r>
      <w:r w:rsidRPr="008519E9">
        <w:rPr>
          <w:rFonts w:ascii="Traditional Arabic" w:hAnsi="Traditional Arabic" w:cs="Traditional Arabic"/>
          <w:sz w:val="28"/>
          <w:rtl/>
        </w:rPr>
        <w:t>جام داد. نمی‌شود چیزی را مفروض بگیریم و به همه روایات کتب اربعه اعتماد ک</w:t>
      </w:r>
      <w:r w:rsidR="0072615A" w:rsidRPr="008519E9">
        <w:rPr>
          <w:rFonts w:ascii="Traditional Arabic" w:hAnsi="Traditional Arabic" w:cs="Traditional Arabic" w:hint="cs"/>
          <w:sz w:val="28"/>
          <w:rtl/>
        </w:rPr>
        <w:t>نیم</w:t>
      </w:r>
      <w:r w:rsidRPr="008519E9">
        <w:rPr>
          <w:rFonts w:ascii="Traditional Arabic" w:hAnsi="Traditional Arabic" w:cs="Traditional Arabic"/>
          <w:sz w:val="28"/>
          <w:rtl/>
        </w:rPr>
        <w:t xml:space="preserve">! </w:t>
      </w:r>
    </w:p>
    <w:p w:rsidR="007E2DB8" w:rsidRPr="008519E9" w:rsidRDefault="007E2DB8" w:rsidP="007E2DB8">
      <w:pPr>
        <w:jc w:val="both"/>
        <w:rPr>
          <w:rFonts w:ascii="Traditional Arabic" w:hAnsi="Traditional Arabic" w:cs="Traditional Arabic"/>
          <w:sz w:val="28"/>
          <w:rtl/>
        </w:rPr>
      </w:pPr>
      <w:r w:rsidRPr="008519E9">
        <w:rPr>
          <w:rFonts w:ascii="Traditional Arabic" w:hAnsi="Traditional Arabic" w:cs="Traditional Arabic"/>
          <w:sz w:val="28"/>
          <w:rtl/>
        </w:rPr>
        <w:t xml:space="preserve">پس اخباری </w:t>
      </w:r>
      <w:r w:rsidR="008519E9">
        <w:rPr>
          <w:rFonts w:ascii="Traditional Arabic" w:hAnsi="Traditional Arabic" w:cs="Traditional Arabic"/>
          <w:sz w:val="28"/>
          <w:rtl/>
        </w:rPr>
        <w:t>بنا</w:t>
      </w:r>
      <w:r w:rsidRPr="008519E9">
        <w:rPr>
          <w:rFonts w:ascii="Traditional Arabic" w:hAnsi="Traditional Arabic" w:cs="Traditional Arabic"/>
          <w:sz w:val="28"/>
          <w:rtl/>
        </w:rPr>
        <w:t xml:space="preserve"> را بر اعتماد مطلق به روایات گذاشته است، مشرب دوم در عین تفاوت با اخباری‌ها، با درجه خفیف‌تر به اخبار اعتماد می‌کردند، اما مشرب سوم لزوم پرداختن به رجال و درایه را مطرح کرده‌اند؛ این مشرب به چند شاخه تقسیم می‌شود:</w:t>
      </w:r>
    </w:p>
    <w:p w:rsidR="007E2DB8" w:rsidRPr="008519E9" w:rsidRDefault="007E2DB8" w:rsidP="00BF4DD2">
      <w:pPr>
        <w:pStyle w:val="3"/>
        <w:rPr>
          <w:rFonts w:ascii="Traditional Arabic" w:hAnsi="Traditional Arabic" w:cs="Traditional Arabic"/>
          <w:color w:val="FF0000"/>
          <w:rtl/>
        </w:rPr>
      </w:pPr>
      <w:bookmarkStart w:id="20" w:name="_Toc473723787"/>
      <w:r w:rsidRPr="008519E9">
        <w:rPr>
          <w:rFonts w:ascii="Traditional Arabic" w:hAnsi="Traditional Arabic" w:cs="Traditional Arabic"/>
          <w:color w:val="FF0000"/>
          <w:rtl/>
        </w:rPr>
        <w:t>3.1. مشرب مرحوم خویی</w:t>
      </w:r>
      <w:bookmarkEnd w:id="20"/>
    </w:p>
    <w:p w:rsidR="007E2DB8" w:rsidRPr="008519E9" w:rsidRDefault="00BF4DD2" w:rsidP="007E2DB8">
      <w:pPr>
        <w:jc w:val="both"/>
        <w:rPr>
          <w:rFonts w:ascii="Traditional Arabic" w:hAnsi="Traditional Arabic" w:cs="Traditional Arabic"/>
          <w:sz w:val="28"/>
          <w:rtl/>
        </w:rPr>
      </w:pPr>
      <w:r w:rsidRPr="008519E9">
        <w:rPr>
          <w:rFonts w:ascii="Traditional Arabic" w:hAnsi="Traditional Arabic" w:cs="Traditional Arabic"/>
          <w:sz w:val="28"/>
          <w:rtl/>
        </w:rPr>
        <w:t xml:space="preserve">یک </w:t>
      </w:r>
      <w:r w:rsidR="005E6127">
        <w:rPr>
          <w:rFonts w:ascii="Traditional Arabic" w:hAnsi="Traditional Arabic" w:cs="Traditional Arabic"/>
          <w:sz w:val="28"/>
          <w:rtl/>
        </w:rPr>
        <w:t>شاخه</w:t>
      </w:r>
      <w:r w:rsidRPr="008519E9">
        <w:rPr>
          <w:rFonts w:ascii="Traditional Arabic" w:hAnsi="Traditional Arabic" w:cs="Traditional Arabic"/>
          <w:sz w:val="28"/>
          <w:rtl/>
        </w:rPr>
        <w:t xml:space="preserve"> از معتقدان به علم</w:t>
      </w:r>
      <w:r w:rsidR="00AC1E82" w:rsidRPr="008519E9">
        <w:rPr>
          <w:rFonts w:ascii="Traditional Arabic" w:hAnsi="Traditional Arabic" w:cs="Traditional Arabic"/>
          <w:sz w:val="28"/>
          <w:rtl/>
        </w:rPr>
        <w:t xml:space="preserve"> رجال، مرحوم خویی است. کتب چهار</w:t>
      </w:r>
      <w:r w:rsidRPr="008519E9">
        <w:rPr>
          <w:rFonts w:ascii="Traditional Arabic" w:hAnsi="Traditional Arabic" w:cs="Traditional Arabic"/>
          <w:sz w:val="28"/>
          <w:rtl/>
        </w:rPr>
        <w:t xml:space="preserve">گانه معتبر رجالی (رجال و فهرست شیخ، رجال کشی و رجال نجاشی) را </w:t>
      </w:r>
      <w:r w:rsidR="003412EA" w:rsidRPr="008519E9">
        <w:rPr>
          <w:rFonts w:ascii="Traditional Arabic" w:hAnsi="Traditional Arabic" w:cs="Traditional Arabic"/>
          <w:sz w:val="28"/>
          <w:rtl/>
        </w:rPr>
        <w:t>قبول دارد. ایشان توثیقات خاصه و عامه را مهم می‌داند.</w:t>
      </w:r>
    </w:p>
    <w:p w:rsidR="003412EA" w:rsidRPr="008519E9" w:rsidRDefault="003412EA" w:rsidP="003412EA">
      <w:pPr>
        <w:pStyle w:val="3"/>
        <w:rPr>
          <w:rFonts w:ascii="Traditional Arabic" w:hAnsi="Traditional Arabic" w:cs="Traditional Arabic"/>
          <w:color w:val="FF0000"/>
          <w:rtl/>
        </w:rPr>
      </w:pPr>
      <w:bookmarkStart w:id="21" w:name="_Toc473723788"/>
      <w:r w:rsidRPr="008519E9">
        <w:rPr>
          <w:rFonts w:ascii="Traditional Arabic" w:hAnsi="Traditional Arabic" w:cs="Traditional Arabic"/>
          <w:color w:val="FF0000"/>
          <w:rtl/>
        </w:rPr>
        <w:t>3.2. مشرب مرحوم بروجردی</w:t>
      </w:r>
      <w:bookmarkEnd w:id="21"/>
    </w:p>
    <w:p w:rsidR="003412EA" w:rsidRPr="008519E9" w:rsidRDefault="003412EA" w:rsidP="007E2DB8">
      <w:pPr>
        <w:jc w:val="both"/>
        <w:rPr>
          <w:rFonts w:ascii="Traditional Arabic" w:hAnsi="Traditional Arabic" w:cs="Traditional Arabic"/>
          <w:sz w:val="28"/>
          <w:rtl/>
        </w:rPr>
      </w:pPr>
      <w:r w:rsidRPr="008519E9">
        <w:rPr>
          <w:rFonts w:ascii="Traditional Arabic" w:hAnsi="Traditional Arabic" w:cs="Traditional Arabic"/>
          <w:sz w:val="28"/>
          <w:rtl/>
        </w:rPr>
        <w:t>مشرب دوم از مرحوم بروجردی است، این مشرب (</w:t>
      </w:r>
      <w:r w:rsidR="005E6127">
        <w:rPr>
          <w:rFonts w:ascii="Traditional Arabic" w:hAnsi="Traditional Arabic" w:cs="Traditional Arabic"/>
          <w:sz w:val="28"/>
          <w:rtl/>
        </w:rPr>
        <w:t>برخلاف</w:t>
      </w:r>
      <w:r w:rsidRPr="008519E9">
        <w:rPr>
          <w:rFonts w:ascii="Traditional Arabic" w:hAnsi="Traditional Arabic" w:cs="Traditional Arabic"/>
          <w:sz w:val="28"/>
          <w:rtl/>
        </w:rPr>
        <w:t xml:space="preserve"> مشرب خویی) خوب </w:t>
      </w:r>
      <w:r w:rsidR="005E6127">
        <w:rPr>
          <w:rFonts w:ascii="Traditional Arabic" w:hAnsi="Traditional Arabic" w:cs="Traditional Arabic"/>
          <w:sz w:val="28"/>
          <w:rtl/>
        </w:rPr>
        <w:t>پروبال</w:t>
      </w:r>
      <w:r w:rsidRPr="008519E9">
        <w:rPr>
          <w:rFonts w:ascii="Traditional Arabic" w:hAnsi="Traditional Arabic" w:cs="Traditional Arabic"/>
          <w:sz w:val="28"/>
          <w:rtl/>
        </w:rPr>
        <w:t xml:space="preserve"> پیدا نکرده است. این مشرب خیلی مدون نشده است. این مشرب تصلّب روی توثیق و قدح ندارد</w:t>
      </w:r>
      <w:r w:rsidR="00AC1E82" w:rsidRPr="008519E9">
        <w:rPr>
          <w:rFonts w:ascii="Traditional Arabic" w:hAnsi="Traditional Arabic" w:cs="Traditional Arabic" w:hint="cs"/>
          <w:sz w:val="28"/>
          <w:rtl/>
        </w:rPr>
        <w:t>،</w:t>
      </w:r>
      <w:r w:rsidRPr="008519E9">
        <w:rPr>
          <w:rFonts w:ascii="Traditional Arabic" w:hAnsi="Traditional Arabic" w:cs="Traditional Arabic"/>
          <w:sz w:val="28"/>
          <w:rtl/>
        </w:rPr>
        <w:t xml:space="preserve"> بلکه قرائن و شواهد مختلف را بررسی می‌کند از قبیل طبقات حدیث، شواهد پراکنده و ... </w:t>
      </w:r>
    </w:p>
    <w:p w:rsidR="00AC1E82" w:rsidRPr="008519E9" w:rsidRDefault="003412EA" w:rsidP="00AC1E82">
      <w:pPr>
        <w:jc w:val="both"/>
        <w:rPr>
          <w:rFonts w:ascii="Traditional Arabic" w:hAnsi="Traditional Arabic" w:cs="Traditional Arabic"/>
          <w:sz w:val="28"/>
          <w:rtl/>
        </w:rPr>
      </w:pPr>
      <w:r w:rsidRPr="008519E9">
        <w:rPr>
          <w:rFonts w:ascii="Traditional Arabic" w:hAnsi="Traditional Arabic" w:cs="Traditional Arabic"/>
          <w:sz w:val="28"/>
          <w:rtl/>
        </w:rPr>
        <w:t xml:space="preserve">تفاوت دو دیدگاه خویی و بروجردی در این است که خویی روی کتب </w:t>
      </w:r>
      <w:r w:rsidR="005E6127">
        <w:rPr>
          <w:rFonts w:ascii="Traditional Arabic" w:hAnsi="Traditional Arabic" w:cs="Traditional Arabic"/>
          <w:sz w:val="28"/>
          <w:rtl/>
        </w:rPr>
        <w:t>اربعه</w:t>
      </w:r>
      <w:r w:rsidR="00AC1E82" w:rsidRPr="008519E9">
        <w:rPr>
          <w:rFonts w:ascii="Traditional Arabic" w:hAnsi="Traditional Arabic" w:cs="Traditional Arabic"/>
          <w:sz w:val="28"/>
          <w:rtl/>
        </w:rPr>
        <w:t xml:space="preserve"> رجالی و قواعد عامه رجالی ت</w:t>
      </w:r>
      <w:r w:rsidR="00AC1E82" w:rsidRPr="008519E9">
        <w:rPr>
          <w:rFonts w:ascii="Traditional Arabic" w:hAnsi="Traditional Arabic" w:cs="Traditional Arabic" w:hint="cs"/>
          <w:sz w:val="28"/>
          <w:rtl/>
        </w:rPr>
        <w:t>أ</w:t>
      </w:r>
      <w:r w:rsidRPr="008519E9">
        <w:rPr>
          <w:rFonts w:ascii="Traditional Arabic" w:hAnsi="Traditional Arabic" w:cs="Traditional Arabic"/>
          <w:sz w:val="28"/>
          <w:rtl/>
        </w:rPr>
        <w:t xml:space="preserve">کید می‌کند و معیارهای مشخص ارائه می‌دهد. اما مرحوم بروجردی </w:t>
      </w:r>
      <w:r w:rsidR="005E6127">
        <w:rPr>
          <w:rFonts w:ascii="Traditional Arabic" w:hAnsi="Traditional Arabic" w:cs="Traditional Arabic"/>
          <w:sz w:val="28"/>
          <w:rtl/>
        </w:rPr>
        <w:t>طبقه‌بندی</w:t>
      </w:r>
      <w:r w:rsidRPr="008519E9">
        <w:rPr>
          <w:rFonts w:ascii="Traditional Arabic" w:hAnsi="Traditional Arabic" w:cs="Traditional Arabic"/>
          <w:sz w:val="28"/>
          <w:rtl/>
        </w:rPr>
        <w:t xml:space="preserve"> روات، دوره‌ها، شرایط زمان و مکان، </w:t>
      </w:r>
      <w:r w:rsidR="005E6127">
        <w:rPr>
          <w:rFonts w:ascii="Traditional Arabic" w:hAnsi="Traditional Arabic" w:cs="Traditional Arabic"/>
          <w:sz w:val="28"/>
          <w:rtl/>
        </w:rPr>
        <w:t>کم‌وزیاد</w:t>
      </w:r>
      <w:r w:rsidRPr="008519E9">
        <w:rPr>
          <w:rFonts w:ascii="Traditional Arabic" w:hAnsi="Traditional Arabic" w:cs="Traditional Arabic"/>
          <w:sz w:val="28"/>
          <w:rtl/>
        </w:rPr>
        <w:t xml:space="preserve"> بودن روایت، قرائن حالیه روایات و ... را ملاک قرار می‌دهد.</w:t>
      </w:r>
      <w:r w:rsidR="00A95024" w:rsidRPr="008519E9">
        <w:rPr>
          <w:rFonts w:ascii="Traditional Arabic" w:hAnsi="Traditional Arabic" w:cs="Traditional Arabic"/>
          <w:sz w:val="28"/>
          <w:rtl/>
        </w:rPr>
        <w:t xml:space="preserve"> </w:t>
      </w:r>
    </w:p>
    <w:p w:rsidR="003412EA" w:rsidRPr="008519E9" w:rsidRDefault="008519E9" w:rsidP="00AC1E82">
      <w:pPr>
        <w:jc w:val="both"/>
        <w:rPr>
          <w:rFonts w:ascii="Traditional Arabic" w:hAnsi="Traditional Arabic" w:cs="Traditional Arabic"/>
          <w:sz w:val="28"/>
          <w:rtl/>
        </w:rPr>
      </w:pPr>
      <w:r>
        <w:rPr>
          <w:rFonts w:ascii="Traditional Arabic" w:hAnsi="Traditional Arabic" w:cs="Traditional Arabic" w:hint="cs"/>
          <w:sz w:val="28"/>
          <w:rtl/>
        </w:rPr>
        <w:t>آیت‌الله</w:t>
      </w:r>
      <w:r w:rsidR="00AC1E82" w:rsidRPr="008519E9">
        <w:rPr>
          <w:rFonts w:ascii="Traditional Arabic" w:hAnsi="Traditional Arabic" w:cs="Traditional Arabic" w:hint="cs"/>
          <w:sz w:val="28"/>
          <w:rtl/>
        </w:rPr>
        <w:t xml:space="preserve"> تبریزی</w:t>
      </w:r>
      <w:r w:rsidR="003412EA" w:rsidRPr="008519E9">
        <w:rPr>
          <w:rFonts w:ascii="Traditional Arabic" w:hAnsi="Traditional Arabic" w:cs="Traditional Arabic"/>
          <w:sz w:val="28"/>
          <w:rtl/>
        </w:rPr>
        <w:t xml:space="preserve"> می‌گوید وقتی رفتم نجف خود را مستغنی می‌دانستم، یک دوره </w:t>
      </w:r>
      <w:r w:rsidR="005E6127">
        <w:rPr>
          <w:rFonts w:ascii="Traditional Arabic" w:hAnsi="Traditional Arabic" w:cs="Traditional Arabic"/>
          <w:sz w:val="28"/>
          <w:rtl/>
        </w:rPr>
        <w:t>آقایان</w:t>
      </w:r>
      <w:r w:rsidR="003412EA" w:rsidRPr="008519E9">
        <w:rPr>
          <w:rFonts w:ascii="Traditional Arabic" w:hAnsi="Traditional Arabic" w:cs="Traditional Arabic"/>
          <w:sz w:val="28"/>
          <w:rtl/>
        </w:rPr>
        <w:t xml:space="preserve"> علمای بزرگ نجف را دور زدم. در یک جلسه با مرحوم </w:t>
      </w:r>
      <w:r>
        <w:rPr>
          <w:rFonts w:ascii="Traditional Arabic" w:hAnsi="Traditional Arabic" w:cs="Traditional Arabic"/>
          <w:sz w:val="28"/>
          <w:rtl/>
        </w:rPr>
        <w:t>آیت‌الله</w:t>
      </w:r>
      <w:r w:rsidR="003412EA" w:rsidRPr="008519E9">
        <w:rPr>
          <w:rFonts w:ascii="Traditional Arabic" w:hAnsi="Traditional Arabic" w:cs="Traditional Arabic"/>
          <w:sz w:val="28"/>
          <w:rtl/>
        </w:rPr>
        <w:t xml:space="preserve"> خویی بحث کردم، دیدم که چیزهای نو</w:t>
      </w:r>
      <w:r w:rsidR="00AC1E82" w:rsidRPr="008519E9">
        <w:rPr>
          <w:rFonts w:ascii="Traditional Arabic" w:hAnsi="Traditional Arabic" w:cs="Traditional Arabic" w:hint="cs"/>
          <w:sz w:val="28"/>
          <w:rtl/>
        </w:rPr>
        <w:t>ی</w:t>
      </w:r>
      <w:r w:rsidR="003412EA" w:rsidRPr="008519E9">
        <w:rPr>
          <w:rFonts w:ascii="Traditional Arabic" w:hAnsi="Traditional Arabic" w:cs="Traditional Arabic"/>
          <w:sz w:val="28"/>
          <w:rtl/>
        </w:rPr>
        <w:t xml:space="preserve">ی به دستم آمد؛ بعد از آن مدتی شاگردش شدم لذا ایشان سبک فقاهت خویی را گرفته است اما مشرب رجالی‌اش </w:t>
      </w:r>
      <w:r w:rsidR="002B1909" w:rsidRPr="008519E9">
        <w:rPr>
          <w:rFonts w:ascii="Traditional Arabic" w:hAnsi="Traditional Arabic" w:cs="Traditional Arabic"/>
          <w:sz w:val="28"/>
          <w:rtl/>
        </w:rPr>
        <w:t xml:space="preserve">متفاوت است. طبقات رجال خیلی کار کرده است، در زمستان و تابستان </w:t>
      </w:r>
      <w:r w:rsidR="005E6127">
        <w:rPr>
          <w:rFonts w:ascii="Traditional Arabic" w:hAnsi="Traditional Arabic" w:cs="Traditional Arabic"/>
          <w:sz w:val="28"/>
          <w:rtl/>
        </w:rPr>
        <w:t>و چه</w:t>
      </w:r>
      <w:r w:rsidR="002B1909" w:rsidRPr="008519E9">
        <w:rPr>
          <w:rFonts w:ascii="Traditional Arabic" w:hAnsi="Traditional Arabic" w:cs="Traditional Arabic"/>
          <w:sz w:val="28"/>
          <w:rtl/>
        </w:rPr>
        <w:t xml:space="preserve"> زحمت‌ها که نکشیدند.</w:t>
      </w:r>
    </w:p>
    <w:p w:rsidR="002B1909" w:rsidRPr="008519E9" w:rsidRDefault="002B1909" w:rsidP="007E2DB8">
      <w:pPr>
        <w:jc w:val="both"/>
        <w:rPr>
          <w:rFonts w:ascii="Traditional Arabic" w:hAnsi="Traditional Arabic" w:cs="Traditional Arabic"/>
          <w:sz w:val="28"/>
          <w:rtl/>
        </w:rPr>
      </w:pPr>
      <w:r w:rsidRPr="008519E9">
        <w:rPr>
          <w:rFonts w:ascii="Traditional Arabic" w:hAnsi="Traditional Arabic" w:cs="Traditional Arabic"/>
          <w:sz w:val="28"/>
          <w:rtl/>
        </w:rPr>
        <w:lastRenderedPageBreak/>
        <w:t>اینکه خویی هم به طبقا</w:t>
      </w:r>
      <w:r w:rsidR="00AC1E82" w:rsidRPr="008519E9">
        <w:rPr>
          <w:rFonts w:ascii="Traditional Arabic" w:hAnsi="Traditional Arabic" w:cs="Traditional Arabic"/>
          <w:sz w:val="28"/>
          <w:rtl/>
        </w:rPr>
        <w:t>ت رجال وارد شده است، شاید تحت ت</w:t>
      </w:r>
      <w:r w:rsidR="00AC1E82" w:rsidRPr="008519E9">
        <w:rPr>
          <w:rFonts w:ascii="Traditional Arabic" w:hAnsi="Traditional Arabic" w:cs="Traditional Arabic" w:hint="cs"/>
          <w:sz w:val="28"/>
          <w:rtl/>
        </w:rPr>
        <w:t>أ</w:t>
      </w:r>
      <w:r w:rsidRPr="008519E9">
        <w:rPr>
          <w:rFonts w:ascii="Traditional Arabic" w:hAnsi="Traditional Arabic" w:cs="Traditional Arabic"/>
          <w:sz w:val="28"/>
          <w:rtl/>
        </w:rPr>
        <w:t>ثیر مشرب بروجردی بوده است. و ممکن است ایشان از طریق شاگردان خود بر مبانی بروجردی آگاهی یافته باشد؛ شاگردان عامل انتقال دو دیدگاه بودند. این مشرب بروجردی روی قواعد خط کشیده و به قواعد معین ملتزم نیست.</w:t>
      </w:r>
      <w:r w:rsidR="00545802" w:rsidRPr="008519E9">
        <w:rPr>
          <w:rFonts w:ascii="Traditional Arabic" w:hAnsi="Traditional Arabic" w:cs="Traditional Arabic"/>
          <w:sz w:val="28"/>
          <w:rtl/>
        </w:rPr>
        <w:t xml:space="preserve"> در مواردی به حسن هم توجه دارد. مکتب رجالی بروجردی مانند مشرب خویی خوب </w:t>
      </w:r>
      <w:r w:rsidR="005E6127">
        <w:rPr>
          <w:rFonts w:ascii="Traditional Arabic" w:hAnsi="Traditional Arabic" w:cs="Traditional Arabic"/>
          <w:sz w:val="28"/>
          <w:rtl/>
        </w:rPr>
        <w:t>جا نیفتاده</w:t>
      </w:r>
      <w:r w:rsidR="00545802" w:rsidRPr="008519E9">
        <w:rPr>
          <w:rFonts w:ascii="Traditional Arabic" w:hAnsi="Traditional Arabic" w:cs="Traditional Arabic"/>
          <w:sz w:val="28"/>
          <w:rtl/>
        </w:rPr>
        <w:t xml:space="preserve"> است؛ طبیعت آن سخت است چون قاعده‌مند نشده است. قواعد اصلی را به صورت مکتب درنیاورده است.</w:t>
      </w:r>
    </w:p>
    <w:p w:rsidR="00545802" w:rsidRPr="008519E9" w:rsidRDefault="00545802" w:rsidP="007E2DB8">
      <w:pPr>
        <w:jc w:val="both"/>
        <w:rPr>
          <w:rFonts w:ascii="Traditional Arabic" w:hAnsi="Traditional Arabic" w:cs="Traditional Arabic"/>
          <w:sz w:val="28"/>
          <w:rtl/>
        </w:rPr>
      </w:pPr>
      <w:r w:rsidRPr="008519E9">
        <w:rPr>
          <w:rFonts w:ascii="Traditional Arabic" w:hAnsi="Traditional Arabic" w:cs="Traditional Arabic"/>
          <w:sz w:val="28"/>
          <w:rtl/>
        </w:rPr>
        <w:t xml:space="preserve">پس مشرب‌های رجالی </w:t>
      </w:r>
      <w:r w:rsidR="005E6127">
        <w:rPr>
          <w:rFonts w:ascii="Traditional Arabic" w:hAnsi="Traditional Arabic" w:cs="Traditional Arabic"/>
          <w:sz w:val="28"/>
          <w:rtl/>
        </w:rPr>
        <w:t>عبارت‌اند</w:t>
      </w:r>
      <w:r w:rsidRPr="008519E9">
        <w:rPr>
          <w:rFonts w:ascii="Traditional Arabic" w:hAnsi="Traditional Arabic" w:cs="Traditional Arabic"/>
          <w:sz w:val="28"/>
          <w:rtl/>
        </w:rPr>
        <w:t xml:space="preserve"> از:</w:t>
      </w:r>
    </w:p>
    <w:p w:rsidR="00545802" w:rsidRPr="008519E9" w:rsidRDefault="00545802" w:rsidP="00545802">
      <w:pPr>
        <w:jc w:val="both"/>
        <w:rPr>
          <w:rFonts w:ascii="Traditional Arabic" w:hAnsi="Traditional Arabic" w:cs="Traditional Arabic"/>
          <w:sz w:val="28"/>
          <w:rtl/>
        </w:rPr>
      </w:pPr>
      <w:r w:rsidRPr="008519E9">
        <w:rPr>
          <w:rFonts w:ascii="Traditional Arabic" w:hAnsi="Traditional Arabic" w:cs="Traditional Arabic"/>
          <w:sz w:val="28"/>
          <w:rtl/>
        </w:rPr>
        <w:t>1) مشرب اخباری؛</w:t>
      </w:r>
    </w:p>
    <w:p w:rsidR="00545802" w:rsidRPr="008519E9" w:rsidRDefault="00545802" w:rsidP="00545802">
      <w:pPr>
        <w:jc w:val="both"/>
        <w:rPr>
          <w:rFonts w:ascii="Traditional Arabic" w:hAnsi="Traditional Arabic" w:cs="Traditional Arabic"/>
          <w:sz w:val="28"/>
          <w:rtl/>
        </w:rPr>
      </w:pPr>
      <w:r w:rsidRPr="008519E9">
        <w:rPr>
          <w:rFonts w:ascii="Traditional Arabic" w:hAnsi="Traditional Arabic" w:cs="Traditional Arabic"/>
          <w:sz w:val="28"/>
          <w:rtl/>
        </w:rPr>
        <w:t>2) مشرب شیخ و مَن تبعه؛</w:t>
      </w:r>
    </w:p>
    <w:p w:rsidR="002B1909" w:rsidRPr="008519E9" w:rsidRDefault="00545802" w:rsidP="007E2DB8">
      <w:pPr>
        <w:jc w:val="both"/>
        <w:rPr>
          <w:rFonts w:ascii="Traditional Arabic" w:hAnsi="Traditional Arabic" w:cs="Traditional Arabic"/>
          <w:sz w:val="28"/>
          <w:rtl/>
        </w:rPr>
      </w:pPr>
      <w:r w:rsidRPr="008519E9">
        <w:rPr>
          <w:rFonts w:ascii="Traditional Arabic" w:hAnsi="Traditional Arabic" w:cs="Traditional Arabic"/>
          <w:sz w:val="28"/>
          <w:rtl/>
        </w:rPr>
        <w:t>3) مشرب خویی؛</w:t>
      </w:r>
    </w:p>
    <w:p w:rsidR="00545802" w:rsidRPr="008519E9" w:rsidRDefault="00545802" w:rsidP="007E2DB8">
      <w:pPr>
        <w:jc w:val="both"/>
        <w:rPr>
          <w:rFonts w:ascii="Traditional Arabic" w:hAnsi="Traditional Arabic" w:cs="Traditional Arabic"/>
          <w:sz w:val="28"/>
          <w:rtl/>
        </w:rPr>
      </w:pPr>
      <w:r w:rsidRPr="008519E9">
        <w:rPr>
          <w:rFonts w:ascii="Traditional Arabic" w:hAnsi="Traditional Arabic" w:cs="Traditional Arabic"/>
          <w:sz w:val="28"/>
          <w:rtl/>
        </w:rPr>
        <w:t>4) مشرب بروجردی؛</w:t>
      </w:r>
    </w:p>
    <w:p w:rsidR="00545802" w:rsidRPr="008519E9" w:rsidRDefault="00545802" w:rsidP="00545802">
      <w:pPr>
        <w:pStyle w:val="3"/>
        <w:rPr>
          <w:rFonts w:ascii="Traditional Arabic" w:hAnsi="Traditional Arabic" w:cs="Traditional Arabic"/>
          <w:color w:val="FF0000"/>
          <w:rtl/>
        </w:rPr>
      </w:pPr>
      <w:bookmarkStart w:id="22" w:name="_Toc473723789"/>
      <w:r w:rsidRPr="008519E9">
        <w:rPr>
          <w:rFonts w:ascii="Traditional Arabic" w:hAnsi="Traditional Arabic" w:cs="Traditional Arabic"/>
          <w:color w:val="FF0000"/>
          <w:rtl/>
        </w:rPr>
        <w:t xml:space="preserve">3.3. مشرب </w:t>
      </w:r>
      <w:r w:rsidR="008519E9">
        <w:rPr>
          <w:rFonts w:ascii="Traditional Arabic" w:hAnsi="Traditional Arabic" w:cs="Traditional Arabic" w:hint="cs"/>
          <w:color w:val="FF0000"/>
          <w:rtl/>
        </w:rPr>
        <w:t>آیت‌الله</w:t>
      </w:r>
      <w:r w:rsidR="00AC1E82" w:rsidRPr="008519E9">
        <w:rPr>
          <w:rFonts w:ascii="Traditional Arabic" w:hAnsi="Traditional Arabic" w:cs="Traditional Arabic" w:hint="cs"/>
          <w:color w:val="FF0000"/>
          <w:rtl/>
        </w:rPr>
        <w:t xml:space="preserve"> </w:t>
      </w:r>
      <w:r w:rsidRPr="008519E9">
        <w:rPr>
          <w:rFonts w:ascii="Traditional Arabic" w:hAnsi="Traditional Arabic" w:cs="Traditional Arabic"/>
          <w:color w:val="FF0000"/>
          <w:rtl/>
        </w:rPr>
        <w:t>زنجانی</w:t>
      </w:r>
      <w:bookmarkEnd w:id="22"/>
    </w:p>
    <w:p w:rsidR="00545802" w:rsidRPr="008519E9" w:rsidRDefault="00545802" w:rsidP="00AC1E82">
      <w:pPr>
        <w:jc w:val="both"/>
        <w:rPr>
          <w:rFonts w:ascii="Traditional Arabic" w:hAnsi="Traditional Arabic" w:cs="Traditional Arabic"/>
          <w:sz w:val="28"/>
          <w:rtl/>
        </w:rPr>
      </w:pPr>
      <w:r w:rsidRPr="008519E9">
        <w:rPr>
          <w:rFonts w:ascii="Traditional Arabic" w:hAnsi="Traditional Arabic" w:cs="Traditional Arabic"/>
          <w:sz w:val="28"/>
          <w:rtl/>
        </w:rPr>
        <w:t xml:space="preserve">کسی مانند </w:t>
      </w:r>
      <w:r w:rsidR="00AC1E82" w:rsidRPr="008519E9">
        <w:rPr>
          <w:rFonts w:ascii="Traditional Arabic" w:hAnsi="Traditional Arabic" w:cs="Traditional Arabic" w:hint="cs"/>
          <w:sz w:val="28"/>
          <w:rtl/>
        </w:rPr>
        <w:t xml:space="preserve">آقای </w:t>
      </w:r>
      <w:r w:rsidRPr="008519E9">
        <w:rPr>
          <w:rFonts w:ascii="Traditional Arabic" w:hAnsi="Traditional Arabic" w:cs="Traditional Arabic"/>
          <w:sz w:val="28"/>
          <w:rtl/>
        </w:rPr>
        <w:t xml:space="preserve">زنجانی  </w:t>
      </w:r>
      <w:r w:rsidR="005E6127">
        <w:rPr>
          <w:rFonts w:ascii="Traditional Arabic" w:hAnsi="Traditional Arabic" w:cs="Traditional Arabic"/>
          <w:sz w:val="28"/>
          <w:rtl/>
        </w:rPr>
        <w:t>قابل‌اعتنا</w:t>
      </w:r>
      <w:r w:rsidRPr="008519E9">
        <w:rPr>
          <w:rFonts w:ascii="Traditional Arabic" w:hAnsi="Traditional Arabic" w:cs="Traditional Arabic"/>
          <w:sz w:val="28"/>
          <w:rtl/>
        </w:rPr>
        <w:t xml:space="preserve"> است. من شاگردی </w:t>
      </w:r>
      <w:r w:rsidR="005E6127">
        <w:rPr>
          <w:rFonts w:ascii="Traditional Arabic" w:hAnsi="Traditional Arabic" w:cs="Traditional Arabic" w:hint="cs"/>
          <w:sz w:val="28"/>
          <w:rtl/>
        </w:rPr>
        <w:t>ایشا</w:t>
      </w:r>
      <w:r w:rsidR="00AC1E82" w:rsidRPr="008519E9">
        <w:rPr>
          <w:rFonts w:ascii="Traditional Arabic" w:hAnsi="Traditional Arabic" w:cs="Traditional Arabic" w:hint="cs"/>
          <w:sz w:val="28"/>
          <w:rtl/>
        </w:rPr>
        <w:t>ن</w:t>
      </w:r>
      <w:r w:rsidR="005E6127">
        <w:rPr>
          <w:rFonts w:ascii="Traditional Arabic" w:hAnsi="Traditional Arabic" w:cs="Traditional Arabic" w:hint="cs"/>
          <w:sz w:val="28"/>
          <w:rtl/>
        </w:rPr>
        <w:t xml:space="preserve"> </w:t>
      </w:r>
      <w:r w:rsidR="00AC1E82" w:rsidRPr="008519E9">
        <w:rPr>
          <w:rFonts w:ascii="Traditional Arabic" w:hAnsi="Traditional Arabic" w:cs="Traditional Arabic" w:hint="cs"/>
          <w:sz w:val="28"/>
          <w:rtl/>
        </w:rPr>
        <w:t xml:space="preserve">را </w:t>
      </w:r>
      <w:r w:rsidRPr="008519E9">
        <w:rPr>
          <w:rFonts w:ascii="Traditional Arabic" w:hAnsi="Traditional Arabic" w:cs="Traditional Arabic"/>
          <w:sz w:val="28"/>
          <w:rtl/>
        </w:rPr>
        <w:t xml:space="preserve">زیاد نداشتم، بیشتر </w:t>
      </w:r>
      <w:r w:rsidR="007E437C" w:rsidRPr="008519E9">
        <w:rPr>
          <w:rFonts w:ascii="Traditional Arabic" w:hAnsi="Traditional Arabic" w:cs="Traditional Arabic"/>
          <w:sz w:val="28"/>
          <w:rtl/>
        </w:rPr>
        <w:t>از محضر مرحوم تبریزی استفاده کردم.</w:t>
      </w:r>
      <w:r w:rsidRPr="008519E9">
        <w:rPr>
          <w:rFonts w:ascii="Traditional Arabic" w:hAnsi="Traditional Arabic" w:cs="Traditional Arabic"/>
          <w:sz w:val="28"/>
          <w:rtl/>
        </w:rPr>
        <w:t xml:space="preserve"> </w:t>
      </w:r>
      <w:r w:rsidR="005E6127">
        <w:rPr>
          <w:rFonts w:ascii="Traditional Arabic" w:hAnsi="Traditional Arabic" w:cs="Traditional Arabic"/>
          <w:sz w:val="28"/>
          <w:rtl/>
        </w:rPr>
        <w:t>درعین‌حال</w:t>
      </w:r>
      <w:r w:rsidRPr="008519E9">
        <w:rPr>
          <w:rFonts w:ascii="Traditional Arabic" w:hAnsi="Traditional Arabic" w:cs="Traditional Arabic"/>
          <w:sz w:val="28"/>
          <w:rtl/>
        </w:rPr>
        <w:t xml:space="preserve"> مدت</w:t>
      </w:r>
      <w:r w:rsidR="007E437C" w:rsidRPr="008519E9">
        <w:rPr>
          <w:rFonts w:ascii="Traditional Arabic" w:hAnsi="Traditional Arabic" w:cs="Traditional Arabic"/>
          <w:sz w:val="28"/>
          <w:rtl/>
        </w:rPr>
        <w:t xml:space="preserve"> کوتاهی از محضر </w:t>
      </w:r>
      <w:r w:rsidR="008519E9">
        <w:rPr>
          <w:rFonts w:ascii="Traditional Arabic" w:hAnsi="Traditional Arabic" w:cs="Traditional Arabic"/>
          <w:sz w:val="28"/>
          <w:rtl/>
        </w:rPr>
        <w:t>آیت‌الله</w:t>
      </w:r>
      <w:r w:rsidR="007E437C" w:rsidRPr="008519E9">
        <w:rPr>
          <w:rFonts w:ascii="Traditional Arabic" w:hAnsi="Traditional Arabic" w:cs="Traditional Arabic"/>
          <w:sz w:val="28"/>
          <w:rtl/>
        </w:rPr>
        <w:t xml:space="preserve"> زنجانی استفاده کردیم. دیدگاه‌های ایشان </w:t>
      </w:r>
      <w:r w:rsidR="00AC1E82" w:rsidRPr="008519E9">
        <w:rPr>
          <w:rFonts w:ascii="Traditional Arabic" w:hAnsi="Traditional Arabic" w:cs="Traditional Arabic"/>
          <w:sz w:val="28"/>
          <w:rtl/>
        </w:rPr>
        <w:t xml:space="preserve">نظر جدید </w:t>
      </w:r>
      <w:r w:rsidR="007E437C" w:rsidRPr="008519E9">
        <w:rPr>
          <w:rFonts w:ascii="Traditional Arabic" w:hAnsi="Traditional Arabic" w:cs="Traditional Arabic"/>
          <w:sz w:val="28"/>
          <w:rtl/>
        </w:rPr>
        <w:t xml:space="preserve">است. دیدگاه رجالی ایشان بالقوه می‌تواند یک مشرب به حساب آید. در صورتی تبدیل به مشرب می‌شود که همانند جلد اول </w:t>
      </w:r>
      <w:r w:rsidR="00AC1E82" w:rsidRPr="008519E9">
        <w:rPr>
          <w:rFonts w:ascii="Traditional Arabic" w:hAnsi="Traditional Arabic" w:cs="Traditional Arabic" w:hint="cs"/>
          <w:sz w:val="28"/>
          <w:rtl/>
        </w:rPr>
        <w:t xml:space="preserve">کتاب رجالی </w:t>
      </w:r>
      <w:r w:rsidR="008519E9">
        <w:rPr>
          <w:rFonts w:ascii="Traditional Arabic" w:hAnsi="Traditional Arabic" w:cs="Traditional Arabic" w:hint="cs"/>
          <w:sz w:val="28"/>
          <w:rtl/>
        </w:rPr>
        <w:t>آیت‌الله</w:t>
      </w:r>
      <w:r w:rsidR="00AC1E82" w:rsidRPr="008519E9">
        <w:rPr>
          <w:rFonts w:ascii="Traditional Arabic" w:hAnsi="Traditional Arabic" w:cs="Traditional Arabic" w:hint="cs"/>
          <w:sz w:val="28"/>
          <w:rtl/>
        </w:rPr>
        <w:t xml:space="preserve"> </w:t>
      </w:r>
      <w:r w:rsidR="007E437C" w:rsidRPr="008519E9">
        <w:rPr>
          <w:rFonts w:ascii="Traditional Arabic" w:hAnsi="Traditional Arabic" w:cs="Traditional Arabic"/>
          <w:sz w:val="28"/>
          <w:rtl/>
        </w:rPr>
        <w:t>خویی شده باشد.</w:t>
      </w:r>
    </w:p>
    <w:p w:rsidR="00B51D76" w:rsidRPr="008519E9" w:rsidRDefault="00A95024" w:rsidP="00A95024">
      <w:pPr>
        <w:pStyle w:val="4"/>
        <w:rPr>
          <w:rFonts w:ascii="Traditional Arabic" w:hAnsi="Traditional Arabic" w:cs="Traditional Arabic"/>
          <w:color w:val="FF0000"/>
          <w:rtl/>
        </w:rPr>
      </w:pPr>
      <w:bookmarkStart w:id="23" w:name="_Toc473723790"/>
      <w:r w:rsidRPr="008519E9">
        <w:rPr>
          <w:rFonts w:ascii="Traditional Arabic" w:hAnsi="Traditional Arabic" w:cs="Traditional Arabic"/>
          <w:color w:val="FF0000"/>
          <w:rtl/>
        </w:rPr>
        <w:t xml:space="preserve">2) </w:t>
      </w:r>
      <w:r w:rsidR="00B51D76" w:rsidRPr="008519E9">
        <w:rPr>
          <w:rFonts w:ascii="Traditional Arabic" w:hAnsi="Traditional Arabic" w:cs="Traditional Arabic"/>
          <w:color w:val="FF0000"/>
          <w:rtl/>
        </w:rPr>
        <w:t>نقل اصحاب اجماع</w:t>
      </w:r>
      <w:bookmarkEnd w:id="23"/>
    </w:p>
    <w:p w:rsidR="007E437C" w:rsidRPr="008519E9" w:rsidRDefault="007E437C" w:rsidP="007E437C">
      <w:pPr>
        <w:jc w:val="both"/>
        <w:rPr>
          <w:rFonts w:ascii="Traditional Arabic" w:hAnsi="Traditional Arabic" w:cs="Traditional Arabic"/>
          <w:sz w:val="28"/>
          <w:rtl/>
        </w:rPr>
      </w:pPr>
      <w:r w:rsidRPr="008519E9">
        <w:rPr>
          <w:rFonts w:ascii="Traditional Arabic" w:hAnsi="Traditional Arabic" w:cs="Traditional Arabic"/>
          <w:sz w:val="28"/>
          <w:rtl/>
        </w:rPr>
        <w:t xml:space="preserve">یکی از قرائن صحت حدیث، نقل اصحاب اجماع از راوی است؛ در مورد تعداد اصحاب اجماع اختلاف است، تا 12 نفر گفته شده است ولی ما </w:t>
      </w:r>
      <w:r w:rsidR="005E6127">
        <w:rPr>
          <w:rFonts w:ascii="Traditional Arabic" w:hAnsi="Traditional Arabic" w:cs="Traditional Arabic"/>
          <w:sz w:val="28"/>
          <w:rtl/>
        </w:rPr>
        <w:t>اصحاب</w:t>
      </w:r>
      <w:r w:rsidRPr="008519E9">
        <w:rPr>
          <w:rFonts w:ascii="Traditional Arabic" w:hAnsi="Traditional Arabic" w:cs="Traditional Arabic"/>
          <w:sz w:val="28"/>
          <w:rtl/>
        </w:rPr>
        <w:t xml:space="preserve"> اجماع را سه نفر می‌دانیم. ما صفوان، ابن ابی‌عمیر و ب</w:t>
      </w:r>
      <w:r w:rsidR="00AC1E82" w:rsidRPr="008519E9">
        <w:rPr>
          <w:rFonts w:ascii="Traditional Arabic" w:hAnsi="Traditional Arabic" w:cs="Traditional Arabic"/>
          <w:sz w:val="28"/>
          <w:rtl/>
        </w:rPr>
        <w:t>زنطی را اصحاب می‌دانیم. اصحاب ا</w:t>
      </w:r>
      <w:r w:rsidR="00AC1E82" w:rsidRPr="008519E9">
        <w:rPr>
          <w:rFonts w:ascii="Traditional Arabic" w:hAnsi="Traditional Arabic" w:cs="Traditional Arabic" w:hint="cs"/>
          <w:sz w:val="28"/>
          <w:rtl/>
        </w:rPr>
        <w:t>ج</w:t>
      </w:r>
      <w:r w:rsidRPr="008519E9">
        <w:rPr>
          <w:rFonts w:ascii="Traditional Arabic" w:hAnsi="Traditional Arabic" w:cs="Traditional Arabic"/>
          <w:sz w:val="28"/>
          <w:rtl/>
        </w:rPr>
        <w:t>ماع از عمر بن حنظله نقل نکرده است.</w:t>
      </w:r>
    </w:p>
    <w:p w:rsidR="00B51D76" w:rsidRPr="008519E9" w:rsidRDefault="00A95024" w:rsidP="00A95024">
      <w:pPr>
        <w:pStyle w:val="4"/>
        <w:rPr>
          <w:rFonts w:ascii="Traditional Arabic" w:hAnsi="Traditional Arabic" w:cs="Traditional Arabic"/>
          <w:color w:val="FF0000"/>
          <w:rtl/>
        </w:rPr>
      </w:pPr>
      <w:bookmarkStart w:id="24" w:name="_Toc473723791"/>
      <w:r w:rsidRPr="008519E9">
        <w:rPr>
          <w:rFonts w:ascii="Traditional Arabic" w:hAnsi="Traditional Arabic" w:cs="Traditional Arabic"/>
          <w:color w:val="FF0000"/>
          <w:rtl/>
        </w:rPr>
        <w:t xml:space="preserve">3) </w:t>
      </w:r>
      <w:r w:rsidR="00B51D76" w:rsidRPr="008519E9">
        <w:rPr>
          <w:rFonts w:ascii="Traditional Arabic" w:hAnsi="Traditional Arabic" w:cs="Traditional Arabic"/>
          <w:color w:val="FF0000"/>
          <w:rtl/>
        </w:rPr>
        <w:t>کثرت روایت</w:t>
      </w:r>
      <w:bookmarkEnd w:id="24"/>
    </w:p>
    <w:p w:rsidR="007E437C" w:rsidRPr="008519E9" w:rsidRDefault="00B51D76" w:rsidP="00B51D76">
      <w:pPr>
        <w:jc w:val="both"/>
        <w:rPr>
          <w:rFonts w:ascii="Traditional Arabic" w:hAnsi="Traditional Arabic" w:cs="Traditional Arabic"/>
          <w:sz w:val="28"/>
          <w:rtl/>
        </w:rPr>
      </w:pPr>
      <w:r w:rsidRPr="008519E9">
        <w:rPr>
          <w:rFonts w:ascii="Traditional Arabic" w:hAnsi="Traditional Arabic" w:cs="Traditional Arabic"/>
          <w:sz w:val="28"/>
          <w:rtl/>
        </w:rPr>
        <w:t xml:space="preserve">یکی دیگر از قرائن اعتبار روایت، کثرت روایت است؛ عمر بن حنظله قابل قبول است؛ مجموع روایات عمر بن حنظله به 50 الی 70 می‌رسد. اگر تعدد روایات وی بیشتر می‌بود شاید اعتبارش هم بیشتر می‌بود. </w:t>
      </w:r>
    </w:p>
    <w:p w:rsidR="00B51D76" w:rsidRPr="008519E9" w:rsidRDefault="00EC1CF6" w:rsidP="00B51D76">
      <w:pPr>
        <w:jc w:val="both"/>
        <w:rPr>
          <w:rFonts w:ascii="Traditional Arabic" w:hAnsi="Traditional Arabic" w:cs="Traditional Arabic"/>
          <w:sz w:val="28"/>
          <w:rtl/>
        </w:rPr>
      </w:pPr>
      <w:r w:rsidRPr="008519E9">
        <w:rPr>
          <w:rFonts w:ascii="Traditional Arabic" w:hAnsi="Traditional Arabic" w:cs="Traditional Arabic"/>
          <w:sz w:val="28"/>
          <w:rtl/>
        </w:rPr>
        <w:t>پس اگر بر اساس مشرب خاص عمر بن حنظله توثیق نشود؛ اگر صفوان از او نقل کرده باشد؛ معتبر می‌شود. در مجموع عمر بن حنظله را نمی‌توان رد کرد بلکه روایات وی در حد مقبوله است. این بحث سندی امروز کمی طول کشید.</w:t>
      </w:r>
    </w:p>
    <w:p w:rsidR="00EC1CF6" w:rsidRPr="008519E9" w:rsidRDefault="00EC1CF6" w:rsidP="00A95024">
      <w:pPr>
        <w:pStyle w:val="3"/>
        <w:rPr>
          <w:rFonts w:ascii="Traditional Arabic" w:hAnsi="Traditional Arabic" w:cs="Traditional Arabic"/>
          <w:color w:val="FF0000"/>
          <w:rtl/>
        </w:rPr>
      </w:pPr>
      <w:bookmarkStart w:id="25" w:name="_Toc473723792"/>
      <w:r w:rsidRPr="008519E9">
        <w:rPr>
          <w:rFonts w:ascii="Traditional Arabic" w:hAnsi="Traditional Arabic" w:cs="Traditional Arabic"/>
          <w:color w:val="FF0000"/>
          <w:rtl/>
        </w:rPr>
        <w:lastRenderedPageBreak/>
        <w:t>بررسی دلالت</w:t>
      </w:r>
      <w:bookmarkEnd w:id="25"/>
    </w:p>
    <w:p w:rsidR="0014350C" w:rsidRPr="008519E9" w:rsidRDefault="0014350C" w:rsidP="00AC1E82">
      <w:pPr>
        <w:rPr>
          <w:rFonts w:ascii="Traditional Arabic" w:hAnsi="Traditional Arabic" w:cs="Traditional Arabic"/>
          <w:sz w:val="28"/>
          <w:rtl/>
        </w:rPr>
      </w:pPr>
      <w:r w:rsidRPr="008519E9">
        <w:rPr>
          <w:rFonts w:ascii="Traditional Arabic" w:hAnsi="Traditional Arabic" w:cs="Traditional Arabic"/>
          <w:rtl/>
        </w:rPr>
        <w:t xml:space="preserve">تعبیر </w:t>
      </w:r>
      <w:r w:rsidR="00AC1E82" w:rsidRPr="008519E9">
        <w:rPr>
          <w:rFonts w:ascii="Traditional Arabic" w:hAnsi="Traditional Arabic" w:cs="Traditional Arabic" w:hint="cs"/>
          <w:sz w:val="28"/>
          <w:rtl/>
        </w:rPr>
        <w:t>و</w:t>
      </w:r>
      <w:r w:rsidR="00AC1E82" w:rsidRPr="008519E9">
        <w:rPr>
          <w:rFonts w:ascii="Traditional Arabic" w:hAnsi="Traditional Arabic" w:cs="Traditional Arabic"/>
          <w:sz w:val="28"/>
          <w:rtl/>
        </w:rPr>
        <w:t xml:space="preserve"> مضمون </w:t>
      </w:r>
      <w:r w:rsidR="0092520C" w:rsidRPr="008519E9">
        <w:rPr>
          <w:rFonts w:ascii="Traditional Arabic" w:hAnsi="Traditional Arabic" w:cs="Traditional Arabic"/>
          <w:rtl/>
        </w:rPr>
        <w:t xml:space="preserve">این روایت </w:t>
      </w:r>
      <w:r w:rsidRPr="008519E9">
        <w:rPr>
          <w:rFonts w:ascii="Traditional Arabic" w:hAnsi="Traditional Arabic" w:cs="Traditional Arabic"/>
          <w:rtl/>
        </w:rPr>
        <w:t>«</w:t>
      </w:r>
      <w:r w:rsidRPr="008519E9">
        <w:rPr>
          <w:rFonts w:ascii="Traditional Arabic" w:hAnsi="Traditional Arabic" w:cs="Traditional Arabic"/>
          <w:b/>
          <w:bCs/>
          <w:color w:val="008000"/>
          <w:sz w:val="28"/>
          <w:rtl/>
        </w:rPr>
        <w:t>لَا تَحْمِلُوا عَلَى‏ شِيعَتِنَا وَ ارْفُقُوا بِهِمْ فَإِنَّ النَّاسَ لَا يَحْتَمِلُونَ مَا تَحْمِلُونَ</w:t>
      </w:r>
      <w:r w:rsidRPr="008519E9">
        <w:rPr>
          <w:rFonts w:ascii="Traditional Arabic" w:hAnsi="Traditional Arabic" w:cs="Traditional Arabic"/>
          <w:sz w:val="28"/>
          <w:rtl/>
        </w:rPr>
        <w:t>» در روایات دیگر هم آمده است که «</w:t>
      </w:r>
      <w:r w:rsidRPr="008519E9">
        <w:rPr>
          <w:rFonts w:ascii="Traditional Arabic" w:hAnsi="Traditional Arabic" w:cs="Traditional Arabic"/>
          <w:b/>
          <w:bCs/>
          <w:color w:val="008000"/>
          <w:sz w:val="28"/>
          <w:rtl/>
        </w:rPr>
        <w:t>هَذَا مِنْ حَدِيثِنَا صَعْبٌ‏ مُسْتَصْعَبٌ‏ لَا يَعْمَلُ بِهِ وَ لَا يَصْبِرُ عَلَيْهِ إِلَّا مُمْتَحَنٌ قَلْبُهُ لِلْإِيمَانِ</w:t>
      </w:r>
      <w:r w:rsidRPr="008519E9">
        <w:rPr>
          <w:rFonts w:ascii="Traditional Arabic" w:hAnsi="Traditional Arabic" w:cs="Traditional Arabic"/>
          <w:sz w:val="28"/>
          <w:rtl/>
        </w:rPr>
        <w:t>».</w:t>
      </w:r>
      <w:r w:rsidRPr="008519E9">
        <w:rPr>
          <w:rFonts w:ascii="Traditional Arabic" w:hAnsi="Traditional Arabic" w:cs="Traditional Arabic"/>
          <w:sz w:val="28"/>
          <w:vertAlign w:val="superscript"/>
          <w:rtl/>
        </w:rPr>
        <w:footnoteReference w:id="5"/>
      </w:r>
      <w:r w:rsidRPr="008519E9">
        <w:rPr>
          <w:rFonts w:ascii="Traditional Arabic" w:hAnsi="Traditional Arabic" w:cs="Traditional Arabic"/>
          <w:sz w:val="28"/>
          <w:rtl/>
        </w:rPr>
        <w:t xml:space="preserve"> یعنی همه توان عمل ندارند. </w:t>
      </w:r>
    </w:p>
    <w:p w:rsidR="0014350C" w:rsidRPr="008519E9" w:rsidRDefault="0014350C" w:rsidP="0014350C">
      <w:pPr>
        <w:rPr>
          <w:rFonts w:ascii="Traditional Arabic" w:hAnsi="Traditional Arabic" w:cs="Traditional Arabic"/>
          <w:sz w:val="28"/>
          <w:rtl/>
        </w:rPr>
      </w:pPr>
      <w:r w:rsidRPr="008519E9">
        <w:rPr>
          <w:rFonts w:ascii="Traditional Arabic" w:hAnsi="Traditional Arabic" w:cs="Traditional Arabic"/>
          <w:sz w:val="28"/>
          <w:rtl/>
        </w:rPr>
        <w:t xml:space="preserve">مضمون دیگر داریم که </w:t>
      </w:r>
      <w:r w:rsidR="005E6127">
        <w:rPr>
          <w:rFonts w:ascii="Traditional Arabic" w:hAnsi="Traditional Arabic" w:cs="Traditional Arabic"/>
          <w:sz w:val="28"/>
          <w:rtl/>
        </w:rPr>
        <w:t>طبقه‌بندی</w:t>
      </w:r>
      <w:r w:rsidRPr="008519E9">
        <w:rPr>
          <w:rFonts w:ascii="Traditional Arabic" w:hAnsi="Traditional Arabic" w:cs="Traditional Arabic"/>
          <w:sz w:val="28"/>
          <w:rtl/>
        </w:rPr>
        <w:t xml:space="preserve"> می‌کند اصحاب ائمه </w:t>
      </w:r>
      <w:r w:rsidR="00AC1E82" w:rsidRPr="008519E9">
        <w:rPr>
          <w:rFonts w:ascii="Traditional Arabic" w:hAnsi="Traditional Arabic" w:cs="Traditional Arabic" w:hint="cs"/>
          <w:sz w:val="28"/>
          <w:rtl/>
        </w:rPr>
        <w:t xml:space="preserve">را </w:t>
      </w:r>
      <w:r w:rsidRPr="008519E9">
        <w:rPr>
          <w:rFonts w:ascii="Traditional Arabic" w:hAnsi="Traditional Arabic" w:cs="Traditional Arabic"/>
          <w:sz w:val="28"/>
          <w:rtl/>
        </w:rPr>
        <w:t xml:space="preserve">که هر کدام سطحی از درک داشتند متفاوت از قدرت ادراک دیگری. </w:t>
      </w:r>
      <w:r w:rsidR="001B55D3" w:rsidRPr="008519E9">
        <w:rPr>
          <w:rFonts w:ascii="Traditional Arabic" w:hAnsi="Traditional Arabic" w:cs="Traditional Arabic"/>
          <w:sz w:val="28"/>
          <w:rtl/>
        </w:rPr>
        <w:t>حالا باید دید که آیا این روایت همین معنی را بیان می</w:t>
      </w:r>
      <w:r w:rsidR="001B55D3" w:rsidRPr="008519E9">
        <w:rPr>
          <w:rFonts w:ascii="Traditional Arabic" w:hAnsi="Traditional Arabic" w:cs="Traditional Arabic"/>
          <w:sz w:val="28"/>
          <w:rtl/>
          <w:cs/>
        </w:rPr>
        <w:t xml:space="preserve">‎‌کند یا چیز دیگر؟ </w:t>
      </w:r>
      <w:r w:rsidR="005E6127">
        <w:rPr>
          <w:rFonts w:ascii="Traditional Arabic" w:hAnsi="Traditional Arabic" w:cs="Traditional Arabic"/>
          <w:sz w:val="28"/>
          <w:rtl/>
        </w:rPr>
        <w:t>انشاءالله</w:t>
      </w:r>
      <w:r w:rsidR="001B55D3" w:rsidRPr="008519E9">
        <w:rPr>
          <w:rFonts w:ascii="Traditional Arabic" w:hAnsi="Traditional Arabic" w:cs="Traditional Arabic"/>
          <w:sz w:val="28"/>
          <w:rtl/>
          <w:cs/>
        </w:rPr>
        <w:t xml:space="preserve"> فردا عرض می‌کنیم.</w:t>
      </w:r>
    </w:p>
    <w:p w:rsidR="00EC1CF6" w:rsidRPr="008519E9" w:rsidRDefault="00EC1CF6" w:rsidP="0014350C">
      <w:pPr>
        <w:rPr>
          <w:rFonts w:ascii="Traditional Arabic" w:hAnsi="Traditional Arabic" w:cs="Traditional Arabic"/>
          <w:sz w:val="24"/>
          <w:szCs w:val="32"/>
          <w:rtl/>
        </w:rPr>
      </w:pPr>
    </w:p>
    <w:sectPr w:rsidR="00EC1CF6" w:rsidRPr="008519E9"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B7" w:rsidRDefault="00542BB7" w:rsidP="000D5800">
      <w:r>
        <w:separator/>
      </w:r>
    </w:p>
  </w:endnote>
  <w:endnote w:type="continuationSeparator" w:id="0">
    <w:p w:rsidR="00542BB7" w:rsidRDefault="00542BB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5E6127">
      <w:rPr>
        <w:noProof/>
        <w:rt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B7" w:rsidRDefault="00542BB7" w:rsidP="000D5800">
      <w:r>
        <w:separator/>
      </w:r>
    </w:p>
  </w:footnote>
  <w:footnote w:type="continuationSeparator" w:id="0">
    <w:p w:rsidR="00542BB7" w:rsidRDefault="00542BB7" w:rsidP="000D5800">
      <w:r>
        <w:continuationSeparator/>
      </w:r>
    </w:p>
  </w:footnote>
  <w:footnote w:id="1">
    <w:p w:rsidR="00326B74" w:rsidRPr="005E6127" w:rsidRDefault="00326B74" w:rsidP="00326B74">
      <w:pPr>
        <w:pStyle w:val="FootnoteText"/>
        <w:rPr>
          <w:rFonts w:ascii="Traditional Arabic" w:hAnsi="Traditional Arabic" w:cs="Traditional Arabic"/>
          <w:b/>
          <w:bCs/>
          <w:color w:val="000000"/>
          <w:rtl/>
          <w:lang w:bidi="ar-SA"/>
        </w:rPr>
      </w:pPr>
      <w:r w:rsidRPr="005E6127">
        <w:rPr>
          <w:rStyle w:val="FootnoteReference"/>
          <w:rFonts w:ascii="Traditional Arabic" w:eastAsia="2  Lotus" w:hAnsi="Traditional Arabic" w:cs="Traditional Arabic"/>
          <w:b/>
          <w:bCs/>
          <w:color w:val="000000"/>
        </w:rPr>
        <w:footnoteRef/>
      </w:r>
      <w:r w:rsidRPr="005E6127">
        <w:rPr>
          <w:rFonts w:ascii="Traditional Arabic" w:hAnsi="Traditional Arabic" w:cs="Traditional Arabic"/>
          <w:b/>
          <w:bCs/>
          <w:color w:val="000000"/>
          <w:rtl/>
        </w:rPr>
        <w:t xml:space="preserve"> . </w:t>
      </w:r>
      <w:r w:rsidRPr="005E6127">
        <w:rPr>
          <w:rFonts w:ascii="Traditional Arabic" w:hAnsi="Traditional Arabic" w:cs="Traditional Arabic"/>
          <w:b/>
          <w:bCs/>
          <w:rtl/>
        </w:rPr>
        <w:t>وسائل الشيعة ؛ ج‏2 ؛ ص4</w:t>
      </w:r>
      <w:bookmarkStart w:id="10" w:name="_GoBack"/>
      <w:bookmarkEnd w:id="10"/>
      <w:r w:rsidRPr="005E6127">
        <w:rPr>
          <w:rFonts w:ascii="Traditional Arabic" w:hAnsi="Traditional Arabic" w:cs="Traditional Arabic"/>
          <w:b/>
          <w:bCs/>
          <w:rtl/>
        </w:rPr>
        <w:t>28</w:t>
      </w:r>
    </w:p>
  </w:footnote>
  <w:footnote w:id="2">
    <w:p w:rsidR="00326B74" w:rsidRPr="005E6127" w:rsidRDefault="00326B74" w:rsidP="00326B74">
      <w:pPr>
        <w:jc w:val="both"/>
        <w:rPr>
          <w:rFonts w:ascii="Traditional Arabic" w:hAnsi="Traditional Arabic" w:cs="Traditional Arabic"/>
          <w:b/>
          <w:bCs/>
          <w:sz w:val="20"/>
          <w:szCs w:val="20"/>
          <w:rtl/>
        </w:rPr>
      </w:pPr>
      <w:r w:rsidRPr="005E6127">
        <w:rPr>
          <w:rStyle w:val="FootnoteReference"/>
          <w:rFonts w:ascii="Traditional Arabic" w:hAnsi="Traditional Arabic" w:cs="Traditional Arabic"/>
          <w:b/>
          <w:bCs/>
          <w:color w:val="000000"/>
          <w:sz w:val="20"/>
          <w:szCs w:val="20"/>
        </w:rPr>
        <w:footnoteRef/>
      </w:r>
      <w:r w:rsidRPr="005E6127">
        <w:rPr>
          <w:rFonts w:ascii="Traditional Arabic" w:hAnsi="Traditional Arabic" w:cs="Traditional Arabic"/>
          <w:b/>
          <w:bCs/>
          <w:color w:val="000000"/>
          <w:sz w:val="20"/>
          <w:szCs w:val="20"/>
          <w:rtl/>
        </w:rPr>
        <w:t xml:space="preserve"> </w:t>
      </w:r>
      <w:r w:rsidRPr="005E6127">
        <w:rPr>
          <w:rFonts w:ascii="Traditional Arabic" w:hAnsi="Traditional Arabic" w:cs="Traditional Arabic"/>
          <w:b/>
          <w:bCs/>
          <w:color w:val="000000"/>
          <w:sz w:val="20"/>
          <w:szCs w:val="20"/>
          <w:rtl/>
        </w:rPr>
        <w:t xml:space="preserve">. </w:t>
      </w:r>
      <w:r w:rsidRPr="005E6127">
        <w:rPr>
          <w:rFonts w:ascii="Traditional Arabic" w:hAnsi="Traditional Arabic" w:cs="Traditional Arabic"/>
          <w:b/>
          <w:bCs/>
          <w:sz w:val="20"/>
          <w:szCs w:val="20"/>
          <w:rtl/>
        </w:rPr>
        <w:t>الكافي (ط - الإسلامية) ؛ ج‏2 ؛ ص351</w:t>
      </w:r>
    </w:p>
  </w:footnote>
  <w:footnote w:id="3">
    <w:p w:rsidR="00A95024" w:rsidRPr="005E6127" w:rsidRDefault="00A95024" w:rsidP="00A95024">
      <w:pPr>
        <w:jc w:val="both"/>
        <w:rPr>
          <w:rFonts w:ascii="Traditional Arabic" w:hAnsi="Traditional Arabic" w:cs="Traditional Arabic"/>
          <w:b/>
          <w:bCs/>
          <w:sz w:val="20"/>
          <w:szCs w:val="20"/>
          <w:rtl/>
        </w:rPr>
      </w:pPr>
      <w:r w:rsidRPr="005E6127">
        <w:rPr>
          <w:rStyle w:val="FootnoteReference"/>
          <w:rFonts w:ascii="Traditional Arabic" w:hAnsi="Traditional Arabic" w:cs="Traditional Arabic"/>
          <w:b/>
          <w:bCs/>
          <w:color w:val="000000"/>
          <w:sz w:val="20"/>
          <w:szCs w:val="20"/>
        </w:rPr>
        <w:footnoteRef/>
      </w:r>
      <w:r w:rsidRPr="005E6127">
        <w:rPr>
          <w:rFonts w:ascii="Traditional Arabic" w:hAnsi="Traditional Arabic" w:cs="Traditional Arabic"/>
          <w:b/>
          <w:bCs/>
          <w:color w:val="000000"/>
          <w:sz w:val="20"/>
          <w:szCs w:val="20"/>
          <w:rtl/>
        </w:rPr>
        <w:t xml:space="preserve"> </w:t>
      </w:r>
      <w:r w:rsidRPr="005E6127">
        <w:rPr>
          <w:rFonts w:ascii="Traditional Arabic" w:hAnsi="Traditional Arabic" w:cs="Traditional Arabic"/>
          <w:b/>
          <w:bCs/>
          <w:color w:val="000000"/>
          <w:sz w:val="20"/>
          <w:szCs w:val="20"/>
          <w:rtl/>
        </w:rPr>
        <w:t xml:space="preserve">. </w:t>
      </w:r>
      <w:r w:rsidRPr="005E6127">
        <w:rPr>
          <w:rFonts w:ascii="Traditional Arabic" w:hAnsi="Traditional Arabic" w:cs="Traditional Arabic"/>
          <w:b/>
          <w:bCs/>
          <w:sz w:val="20"/>
          <w:szCs w:val="20"/>
          <w:rtl/>
        </w:rPr>
        <w:t>وسائل الشيعة ؛ ج‏16 ؛ ص159</w:t>
      </w:r>
    </w:p>
  </w:footnote>
  <w:footnote w:id="4">
    <w:p w:rsidR="0014350C" w:rsidRPr="005E6127" w:rsidRDefault="0014350C" w:rsidP="0014350C">
      <w:pPr>
        <w:pStyle w:val="FootnoteText"/>
        <w:rPr>
          <w:rFonts w:ascii="Traditional Arabic" w:hAnsi="Traditional Arabic" w:cs="Traditional Arabic"/>
          <w:b/>
          <w:bCs/>
          <w:rtl/>
        </w:rPr>
      </w:pPr>
      <w:r w:rsidRPr="005E6127">
        <w:rPr>
          <w:rStyle w:val="FootnoteReference"/>
          <w:rFonts w:ascii="Traditional Arabic" w:eastAsia="2  Lotus" w:hAnsi="Traditional Arabic" w:cs="Traditional Arabic"/>
          <w:b/>
          <w:bCs/>
        </w:rPr>
        <w:footnoteRef/>
      </w:r>
      <w:r w:rsidRPr="005E6127">
        <w:rPr>
          <w:rFonts w:ascii="Traditional Arabic" w:hAnsi="Traditional Arabic" w:cs="Traditional Arabic"/>
          <w:b/>
          <w:bCs/>
          <w:rtl/>
        </w:rPr>
        <w:t xml:space="preserve"> </w:t>
      </w:r>
      <w:r w:rsidRPr="005E6127">
        <w:rPr>
          <w:rFonts w:ascii="Traditional Arabic" w:hAnsi="Traditional Arabic" w:cs="Traditional Arabic"/>
          <w:b/>
          <w:bCs/>
          <w:rtl/>
        </w:rPr>
        <w:t xml:space="preserve">. </w:t>
      </w:r>
      <w:r w:rsidRPr="005E6127">
        <w:rPr>
          <w:rFonts w:ascii="Traditional Arabic" w:hAnsi="Traditional Arabic" w:cs="Traditional Arabic"/>
          <w:b/>
          <w:bCs/>
          <w:rtl/>
        </w:rPr>
        <w:t xml:space="preserve">وسائل الشيعة ؛ ج‏16 ؛ ص159؛ الكافي (ط - الإسلامية) ؛ ج‏8 ؛ ص334 </w:t>
      </w:r>
    </w:p>
  </w:footnote>
  <w:footnote w:id="5">
    <w:p w:rsidR="0014350C" w:rsidRPr="005E6127" w:rsidRDefault="0014350C" w:rsidP="0014350C">
      <w:pPr>
        <w:pStyle w:val="FootnoteText"/>
        <w:rPr>
          <w:rFonts w:ascii="Traditional Arabic" w:hAnsi="Traditional Arabic" w:cs="Traditional Arabic"/>
          <w:b/>
          <w:bCs/>
          <w:rtl/>
          <w:lang w:bidi="ar-SA"/>
        </w:rPr>
      </w:pPr>
      <w:r w:rsidRPr="005E6127">
        <w:rPr>
          <w:rStyle w:val="FootnoteReference"/>
          <w:rFonts w:ascii="Traditional Arabic" w:eastAsia="2  Lotus" w:hAnsi="Traditional Arabic" w:cs="Traditional Arabic"/>
          <w:b/>
          <w:bCs/>
        </w:rPr>
        <w:footnoteRef/>
      </w:r>
      <w:r w:rsidRPr="005E6127">
        <w:rPr>
          <w:rFonts w:ascii="Traditional Arabic" w:hAnsi="Traditional Arabic" w:cs="Traditional Arabic"/>
          <w:b/>
          <w:bCs/>
          <w:rtl/>
        </w:rPr>
        <w:t xml:space="preserve">. </w:t>
      </w:r>
      <w:r w:rsidRPr="005E6127">
        <w:rPr>
          <w:rFonts w:ascii="Traditional Arabic" w:eastAsia="Calibri" w:hAnsi="Traditional Arabic" w:cs="Traditional Arabic"/>
          <w:b/>
          <w:bCs/>
          <w:rtl/>
          <w:lang w:bidi="ar-SA"/>
        </w:rPr>
        <w:t>وسائل الشيعة ؛ ج‏9 ؛ ص485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3A" w:rsidRDefault="006B1B3A" w:rsidP="006B1B3A">
    <w:pPr>
      <w:rPr>
        <w:rFonts w:ascii="Adobe Arabic" w:hAnsi="Adobe Arabic" w:cs="Adobe Arabic"/>
        <w:sz w:val="24"/>
        <w:szCs w:val="24"/>
      </w:rPr>
    </w:pPr>
    <w:r>
      <w:rPr>
        <w:noProof/>
      </w:rPr>
      <w:drawing>
        <wp:anchor distT="0" distB="0" distL="114300" distR="114300" simplePos="0" relativeHeight="251658240" behindDoc="1" locked="0" layoutInCell="1" allowOverlap="1" wp14:anchorId="1011C0ED" wp14:editId="14230E5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8519E9">
      <w:rPr>
        <w:rFonts w:ascii="Adobe Arabic" w:hAnsi="Adobe Arabic" w:cs="Adobe Arabic"/>
        <w:b/>
        <w:bCs/>
        <w:sz w:val="24"/>
        <w:szCs w:val="24"/>
      </w:rPr>
      <w:t xml:space="preserve">                </w:t>
    </w:r>
    <w:r>
      <w:rPr>
        <w:rFonts w:ascii="Adobe Arabic" w:hAnsi="Adobe Arabic" w:cs="Adobe Arabic"/>
        <w:b/>
        <w:bCs/>
        <w:sz w:val="24"/>
        <w:szCs w:val="24"/>
        <w:rtl/>
      </w:rPr>
      <w:t xml:space="preserve"> درس فقه تربیتی                          عنوان اصلی: اصول و روش‌های فقه تربیتی                                       تاریخ جلسه: 1</w:t>
    </w:r>
    <w:r>
      <w:rPr>
        <w:rFonts w:ascii="Adobe Arabic" w:hAnsi="Adobe Arabic" w:cs="Adobe Arabic" w:hint="cs"/>
        <w:b/>
        <w:bCs/>
        <w:sz w:val="24"/>
        <w:szCs w:val="24"/>
        <w:rtl/>
      </w:rPr>
      <w:t>3</w:t>
    </w:r>
    <w:r>
      <w:rPr>
        <w:rFonts w:ascii="Adobe Arabic" w:hAnsi="Adobe Arabic" w:cs="Adobe Arabic"/>
        <w:b/>
        <w:bCs/>
        <w:sz w:val="24"/>
        <w:szCs w:val="24"/>
        <w:rtl/>
      </w:rPr>
      <w:t>/11/1395</w:t>
    </w:r>
  </w:p>
  <w:p w:rsidR="006B1B3A" w:rsidRDefault="008519E9" w:rsidP="006B1B3A">
    <w:pPr>
      <w:pStyle w:val="Header"/>
      <w:rPr>
        <w:rFonts w:eastAsia="Calibri"/>
      </w:rPr>
    </w:pPr>
    <w:r>
      <w:rPr>
        <w:rFonts w:ascii="Adobe Arabic" w:hAnsi="Adobe Arabic" w:cs="Adobe Arabic" w:hint="cs"/>
        <w:b/>
        <w:bCs/>
        <w:sz w:val="24"/>
        <w:szCs w:val="24"/>
        <w:rtl/>
      </w:rPr>
      <w:t xml:space="preserve">                </w:t>
    </w:r>
    <w:r w:rsidR="006B1B3A">
      <w:rPr>
        <w:rFonts w:ascii="Adobe Arabic" w:hAnsi="Adobe Arabic" w:cs="Adobe Arabic"/>
        <w:b/>
        <w:bCs/>
        <w:sz w:val="24"/>
        <w:szCs w:val="24"/>
        <w:rtl/>
      </w:rPr>
      <w:t xml:space="preserve"> </w:t>
    </w:r>
    <w:r w:rsidR="006B1B3A">
      <w:rPr>
        <w:rFonts w:ascii="Adobe Arabic" w:hAnsi="Adobe Arabic" w:cs="Adobe Arabic" w:hint="cs"/>
        <w:b/>
        <w:bCs/>
        <w:sz w:val="24"/>
        <w:szCs w:val="24"/>
        <w:rtl/>
      </w:rPr>
      <w:t>استاد اعرافی                               عنوان فرعی: اصل قدرت و استطاعت مربی و متربی(رفق و مدارا)         شماره جلسه:</w:t>
    </w:r>
    <w:r w:rsidR="006B1B3A">
      <w:rPr>
        <w:rFonts w:eastAsia="Calibri" w:hint="cs"/>
        <w:rtl/>
      </w:rPr>
      <w:t xml:space="preserve"> </w:t>
    </w:r>
    <w:r w:rsidR="006B1B3A">
      <w:rPr>
        <w:rFonts w:ascii="Adobe Arabic" w:eastAsia="Calibri" w:hAnsi="Adobe Arabic" w:cs="Adobe Arabic"/>
        <w:rtl/>
      </w:rPr>
      <w:t>2</w:t>
    </w:r>
    <w:r w:rsidR="006B1B3A">
      <w:rPr>
        <w:rFonts w:ascii="Adobe Arabic" w:eastAsia="Calibri" w:hAnsi="Adobe Arabic" w:cs="Adobe Arabic" w:hint="cs"/>
        <w:rtl/>
      </w:rPr>
      <w:t>5</w:t>
    </w:r>
  </w:p>
  <w:p w:rsidR="0011288D" w:rsidRPr="00873379" w:rsidRDefault="00214039"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690F271C" wp14:editId="055C52E3">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F5EFF0"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05AA8"/>
    <w:multiLevelType w:val="hybridMultilevel"/>
    <w:tmpl w:val="6E88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B1574"/>
    <w:multiLevelType w:val="hybridMultilevel"/>
    <w:tmpl w:val="CF3E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522865"/>
    <w:multiLevelType w:val="hybridMultilevel"/>
    <w:tmpl w:val="E68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8"/>
  </w:num>
  <w:num w:numId="4">
    <w:abstractNumId w:val="26"/>
  </w:num>
  <w:num w:numId="5">
    <w:abstractNumId w:val="29"/>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3"/>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21"/>
  </w:num>
  <w:num w:numId="21">
    <w:abstractNumId w:val="30"/>
  </w:num>
  <w:num w:numId="22">
    <w:abstractNumId w:val="1"/>
  </w:num>
  <w:num w:numId="23">
    <w:abstractNumId w:val="15"/>
  </w:num>
  <w:num w:numId="24">
    <w:abstractNumId w:val="20"/>
  </w:num>
  <w:num w:numId="25">
    <w:abstractNumId w:val="25"/>
  </w:num>
  <w:num w:numId="26">
    <w:abstractNumId w:val="5"/>
  </w:num>
  <w:num w:numId="27">
    <w:abstractNumId w:val="27"/>
  </w:num>
  <w:num w:numId="28">
    <w:abstractNumId w:val="22"/>
  </w:num>
  <w:num w:numId="29">
    <w:abstractNumId w:val="24"/>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06ED6"/>
    <w:rsid w:val="000101CE"/>
    <w:rsid w:val="0001243F"/>
    <w:rsid w:val="0001410B"/>
    <w:rsid w:val="00014136"/>
    <w:rsid w:val="000152DC"/>
    <w:rsid w:val="00021743"/>
    <w:rsid w:val="000228A2"/>
    <w:rsid w:val="00022D06"/>
    <w:rsid w:val="00023B8B"/>
    <w:rsid w:val="00025B46"/>
    <w:rsid w:val="000324F1"/>
    <w:rsid w:val="000372A2"/>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743E4"/>
    <w:rsid w:val="0008034C"/>
    <w:rsid w:val="00080DFF"/>
    <w:rsid w:val="00085ED5"/>
    <w:rsid w:val="00086525"/>
    <w:rsid w:val="0009083C"/>
    <w:rsid w:val="000928E5"/>
    <w:rsid w:val="00093D6B"/>
    <w:rsid w:val="000A1A51"/>
    <w:rsid w:val="000A646C"/>
    <w:rsid w:val="000A6E4B"/>
    <w:rsid w:val="000A7898"/>
    <w:rsid w:val="000B5269"/>
    <w:rsid w:val="000B793B"/>
    <w:rsid w:val="000D08AB"/>
    <w:rsid w:val="000D2D0D"/>
    <w:rsid w:val="000D3183"/>
    <w:rsid w:val="000D5800"/>
    <w:rsid w:val="000D5E6A"/>
    <w:rsid w:val="000D67CD"/>
    <w:rsid w:val="000D6922"/>
    <w:rsid w:val="000E448B"/>
    <w:rsid w:val="000E55ED"/>
    <w:rsid w:val="000E7D3B"/>
    <w:rsid w:val="000F1897"/>
    <w:rsid w:val="000F4D35"/>
    <w:rsid w:val="000F63D9"/>
    <w:rsid w:val="000F7452"/>
    <w:rsid w:val="000F7E72"/>
    <w:rsid w:val="00101E2D"/>
    <w:rsid w:val="00102405"/>
    <w:rsid w:val="00102CEB"/>
    <w:rsid w:val="00106E60"/>
    <w:rsid w:val="00110842"/>
    <w:rsid w:val="0011288D"/>
    <w:rsid w:val="001140A4"/>
    <w:rsid w:val="001158AB"/>
    <w:rsid w:val="00117111"/>
    <w:rsid w:val="00117955"/>
    <w:rsid w:val="001207F2"/>
    <w:rsid w:val="00121D75"/>
    <w:rsid w:val="00122CFD"/>
    <w:rsid w:val="00123AF6"/>
    <w:rsid w:val="00124A9F"/>
    <w:rsid w:val="001262A8"/>
    <w:rsid w:val="00127ED4"/>
    <w:rsid w:val="00130E04"/>
    <w:rsid w:val="001322FA"/>
    <w:rsid w:val="00133537"/>
    <w:rsid w:val="00133E1D"/>
    <w:rsid w:val="00135796"/>
    <w:rsid w:val="0013617D"/>
    <w:rsid w:val="00136442"/>
    <w:rsid w:val="00141A93"/>
    <w:rsid w:val="00142029"/>
    <w:rsid w:val="0014350C"/>
    <w:rsid w:val="00144173"/>
    <w:rsid w:val="0014496A"/>
    <w:rsid w:val="00147CB6"/>
    <w:rsid w:val="00147DAE"/>
    <w:rsid w:val="00150D4B"/>
    <w:rsid w:val="001516EB"/>
    <w:rsid w:val="00152670"/>
    <w:rsid w:val="00153E1B"/>
    <w:rsid w:val="0015464D"/>
    <w:rsid w:val="00156917"/>
    <w:rsid w:val="001574BE"/>
    <w:rsid w:val="00160807"/>
    <w:rsid w:val="0016494A"/>
    <w:rsid w:val="00165053"/>
    <w:rsid w:val="00166DD8"/>
    <w:rsid w:val="0017008B"/>
    <w:rsid w:val="0017101C"/>
    <w:rsid w:val="001712D6"/>
    <w:rsid w:val="001757C8"/>
    <w:rsid w:val="00175A54"/>
    <w:rsid w:val="00176A40"/>
    <w:rsid w:val="00177934"/>
    <w:rsid w:val="00187367"/>
    <w:rsid w:val="001909DD"/>
    <w:rsid w:val="00190A8B"/>
    <w:rsid w:val="00192A6A"/>
    <w:rsid w:val="00195F4C"/>
    <w:rsid w:val="00196F97"/>
    <w:rsid w:val="00197CDD"/>
    <w:rsid w:val="001A270A"/>
    <w:rsid w:val="001A4E04"/>
    <w:rsid w:val="001A501F"/>
    <w:rsid w:val="001A6419"/>
    <w:rsid w:val="001B0794"/>
    <w:rsid w:val="001B55D3"/>
    <w:rsid w:val="001B5EDE"/>
    <w:rsid w:val="001B7FBF"/>
    <w:rsid w:val="001C04C2"/>
    <w:rsid w:val="001C0E94"/>
    <w:rsid w:val="001C367D"/>
    <w:rsid w:val="001C3CCA"/>
    <w:rsid w:val="001C7252"/>
    <w:rsid w:val="001C7803"/>
    <w:rsid w:val="001D24F8"/>
    <w:rsid w:val="001D542D"/>
    <w:rsid w:val="001D6605"/>
    <w:rsid w:val="001E306E"/>
    <w:rsid w:val="001E3FB0"/>
    <w:rsid w:val="001E4FFF"/>
    <w:rsid w:val="001E58E4"/>
    <w:rsid w:val="001F14B5"/>
    <w:rsid w:val="001F1600"/>
    <w:rsid w:val="001F2E3E"/>
    <w:rsid w:val="001F347C"/>
    <w:rsid w:val="001F40C6"/>
    <w:rsid w:val="001F4EE4"/>
    <w:rsid w:val="001F53E5"/>
    <w:rsid w:val="001F7995"/>
    <w:rsid w:val="00203BEF"/>
    <w:rsid w:val="00203CF4"/>
    <w:rsid w:val="00204E65"/>
    <w:rsid w:val="00205BCC"/>
    <w:rsid w:val="0021037B"/>
    <w:rsid w:val="00214039"/>
    <w:rsid w:val="0021625F"/>
    <w:rsid w:val="00221F20"/>
    <w:rsid w:val="00222000"/>
    <w:rsid w:val="00222B4F"/>
    <w:rsid w:val="00224032"/>
    <w:rsid w:val="00224C0A"/>
    <w:rsid w:val="00224D38"/>
    <w:rsid w:val="002269E6"/>
    <w:rsid w:val="00226E0E"/>
    <w:rsid w:val="002308C2"/>
    <w:rsid w:val="00232273"/>
    <w:rsid w:val="00232C9A"/>
    <w:rsid w:val="00233777"/>
    <w:rsid w:val="00234CD6"/>
    <w:rsid w:val="00234F29"/>
    <w:rsid w:val="002376A5"/>
    <w:rsid w:val="00237F6E"/>
    <w:rsid w:val="002417C9"/>
    <w:rsid w:val="002432A0"/>
    <w:rsid w:val="00243EA2"/>
    <w:rsid w:val="002466E5"/>
    <w:rsid w:val="002503C8"/>
    <w:rsid w:val="00250911"/>
    <w:rsid w:val="002512E5"/>
    <w:rsid w:val="002529C5"/>
    <w:rsid w:val="00261433"/>
    <w:rsid w:val="00261765"/>
    <w:rsid w:val="0026513B"/>
    <w:rsid w:val="0026577D"/>
    <w:rsid w:val="00266248"/>
    <w:rsid w:val="002673BE"/>
    <w:rsid w:val="00270068"/>
    <w:rsid w:val="00270294"/>
    <w:rsid w:val="00273951"/>
    <w:rsid w:val="002776C0"/>
    <w:rsid w:val="00277F5B"/>
    <w:rsid w:val="00281B65"/>
    <w:rsid w:val="00283525"/>
    <w:rsid w:val="0028785D"/>
    <w:rsid w:val="00287DCA"/>
    <w:rsid w:val="002901E1"/>
    <w:rsid w:val="002914BD"/>
    <w:rsid w:val="0029227F"/>
    <w:rsid w:val="00296574"/>
    <w:rsid w:val="00297263"/>
    <w:rsid w:val="002A0BC6"/>
    <w:rsid w:val="002A1D73"/>
    <w:rsid w:val="002A5A42"/>
    <w:rsid w:val="002B067A"/>
    <w:rsid w:val="002B1909"/>
    <w:rsid w:val="002B49B6"/>
    <w:rsid w:val="002B7AD5"/>
    <w:rsid w:val="002C03FA"/>
    <w:rsid w:val="002C3EBD"/>
    <w:rsid w:val="002C56FD"/>
    <w:rsid w:val="002D2C53"/>
    <w:rsid w:val="002D32DD"/>
    <w:rsid w:val="002D4807"/>
    <w:rsid w:val="002D49E4"/>
    <w:rsid w:val="002E36E9"/>
    <w:rsid w:val="002E450B"/>
    <w:rsid w:val="002E67F2"/>
    <w:rsid w:val="002E73F9"/>
    <w:rsid w:val="002E7528"/>
    <w:rsid w:val="002F05B9"/>
    <w:rsid w:val="002F5567"/>
    <w:rsid w:val="002F5F46"/>
    <w:rsid w:val="002F6588"/>
    <w:rsid w:val="003031AA"/>
    <w:rsid w:val="00306A2E"/>
    <w:rsid w:val="00310BCF"/>
    <w:rsid w:val="003126E3"/>
    <w:rsid w:val="003202C5"/>
    <w:rsid w:val="00320AF4"/>
    <w:rsid w:val="0032105D"/>
    <w:rsid w:val="00322905"/>
    <w:rsid w:val="003250F7"/>
    <w:rsid w:val="00326B74"/>
    <w:rsid w:val="00327E4D"/>
    <w:rsid w:val="003307F7"/>
    <w:rsid w:val="00330AA3"/>
    <w:rsid w:val="00331E28"/>
    <w:rsid w:val="00331ECD"/>
    <w:rsid w:val="0033230E"/>
    <w:rsid w:val="00332F45"/>
    <w:rsid w:val="00335E33"/>
    <w:rsid w:val="00337126"/>
    <w:rsid w:val="00340BA3"/>
    <w:rsid w:val="003412EA"/>
    <w:rsid w:val="003413BB"/>
    <w:rsid w:val="00341F70"/>
    <w:rsid w:val="00344723"/>
    <w:rsid w:val="00346A1E"/>
    <w:rsid w:val="00346C8B"/>
    <w:rsid w:val="00346FC0"/>
    <w:rsid w:val="003503A7"/>
    <w:rsid w:val="00355B01"/>
    <w:rsid w:val="00364392"/>
    <w:rsid w:val="00366400"/>
    <w:rsid w:val="003668E9"/>
    <w:rsid w:val="003671C2"/>
    <w:rsid w:val="003676FB"/>
    <w:rsid w:val="00371494"/>
    <w:rsid w:val="003758ED"/>
    <w:rsid w:val="00385698"/>
    <w:rsid w:val="00390B45"/>
    <w:rsid w:val="00391BEF"/>
    <w:rsid w:val="00392E40"/>
    <w:rsid w:val="00395AC9"/>
    <w:rsid w:val="003963D7"/>
    <w:rsid w:val="00396F28"/>
    <w:rsid w:val="00397E2A"/>
    <w:rsid w:val="003A1A05"/>
    <w:rsid w:val="003A2654"/>
    <w:rsid w:val="003A2F92"/>
    <w:rsid w:val="003A3367"/>
    <w:rsid w:val="003A4404"/>
    <w:rsid w:val="003A4A09"/>
    <w:rsid w:val="003A4EAD"/>
    <w:rsid w:val="003A7688"/>
    <w:rsid w:val="003B0438"/>
    <w:rsid w:val="003B1D31"/>
    <w:rsid w:val="003B5301"/>
    <w:rsid w:val="003B563D"/>
    <w:rsid w:val="003B68EF"/>
    <w:rsid w:val="003C06BF"/>
    <w:rsid w:val="003C2979"/>
    <w:rsid w:val="003C7899"/>
    <w:rsid w:val="003D2F0A"/>
    <w:rsid w:val="003D3730"/>
    <w:rsid w:val="003D49C7"/>
    <w:rsid w:val="003D563F"/>
    <w:rsid w:val="003D5922"/>
    <w:rsid w:val="003E1E58"/>
    <w:rsid w:val="003E2BAB"/>
    <w:rsid w:val="003E6306"/>
    <w:rsid w:val="003E6D87"/>
    <w:rsid w:val="003E6DD8"/>
    <w:rsid w:val="003E6F60"/>
    <w:rsid w:val="003F0482"/>
    <w:rsid w:val="003F0680"/>
    <w:rsid w:val="003F1A3A"/>
    <w:rsid w:val="003F309A"/>
    <w:rsid w:val="003F318E"/>
    <w:rsid w:val="00400E6B"/>
    <w:rsid w:val="00402BC1"/>
    <w:rsid w:val="00402DCD"/>
    <w:rsid w:val="00405199"/>
    <w:rsid w:val="00410699"/>
    <w:rsid w:val="0041090D"/>
    <w:rsid w:val="004109B1"/>
    <w:rsid w:val="00413C74"/>
    <w:rsid w:val="0041502E"/>
    <w:rsid w:val="004152FF"/>
    <w:rsid w:val="00415360"/>
    <w:rsid w:val="00415768"/>
    <w:rsid w:val="004218FD"/>
    <w:rsid w:val="0042365C"/>
    <w:rsid w:val="00425D71"/>
    <w:rsid w:val="00425EE2"/>
    <w:rsid w:val="0042616C"/>
    <w:rsid w:val="004267CB"/>
    <w:rsid w:val="00426F5B"/>
    <w:rsid w:val="00427321"/>
    <w:rsid w:val="00430EA5"/>
    <w:rsid w:val="004345DC"/>
    <w:rsid w:val="004365ED"/>
    <w:rsid w:val="00437C55"/>
    <w:rsid w:val="004422BD"/>
    <w:rsid w:val="00443FF0"/>
    <w:rsid w:val="0044591E"/>
    <w:rsid w:val="004476F0"/>
    <w:rsid w:val="00450E8A"/>
    <w:rsid w:val="00454EEE"/>
    <w:rsid w:val="00455B91"/>
    <w:rsid w:val="00456505"/>
    <w:rsid w:val="00456B11"/>
    <w:rsid w:val="00460884"/>
    <w:rsid w:val="0046301E"/>
    <w:rsid w:val="004651D2"/>
    <w:rsid w:val="00465283"/>
    <w:rsid w:val="00465D26"/>
    <w:rsid w:val="0046724C"/>
    <w:rsid w:val="004679F8"/>
    <w:rsid w:val="00470EE9"/>
    <w:rsid w:val="00470FAB"/>
    <w:rsid w:val="004721B2"/>
    <w:rsid w:val="00474640"/>
    <w:rsid w:val="00475052"/>
    <w:rsid w:val="004772FE"/>
    <w:rsid w:val="00481BCD"/>
    <w:rsid w:val="00482B11"/>
    <w:rsid w:val="004836D2"/>
    <w:rsid w:val="0048521C"/>
    <w:rsid w:val="0048665C"/>
    <w:rsid w:val="00486951"/>
    <w:rsid w:val="004906C4"/>
    <w:rsid w:val="004909F5"/>
    <w:rsid w:val="00491D87"/>
    <w:rsid w:val="004A21B1"/>
    <w:rsid w:val="004B1363"/>
    <w:rsid w:val="004B1B1D"/>
    <w:rsid w:val="004B2718"/>
    <w:rsid w:val="004B2FFD"/>
    <w:rsid w:val="004B337F"/>
    <w:rsid w:val="004B521B"/>
    <w:rsid w:val="004B5EBD"/>
    <w:rsid w:val="004B76AF"/>
    <w:rsid w:val="004B7F50"/>
    <w:rsid w:val="004C1794"/>
    <w:rsid w:val="004C1D06"/>
    <w:rsid w:val="004C41F8"/>
    <w:rsid w:val="004C4408"/>
    <w:rsid w:val="004C603D"/>
    <w:rsid w:val="004D0F1C"/>
    <w:rsid w:val="004D1F34"/>
    <w:rsid w:val="004D2FAC"/>
    <w:rsid w:val="004D5326"/>
    <w:rsid w:val="004E122C"/>
    <w:rsid w:val="004E1322"/>
    <w:rsid w:val="004E7D14"/>
    <w:rsid w:val="004F0DF4"/>
    <w:rsid w:val="004F145F"/>
    <w:rsid w:val="004F180A"/>
    <w:rsid w:val="004F19BF"/>
    <w:rsid w:val="004F3596"/>
    <w:rsid w:val="004F5BD1"/>
    <w:rsid w:val="0050017F"/>
    <w:rsid w:val="005004E2"/>
    <w:rsid w:val="00500BD2"/>
    <w:rsid w:val="00501E6A"/>
    <w:rsid w:val="005033AE"/>
    <w:rsid w:val="00505C45"/>
    <w:rsid w:val="00507BB6"/>
    <w:rsid w:val="0051038E"/>
    <w:rsid w:val="005146BA"/>
    <w:rsid w:val="00514E65"/>
    <w:rsid w:val="00515AA2"/>
    <w:rsid w:val="00516C9D"/>
    <w:rsid w:val="00521968"/>
    <w:rsid w:val="00523D38"/>
    <w:rsid w:val="00530FD7"/>
    <w:rsid w:val="005328C6"/>
    <w:rsid w:val="00534DE3"/>
    <w:rsid w:val="005371B8"/>
    <w:rsid w:val="005377C9"/>
    <w:rsid w:val="005411B9"/>
    <w:rsid w:val="00542024"/>
    <w:rsid w:val="00542BB7"/>
    <w:rsid w:val="00544956"/>
    <w:rsid w:val="00545802"/>
    <w:rsid w:val="005539D3"/>
    <w:rsid w:val="00557745"/>
    <w:rsid w:val="00557A61"/>
    <w:rsid w:val="00557BB7"/>
    <w:rsid w:val="00561A64"/>
    <w:rsid w:val="00562E76"/>
    <w:rsid w:val="005634FF"/>
    <w:rsid w:val="0056498E"/>
    <w:rsid w:val="005673CD"/>
    <w:rsid w:val="00571374"/>
    <w:rsid w:val="00571697"/>
    <w:rsid w:val="00571767"/>
    <w:rsid w:val="00572E2D"/>
    <w:rsid w:val="005755BF"/>
    <w:rsid w:val="00576301"/>
    <w:rsid w:val="0057645C"/>
    <w:rsid w:val="00582955"/>
    <w:rsid w:val="005833DA"/>
    <w:rsid w:val="00584AD5"/>
    <w:rsid w:val="0058775B"/>
    <w:rsid w:val="00591981"/>
    <w:rsid w:val="00592103"/>
    <w:rsid w:val="00593A3D"/>
    <w:rsid w:val="00593EF1"/>
    <w:rsid w:val="005941DD"/>
    <w:rsid w:val="0059535F"/>
    <w:rsid w:val="00595934"/>
    <w:rsid w:val="00595DAD"/>
    <w:rsid w:val="0059664D"/>
    <w:rsid w:val="00596942"/>
    <w:rsid w:val="00596D07"/>
    <w:rsid w:val="005975A8"/>
    <w:rsid w:val="005A4048"/>
    <w:rsid w:val="005A545E"/>
    <w:rsid w:val="005A5862"/>
    <w:rsid w:val="005A6BDB"/>
    <w:rsid w:val="005B0852"/>
    <w:rsid w:val="005B2157"/>
    <w:rsid w:val="005B24A8"/>
    <w:rsid w:val="005B2D8F"/>
    <w:rsid w:val="005B439E"/>
    <w:rsid w:val="005B6C57"/>
    <w:rsid w:val="005B7FA5"/>
    <w:rsid w:val="005C06AE"/>
    <w:rsid w:val="005C22B0"/>
    <w:rsid w:val="005C3982"/>
    <w:rsid w:val="005C4C20"/>
    <w:rsid w:val="005C5B30"/>
    <w:rsid w:val="005C6F53"/>
    <w:rsid w:val="005C7567"/>
    <w:rsid w:val="005D198F"/>
    <w:rsid w:val="005D1A7E"/>
    <w:rsid w:val="005D2531"/>
    <w:rsid w:val="005D361A"/>
    <w:rsid w:val="005D438A"/>
    <w:rsid w:val="005D53BA"/>
    <w:rsid w:val="005D616E"/>
    <w:rsid w:val="005D690D"/>
    <w:rsid w:val="005E01D1"/>
    <w:rsid w:val="005E0D07"/>
    <w:rsid w:val="005E2C80"/>
    <w:rsid w:val="005E6127"/>
    <w:rsid w:val="005E793E"/>
    <w:rsid w:val="005F0283"/>
    <w:rsid w:val="005F05FA"/>
    <w:rsid w:val="005F076B"/>
    <w:rsid w:val="005F1F7F"/>
    <w:rsid w:val="005F4C10"/>
    <w:rsid w:val="005F5C21"/>
    <w:rsid w:val="006014D2"/>
    <w:rsid w:val="0061063E"/>
    <w:rsid w:val="00610C18"/>
    <w:rsid w:val="00611725"/>
    <w:rsid w:val="00612385"/>
    <w:rsid w:val="0061376C"/>
    <w:rsid w:val="00613F62"/>
    <w:rsid w:val="00613FDC"/>
    <w:rsid w:val="0061448B"/>
    <w:rsid w:val="0061497A"/>
    <w:rsid w:val="00614BA3"/>
    <w:rsid w:val="006178D8"/>
    <w:rsid w:val="00621803"/>
    <w:rsid w:val="00623AAB"/>
    <w:rsid w:val="00626F8E"/>
    <w:rsid w:val="0063204D"/>
    <w:rsid w:val="00635802"/>
    <w:rsid w:val="00636EFA"/>
    <w:rsid w:val="00636FA5"/>
    <w:rsid w:val="006402B5"/>
    <w:rsid w:val="00640387"/>
    <w:rsid w:val="006419A8"/>
    <w:rsid w:val="00643F9C"/>
    <w:rsid w:val="0064484D"/>
    <w:rsid w:val="00644A9A"/>
    <w:rsid w:val="00646410"/>
    <w:rsid w:val="0064721F"/>
    <w:rsid w:val="00651726"/>
    <w:rsid w:val="006530E9"/>
    <w:rsid w:val="00660287"/>
    <w:rsid w:val="0066229C"/>
    <w:rsid w:val="00663714"/>
    <w:rsid w:val="00676135"/>
    <w:rsid w:val="00676FAC"/>
    <w:rsid w:val="006807DC"/>
    <w:rsid w:val="0068105C"/>
    <w:rsid w:val="0068152B"/>
    <w:rsid w:val="00682865"/>
    <w:rsid w:val="00684239"/>
    <w:rsid w:val="00687128"/>
    <w:rsid w:val="006878A0"/>
    <w:rsid w:val="00691D53"/>
    <w:rsid w:val="00693C77"/>
    <w:rsid w:val="006946DF"/>
    <w:rsid w:val="0069696C"/>
    <w:rsid w:val="00696C84"/>
    <w:rsid w:val="006974A7"/>
    <w:rsid w:val="006A085A"/>
    <w:rsid w:val="006A2813"/>
    <w:rsid w:val="006B0A7C"/>
    <w:rsid w:val="006B1B3A"/>
    <w:rsid w:val="006B1D30"/>
    <w:rsid w:val="006B51CD"/>
    <w:rsid w:val="006C1482"/>
    <w:rsid w:val="006C4504"/>
    <w:rsid w:val="006C698B"/>
    <w:rsid w:val="006D2A05"/>
    <w:rsid w:val="006D3A87"/>
    <w:rsid w:val="006D7D37"/>
    <w:rsid w:val="006D7D93"/>
    <w:rsid w:val="006E0E10"/>
    <w:rsid w:val="006E15D4"/>
    <w:rsid w:val="006E1C11"/>
    <w:rsid w:val="006E29FF"/>
    <w:rsid w:val="006E325F"/>
    <w:rsid w:val="006E3CF1"/>
    <w:rsid w:val="006E5CEC"/>
    <w:rsid w:val="006F01B4"/>
    <w:rsid w:val="006F277E"/>
    <w:rsid w:val="006F6223"/>
    <w:rsid w:val="006F6680"/>
    <w:rsid w:val="006F6DD5"/>
    <w:rsid w:val="00706A17"/>
    <w:rsid w:val="00706B57"/>
    <w:rsid w:val="00710FE5"/>
    <w:rsid w:val="00715432"/>
    <w:rsid w:val="007233B2"/>
    <w:rsid w:val="00723EDA"/>
    <w:rsid w:val="0072615A"/>
    <w:rsid w:val="00726404"/>
    <w:rsid w:val="00727FDF"/>
    <w:rsid w:val="0073036B"/>
    <w:rsid w:val="00731259"/>
    <w:rsid w:val="00733B2D"/>
    <w:rsid w:val="00734D59"/>
    <w:rsid w:val="00734FB7"/>
    <w:rsid w:val="00735D9B"/>
    <w:rsid w:val="0073609B"/>
    <w:rsid w:val="0073676C"/>
    <w:rsid w:val="00737DDF"/>
    <w:rsid w:val="0074167B"/>
    <w:rsid w:val="0074299F"/>
    <w:rsid w:val="0075033E"/>
    <w:rsid w:val="00751035"/>
    <w:rsid w:val="00752745"/>
    <w:rsid w:val="00752FAC"/>
    <w:rsid w:val="0075336C"/>
    <w:rsid w:val="00754BF0"/>
    <w:rsid w:val="00763173"/>
    <w:rsid w:val="007637B6"/>
    <w:rsid w:val="00763DD9"/>
    <w:rsid w:val="0076421E"/>
    <w:rsid w:val="00764D06"/>
    <w:rsid w:val="00765F78"/>
    <w:rsid w:val="0076665E"/>
    <w:rsid w:val="007709A5"/>
    <w:rsid w:val="007712D1"/>
    <w:rsid w:val="00772185"/>
    <w:rsid w:val="00772A0D"/>
    <w:rsid w:val="007749BC"/>
    <w:rsid w:val="00775E63"/>
    <w:rsid w:val="00780C88"/>
    <w:rsid w:val="00780E25"/>
    <w:rsid w:val="0078121B"/>
    <w:rsid w:val="007818F0"/>
    <w:rsid w:val="00781ED1"/>
    <w:rsid w:val="00782483"/>
    <w:rsid w:val="00783462"/>
    <w:rsid w:val="00787B13"/>
    <w:rsid w:val="00792FAC"/>
    <w:rsid w:val="0079304A"/>
    <w:rsid w:val="007954FC"/>
    <w:rsid w:val="00795616"/>
    <w:rsid w:val="00795E9A"/>
    <w:rsid w:val="00797690"/>
    <w:rsid w:val="00797C8F"/>
    <w:rsid w:val="007A162C"/>
    <w:rsid w:val="007A3CA8"/>
    <w:rsid w:val="007A46D3"/>
    <w:rsid w:val="007A598C"/>
    <w:rsid w:val="007A5AD8"/>
    <w:rsid w:val="007A5D2F"/>
    <w:rsid w:val="007A6413"/>
    <w:rsid w:val="007A7380"/>
    <w:rsid w:val="007B0062"/>
    <w:rsid w:val="007B3AEE"/>
    <w:rsid w:val="007B4005"/>
    <w:rsid w:val="007B5822"/>
    <w:rsid w:val="007B6FEB"/>
    <w:rsid w:val="007B7328"/>
    <w:rsid w:val="007C1009"/>
    <w:rsid w:val="007C1452"/>
    <w:rsid w:val="007C1EF7"/>
    <w:rsid w:val="007C1F56"/>
    <w:rsid w:val="007C2FCF"/>
    <w:rsid w:val="007C710E"/>
    <w:rsid w:val="007D0B88"/>
    <w:rsid w:val="007D1549"/>
    <w:rsid w:val="007D33CB"/>
    <w:rsid w:val="007D440C"/>
    <w:rsid w:val="007D4973"/>
    <w:rsid w:val="007D4B62"/>
    <w:rsid w:val="007D4BF9"/>
    <w:rsid w:val="007D6AE0"/>
    <w:rsid w:val="007E03E9"/>
    <w:rsid w:val="007E04EE"/>
    <w:rsid w:val="007E05B0"/>
    <w:rsid w:val="007E2DB8"/>
    <w:rsid w:val="007E437C"/>
    <w:rsid w:val="007E46F3"/>
    <w:rsid w:val="007E623C"/>
    <w:rsid w:val="007E7B36"/>
    <w:rsid w:val="007E7D81"/>
    <w:rsid w:val="007E7F39"/>
    <w:rsid w:val="007E7FA7"/>
    <w:rsid w:val="007F0721"/>
    <w:rsid w:val="007F0E60"/>
    <w:rsid w:val="007F14D3"/>
    <w:rsid w:val="007F3898"/>
    <w:rsid w:val="007F3D88"/>
    <w:rsid w:val="007F4A90"/>
    <w:rsid w:val="007F5043"/>
    <w:rsid w:val="007F63A7"/>
    <w:rsid w:val="008013F1"/>
    <w:rsid w:val="00803501"/>
    <w:rsid w:val="00805425"/>
    <w:rsid w:val="008069FA"/>
    <w:rsid w:val="00806D8A"/>
    <w:rsid w:val="0080799B"/>
    <w:rsid w:val="00807BE3"/>
    <w:rsid w:val="00811379"/>
    <w:rsid w:val="00811F02"/>
    <w:rsid w:val="00812179"/>
    <w:rsid w:val="00815960"/>
    <w:rsid w:val="008159E0"/>
    <w:rsid w:val="00817ABA"/>
    <w:rsid w:val="00824E3C"/>
    <w:rsid w:val="00825C0C"/>
    <w:rsid w:val="00826BF0"/>
    <w:rsid w:val="008327AA"/>
    <w:rsid w:val="0084069A"/>
    <w:rsid w:val="008407A4"/>
    <w:rsid w:val="008418B3"/>
    <w:rsid w:val="00841E07"/>
    <w:rsid w:val="00841F79"/>
    <w:rsid w:val="00842C84"/>
    <w:rsid w:val="008443F9"/>
    <w:rsid w:val="00844860"/>
    <w:rsid w:val="00845CC4"/>
    <w:rsid w:val="00846496"/>
    <w:rsid w:val="008472E0"/>
    <w:rsid w:val="0084775F"/>
    <w:rsid w:val="00850F58"/>
    <w:rsid w:val="008513B5"/>
    <w:rsid w:val="008519E9"/>
    <w:rsid w:val="00851A81"/>
    <w:rsid w:val="008555E1"/>
    <w:rsid w:val="00857FF9"/>
    <w:rsid w:val="0086037A"/>
    <w:rsid w:val="0086147A"/>
    <w:rsid w:val="0086225B"/>
    <w:rsid w:val="008644F4"/>
    <w:rsid w:val="00871FC9"/>
    <w:rsid w:val="00873379"/>
    <w:rsid w:val="008748B8"/>
    <w:rsid w:val="00877557"/>
    <w:rsid w:val="00880496"/>
    <w:rsid w:val="00882A55"/>
    <w:rsid w:val="00882FE7"/>
    <w:rsid w:val="00883733"/>
    <w:rsid w:val="00884004"/>
    <w:rsid w:val="008857CD"/>
    <w:rsid w:val="00887F77"/>
    <w:rsid w:val="008909C7"/>
    <w:rsid w:val="008965D2"/>
    <w:rsid w:val="008A19C6"/>
    <w:rsid w:val="008A236D"/>
    <w:rsid w:val="008A4904"/>
    <w:rsid w:val="008A64AA"/>
    <w:rsid w:val="008A7226"/>
    <w:rsid w:val="008A74FB"/>
    <w:rsid w:val="008B565A"/>
    <w:rsid w:val="008B5889"/>
    <w:rsid w:val="008C1C26"/>
    <w:rsid w:val="008C3414"/>
    <w:rsid w:val="008C66DC"/>
    <w:rsid w:val="008C7320"/>
    <w:rsid w:val="008D030F"/>
    <w:rsid w:val="008D36D5"/>
    <w:rsid w:val="008D7B64"/>
    <w:rsid w:val="008D7F67"/>
    <w:rsid w:val="008E1B85"/>
    <w:rsid w:val="008E25A7"/>
    <w:rsid w:val="008E2C28"/>
    <w:rsid w:val="008E3903"/>
    <w:rsid w:val="008E3D19"/>
    <w:rsid w:val="008E4259"/>
    <w:rsid w:val="008E54C6"/>
    <w:rsid w:val="008E6811"/>
    <w:rsid w:val="008E6CF0"/>
    <w:rsid w:val="008E7979"/>
    <w:rsid w:val="008F0E13"/>
    <w:rsid w:val="008F5D89"/>
    <w:rsid w:val="008F6226"/>
    <w:rsid w:val="008F63E3"/>
    <w:rsid w:val="008F7202"/>
    <w:rsid w:val="008F7F8D"/>
    <w:rsid w:val="0090292E"/>
    <w:rsid w:val="00905F6A"/>
    <w:rsid w:val="00906199"/>
    <w:rsid w:val="009072E9"/>
    <w:rsid w:val="00913C3B"/>
    <w:rsid w:val="00915509"/>
    <w:rsid w:val="00916B62"/>
    <w:rsid w:val="00921860"/>
    <w:rsid w:val="0092520C"/>
    <w:rsid w:val="00927388"/>
    <w:rsid w:val="009274FE"/>
    <w:rsid w:val="00936607"/>
    <w:rsid w:val="00936AFD"/>
    <w:rsid w:val="009401AC"/>
    <w:rsid w:val="00944AC7"/>
    <w:rsid w:val="009475B7"/>
    <w:rsid w:val="0095148F"/>
    <w:rsid w:val="0095234C"/>
    <w:rsid w:val="0095758E"/>
    <w:rsid w:val="009613AC"/>
    <w:rsid w:val="00961998"/>
    <w:rsid w:val="009637EA"/>
    <w:rsid w:val="0096791D"/>
    <w:rsid w:val="009735C4"/>
    <w:rsid w:val="009753E2"/>
    <w:rsid w:val="0097612D"/>
    <w:rsid w:val="00977A3E"/>
    <w:rsid w:val="00980643"/>
    <w:rsid w:val="00980753"/>
    <w:rsid w:val="00981771"/>
    <w:rsid w:val="00981B1E"/>
    <w:rsid w:val="00981B9F"/>
    <w:rsid w:val="00982E0E"/>
    <w:rsid w:val="00982FFE"/>
    <w:rsid w:val="0098418D"/>
    <w:rsid w:val="00984225"/>
    <w:rsid w:val="00990E6E"/>
    <w:rsid w:val="00992753"/>
    <w:rsid w:val="00992F89"/>
    <w:rsid w:val="009A2C98"/>
    <w:rsid w:val="009A30FA"/>
    <w:rsid w:val="009A3A4E"/>
    <w:rsid w:val="009A42EF"/>
    <w:rsid w:val="009B17D8"/>
    <w:rsid w:val="009B1AF3"/>
    <w:rsid w:val="009B26D8"/>
    <w:rsid w:val="009B46BC"/>
    <w:rsid w:val="009B5717"/>
    <w:rsid w:val="009B61C3"/>
    <w:rsid w:val="009B7805"/>
    <w:rsid w:val="009C07A2"/>
    <w:rsid w:val="009C1FBC"/>
    <w:rsid w:val="009C7B4F"/>
    <w:rsid w:val="009D2E0E"/>
    <w:rsid w:val="009D7808"/>
    <w:rsid w:val="009E30A4"/>
    <w:rsid w:val="009E7119"/>
    <w:rsid w:val="009F22FB"/>
    <w:rsid w:val="009F318F"/>
    <w:rsid w:val="009F4EB3"/>
    <w:rsid w:val="009F68B7"/>
    <w:rsid w:val="00A01CEE"/>
    <w:rsid w:val="00A04351"/>
    <w:rsid w:val="00A050F2"/>
    <w:rsid w:val="00A05479"/>
    <w:rsid w:val="00A05991"/>
    <w:rsid w:val="00A06D48"/>
    <w:rsid w:val="00A07385"/>
    <w:rsid w:val="00A1709C"/>
    <w:rsid w:val="00A21834"/>
    <w:rsid w:val="00A22538"/>
    <w:rsid w:val="00A22B3C"/>
    <w:rsid w:val="00A27C49"/>
    <w:rsid w:val="00A307A2"/>
    <w:rsid w:val="00A31C17"/>
    <w:rsid w:val="00A31FDE"/>
    <w:rsid w:val="00A32812"/>
    <w:rsid w:val="00A33FA9"/>
    <w:rsid w:val="00A34E60"/>
    <w:rsid w:val="00A35AC2"/>
    <w:rsid w:val="00A36998"/>
    <w:rsid w:val="00A37C16"/>
    <w:rsid w:val="00A37C77"/>
    <w:rsid w:val="00A40B5A"/>
    <w:rsid w:val="00A442F9"/>
    <w:rsid w:val="00A50F28"/>
    <w:rsid w:val="00A5418D"/>
    <w:rsid w:val="00A56B29"/>
    <w:rsid w:val="00A56F37"/>
    <w:rsid w:val="00A5710A"/>
    <w:rsid w:val="00A7216E"/>
    <w:rsid w:val="00A725C2"/>
    <w:rsid w:val="00A73F23"/>
    <w:rsid w:val="00A75F24"/>
    <w:rsid w:val="00A769EE"/>
    <w:rsid w:val="00A8076B"/>
    <w:rsid w:val="00A810A5"/>
    <w:rsid w:val="00A8590A"/>
    <w:rsid w:val="00A87B80"/>
    <w:rsid w:val="00A923C3"/>
    <w:rsid w:val="00A9311F"/>
    <w:rsid w:val="00A94ED5"/>
    <w:rsid w:val="00A95024"/>
    <w:rsid w:val="00A95234"/>
    <w:rsid w:val="00A9616A"/>
    <w:rsid w:val="00A96F68"/>
    <w:rsid w:val="00A972D3"/>
    <w:rsid w:val="00AA1148"/>
    <w:rsid w:val="00AA2342"/>
    <w:rsid w:val="00AA40A9"/>
    <w:rsid w:val="00AA5A0A"/>
    <w:rsid w:val="00AA5EF1"/>
    <w:rsid w:val="00AB0239"/>
    <w:rsid w:val="00AB1B52"/>
    <w:rsid w:val="00AB2F12"/>
    <w:rsid w:val="00AB3B38"/>
    <w:rsid w:val="00AB3CA3"/>
    <w:rsid w:val="00AB3E01"/>
    <w:rsid w:val="00AB7590"/>
    <w:rsid w:val="00AB7BDE"/>
    <w:rsid w:val="00AC1E82"/>
    <w:rsid w:val="00AD0304"/>
    <w:rsid w:val="00AD0A72"/>
    <w:rsid w:val="00AD27BE"/>
    <w:rsid w:val="00AD6605"/>
    <w:rsid w:val="00AD7DF0"/>
    <w:rsid w:val="00AE1484"/>
    <w:rsid w:val="00AE2F66"/>
    <w:rsid w:val="00AE32BB"/>
    <w:rsid w:val="00AE58E5"/>
    <w:rsid w:val="00AE5E0E"/>
    <w:rsid w:val="00AE678A"/>
    <w:rsid w:val="00AE7B6C"/>
    <w:rsid w:val="00AE7C32"/>
    <w:rsid w:val="00AF0F1A"/>
    <w:rsid w:val="00AF13FC"/>
    <w:rsid w:val="00AF37D0"/>
    <w:rsid w:val="00AF5071"/>
    <w:rsid w:val="00B00A39"/>
    <w:rsid w:val="00B00E57"/>
    <w:rsid w:val="00B0226C"/>
    <w:rsid w:val="00B05B58"/>
    <w:rsid w:val="00B07960"/>
    <w:rsid w:val="00B10064"/>
    <w:rsid w:val="00B1208C"/>
    <w:rsid w:val="00B121B7"/>
    <w:rsid w:val="00B15027"/>
    <w:rsid w:val="00B1533A"/>
    <w:rsid w:val="00B17B28"/>
    <w:rsid w:val="00B20CF3"/>
    <w:rsid w:val="00B21161"/>
    <w:rsid w:val="00B21CF4"/>
    <w:rsid w:val="00B24300"/>
    <w:rsid w:val="00B26B97"/>
    <w:rsid w:val="00B3286D"/>
    <w:rsid w:val="00B34BCF"/>
    <w:rsid w:val="00B35D63"/>
    <w:rsid w:val="00B3632F"/>
    <w:rsid w:val="00B363B0"/>
    <w:rsid w:val="00B3736E"/>
    <w:rsid w:val="00B37B3B"/>
    <w:rsid w:val="00B431EB"/>
    <w:rsid w:val="00B44C86"/>
    <w:rsid w:val="00B460D1"/>
    <w:rsid w:val="00B50599"/>
    <w:rsid w:val="00B51D76"/>
    <w:rsid w:val="00B54A61"/>
    <w:rsid w:val="00B601CD"/>
    <w:rsid w:val="00B6314A"/>
    <w:rsid w:val="00B63F15"/>
    <w:rsid w:val="00B64D61"/>
    <w:rsid w:val="00B70D23"/>
    <w:rsid w:val="00B70F20"/>
    <w:rsid w:val="00B735A0"/>
    <w:rsid w:val="00B773EC"/>
    <w:rsid w:val="00B77C23"/>
    <w:rsid w:val="00B80051"/>
    <w:rsid w:val="00B821E9"/>
    <w:rsid w:val="00B90776"/>
    <w:rsid w:val="00B9119B"/>
    <w:rsid w:val="00B935C7"/>
    <w:rsid w:val="00B95117"/>
    <w:rsid w:val="00B963CE"/>
    <w:rsid w:val="00BA4723"/>
    <w:rsid w:val="00BA51A8"/>
    <w:rsid w:val="00BA6984"/>
    <w:rsid w:val="00BB44A5"/>
    <w:rsid w:val="00BB5910"/>
    <w:rsid w:val="00BB5F7E"/>
    <w:rsid w:val="00BB7518"/>
    <w:rsid w:val="00BB77E2"/>
    <w:rsid w:val="00BC26F6"/>
    <w:rsid w:val="00BC2D25"/>
    <w:rsid w:val="00BC4722"/>
    <w:rsid w:val="00BC4833"/>
    <w:rsid w:val="00BC6923"/>
    <w:rsid w:val="00BC73D8"/>
    <w:rsid w:val="00BC7778"/>
    <w:rsid w:val="00BD172F"/>
    <w:rsid w:val="00BD1793"/>
    <w:rsid w:val="00BD3122"/>
    <w:rsid w:val="00BD40DA"/>
    <w:rsid w:val="00BE0844"/>
    <w:rsid w:val="00BE17E1"/>
    <w:rsid w:val="00BE1B55"/>
    <w:rsid w:val="00BE1E4D"/>
    <w:rsid w:val="00BE45F9"/>
    <w:rsid w:val="00BF26C1"/>
    <w:rsid w:val="00BF3D67"/>
    <w:rsid w:val="00BF45ED"/>
    <w:rsid w:val="00BF4DD2"/>
    <w:rsid w:val="00BF54F6"/>
    <w:rsid w:val="00BF6B6C"/>
    <w:rsid w:val="00C00519"/>
    <w:rsid w:val="00C04375"/>
    <w:rsid w:val="00C0607F"/>
    <w:rsid w:val="00C074C2"/>
    <w:rsid w:val="00C10914"/>
    <w:rsid w:val="00C10E8C"/>
    <w:rsid w:val="00C12E38"/>
    <w:rsid w:val="00C160AF"/>
    <w:rsid w:val="00C20BFD"/>
    <w:rsid w:val="00C22299"/>
    <w:rsid w:val="00C224D3"/>
    <w:rsid w:val="00C2269D"/>
    <w:rsid w:val="00C23111"/>
    <w:rsid w:val="00C24844"/>
    <w:rsid w:val="00C25293"/>
    <w:rsid w:val="00C25609"/>
    <w:rsid w:val="00C262D7"/>
    <w:rsid w:val="00C26607"/>
    <w:rsid w:val="00C30973"/>
    <w:rsid w:val="00C326BC"/>
    <w:rsid w:val="00C356F5"/>
    <w:rsid w:val="00C358C9"/>
    <w:rsid w:val="00C36CE2"/>
    <w:rsid w:val="00C36E9E"/>
    <w:rsid w:val="00C37C80"/>
    <w:rsid w:val="00C40661"/>
    <w:rsid w:val="00C429E8"/>
    <w:rsid w:val="00C43439"/>
    <w:rsid w:val="00C43C43"/>
    <w:rsid w:val="00C451FB"/>
    <w:rsid w:val="00C46D53"/>
    <w:rsid w:val="00C507E6"/>
    <w:rsid w:val="00C50F4B"/>
    <w:rsid w:val="00C60D75"/>
    <w:rsid w:val="00C63C08"/>
    <w:rsid w:val="00C64A4E"/>
    <w:rsid w:val="00C64CEA"/>
    <w:rsid w:val="00C64E19"/>
    <w:rsid w:val="00C6667E"/>
    <w:rsid w:val="00C67DBA"/>
    <w:rsid w:val="00C71821"/>
    <w:rsid w:val="00C73012"/>
    <w:rsid w:val="00C763DD"/>
    <w:rsid w:val="00C84F4A"/>
    <w:rsid w:val="00C84FC0"/>
    <w:rsid w:val="00C9244A"/>
    <w:rsid w:val="00CA0893"/>
    <w:rsid w:val="00CA0DE7"/>
    <w:rsid w:val="00CA11AF"/>
    <w:rsid w:val="00CA7348"/>
    <w:rsid w:val="00CB0E5D"/>
    <w:rsid w:val="00CB1141"/>
    <w:rsid w:val="00CB33DB"/>
    <w:rsid w:val="00CB55A2"/>
    <w:rsid w:val="00CB5DA3"/>
    <w:rsid w:val="00CB5E57"/>
    <w:rsid w:val="00CB6F17"/>
    <w:rsid w:val="00CB76FE"/>
    <w:rsid w:val="00CB7A25"/>
    <w:rsid w:val="00CC3976"/>
    <w:rsid w:val="00CC67CF"/>
    <w:rsid w:val="00CD1949"/>
    <w:rsid w:val="00CD2EDB"/>
    <w:rsid w:val="00CD7B12"/>
    <w:rsid w:val="00CE09B7"/>
    <w:rsid w:val="00CE1457"/>
    <w:rsid w:val="00CE1DF5"/>
    <w:rsid w:val="00CE31E6"/>
    <w:rsid w:val="00CE3B74"/>
    <w:rsid w:val="00CF1C6B"/>
    <w:rsid w:val="00CF3425"/>
    <w:rsid w:val="00CF42E2"/>
    <w:rsid w:val="00CF5C3C"/>
    <w:rsid w:val="00CF7916"/>
    <w:rsid w:val="00D00E41"/>
    <w:rsid w:val="00D01CB8"/>
    <w:rsid w:val="00D03CAC"/>
    <w:rsid w:val="00D101A9"/>
    <w:rsid w:val="00D14F38"/>
    <w:rsid w:val="00D158F3"/>
    <w:rsid w:val="00D17429"/>
    <w:rsid w:val="00D17E39"/>
    <w:rsid w:val="00D20933"/>
    <w:rsid w:val="00D20F07"/>
    <w:rsid w:val="00D222A5"/>
    <w:rsid w:val="00D22B18"/>
    <w:rsid w:val="00D22F73"/>
    <w:rsid w:val="00D26AD6"/>
    <w:rsid w:val="00D27CFE"/>
    <w:rsid w:val="00D3041C"/>
    <w:rsid w:val="00D306CB"/>
    <w:rsid w:val="00D3328B"/>
    <w:rsid w:val="00D352B1"/>
    <w:rsid w:val="00D363AF"/>
    <w:rsid w:val="00D3665C"/>
    <w:rsid w:val="00D42018"/>
    <w:rsid w:val="00D4416C"/>
    <w:rsid w:val="00D45EE7"/>
    <w:rsid w:val="00D50800"/>
    <w:rsid w:val="00D508CC"/>
    <w:rsid w:val="00D50ECE"/>
    <w:rsid w:val="00D50F4B"/>
    <w:rsid w:val="00D55CB0"/>
    <w:rsid w:val="00D56162"/>
    <w:rsid w:val="00D60547"/>
    <w:rsid w:val="00D6464A"/>
    <w:rsid w:val="00D66444"/>
    <w:rsid w:val="00D703DD"/>
    <w:rsid w:val="00D723C3"/>
    <w:rsid w:val="00D725FF"/>
    <w:rsid w:val="00D72C7F"/>
    <w:rsid w:val="00D76353"/>
    <w:rsid w:val="00D8132F"/>
    <w:rsid w:val="00D814F4"/>
    <w:rsid w:val="00D857D7"/>
    <w:rsid w:val="00D87617"/>
    <w:rsid w:val="00D9163B"/>
    <w:rsid w:val="00D92E51"/>
    <w:rsid w:val="00D95FE9"/>
    <w:rsid w:val="00DA206C"/>
    <w:rsid w:val="00DA3BC4"/>
    <w:rsid w:val="00DB16CB"/>
    <w:rsid w:val="00DB28BB"/>
    <w:rsid w:val="00DB36A5"/>
    <w:rsid w:val="00DB4DAE"/>
    <w:rsid w:val="00DB4F24"/>
    <w:rsid w:val="00DB72E9"/>
    <w:rsid w:val="00DC0258"/>
    <w:rsid w:val="00DC2C2F"/>
    <w:rsid w:val="00DC3EC9"/>
    <w:rsid w:val="00DC5616"/>
    <w:rsid w:val="00DC603F"/>
    <w:rsid w:val="00DC672E"/>
    <w:rsid w:val="00DC7A2D"/>
    <w:rsid w:val="00DD01FD"/>
    <w:rsid w:val="00DD3C0D"/>
    <w:rsid w:val="00DD41CF"/>
    <w:rsid w:val="00DD4864"/>
    <w:rsid w:val="00DD4C7E"/>
    <w:rsid w:val="00DD71A2"/>
    <w:rsid w:val="00DE1DC4"/>
    <w:rsid w:val="00DE46DD"/>
    <w:rsid w:val="00DE5360"/>
    <w:rsid w:val="00DE5B22"/>
    <w:rsid w:val="00DE652D"/>
    <w:rsid w:val="00DF0D23"/>
    <w:rsid w:val="00DF0E5C"/>
    <w:rsid w:val="00DF148D"/>
    <w:rsid w:val="00DF1AF0"/>
    <w:rsid w:val="00DF3A0C"/>
    <w:rsid w:val="00DF5697"/>
    <w:rsid w:val="00DF7143"/>
    <w:rsid w:val="00E037E9"/>
    <w:rsid w:val="00E05F77"/>
    <w:rsid w:val="00E0639C"/>
    <w:rsid w:val="00E067E6"/>
    <w:rsid w:val="00E12531"/>
    <w:rsid w:val="00E143B0"/>
    <w:rsid w:val="00E14C7D"/>
    <w:rsid w:val="00E16D19"/>
    <w:rsid w:val="00E23856"/>
    <w:rsid w:val="00E24972"/>
    <w:rsid w:val="00E2578B"/>
    <w:rsid w:val="00E31FDE"/>
    <w:rsid w:val="00E32280"/>
    <w:rsid w:val="00E41D9A"/>
    <w:rsid w:val="00E446FF"/>
    <w:rsid w:val="00E54A86"/>
    <w:rsid w:val="00E55891"/>
    <w:rsid w:val="00E565C7"/>
    <w:rsid w:val="00E6283A"/>
    <w:rsid w:val="00E63264"/>
    <w:rsid w:val="00E633E4"/>
    <w:rsid w:val="00E63892"/>
    <w:rsid w:val="00E64A37"/>
    <w:rsid w:val="00E67AB9"/>
    <w:rsid w:val="00E732A3"/>
    <w:rsid w:val="00E77F1E"/>
    <w:rsid w:val="00E83A85"/>
    <w:rsid w:val="00E83AF8"/>
    <w:rsid w:val="00E845AE"/>
    <w:rsid w:val="00E86CAA"/>
    <w:rsid w:val="00E871C9"/>
    <w:rsid w:val="00E87932"/>
    <w:rsid w:val="00E9026B"/>
    <w:rsid w:val="00E90FC4"/>
    <w:rsid w:val="00E91A27"/>
    <w:rsid w:val="00E9224E"/>
    <w:rsid w:val="00E92B7B"/>
    <w:rsid w:val="00E92D22"/>
    <w:rsid w:val="00E9468A"/>
    <w:rsid w:val="00E966B0"/>
    <w:rsid w:val="00EA01EC"/>
    <w:rsid w:val="00EA04EC"/>
    <w:rsid w:val="00EA15B0"/>
    <w:rsid w:val="00EA321C"/>
    <w:rsid w:val="00EA3E5D"/>
    <w:rsid w:val="00EA4778"/>
    <w:rsid w:val="00EA5856"/>
    <w:rsid w:val="00EA5D97"/>
    <w:rsid w:val="00EA7BB5"/>
    <w:rsid w:val="00EB11BA"/>
    <w:rsid w:val="00EB6F58"/>
    <w:rsid w:val="00EC092C"/>
    <w:rsid w:val="00EC1CF6"/>
    <w:rsid w:val="00EC4393"/>
    <w:rsid w:val="00ED001A"/>
    <w:rsid w:val="00ED2C65"/>
    <w:rsid w:val="00ED545C"/>
    <w:rsid w:val="00ED61F0"/>
    <w:rsid w:val="00EE1C07"/>
    <w:rsid w:val="00EE20C6"/>
    <w:rsid w:val="00EE2C91"/>
    <w:rsid w:val="00EE3979"/>
    <w:rsid w:val="00EE4D37"/>
    <w:rsid w:val="00EE5ABC"/>
    <w:rsid w:val="00EE5D16"/>
    <w:rsid w:val="00EF138C"/>
    <w:rsid w:val="00EF17EF"/>
    <w:rsid w:val="00F02B2F"/>
    <w:rsid w:val="00F03373"/>
    <w:rsid w:val="00F034CE"/>
    <w:rsid w:val="00F06C8F"/>
    <w:rsid w:val="00F06D35"/>
    <w:rsid w:val="00F10A0F"/>
    <w:rsid w:val="00F10DDD"/>
    <w:rsid w:val="00F13359"/>
    <w:rsid w:val="00F1642F"/>
    <w:rsid w:val="00F16A91"/>
    <w:rsid w:val="00F25443"/>
    <w:rsid w:val="00F26EE1"/>
    <w:rsid w:val="00F278D2"/>
    <w:rsid w:val="00F329D2"/>
    <w:rsid w:val="00F33631"/>
    <w:rsid w:val="00F33B6B"/>
    <w:rsid w:val="00F36688"/>
    <w:rsid w:val="00F37288"/>
    <w:rsid w:val="00F40284"/>
    <w:rsid w:val="00F41C86"/>
    <w:rsid w:val="00F42BDA"/>
    <w:rsid w:val="00F43371"/>
    <w:rsid w:val="00F4549B"/>
    <w:rsid w:val="00F4626D"/>
    <w:rsid w:val="00F476DD"/>
    <w:rsid w:val="00F506FC"/>
    <w:rsid w:val="00F51559"/>
    <w:rsid w:val="00F55BF0"/>
    <w:rsid w:val="00F564F1"/>
    <w:rsid w:val="00F57DD5"/>
    <w:rsid w:val="00F63055"/>
    <w:rsid w:val="00F6564C"/>
    <w:rsid w:val="00F67200"/>
    <w:rsid w:val="00F67976"/>
    <w:rsid w:val="00F7017F"/>
    <w:rsid w:val="00F70BE1"/>
    <w:rsid w:val="00F71763"/>
    <w:rsid w:val="00F723F2"/>
    <w:rsid w:val="00F77A20"/>
    <w:rsid w:val="00F81006"/>
    <w:rsid w:val="00F81C2B"/>
    <w:rsid w:val="00F85929"/>
    <w:rsid w:val="00F86AE2"/>
    <w:rsid w:val="00F90C7E"/>
    <w:rsid w:val="00F90CBB"/>
    <w:rsid w:val="00F92C7F"/>
    <w:rsid w:val="00F95E29"/>
    <w:rsid w:val="00F96ED1"/>
    <w:rsid w:val="00F971DB"/>
    <w:rsid w:val="00FA5050"/>
    <w:rsid w:val="00FA5382"/>
    <w:rsid w:val="00FB0831"/>
    <w:rsid w:val="00FB2A55"/>
    <w:rsid w:val="00FC0862"/>
    <w:rsid w:val="00FC30E6"/>
    <w:rsid w:val="00FC4209"/>
    <w:rsid w:val="00FC42D7"/>
    <w:rsid w:val="00FC5100"/>
    <w:rsid w:val="00FC70FB"/>
    <w:rsid w:val="00FC7B6F"/>
    <w:rsid w:val="00FD143D"/>
    <w:rsid w:val="00FD1F3B"/>
    <w:rsid w:val="00FD710B"/>
    <w:rsid w:val="00FD7714"/>
    <w:rsid w:val="00FE0F0C"/>
    <w:rsid w:val="00FE1685"/>
    <w:rsid w:val="00FE5A14"/>
    <w:rsid w:val="00FE798A"/>
    <w:rsid w:val="00FF1BED"/>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5D198F"/>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5D198F"/>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5D198F"/>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5D198F"/>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59543384">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42846535">
      <w:bodyDiv w:val="1"/>
      <w:marLeft w:val="0"/>
      <w:marRight w:val="0"/>
      <w:marTop w:val="0"/>
      <w:marBottom w:val="0"/>
      <w:divBdr>
        <w:top w:val="none" w:sz="0" w:space="0" w:color="auto"/>
        <w:left w:val="none" w:sz="0" w:space="0" w:color="auto"/>
        <w:bottom w:val="none" w:sz="0" w:space="0" w:color="auto"/>
        <w:right w:val="none" w:sz="0" w:space="0" w:color="auto"/>
      </w:divBdr>
    </w:div>
    <w:div w:id="451903215">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7627790">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592663137">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33096074">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883370171">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20275140">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088385659">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45121913">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59686684">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207914470">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57977945">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22484148">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74520825">
      <w:bodyDiv w:val="1"/>
      <w:marLeft w:val="0"/>
      <w:marRight w:val="0"/>
      <w:marTop w:val="0"/>
      <w:marBottom w:val="0"/>
      <w:divBdr>
        <w:top w:val="none" w:sz="0" w:space="0" w:color="auto"/>
        <w:left w:val="none" w:sz="0" w:space="0" w:color="auto"/>
        <w:bottom w:val="none" w:sz="0" w:space="0" w:color="auto"/>
        <w:right w:val="none" w:sz="0" w:space="0" w:color="auto"/>
      </w:divBdr>
    </w:div>
    <w:div w:id="1485929729">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44517528">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29434732">
      <w:bodyDiv w:val="1"/>
      <w:marLeft w:val="0"/>
      <w:marRight w:val="0"/>
      <w:marTop w:val="0"/>
      <w:marBottom w:val="0"/>
      <w:divBdr>
        <w:top w:val="none" w:sz="0" w:space="0" w:color="auto"/>
        <w:left w:val="none" w:sz="0" w:space="0" w:color="auto"/>
        <w:bottom w:val="none" w:sz="0" w:space="0" w:color="auto"/>
        <w:right w:val="none" w:sz="0" w:space="0" w:color="auto"/>
      </w:divBdr>
    </w:div>
    <w:div w:id="1650399822">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67676694">
      <w:bodyDiv w:val="1"/>
      <w:marLeft w:val="0"/>
      <w:marRight w:val="0"/>
      <w:marTop w:val="0"/>
      <w:marBottom w:val="0"/>
      <w:divBdr>
        <w:top w:val="none" w:sz="0" w:space="0" w:color="auto"/>
        <w:left w:val="none" w:sz="0" w:space="0" w:color="auto"/>
        <w:bottom w:val="none" w:sz="0" w:space="0" w:color="auto"/>
        <w:right w:val="none" w:sz="0" w:space="0" w:color="auto"/>
      </w:divBdr>
    </w:div>
    <w:div w:id="1898123108">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4780708">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87470156">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5470596">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46072548">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CDA10-715B-431D-9C85-CF35CF25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76</TotalTime>
  <Pages>7</Pages>
  <Words>1534</Words>
  <Characters>8747</Characters>
  <Application>Microsoft Office Word</Application>
  <DocSecurity>0</DocSecurity>
  <Lines>72</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7</cp:revision>
  <dcterms:created xsi:type="dcterms:W3CDTF">2017-02-02T05:31:00Z</dcterms:created>
  <dcterms:modified xsi:type="dcterms:W3CDTF">2017-02-02T08:00:00Z</dcterms:modified>
</cp:coreProperties>
</file>