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1F5357" w:rsidRDefault="00B95117" w:rsidP="001F5357">
      <w:pPr>
        <w:spacing w:line="240" w:lineRule="auto"/>
        <w:jc w:val="both"/>
        <w:rPr>
          <w:rFonts w:ascii="Traditional Arabic" w:hAnsi="Traditional Arabic" w:cs="Traditional Arabic"/>
          <w:sz w:val="32"/>
          <w:szCs w:val="32"/>
          <w:rtl/>
        </w:rPr>
      </w:pPr>
      <w:bookmarkStart w:id="0" w:name="_Toc418082591"/>
      <w:bookmarkStart w:id="1" w:name="_Toc468813100"/>
      <w:r w:rsidRPr="001F5357">
        <w:rPr>
          <w:rFonts w:ascii="Traditional Arabic" w:hAnsi="Traditional Arabic" w:cs="Traditional Arabic"/>
          <w:sz w:val="32"/>
          <w:szCs w:val="32"/>
          <w:rtl/>
        </w:rPr>
        <w:t>فهرست مطالب</w:t>
      </w:r>
    </w:p>
    <w:p w:rsidR="005E570B" w:rsidRPr="001F5357" w:rsidRDefault="00B95117"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eastAsia="Times New Roman" w:hAnsi="Traditional Arabic" w:cs="Traditional Arabic"/>
          <w:sz w:val="32"/>
          <w:szCs w:val="32"/>
          <w:rtl/>
        </w:rPr>
        <w:fldChar w:fldCharType="begin"/>
      </w:r>
      <w:r w:rsidRPr="001F5357">
        <w:rPr>
          <w:rFonts w:ascii="Traditional Arabic" w:hAnsi="Traditional Arabic" w:cs="Traditional Arabic"/>
          <w:sz w:val="32"/>
          <w:szCs w:val="32"/>
          <w:rtl/>
        </w:rPr>
        <w:instrText xml:space="preserve"> </w:instrText>
      </w:r>
      <w:r w:rsidRPr="001F5357">
        <w:rPr>
          <w:rFonts w:ascii="Traditional Arabic" w:hAnsi="Traditional Arabic" w:cs="Traditional Arabic"/>
          <w:sz w:val="32"/>
          <w:szCs w:val="32"/>
        </w:rPr>
        <w:instrText>TOC</w:instrText>
      </w:r>
      <w:r w:rsidRPr="001F5357">
        <w:rPr>
          <w:rFonts w:ascii="Traditional Arabic" w:hAnsi="Traditional Arabic" w:cs="Traditional Arabic"/>
          <w:sz w:val="32"/>
          <w:szCs w:val="32"/>
          <w:rtl/>
        </w:rPr>
        <w:instrText xml:space="preserve"> \</w:instrText>
      </w:r>
      <w:r w:rsidRPr="001F5357">
        <w:rPr>
          <w:rFonts w:ascii="Traditional Arabic" w:hAnsi="Traditional Arabic" w:cs="Traditional Arabic"/>
          <w:sz w:val="32"/>
          <w:szCs w:val="32"/>
        </w:rPr>
        <w:instrText>o "1-5" \u</w:instrText>
      </w:r>
      <w:r w:rsidRPr="001F5357">
        <w:rPr>
          <w:rFonts w:ascii="Traditional Arabic" w:hAnsi="Traditional Arabic" w:cs="Traditional Arabic"/>
          <w:sz w:val="32"/>
          <w:szCs w:val="32"/>
          <w:rtl/>
        </w:rPr>
        <w:instrText xml:space="preserve"> </w:instrText>
      </w:r>
      <w:r w:rsidRPr="001F5357">
        <w:rPr>
          <w:rFonts w:ascii="Traditional Arabic" w:eastAsia="Times New Roman" w:hAnsi="Traditional Arabic" w:cs="Traditional Arabic"/>
          <w:sz w:val="32"/>
          <w:szCs w:val="32"/>
          <w:rtl/>
        </w:rPr>
        <w:fldChar w:fldCharType="separate"/>
      </w:r>
      <w:r w:rsidR="005E570B" w:rsidRPr="001F5357">
        <w:rPr>
          <w:rFonts w:ascii="Traditional Arabic" w:hAnsi="Traditional Arabic" w:cs="Traditional Arabic" w:hint="eastAsia"/>
          <w:b/>
          <w:bCs/>
          <w:noProof/>
          <w:color w:val="000000"/>
          <w:rtl/>
        </w:rPr>
        <w:t>اشاره</w:t>
      </w:r>
      <w:r w:rsidR="005E570B" w:rsidRPr="001F5357">
        <w:rPr>
          <w:rFonts w:ascii="Traditional Arabic" w:hAnsi="Traditional Arabic" w:cs="Traditional Arabic"/>
          <w:b/>
          <w:bCs/>
          <w:noProof/>
          <w:color w:val="000000"/>
          <w:rtl/>
        </w:rPr>
        <w:t xml:space="preserve"> </w:t>
      </w:r>
      <w:r w:rsidR="005E570B" w:rsidRPr="001F5357">
        <w:rPr>
          <w:rFonts w:ascii="Traditional Arabic" w:hAnsi="Traditional Arabic" w:cs="Traditional Arabic" w:hint="eastAsia"/>
          <w:b/>
          <w:bCs/>
          <w:noProof/>
          <w:color w:val="000000"/>
          <w:rtl/>
        </w:rPr>
        <w:t>به</w:t>
      </w:r>
      <w:r w:rsidR="005E570B" w:rsidRPr="001F5357">
        <w:rPr>
          <w:rFonts w:ascii="Traditional Arabic" w:hAnsi="Traditional Arabic" w:cs="Traditional Arabic"/>
          <w:b/>
          <w:bCs/>
          <w:noProof/>
          <w:color w:val="000000"/>
          <w:rtl/>
        </w:rPr>
        <w:t xml:space="preserve"> </w:t>
      </w:r>
      <w:r w:rsidR="005E570B" w:rsidRPr="001F5357">
        <w:rPr>
          <w:rFonts w:ascii="Traditional Arabic" w:hAnsi="Traditional Arabic" w:cs="Traditional Arabic" w:hint="eastAsia"/>
          <w:b/>
          <w:bCs/>
          <w:noProof/>
          <w:color w:val="000000"/>
          <w:rtl/>
        </w:rPr>
        <w:t>مباحث</w:t>
      </w:r>
      <w:r w:rsidR="005E570B" w:rsidRPr="001F5357">
        <w:rPr>
          <w:rFonts w:ascii="Traditional Arabic" w:hAnsi="Traditional Arabic" w:cs="Traditional Arabic"/>
          <w:b/>
          <w:bCs/>
          <w:noProof/>
          <w:color w:val="000000"/>
          <w:rtl/>
        </w:rPr>
        <w:t xml:space="preserve"> </w:t>
      </w:r>
      <w:r w:rsidR="005E570B" w:rsidRPr="001F5357">
        <w:rPr>
          <w:rFonts w:ascii="Traditional Arabic" w:hAnsi="Traditional Arabic" w:cs="Traditional Arabic" w:hint="eastAsia"/>
          <w:b/>
          <w:bCs/>
          <w:noProof/>
          <w:color w:val="000000"/>
          <w:rtl/>
        </w:rPr>
        <w:t>قبل</w:t>
      </w:r>
      <w:r w:rsidR="005E570B" w:rsidRPr="001F5357">
        <w:rPr>
          <w:rFonts w:ascii="Traditional Arabic" w:hAnsi="Traditional Arabic" w:cs="Traditional Arabic"/>
          <w:b/>
          <w:bCs/>
          <w:noProof/>
          <w:color w:val="000000"/>
          <w:rtl/>
        </w:rPr>
        <w:t>:</w:t>
      </w:r>
      <w:r w:rsidR="005E570B" w:rsidRPr="001F5357">
        <w:rPr>
          <w:rFonts w:ascii="Traditional Arabic" w:hAnsi="Traditional Arabic" w:cs="Traditional Arabic"/>
          <w:noProof/>
          <w:rtl/>
        </w:rPr>
        <w:tab/>
      </w:r>
      <w:r w:rsidR="005E570B" w:rsidRPr="001F5357">
        <w:rPr>
          <w:rFonts w:ascii="Traditional Arabic" w:hAnsi="Traditional Arabic" w:cs="Traditional Arabic"/>
          <w:noProof/>
          <w:rtl/>
        </w:rPr>
        <w:fldChar w:fldCharType="begin"/>
      </w:r>
      <w:r w:rsidR="005E570B" w:rsidRPr="001F5357">
        <w:rPr>
          <w:rFonts w:ascii="Traditional Arabic" w:hAnsi="Traditional Arabic" w:cs="Traditional Arabic"/>
          <w:noProof/>
          <w:rtl/>
        </w:rPr>
        <w:instrText xml:space="preserve"> </w:instrText>
      </w:r>
      <w:r w:rsidR="005E570B" w:rsidRPr="001F5357">
        <w:rPr>
          <w:rFonts w:ascii="Traditional Arabic" w:hAnsi="Traditional Arabic" w:cs="Traditional Arabic"/>
          <w:noProof/>
        </w:rPr>
        <w:instrText>PAGEREF</w:instrText>
      </w:r>
      <w:r w:rsidR="005E570B" w:rsidRPr="001F5357">
        <w:rPr>
          <w:rFonts w:ascii="Traditional Arabic" w:hAnsi="Traditional Arabic" w:cs="Traditional Arabic"/>
          <w:noProof/>
          <w:rtl/>
        </w:rPr>
        <w:instrText xml:space="preserve"> _</w:instrText>
      </w:r>
      <w:r w:rsidR="005E570B" w:rsidRPr="001F5357">
        <w:rPr>
          <w:rFonts w:ascii="Traditional Arabic" w:hAnsi="Traditional Arabic" w:cs="Traditional Arabic"/>
          <w:noProof/>
        </w:rPr>
        <w:instrText>Toc</w:instrText>
      </w:r>
      <w:r w:rsidR="005E570B" w:rsidRPr="001F5357">
        <w:rPr>
          <w:rFonts w:ascii="Traditional Arabic" w:hAnsi="Traditional Arabic" w:cs="Traditional Arabic"/>
          <w:noProof/>
          <w:rtl/>
        </w:rPr>
        <w:instrText xml:space="preserve">475006494 </w:instrText>
      </w:r>
      <w:r w:rsidR="005E570B" w:rsidRPr="001F5357">
        <w:rPr>
          <w:rFonts w:ascii="Traditional Arabic" w:hAnsi="Traditional Arabic" w:cs="Traditional Arabic"/>
          <w:noProof/>
        </w:rPr>
        <w:instrText>\h</w:instrText>
      </w:r>
      <w:r w:rsidR="005E570B" w:rsidRPr="001F5357">
        <w:rPr>
          <w:rFonts w:ascii="Traditional Arabic" w:hAnsi="Traditional Arabic" w:cs="Traditional Arabic"/>
          <w:noProof/>
          <w:rtl/>
        </w:rPr>
        <w:instrText xml:space="preserve"> </w:instrText>
      </w:r>
      <w:r w:rsidR="005E570B" w:rsidRPr="001F5357">
        <w:rPr>
          <w:rFonts w:ascii="Traditional Arabic" w:hAnsi="Traditional Arabic" w:cs="Traditional Arabic"/>
          <w:noProof/>
          <w:rtl/>
        </w:rPr>
      </w:r>
      <w:r w:rsidR="005E570B" w:rsidRPr="001F5357">
        <w:rPr>
          <w:rFonts w:ascii="Traditional Arabic" w:hAnsi="Traditional Arabic" w:cs="Traditional Arabic"/>
          <w:noProof/>
          <w:rtl/>
        </w:rPr>
        <w:fldChar w:fldCharType="separate"/>
      </w:r>
      <w:r w:rsidR="005E570B" w:rsidRPr="001F5357">
        <w:rPr>
          <w:rFonts w:ascii="Traditional Arabic" w:hAnsi="Traditional Arabic" w:cs="Traditional Arabic"/>
          <w:noProof/>
          <w:rtl/>
        </w:rPr>
        <w:t>2</w:t>
      </w:r>
      <w:r w:rsidR="005E570B" w:rsidRPr="001F5357">
        <w:rPr>
          <w:rFonts w:ascii="Traditional Arabic" w:hAnsi="Traditional Arabic" w:cs="Traditional Arabic"/>
          <w:noProof/>
          <w:rtl/>
        </w:rPr>
        <w:fldChar w:fldCharType="end"/>
      </w:r>
    </w:p>
    <w:p w:rsidR="005E570B" w:rsidRPr="001F5357" w:rsidRDefault="005E570B"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rPr>
        <w:t>فقه</w:t>
      </w:r>
      <w:r w:rsidRPr="001F5357">
        <w:rPr>
          <w:rFonts w:ascii="Traditional Arabic" w:hAnsi="Traditional Arabic" w:cs="Traditional Arabic"/>
          <w:noProof/>
          <w:rtl/>
        </w:rPr>
        <w:t xml:space="preserve"> </w:t>
      </w:r>
      <w:r w:rsidRPr="001F5357">
        <w:rPr>
          <w:rFonts w:ascii="Traditional Arabic" w:hAnsi="Traditional Arabic" w:cs="Traditional Arabic" w:hint="eastAsia"/>
          <w:noProof/>
          <w:rtl/>
        </w:rPr>
        <w:t>تزک</w:t>
      </w:r>
      <w:r w:rsidRPr="001F5357">
        <w:rPr>
          <w:rFonts w:ascii="Traditional Arabic" w:hAnsi="Traditional Arabic" w:cs="Traditional Arabic" w:hint="cs"/>
          <w:noProof/>
          <w:rtl/>
        </w:rPr>
        <w:t>ی</w:t>
      </w:r>
      <w:r w:rsidRPr="001F5357">
        <w:rPr>
          <w:rFonts w:ascii="Traditional Arabic" w:hAnsi="Traditional Arabic" w:cs="Traditional Arabic" w:hint="eastAsia"/>
          <w:noProof/>
          <w:rtl/>
        </w:rPr>
        <w:t>ه</w:t>
      </w:r>
      <w:r w:rsidRPr="001F5357">
        <w:rPr>
          <w:rFonts w:ascii="Traditional Arabic" w:hAnsi="Traditional Arabic" w:cs="Traditional Arabic"/>
          <w:noProof/>
          <w:rtl/>
        </w:rPr>
        <w:t xml:space="preserve"> </w:t>
      </w:r>
      <w:r w:rsidRPr="001F5357">
        <w:rPr>
          <w:rFonts w:ascii="Traditional Arabic" w:hAnsi="Traditional Arabic" w:cs="Traditional Arabic" w:hint="eastAsia"/>
          <w:noProof/>
          <w:rtl/>
        </w:rPr>
        <w:t>ـ</w:t>
      </w:r>
      <w:r w:rsidRPr="001F5357">
        <w:rPr>
          <w:rFonts w:ascii="Traditional Arabic" w:hAnsi="Traditional Arabic" w:cs="Traditional Arabic"/>
          <w:noProof/>
          <w:rtl/>
        </w:rPr>
        <w:t xml:space="preserve"> </w:t>
      </w:r>
      <w:r w:rsidRPr="001F5357">
        <w:rPr>
          <w:rFonts w:ascii="Traditional Arabic" w:hAnsi="Traditional Arabic" w:cs="Traditional Arabic" w:hint="eastAsia"/>
          <w:noProof/>
          <w:rtl/>
        </w:rPr>
        <w:t>ارتباط</w:t>
      </w:r>
      <w:r w:rsidRPr="001F5357">
        <w:rPr>
          <w:rFonts w:ascii="Traditional Arabic" w:hAnsi="Traditional Arabic" w:cs="Traditional Arabic"/>
          <w:noProof/>
          <w:rtl/>
        </w:rPr>
        <w:t xml:space="preserve"> </w:t>
      </w:r>
      <w:r w:rsidRPr="001F5357">
        <w:rPr>
          <w:rFonts w:ascii="Traditional Arabic" w:hAnsi="Traditional Arabic" w:cs="Traditional Arabic" w:hint="eastAsia"/>
          <w:noProof/>
          <w:rtl/>
        </w:rPr>
        <w:t>با</w:t>
      </w:r>
      <w:r w:rsidRPr="001F5357">
        <w:rPr>
          <w:rFonts w:ascii="Traditional Arabic" w:hAnsi="Traditional Arabic" w:cs="Traditional Arabic"/>
          <w:noProof/>
          <w:rtl/>
        </w:rPr>
        <w:t xml:space="preserve"> </w:t>
      </w:r>
      <w:r w:rsidRPr="001F5357">
        <w:rPr>
          <w:rFonts w:ascii="Traditional Arabic" w:hAnsi="Traditional Arabic" w:cs="Traditional Arabic" w:hint="eastAsia"/>
          <w:noProof/>
          <w:rtl/>
        </w:rPr>
        <w:t>خو</w:t>
      </w:r>
      <w:r w:rsidRPr="001F5357">
        <w:rPr>
          <w:rFonts w:ascii="Traditional Arabic" w:hAnsi="Traditional Arabic" w:cs="Traditional Arabic" w:hint="cs"/>
          <w:noProof/>
          <w:rtl/>
        </w:rPr>
        <w:t>ی</w:t>
      </w:r>
      <w:r w:rsidRPr="001F5357">
        <w:rPr>
          <w:rFonts w:ascii="Traditional Arabic" w:hAnsi="Traditional Arabic" w:cs="Traditional Arabic" w:hint="eastAsia"/>
          <w:noProof/>
          <w:rtl/>
        </w:rPr>
        <w:t>شتن</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475006495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2</w:t>
      </w:r>
      <w:r w:rsidRPr="001F5357">
        <w:rPr>
          <w:rFonts w:ascii="Traditional Arabic" w:hAnsi="Traditional Arabic" w:cs="Traditional Arabic"/>
          <w:noProof/>
          <w:rtl/>
        </w:rPr>
        <w:fldChar w:fldCharType="end"/>
      </w:r>
    </w:p>
    <w:p w:rsidR="005E570B" w:rsidRPr="001F5357" w:rsidRDefault="005E570B"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ادله</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روا</w:t>
      </w:r>
      <w:r w:rsidRPr="001F5357">
        <w:rPr>
          <w:rFonts w:ascii="Traditional Arabic" w:hAnsi="Traditional Arabic" w:cs="Traditional Arabic" w:hint="cs"/>
          <w:noProof/>
          <w:rtl/>
          <w:lang w:bidi="ar-SA"/>
        </w:rPr>
        <w:t>یی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فقه</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تزک</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ه</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475006496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2</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حد</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ث</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اول</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روا</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ت</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اول</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حفص</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475006497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3</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سند</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475006498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3</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دلال</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475006499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3</w:t>
      </w:r>
      <w:r w:rsidRPr="001F5357">
        <w:rPr>
          <w:rFonts w:ascii="Traditional Arabic" w:hAnsi="Traditional Arabic" w:cs="Traditional Arabic"/>
          <w:noProof/>
          <w:rtl/>
        </w:rPr>
        <w:fldChar w:fldCharType="end"/>
      </w:r>
    </w:p>
    <w:p w:rsidR="005E570B" w:rsidRPr="001F5357" w:rsidRDefault="005E570B"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حد</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ث</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دوم</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روا</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ت</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دوم</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حفص</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475006500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4</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دلال</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475006501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4</w:t>
      </w:r>
      <w:r w:rsidRPr="001F5357">
        <w:rPr>
          <w:rFonts w:ascii="Traditional Arabic" w:hAnsi="Traditional Arabic" w:cs="Traditional Arabic"/>
          <w:noProof/>
          <w:rtl/>
        </w:rPr>
        <w:fldChar w:fldCharType="end"/>
      </w:r>
    </w:p>
    <w:p w:rsidR="005E570B" w:rsidRPr="001F5357" w:rsidRDefault="005E570B"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حد</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ث</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سوم</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روا</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ت</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اب</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بص</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ر</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475006502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5</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سند</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475006503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5</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دلال</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475006504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5</w:t>
      </w:r>
      <w:r w:rsidRPr="001F5357">
        <w:rPr>
          <w:rFonts w:ascii="Traditional Arabic" w:hAnsi="Traditional Arabic" w:cs="Traditional Arabic"/>
          <w:noProof/>
          <w:rtl/>
        </w:rPr>
        <w:fldChar w:fldCharType="end"/>
      </w:r>
    </w:p>
    <w:p w:rsidR="005E570B" w:rsidRPr="001F5357" w:rsidRDefault="005E570B"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حد</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ث</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چهارم</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روا</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ت</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حنّان</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بن</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سد</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ر</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475006505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6</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سند</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475006506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6</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دلال</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475006507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6</w:t>
      </w:r>
      <w:r w:rsidRPr="001F5357">
        <w:rPr>
          <w:rFonts w:ascii="Traditional Arabic" w:hAnsi="Traditional Arabic" w:cs="Traditional Arabic"/>
          <w:noProof/>
          <w:rtl/>
        </w:rPr>
        <w:fldChar w:fldCharType="end"/>
      </w:r>
    </w:p>
    <w:p w:rsidR="005E570B" w:rsidRPr="001F5357" w:rsidRDefault="005E570B"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حد</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ث</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پنجم</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روا</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ت</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سلّام</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بن</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مستن</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ر</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475006508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6</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دلال</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475006509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7</w:t>
      </w:r>
      <w:r w:rsidRPr="001F5357">
        <w:rPr>
          <w:rFonts w:ascii="Traditional Arabic" w:hAnsi="Traditional Arabic" w:cs="Traditional Arabic"/>
          <w:noProof/>
          <w:rtl/>
        </w:rPr>
        <w:fldChar w:fldCharType="end"/>
      </w:r>
    </w:p>
    <w:p w:rsidR="005E570B" w:rsidRPr="001F5357" w:rsidRDefault="005E570B"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حد</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ث</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ششم</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روا</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ت</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اب</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الجارود</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475006510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7</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سند</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475006511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7</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دلال</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475006512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8</w:t>
      </w:r>
      <w:r w:rsidRPr="001F5357">
        <w:rPr>
          <w:rFonts w:ascii="Traditional Arabic" w:hAnsi="Traditional Arabic" w:cs="Traditional Arabic"/>
          <w:noProof/>
          <w:rtl/>
        </w:rPr>
        <w:fldChar w:fldCharType="end"/>
      </w:r>
    </w:p>
    <w:p w:rsidR="005E570B" w:rsidRPr="001F5357" w:rsidRDefault="005E570B" w:rsidP="001F5357">
      <w:pPr>
        <w:pStyle w:val="TOC2"/>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حد</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ث</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هفتم</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روا</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ت</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عمرو</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بن</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جم</w:t>
      </w:r>
      <w:r w:rsidRPr="001F5357">
        <w:rPr>
          <w:rFonts w:ascii="Traditional Arabic" w:hAnsi="Traditional Arabic" w:cs="Traditional Arabic" w:hint="cs"/>
          <w:noProof/>
          <w:rtl/>
          <w:lang w:bidi="ar-SA"/>
        </w:rPr>
        <w:t>ی</w:t>
      </w:r>
      <w:r w:rsidRPr="001F5357">
        <w:rPr>
          <w:rFonts w:ascii="Traditional Arabic" w:hAnsi="Traditional Arabic" w:cs="Traditional Arabic" w:hint="eastAsia"/>
          <w:noProof/>
          <w:rtl/>
          <w:lang w:bidi="ar-SA"/>
        </w:rPr>
        <w:t>ع</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475006513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8</w:t>
      </w:r>
      <w:r w:rsidRPr="001F5357">
        <w:rPr>
          <w:rFonts w:ascii="Traditional Arabic" w:hAnsi="Traditional Arabic" w:cs="Traditional Arabic"/>
          <w:noProof/>
          <w:rtl/>
        </w:rPr>
        <w:fldChar w:fldCharType="end"/>
      </w:r>
    </w:p>
    <w:p w:rsidR="005E570B" w:rsidRPr="001F5357" w:rsidRDefault="005E570B" w:rsidP="001F5357">
      <w:pPr>
        <w:pStyle w:val="TOC3"/>
        <w:tabs>
          <w:tab w:val="right" w:leader="dot" w:pos="9350"/>
        </w:tabs>
        <w:spacing w:line="240" w:lineRule="auto"/>
        <w:jc w:val="both"/>
        <w:rPr>
          <w:rFonts w:ascii="Traditional Arabic" w:hAnsi="Traditional Arabic" w:cs="Traditional Arabic"/>
          <w:noProof/>
          <w:rtl/>
        </w:rPr>
      </w:pPr>
      <w:r w:rsidRPr="001F5357">
        <w:rPr>
          <w:rFonts w:ascii="Traditional Arabic" w:hAnsi="Traditional Arabic" w:cs="Traditional Arabic" w:hint="eastAsia"/>
          <w:noProof/>
          <w:rtl/>
          <w:lang w:bidi="ar-SA"/>
        </w:rPr>
        <w:t>بررس</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سند</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و</w:t>
      </w:r>
      <w:r w:rsidRPr="001F5357">
        <w:rPr>
          <w:rFonts w:ascii="Traditional Arabic" w:hAnsi="Traditional Arabic" w:cs="Traditional Arabic"/>
          <w:noProof/>
          <w:rtl/>
          <w:lang w:bidi="ar-SA"/>
        </w:rPr>
        <w:t xml:space="preserve"> </w:t>
      </w:r>
      <w:r w:rsidRPr="001F5357">
        <w:rPr>
          <w:rFonts w:ascii="Traditional Arabic" w:hAnsi="Traditional Arabic" w:cs="Traditional Arabic" w:hint="eastAsia"/>
          <w:noProof/>
          <w:rtl/>
          <w:lang w:bidi="ar-SA"/>
        </w:rPr>
        <w:t>دلال</w:t>
      </w:r>
      <w:r w:rsidRPr="001F5357">
        <w:rPr>
          <w:rFonts w:ascii="Traditional Arabic" w:hAnsi="Traditional Arabic" w:cs="Traditional Arabic" w:hint="cs"/>
          <w:noProof/>
          <w:rtl/>
          <w:lang w:bidi="ar-SA"/>
        </w:rPr>
        <w:t>ی</w:t>
      </w:r>
      <w:r w:rsidRPr="001F5357">
        <w:rPr>
          <w:rFonts w:ascii="Traditional Arabic" w:hAnsi="Traditional Arabic" w:cs="Traditional Arabic"/>
          <w:noProof/>
          <w:rtl/>
        </w:rPr>
        <w:tab/>
      </w:r>
      <w:r w:rsidRPr="001F5357">
        <w:rPr>
          <w:rFonts w:ascii="Traditional Arabic" w:hAnsi="Traditional Arabic" w:cs="Traditional Arabic"/>
          <w:noProof/>
          <w:rtl/>
        </w:rPr>
        <w:fldChar w:fldCharType="begin"/>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Pr>
        <w:instrText>PAGEREF</w:instrText>
      </w:r>
      <w:r w:rsidRPr="001F5357">
        <w:rPr>
          <w:rFonts w:ascii="Traditional Arabic" w:hAnsi="Traditional Arabic" w:cs="Traditional Arabic"/>
          <w:noProof/>
          <w:rtl/>
        </w:rPr>
        <w:instrText xml:space="preserve"> _</w:instrText>
      </w:r>
      <w:r w:rsidRPr="001F5357">
        <w:rPr>
          <w:rFonts w:ascii="Traditional Arabic" w:hAnsi="Traditional Arabic" w:cs="Traditional Arabic"/>
          <w:noProof/>
        </w:rPr>
        <w:instrText>Toc</w:instrText>
      </w:r>
      <w:r w:rsidRPr="001F5357">
        <w:rPr>
          <w:rFonts w:ascii="Traditional Arabic" w:hAnsi="Traditional Arabic" w:cs="Traditional Arabic"/>
          <w:noProof/>
          <w:rtl/>
        </w:rPr>
        <w:instrText xml:space="preserve">475006514 </w:instrText>
      </w:r>
      <w:r w:rsidRPr="001F5357">
        <w:rPr>
          <w:rFonts w:ascii="Traditional Arabic" w:hAnsi="Traditional Arabic" w:cs="Traditional Arabic"/>
          <w:noProof/>
        </w:rPr>
        <w:instrText>\h</w:instrText>
      </w:r>
      <w:r w:rsidRPr="001F5357">
        <w:rPr>
          <w:rFonts w:ascii="Traditional Arabic" w:hAnsi="Traditional Arabic" w:cs="Traditional Arabic"/>
          <w:noProof/>
          <w:rtl/>
        </w:rPr>
        <w:instrText xml:space="preserve"> </w:instrText>
      </w:r>
      <w:r w:rsidRPr="001F5357">
        <w:rPr>
          <w:rFonts w:ascii="Traditional Arabic" w:hAnsi="Traditional Arabic" w:cs="Traditional Arabic"/>
          <w:noProof/>
          <w:rtl/>
        </w:rPr>
      </w:r>
      <w:r w:rsidRPr="001F5357">
        <w:rPr>
          <w:rFonts w:ascii="Traditional Arabic" w:hAnsi="Traditional Arabic" w:cs="Traditional Arabic"/>
          <w:noProof/>
          <w:rtl/>
        </w:rPr>
        <w:fldChar w:fldCharType="separate"/>
      </w:r>
      <w:r w:rsidRPr="001F5357">
        <w:rPr>
          <w:rFonts w:ascii="Traditional Arabic" w:hAnsi="Traditional Arabic" w:cs="Traditional Arabic"/>
          <w:noProof/>
          <w:rtl/>
        </w:rPr>
        <w:t>8</w:t>
      </w:r>
      <w:r w:rsidRPr="001F5357">
        <w:rPr>
          <w:rFonts w:ascii="Traditional Arabic" w:hAnsi="Traditional Arabic" w:cs="Traditional Arabic"/>
          <w:noProof/>
          <w:rtl/>
        </w:rPr>
        <w:fldChar w:fldCharType="end"/>
      </w:r>
    </w:p>
    <w:p w:rsidR="00B95117" w:rsidRPr="001F5357" w:rsidRDefault="00B95117" w:rsidP="001F5357">
      <w:pPr>
        <w:spacing w:line="240" w:lineRule="auto"/>
        <w:jc w:val="both"/>
        <w:rPr>
          <w:rFonts w:ascii="Traditional Arabic" w:hAnsi="Traditional Arabic" w:cs="Traditional Arabic"/>
          <w:sz w:val="32"/>
          <w:szCs w:val="32"/>
          <w:rtl/>
        </w:rPr>
      </w:pPr>
      <w:r w:rsidRPr="001F5357">
        <w:rPr>
          <w:rFonts w:ascii="Traditional Arabic" w:hAnsi="Traditional Arabic" w:cs="Traditional Arabic"/>
          <w:sz w:val="32"/>
          <w:szCs w:val="32"/>
          <w:rtl/>
        </w:rPr>
        <w:fldChar w:fldCharType="end"/>
      </w:r>
    </w:p>
    <w:p w:rsidR="001F5357" w:rsidRPr="001F5357" w:rsidRDefault="00B95117" w:rsidP="001F5357">
      <w:pPr>
        <w:jc w:val="center"/>
        <w:rPr>
          <w:rFonts w:ascii="Traditional Arabic" w:hAnsi="Traditional Arabic" w:cs="Traditional Arabic"/>
          <w:color w:val="000000"/>
          <w:sz w:val="24"/>
          <w:szCs w:val="24"/>
          <w:rtl/>
        </w:rPr>
      </w:pPr>
      <w:r w:rsidRPr="001F5357">
        <w:rPr>
          <w:rFonts w:ascii="Traditional Arabic" w:hAnsi="Traditional Arabic" w:cs="Traditional Arabic"/>
          <w:b/>
          <w:bCs/>
          <w:color w:val="000000"/>
          <w:sz w:val="32"/>
          <w:szCs w:val="32"/>
          <w:rtl/>
        </w:rPr>
        <w:br w:type="page"/>
      </w:r>
      <w:bookmarkStart w:id="2" w:name="_Toc461697911"/>
      <w:bookmarkStart w:id="3" w:name="_Toc473028679"/>
      <w:bookmarkEnd w:id="0"/>
      <w:bookmarkEnd w:id="1"/>
      <w:r w:rsidR="001F5357" w:rsidRPr="001F5357">
        <w:rPr>
          <w:rFonts w:ascii="Traditional Arabic" w:hAnsi="Traditional Arabic" w:cs="Traditional Arabic"/>
          <w:color w:val="000000"/>
          <w:sz w:val="24"/>
          <w:szCs w:val="24"/>
          <w:rtl/>
        </w:rPr>
        <w:lastRenderedPageBreak/>
        <w:t>بسم الله الرحمن الرحیم</w:t>
      </w:r>
    </w:p>
    <w:p w:rsidR="001F5357" w:rsidRPr="001F5357" w:rsidRDefault="001F5357" w:rsidP="001F5357">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1F5357">
        <w:rPr>
          <w:rFonts w:ascii="Traditional Arabic" w:eastAsia="2  Lotus" w:hAnsi="Traditional Arabic" w:cs="Traditional Arabic"/>
          <w:b/>
          <w:bCs/>
          <w:color w:val="FF0000"/>
          <w:sz w:val="44"/>
          <w:szCs w:val="44"/>
          <w:rtl/>
        </w:rPr>
        <w:t>موضوع:</w:t>
      </w:r>
      <w:r w:rsidRPr="001F5357">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1F5357">
        <w:rPr>
          <w:rFonts w:ascii="Traditional Arabic" w:eastAsia="2  Lotus" w:hAnsi="Traditional Arabic" w:cs="Traditional Arabic"/>
          <w:bCs/>
          <w:sz w:val="44"/>
          <w:szCs w:val="44"/>
          <w:rtl/>
        </w:rPr>
        <w:t>اصل قدرت و استطاعت مربی و متربی</w:t>
      </w:r>
      <w:r w:rsidRPr="001F5357">
        <w:rPr>
          <w:rFonts w:ascii="Traditional Arabic" w:hAnsi="Traditional Arabic" w:cs="Traditional Arabic" w:hint="cs"/>
          <w:b/>
          <w:bCs/>
          <w:color w:val="000000"/>
          <w:sz w:val="44"/>
          <w:szCs w:val="44"/>
          <w:rtl/>
        </w:rPr>
        <w:t xml:space="preserve"> </w:t>
      </w:r>
      <w:r w:rsidRPr="001F5357">
        <w:rPr>
          <w:rFonts w:ascii="Traditional Arabic" w:hAnsi="Traditional Arabic" w:cs="Traditional Arabic"/>
          <w:b/>
          <w:bCs/>
          <w:color w:val="000000"/>
          <w:sz w:val="44"/>
          <w:szCs w:val="44"/>
          <w:rtl/>
        </w:rPr>
        <w:t>(</w:t>
      </w:r>
      <w:r w:rsidRPr="001F5357">
        <w:rPr>
          <w:rFonts w:ascii="Traditional Arabic" w:hAnsi="Traditional Arabic" w:cs="Traditional Arabic" w:hint="cs"/>
          <w:b/>
          <w:bCs/>
          <w:color w:val="000000"/>
          <w:sz w:val="44"/>
          <w:szCs w:val="44"/>
          <w:rtl/>
        </w:rPr>
        <w:t>رفق</w:t>
      </w:r>
      <w:r w:rsidRPr="001F5357">
        <w:rPr>
          <w:rFonts w:ascii="Traditional Arabic" w:hAnsi="Traditional Arabic" w:cs="Traditional Arabic"/>
          <w:b/>
          <w:bCs/>
          <w:color w:val="000000"/>
          <w:sz w:val="44"/>
          <w:szCs w:val="44"/>
          <w:rtl/>
        </w:rPr>
        <w:t xml:space="preserve"> </w:t>
      </w:r>
      <w:r w:rsidRPr="001F5357">
        <w:rPr>
          <w:rFonts w:ascii="Traditional Arabic" w:hAnsi="Traditional Arabic" w:cs="Traditional Arabic" w:hint="cs"/>
          <w:b/>
          <w:bCs/>
          <w:color w:val="000000"/>
          <w:sz w:val="44"/>
          <w:szCs w:val="44"/>
          <w:rtl/>
        </w:rPr>
        <w:t>و</w:t>
      </w:r>
      <w:r w:rsidRPr="001F5357">
        <w:rPr>
          <w:rFonts w:ascii="Traditional Arabic" w:hAnsi="Traditional Arabic" w:cs="Traditional Arabic"/>
          <w:b/>
          <w:bCs/>
          <w:color w:val="000000"/>
          <w:sz w:val="44"/>
          <w:szCs w:val="44"/>
          <w:rtl/>
        </w:rPr>
        <w:t xml:space="preserve"> </w:t>
      </w:r>
      <w:r w:rsidRPr="001F5357">
        <w:rPr>
          <w:rFonts w:ascii="Traditional Arabic" w:hAnsi="Traditional Arabic" w:cs="Traditional Arabic" w:hint="cs"/>
          <w:b/>
          <w:bCs/>
          <w:color w:val="000000"/>
          <w:sz w:val="44"/>
          <w:szCs w:val="44"/>
          <w:rtl/>
        </w:rPr>
        <w:t>مدارا</w:t>
      </w:r>
      <w:r w:rsidRPr="001F5357">
        <w:rPr>
          <w:rFonts w:ascii="Traditional Arabic" w:hAnsi="Traditional Arabic" w:cs="Traditional Arabic"/>
          <w:b/>
          <w:bCs/>
          <w:color w:val="000000"/>
          <w:sz w:val="44"/>
          <w:szCs w:val="44"/>
          <w:rtl/>
        </w:rPr>
        <w:t>)</w:t>
      </w:r>
    </w:p>
    <w:bookmarkEnd w:id="2"/>
    <w:p w:rsidR="001F5357" w:rsidRPr="001F5357" w:rsidRDefault="001F5357" w:rsidP="001F5357">
      <w:pPr>
        <w:pStyle w:val="2"/>
        <w:jc w:val="both"/>
        <w:rPr>
          <w:rFonts w:ascii="Traditional Arabic" w:hAnsi="Traditional Arabic" w:cs="Traditional Arabic"/>
          <w:color w:val="FF0000"/>
          <w:rtl/>
        </w:rPr>
      </w:pPr>
      <w:r w:rsidRPr="001F5357">
        <w:rPr>
          <w:rFonts w:ascii="Traditional Arabic" w:hAnsi="Traditional Arabic" w:cs="Traditional Arabic" w:hint="cs"/>
          <w:color w:val="FF0000"/>
          <w:rtl/>
        </w:rPr>
        <w:t>اشاره به مباحث قبل:</w:t>
      </w:r>
      <w:bookmarkEnd w:id="3"/>
    </w:p>
    <w:p w:rsidR="00EC3A0D" w:rsidRPr="001F5357" w:rsidRDefault="00FB6A2D" w:rsidP="001F5357">
      <w:pPr>
        <w:jc w:val="both"/>
        <w:rPr>
          <w:rFonts w:ascii="Traditional Arabic" w:hAnsi="Traditional Arabic" w:cs="Traditional Arabic"/>
          <w:sz w:val="28"/>
          <w:rtl/>
        </w:rPr>
      </w:pPr>
      <w:r>
        <w:rPr>
          <w:rFonts w:ascii="Traditional Arabic" w:hAnsi="Traditional Arabic" w:cs="Traditional Arabic"/>
          <w:sz w:val="28"/>
          <w:rtl/>
        </w:rPr>
        <w:t>تاکنون</w:t>
      </w:r>
      <w:r w:rsidR="00EC3A0D" w:rsidRPr="001F5357">
        <w:rPr>
          <w:rFonts w:ascii="Traditional Arabic" w:hAnsi="Traditional Arabic" w:cs="Traditional Arabic"/>
          <w:sz w:val="28"/>
          <w:rtl/>
        </w:rPr>
        <w:t xml:space="preserve"> ما یک فصل را اختصاص دادیم به رعایت ظرفیت و توان و مدارا در روابط اجتماعی، مقام دوم را اختصاص دادیم به ظرفیت، توانایی</w:t>
      </w:r>
      <w:r w:rsidR="001009D9" w:rsidRPr="001F5357">
        <w:rPr>
          <w:rFonts w:ascii="Traditional Arabic" w:hAnsi="Traditional Arabic" w:cs="Traditional Arabic"/>
          <w:sz w:val="28"/>
          <w:rtl/>
        </w:rPr>
        <w:t>‌</w:t>
      </w:r>
      <w:r w:rsidR="00EC3A0D" w:rsidRPr="001F5357">
        <w:rPr>
          <w:rFonts w:ascii="Traditional Arabic" w:hAnsi="Traditional Arabic" w:cs="Traditional Arabic"/>
          <w:sz w:val="28"/>
          <w:rtl/>
        </w:rPr>
        <w:t xml:space="preserve">ها و صلاحیت در روابط تربیتی و تبلیغی. در مقام دوم قریب 20 روایت از وسایل و مستدرک و بحار برشمردیم که </w:t>
      </w:r>
      <w:r>
        <w:rPr>
          <w:rFonts w:ascii="Traditional Arabic" w:hAnsi="Traditional Arabic" w:cs="Traditional Arabic"/>
          <w:sz w:val="28"/>
          <w:rtl/>
        </w:rPr>
        <w:t>فی‌الجمله</w:t>
      </w:r>
      <w:r w:rsidR="001009D9" w:rsidRPr="001F5357">
        <w:rPr>
          <w:rFonts w:ascii="Traditional Arabic" w:hAnsi="Traditional Arabic" w:cs="Traditional Arabic"/>
          <w:sz w:val="28"/>
          <w:rtl/>
        </w:rPr>
        <w:t xml:space="preserve"> دلالت می‌کرد که باید مدارا کرد و</w:t>
      </w:r>
      <w:r w:rsidR="00EC3A0D" w:rsidRPr="001F5357">
        <w:rPr>
          <w:rFonts w:ascii="Traditional Arabic" w:hAnsi="Traditional Arabic" w:cs="Traditional Arabic"/>
          <w:sz w:val="28"/>
          <w:rtl/>
        </w:rPr>
        <w:t xml:space="preserve"> توجه به شرایط طرف تبلیغ و تربیت داشت. نکاتی ذیل روایات عرض می‌کردیم، این بحث را بعداً ادامه خواهیم داد اما فعلاً یک بحث جدید را طرح می‌کنیم.</w:t>
      </w:r>
    </w:p>
    <w:p w:rsidR="00EC3A0D" w:rsidRPr="001F5357" w:rsidRDefault="00EC3A0D" w:rsidP="001F5357">
      <w:pPr>
        <w:pStyle w:val="2"/>
        <w:jc w:val="both"/>
        <w:rPr>
          <w:rFonts w:ascii="Traditional Arabic" w:hAnsi="Traditional Arabic" w:cs="Traditional Arabic"/>
          <w:color w:val="FF0000"/>
          <w:rtl/>
          <w:lang w:bidi="fa-IR"/>
        </w:rPr>
      </w:pPr>
      <w:bookmarkStart w:id="9" w:name="_Toc475006495"/>
      <w:r w:rsidRPr="001F5357">
        <w:rPr>
          <w:rFonts w:ascii="Traditional Arabic" w:hAnsi="Traditional Arabic" w:cs="Traditional Arabic"/>
          <w:color w:val="FF0000"/>
          <w:rtl/>
          <w:lang w:bidi="fa-IR"/>
        </w:rPr>
        <w:t xml:space="preserve">فقه </w:t>
      </w:r>
      <w:r w:rsidR="00AE14B6" w:rsidRPr="001F5357">
        <w:rPr>
          <w:rFonts w:ascii="Traditional Arabic" w:hAnsi="Traditional Arabic" w:cs="Traditional Arabic"/>
          <w:color w:val="FF0000"/>
          <w:rtl/>
          <w:lang w:bidi="fa-IR"/>
        </w:rPr>
        <w:t>تزکیه</w:t>
      </w:r>
      <w:r w:rsidR="001F5357" w:rsidRPr="001F5357">
        <w:rPr>
          <w:rFonts w:ascii="Traditional Arabic" w:hAnsi="Traditional Arabic" w:cs="Traditional Arabic" w:hint="cs"/>
          <w:color w:val="FF0000"/>
          <w:rtl/>
          <w:lang w:bidi="fa-IR"/>
        </w:rPr>
        <w:t>؛</w:t>
      </w:r>
      <w:r w:rsidR="00AE14B6" w:rsidRPr="001F5357">
        <w:rPr>
          <w:rFonts w:ascii="Traditional Arabic" w:hAnsi="Traditional Arabic" w:cs="Traditional Arabic"/>
          <w:color w:val="FF0000"/>
          <w:rtl/>
          <w:lang w:bidi="fa-IR"/>
        </w:rPr>
        <w:t xml:space="preserve"> </w:t>
      </w:r>
      <w:r w:rsidRPr="001F5357">
        <w:rPr>
          <w:rFonts w:ascii="Traditional Arabic" w:hAnsi="Traditional Arabic" w:cs="Traditional Arabic"/>
          <w:color w:val="FF0000"/>
          <w:rtl/>
          <w:lang w:bidi="fa-IR"/>
        </w:rPr>
        <w:t>ارتباط با خویشتن</w:t>
      </w:r>
      <w:bookmarkEnd w:id="9"/>
    </w:p>
    <w:p w:rsidR="00C82101" w:rsidRPr="001F5357" w:rsidRDefault="00C82101" w:rsidP="001F5357">
      <w:pPr>
        <w:jc w:val="both"/>
        <w:rPr>
          <w:rFonts w:ascii="Traditional Arabic" w:hAnsi="Traditional Arabic" w:cs="Traditional Arabic"/>
          <w:rtl/>
        </w:rPr>
      </w:pPr>
      <w:r w:rsidRPr="001F5357">
        <w:rPr>
          <w:rFonts w:ascii="Traditional Arabic" w:hAnsi="Traditional Arabic" w:cs="Traditional Arabic"/>
          <w:rtl/>
        </w:rPr>
        <w:t>در بحث قبل تو</w:t>
      </w:r>
      <w:r w:rsidR="00AC5789" w:rsidRPr="001F5357">
        <w:rPr>
          <w:rFonts w:ascii="Traditional Arabic" w:hAnsi="Traditional Arabic" w:cs="Traditional Arabic"/>
          <w:rtl/>
        </w:rPr>
        <w:t xml:space="preserve">قفی داریم و بحث جدیدی را </w:t>
      </w:r>
      <w:r w:rsidR="00FB6A2D">
        <w:rPr>
          <w:rFonts w:ascii="Traditional Arabic" w:hAnsi="Traditional Arabic" w:cs="Traditional Arabic"/>
          <w:rtl/>
        </w:rPr>
        <w:t>می‌گشاییم</w:t>
      </w:r>
      <w:r w:rsidRPr="001F5357">
        <w:rPr>
          <w:rFonts w:ascii="Traditional Arabic" w:hAnsi="Traditional Arabic" w:cs="Traditional Arabic"/>
          <w:rtl/>
        </w:rPr>
        <w:t>. بحث جدید را به نحوی همه آشنایی دارند و به شکلی با بحث ما هم مرتبط است، این بحث نوع سوم از روایات رفق و مدارا است. روایات رفق و مدارا سه نوع می‌شود:</w:t>
      </w:r>
    </w:p>
    <w:p w:rsidR="00C82101" w:rsidRPr="001F5357" w:rsidRDefault="00C82101" w:rsidP="001F5357">
      <w:pPr>
        <w:jc w:val="both"/>
        <w:rPr>
          <w:rFonts w:ascii="Traditional Arabic" w:hAnsi="Traditional Arabic" w:cs="Traditional Arabic"/>
          <w:rtl/>
        </w:rPr>
      </w:pPr>
      <w:r w:rsidRPr="001F5357">
        <w:rPr>
          <w:rFonts w:ascii="Traditional Arabic" w:hAnsi="Traditional Arabic" w:cs="Traditional Arabic"/>
          <w:rtl/>
        </w:rPr>
        <w:t xml:space="preserve">1ـ یک گروه </w:t>
      </w:r>
      <w:r w:rsidR="001009D9" w:rsidRPr="001F5357">
        <w:rPr>
          <w:rFonts w:ascii="Traditional Arabic" w:hAnsi="Traditional Arabic" w:cs="Traditional Arabic"/>
          <w:rtl/>
        </w:rPr>
        <w:t>به</w:t>
      </w:r>
      <w:r w:rsidRPr="001F5357">
        <w:rPr>
          <w:rFonts w:ascii="Traditional Arabic" w:hAnsi="Traditional Arabic" w:cs="Traditional Arabic"/>
          <w:rtl/>
        </w:rPr>
        <w:t xml:space="preserve"> </w:t>
      </w:r>
      <w:r w:rsidR="00AE14B6" w:rsidRPr="001F5357">
        <w:rPr>
          <w:rFonts w:ascii="Traditional Arabic" w:hAnsi="Traditional Arabic" w:cs="Traditional Arabic"/>
          <w:rtl/>
        </w:rPr>
        <w:t>حوزه روابط اجتماعی مربوط می‌شود؛ این مقام با عنوان فقه روابط اجتماعی قابل طرح است.</w:t>
      </w:r>
    </w:p>
    <w:p w:rsidR="00C82101" w:rsidRPr="001F5357" w:rsidRDefault="00C82101" w:rsidP="001F5357">
      <w:pPr>
        <w:jc w:val="both"/>
        <w:rPr>
          <w:rFonts w:ascii="Traditional Arabic" w:hAnsi="Traditional Arabic" w:cs="Traditional Arabic"/>
          <w:rtl/>
        </w:rPr>
      </w:pPr>
      <w:r w:rsidRPr="001F5357">
        <w:rPr>
          <w:rFonts w:ascii="Traditional Arabic" w:hAnsi="Traditional Arabic" w:cs="Traditional Arabic"/>
          <w:rtl/>
        </w:rPr>
        <w:t>2ـ یک گروه مربوط می‌شود به روابط در مقام تربیت؛</w:t>
      </w:r>
      <w:r w:rsidR="00AE14B6" w:rsidRPr="001F5357">
        <w:rPr>
          <w:rFonts w:ascii="Traditional Arabic" w:hAnsi="Traditional Arabic" w:cs="Traditional Arabic"/>
          <w:rtl/>
        </w:rPr>
        <w:t xml:space="preserve"> این مقام با عنوان </w:t>
      </w:r>
      <w:r w:rsidR="00FB6A2D">
        <w:rPr>
          <w:rFonts w:ascii="Traditional Arabic" w:hAnsi="Traditional Arabic" w:cs="Traditional Arabic"/>
          <w:rtl/>
        </w:rPr>
        <w:t>فقه‌التربیه</w:t>
      </w:r>
      <w:r w:rsidR="00AE14B6" w:rsidRPr="001F5357">
        <w:rPr>
          <w:rFonts w:ascii="Traditional Arabic" w:hAnsi="Traditional Arabic" w:cs="Traditional Arabic"/>
          <w:rtl/>
        </w:rPr>
        <w:t xml:space="preserve"> مطرح است.</w:t>
      </w:r>
    </w:p>
    <w:p w:rsidR="00C82101" w:rsidRPr="001F5357" w:rsidRDefault="00C82101" w:rsidP="001F5357">
      <w:pPr>
        <w:jc w:val="both"/>
        <w:rPr>
          <w:rFonts w:ascii="Traditional Arabic" w:hAnsi="Traditional Arabic" w:cs="Traditional Arabic"/>
          <w:rtl/>
        </w:rPr>
      </w:pPr>
      <w:r w:rsidRPr="001F5357">
        <w:rPr>
          <w:rFonts w:ascii="Traditional Arabic" w:hAnsi="Traditional Arabic" w:cs="Traditional Arabic"/>
          <w:rtl/>
        </w:rPr>
        <w:t xml:space="preserve">3ـ گروه دیگر مرتبط است با ارتباط انسان با خودش؛ مفهوم مدارا با خویشتن این است که </w:t>
      </w:r>
      <w:r w:rsidR="001009D9" w:rsidRPr="001F5357">
        <w:rPr>
          <w:rFonts w:ascii="Traditional Arabic" w:hAnsi="Traditional Arabic" w:cs="Traditional Arabic"/>
          <w:rtl/>
        </w:rPr>
        <w:t xml:space="preserve">در مسائل خودسازی </w:t>
      </w:r>
      <w:r w:rsidR="00FB6A2D">
        <w:rPr>
          <w:rFonts w:ascii="Traditional Arabic" w:hAnsi="Traditional Arabic" w:cs="Traditional Arabic"/>
          <w:rtl/>
        </w:rPr>
        <w:t>آرام‌آرام</w:t>
      </w:r>
      <w:r w:rsidRPr="001F5357">
        <w:rPr>
          <w:rFonts w:ascii="Traditional Arabic" w:hAnsi="Traditional Arabic" w:cs="Traditional Arabic"/>
          <w:rtl/>
        </w:rPr>
        <w:t xml:space="preserve"> حرکت کردن، بر خود تحمیل نکردن. در اعمال خویش، رعایت توانایی و ظرفیت خود را کردن. خسته نکردن خویشتن از عبادت و اعمال دینی.</w:t>
      </w:r>
    </w:p>
    <w:p w:rsidR="00C82101" w:rsidRPr="001F5357" w:rsidRDefault="00AE14B6" w:rsidP="001F5357">
      <w:pPr>
        <w:jc w:val="both"/>
        <w:rPr>
          <w:rFonts w:ascii="Traditional Arabic" w:hAnsi="Traditional Arabic" w:cs="Traditional Arabic"/>
          <w:rtl/>
        </w:rPr>
      </w:pPr>
      <w:r w:rsidRPr="001F5357">
        <w:rPr>
          <w:rFonts w:ascii="Traditional Arabic" w:hAnsi="Traditional Arabic" w:cs="Traditional Arabic"/>
          <w:rtl/>
        </w:rPr>
        <w:t>مقام سوم با عنوان فقه خودسازی یا «فقه التزکیه» مطرح است.</w:t>
      </w:r>
    </w:p>
    <w:p w:rsidR="00AE14B6" w:rsidRPr="001F5357" w:rsidRDefault="00AE14B6" w:rsidP="001F5357">
      <w:pPr>
        <w:jc w:val="both"/>
        <w:rPr>
          <w:rFonts w:ascii="Traditional Arabic" w:hAnsi="Traditional Arabic" w:cs="Traditional Arabic"/>
          <w:sz w:val="24"/>
          <w:rtl/>
        </w:rPr>
      </w:pPr>
      <w:r w:rsidRPr="001F5357">
        <w:rPr>
          <w:rFonts w:ascii="Traditional Arabic" w:hAnsi="Traditional Arabic" w:cs="Traditional Arabic"/>
          <w:sz w:val="24"/>
          <w:rtl/>
        </w:rPr>
        <w:t>این مقام سوم مهم است، از این مقام می‌توان برداشت‌هایی برای مقام تعلیم و تربیت داشت.</w:t>
      </w:r>
    </w:p>
    <w:p w:rsidR="00AE14B6" w:rsidRPr="001F5357" w:rsidRDefault="00AE14B6" w:rsidP="001F5357">
      <w:pPr>
        <w:jc w:val="both"/>
        <w:rPr>
          <w:rFonts w:ascii="Traditional Arabic" w:hAnsi="Traditional Arabic" w:cs="Traditional Arabic"/>
          <w:sz w:val="24"/>
          <w:rtl/>
        </w:rPr>
      </w:pPr>
      <w:r w:rsidRPr="001F5357">
        <w:rPr>
          <w:rFonts w:ascii="Traditional Arabic" w:hAnsi="Traditional Arabic" w:cs="Traditional Arabic"/>
          <w:sz w:val="24"/>
          <w:rtl/>
        </w:rPr>
        <w:t>سه گروه روایت داشتیم در بحث از رفق و مدارا:</w:t>
      </w:r>
    </w:p>
    <w:p w:rsidR="00AE14B6" w:rsidRPr="001F5357" w:rsidRDefault="00AE14B6" w:rsidP="001F5357">
      <w:pPr>
        <w:jc w:val="both"/>
        <w:rPr>
          <w:rFonts w:ascii="Traditional Arabic" w:hAnsi="Traditional Arabic" w:cs="Traditional Arabic"/>
          <w:sz w:val="24"/>
          <w:rtl/>
        </w:rPr>
      </w:pPr>
      <w:r w:rsidRPr="001F5357">
        <w:rPr>
          <w:rFonts w:ascii="Traditional Arabic" w:hAnsi="Traditional Arabic" w:cs="Traditional Arabic"/>
          <w:sz w:val="24"/>
          <w:rtl/>
        </w:rPr>
        <w:t xml:space="preserve">1. فقه روابط اجتماعی، </w:t>
      </w:r>
    </w:p>
    <w:p w:rsidR="00AE14B6" w:rsidRPr="001F5357" w:rsidRDefault="00AE14B6" w:rsidP="001F5357">
      <w:pPr>
        <w:jc w:val="both"/>
        <w:rPr>
          <w:rFonts w:ascii="Traditional Arabic" w:hAnsi="Traditional Arabic" w:cs="Traditional Arabic"/>
          <w:sz w:val="24"/>
          <w:rtl/>
        </w:rPr>
      </w:pPr>
      <w:r w:rsidRPr="001F5357">
        <w:rPr>
          <w:rFonts w:ascii="Traditional Arabic" w:hAnsi="Traditional Arabic" w:cs="Traditional Arabic"/>
          <w:sz w:val="24"/>
          <w:rtl/>
        </w:rPr>
        <w:t>2. فقه تعلیم و تربیت،</w:t>
      </w:r>
    </w:p>
    <w:p w:rsidR="00AE14B6" w:rsidRPr="001F5357" w:rsidRDefault="00AE14B6" w:rsidP="001F5357">
      <w:pPr>
        <w:jc w:val="both"/>
        <w:rPr>
          <w:rFonts w:ascii="Traditional Arabic" w:hAnsi="Traditional Arabic" w:cs="Traditional Arabic"/>
          <w:sz w:val="24"/>
          <w:rtl/>
        </w:rPr>
      </w:pPr>
      <w:r w:rsidRPr="001F5357">
        <w:rPr>
          <w:rFonts w:ascii="Traditional Arabic" w:hAnsi="Traditional Arabic" w:cs="Traditional Arabic"/>
          <w:sz w:val="24"/>
          <w:rtl/>
        </w:rPr>
        <w:t>3. فقه خودسازی، فقه التزکیه؛ تعبیر فقه الاخلاق را عوض کردیم، تعبیر فقه التزکیه مناسب‌تر است.</w:t>
      </w:r>
    </w:p>
    <w:p w:rsidR="00AE14B6" w:rsidRPr="001F5357" w:rsidRDefault="00AE14B6" w:rsidP="001F5357">
      <w:pPr>
        <w:jc w:val="both"/>
        <w:rPr>
          <w:rFonts w:ascii="Traditional Arabic" w:hAnsi="Traditional Arabic" w:cs="Traditional Arabic"/>
          <w:sz w:val="24"/>
          <w:rtl/>
        </w:rPr>
      </w:pPr>
      <w:r w:rsidRPr="001F5357">
        <w:rPr>
          <w:rFonts w:ascii="Traditional Arabic" w:hAnsi="Traditional Arabic" w:cs="Traditional Arabic"/>
          <w:sz w:val="24"/>
          <w:rtl/>
        </w:rPr>
        <w:t xml:space="preserve">صفات و رفتارها را با هم می‌آوریم و جدای از فقه تزکیه است. مقسم این </w:t>
      </w:r>
      <w:r w:rsidR="00FB6A2D">
        <w:rPr>
          <w:rFonts w:ascii="Traditional Arabic" w:hAnsi="Traditional Arabic" w:cs="Traditional Arabic"/>
          <w:sz w:val="24"/>
          <w:rtl/>
        </w:rPr>
        <w:t>تقسیم‌بندی</w:t>
      </w:r>
      <w:r w:rsidRPr="001F5357">
        <w:rPr>
          <w:rFonts w:ascii="Traditional Arabic" w:hAnsi="Traditional Arabic" w:cs="Traditional Arabic"/>
          <w:sz w:val="24"/>
          <w:rtl/>
        </w:rPr>
        <w:t xml:space="preserve"> روابط انسان با خودش است.</w:t>
      </w:r>
    </w:p>
    <w:p w:rsidR="00AE14B6" w:rsidRPr="001F5357" w:rsidRDefault="00AE14B6" w:rsidP="001F5357">
      <w:pPr>
        <w:pStyle w:val="2"/>
        <w:jc w:val="both"/>
        <w:rPr>
          <w:rFonts w:ascii="Traditional Arabic" w:hAnsi="Traditional Arabic" w:cs="Traditional Arabic"/>
          <w:color w:val="FF0000"/>
          <w:rtl/>
        </w:rPr>
      </w:pPr>
      <w:bookmarkStart w:id="10" w:name="_Toc475006496"/>
      <w:r w:rsidRPr="001F5357">
        <w:rPr>
          <w:rFonts w:ascii="Traditional Arabic" w:hAnsi="Traditional Arabic" w:cs="Traditional Arabic"/>
          <w:color w:val="FF0000"/>
          <w:rtl/>
        </w:rPr>
        <w:lastRenderedPageBreak/>
        <w:t>ادله روایی فقه تزکیه</w:t>
      </w:r>
      <w:bookmarkEnd w:id="10"/>
    </w:p>
    <w:p w:rsidR="001009D9" w:rsidRPr="001F5357" w:rsidRDefault="00AE14B6"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در وسایل الشیعه، بحث</w:t>
      </w:r>
      <w:r w:rsidR="001009D9" w:rsidRPr="001F5357">
        <w:rPr>
          <w:rFonts w:ascii="Traditional Arabic" w:eastAsia="Times New Roman" w:hAnsi="Traditional Arabic" w:cs="Traditional Arabic"/>
          <w:sz w:val="28"/>
          <w:rtl/>
        </w:rPr>
        <w:t xml:space="preserve"> مقدمه </w:t>
      </w:r>
      <w:r w:rsidRPr="001F5357">
        <w:rPr>
          <w:rFonts w:ascii="Traditional Arabic" w:eastAsia="Times New Roman" w:hAnsi="Traditional Arabic" w:cs="Traditional Arabic"/>
          <w:sz w:val="28"/>
          <w:rtl/>
        </w:rPr>
        <w:t>عبادات در جلد اول، ابواب جالبی است؛ 31 باب</w:t>
      </w:r>
      <w:r w:rsidR="001009D9" w:rsidRPr="001F5357">
        <w:rPr>
          <w:rFonts w:ascii="Traditional Arabic" w:eastAsia="Times New Roman" w:hAnsi="Traditional Arabic" w:cs="Traditional Arabic"/>
          <w:sz w:val="28"/>
          <w:rtl/>
        </w:rPr>
        <w:t xml:space="preserve"> جالب و جذاب</w:t>
      </w:r>
      <w:r w:rsidRPr="001F5357">
        <w:rPr>
          <w:rFonts w:ascii="Traditional Arabic" w:eastAsia="Times New Roman" w:hAnsi="Traditional Arabic" w:cs="Traditional Arabic"/>
          <w:sz w:val="28"/>
          <w:rtl/>
        </w:rPr>
        <w:t xml:space="preserve"> آمده است. باب 26 روایات گروه سوم را آورده است.</w:t>
      </w:r>
    </w:p>
    <w:p w:rsidR="00AE14B6" w:rsidRPr="001F5357" w:rsidRDefault="00AE14B6"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 xml:space="preserve"> باب  26 این است که:</w:t>
      </w:r>
      <w:r w:rsidR="001009D9" w:rsidRPr="001F5357">
        <w:rPr>
          <w:rFonts w:ascii="Traditional Arabic" w:eastAsia="Times New Roman" w:hAnsi="Traditional Arabic" w:cs="Traditional Arabic"/>
          <w:sz w:val="28"/>
          <w:rtl/>
        </w:rPr>
        <w:t xml:space="preserve"> </w:t>
      </w:r>
      <w:r w:rsidR="00651653" w:rsidRPr="001F5357">
        <w:rPr>
          <w:rFonts w:ascii="Traditional Arabic" w:eastAsia="Times New Roman" w:hAnsi="Traditional Arabic" w:cs="Traditional Arabic"/>
          <w:sz w:val="28"/>
          <w:rtl/>
        </w:rPr>
        <w:t>«</w:t>
      </w:r>
      <w:r w:rsidRPr="001F5357">
        <w:rPr>
          <w:rFonts w:ascii="Traditional Arabic" w:eastAsia="Times New Roman" w:hAnsi="Traditional Arabic" w:cs="Traditional Arabic"/>
          <w:sz w:val="28"/>
          <w:rtl/>
        </w:rPr>
        <w:t>بَابُ اسْتِحْبَابِ الِاقْتِصَادِ فِي الْعِبَادَةِ عِنْدَ خَوْفِ الْمَلَل‏</w:t>
      </w:r>
      <w:r w:rsidR="00651653" w:rsidRPr="001F5357">
        <w:rPr>
          <w:rFonts w:ascii="Traditional Arabic" w:eastAsia="Times New Roman" w:hAnsi="Traditional Arabic" w:cs="Traditional Arabic"/>
          <w:sz w:val="28"/>
          <w:rtl/>
        </w:rPr>
        <w:t>»</w:t>
      </w:r>
      <w:r w:rsidRPr="001F5357">
        <w:rPr>
          <w:rFonts w:ascii="Traditional Arabic" w:eastAsia="Times New Roman" w:hAnsi="Traditional Arabic" w:cs="Traditional Arabic"/>
          <w:sz w:val="28"/>
          <w:vertAlign w:val="superscript"/>
          <w:rtl/>
        </w:rPr>
        <w:footnoteReference w:id="1"/>
      </w:r>
    </w:p>
    <w:p w:rsidR="00651653" w:rsidRPr="001F5357" w:rsidRDefault="00651653"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 xml:space="preserve">وقتی که ترس از خستگی و پژمردگی داری، باید در عبادات </w:t>
      </w:r>
      <w:r w:rsidR="00D07056">
        <w:rPr>
          <w:rFonts w:ascii="Traditional Arabic" w:eastAsia="Times New Roman" w:hAnsi="Traditional Arabic" w:cs="Traditional Arabic"/>
          <w:sz w:val="28"/>
          <w:rtl/>
        </w:rPr>
        <w:t>میانه‌روی</w:t>
      </w:r>
      <w:r w:rsidRPr="001F5357">
        <w:rPr>
          <w:rFonts w:ascii="Traditional Arabic" w:eastAsia="Times New Roman" w:hAnsi="Traditional Arabic" w:cs="Traditional Arabic"/>
          <w:sz w:val="28"/>
          <w:rtl/>
        </w:rPr>
        <w:t xml:space="preserve"> کرد. این بحث مداراء الشخص مع نفسه است. </w:t>
      </w:r>
      <w:r w:rsidR="001009D9" w:rsidRPr="001F5357">
        <w:rPr>
          <w:rFonts w:ascii="Traditional Arabic" w:eastAsia="Times New Roman" w:hAnsi="Traditional Arabic" w:cs="Traditional Arabic" w:hint="cs"/>
          <w:sz w:val="28"/>
          <w:rtl/>
        </w:rPr>
        <w:t>روایات گروه</w:t>
      </w:r>
      <w:r w:rsidRPr="001F5357">
        <w:rPr>
          <w:rFonts w:ascii="Traditional Arabic" w:eastAsia="Times New Roman" w:hAnsi="Traditional Arabic" w:cs="Traditional Arabic"/>
          <w:sz w:val="28"/>
          <w:rtl/>
        </w:rPr>
        <w:t xml:space="preserve"> قبلی</w:t>
      </w:r>
      <w:r w:rsidR="001009D9" w:rsidRPr="001F5357">
        <w:rPr>
          <w:rFonts w:ascii="Traditional Arabic" w:eastAsia="Times New Roman" w:hAnsi="Traditional Arabic" w:cs="Traditional Arabic" w:hint="cs"/>
          <w:sz w:val="28"/>
          <w:rtl/>
        </w:rPr>
        <w:t>،</w:t>
      </w:r>
      <w:r w:rsidRPr="001F5357">
        <w:rPr>
          <w:rFonts w:ascii="Traditional Arabic" w:eastAsia="Times New Roman" w:hAnsi="Traditional Arabic" w:cs="Traditional Arabic"/>
          <w:sz w:val="28"/>
          <w:rtl/>
        </w:rPr>
        <w:t xml:space="preserve"> مدارا با دیگران بود، اینجا مدارا با خویشتن است. این روایات از دو منظر قابل استفاده است:</w:t>
      </w:r>
    </w:p>
    <w:p w:rsidR="00651653" w:rsidRPr="001F5357" w:rsidRDefault="00651653"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1) فقه تزکیه و خودسازی؛</w:t>
      </w:r>
    </w:p>
    <w:p w:rsidR="001009D9" w:rsidRPr="001F5357" w:rsidRDefault="00651653"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 xml:space="preserve">2) این روایات از ادله فقه تربیتی می‌شود. </w:t>
      </w:r>
    </w:p>
    <w:p w:rsidR="00651653" w:rsidRPr="001F5357" w:rsidRDefault="00651653"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وقتی وظیفه داریم با خود مدارا کنیم، باید ب</w:t>
      </w:r>
      <w:r w:rsidR="00A27F78" w:rsidRPr="001F5357">
        <w:rPr>
          <w:rFonts w:ascii="Traditional Arabic" w:eastAsia="Times New Roman" w:hAnsi="Traditional Arabic" w:cs="Traditional Arabic"/>
          <w:sz w:val="28"/>
          <w:rtl/>
        </w:rPr>
        <w:t xml:space="preserve">ا دیگران هم مدارا کرد. به شکلی </w:t>
      </w:r>
      <w:r w:rsidR="00A27F78" w:rsidRPr="001F5357">
        <w:rPr>
          <w:rFonts w:ascii="Traditional Arabic" w:eastAsia="Times New Roman" w:hAnsi="Traditional Arabic" w:cs="Traditional Arabic" w:hint="cs"/>
          <w:sz w:val="28"/>
          <w:rtl/>
        </w:rPr>
        <w:t>این طایفه از روایات،</w:t>
      </w:r>
      <w:r w:rsidRPr="001F5357">
        <w:rPr>
          <w:rFonts w:ascii="Traditional Arabic" w:eastAsia="Times New Roman" w:hAnsi="Traditional Arabic" w:cs="Traditional Arabic"/>
          <w:sz w:val="28"/>
          <w:rtl/>
        </w:rPr>
        <w:t xml:space="preserve"> ادله ارتباط همراه با مدارا با دیگران هم می‌تواند باشد.</w:t>
      </w:r>
    </w:p>
    <w:p w:rsidR="00651653" w:rsidRPr="001F5357" w:rsidRDefault="00651653" w:rsidP="001F5357">
      <w:pPr>
        <w:pStyle w:val="3"/>
        <w:jc w:val="both"/>
        <w:rPr>
          <w:rFonts w:ascii="Traditional Arabic" w:hAnsi="Traditional Arabic" w:cs="Traditional Arabic"/>
          <w:color w:val="FF0000"/>
          <w:rtl/>
        </w:rPr>
      </w:pPr>
      <w:bookmarkStart w:id="12" w:name="_Toc475006497"/>
      <w:r w:rsidRPr="001F5357">
        <w:rPr>
          <w:rFonts w:ascii="Traditional Arabic" w:hAnsi="Traditional Arabic" w:cs="Traditional Arabic"/>
          <w:color w:val="FF0000"/>
          <w:rtl/>
        </w:rPr>
        <w:t>حدیث اول</w:t>
      </w:r>
      <w:r w:rsidR="00AC5789" w:rsidRPr="001F5357">
        <w:rPr>
          <w:rFonts w:ascii="Traditional Arabic" w:hAnsi="Traditional Arabic" w:cs="Traditional Arabic"/>
          <w:color w:val="FF0000"/>
          <w:rtl/>
        </w:rPr>
        <w:t xml:space="preserve">: </w:t>
      </w:r>
      <w:r w:rsidR="00587BB4" w:rsidRPr="001F5357">
        <w:rPr>
          <w:rFonts w:ascii="Traditional Arabic" w:hAnsi="Traditional Arabic" w:cs="Traditional Arabic" w:hint="cs"/>
          <w:color w:val="FF0000"/>
          <w:rtl/>
        </w:rPr>
        <w:t>روایت اول حفص</w:t>
      </w:r>
      <w:bookmarkEnd w:id="12"/>
    </w:p>
    <w:p w:rsidR="00651653" w:rsidRPr="001F5357" w:rsidRDefault="00651653" w:rsidP="001F5357">
      <w:pPr>
        <w:jc w:val="both"/>
        <w:rPr>
          <w:rFonts w:ascii="Traditional Arabic" w:eastAsia="Times New Roman" w:hAnsi="Traditional Arabic" w:cs="Traditional Arabic"/>
          <w:sz w:val="28"/>
        </w:rPr>
      </w:pPr>
      <w:r w:rsidRPr="001F5357">
        <w:rPr>
          <w:rFonts w:ascii="Traditional Arabic" w:eastAsia="Times New Roman" w:hAnsi="Traditional Arabic" w:cs="Traditional Arabic"/>
          <w:sz w:val="28"/>
          <w:rtl/>
        </w:rPr>
        <w:t xml:space="preserve">مُحَمَّدُ بْنُ يَعْقُوبَ عَنْ عَلِيِّ بْنِ إِبْرَاهِيمَ عَنْ أَبِيهِ عَنِ ابْنِ أَبِي عُمَيْرٍ عَنْ حَفْصِ بْنِ الْبَخْتَرِيِّ وَ غَيْرِهِ عَنْ أَبِي عَبْدِ اللَّهِ </w:t>
      </w:r>
      <w:r w:rsidR="00A27F78" w:rsidRPr="001F5357">
        <w:rPr>
          <w:rFonts w:ascii="Traditional Arabic" w:eastAsia="Times New Roman" w:hAnsi="Traditional Arabic" w:cs="Traditional Arabic" w:hint="cs"/>
          <w:sz w:val="28"/>
          <w:rtl/>
        </w:rPr>
        <w:t>(</w:t>
      </w:r>
      <w:r w:rsidRPr="001F5357">
        <w:rPr>
          <w:rFonts w:ascii="Traditional Arabic" w:eastAsia="Times New Roman" w:hAnsi="Traditional Arabic" w:cs="Traditional Arabic"/>
          <w:sz w:val="28"/>
          <w:rtl/>
        </w:rPr>
        <w:t>ع</w:t>
      </w:r>
      <w:r w:rsidR="00A27F78" w:rsidRPr="001F5357">
        <w:rPr>
          <w:rFonts w:ascii="Traditional Arabic" w:eastAsia="Times New Roman" w:hAnsi="Traditional Arabic" w:cs="Traditional Arabic" w:hint="cs"/>
          <w:sz w:val="28"/>
          <w:rtl/>
        </w:rPr>
        <w:t>)</w:t>
      </w:r>
      <w:r w:rsidRPr="001F5357">
        <w:rPr>
          <w:rFonts w:ascii="Traditional Arabic" w:eastAsia="Times New Roman" w:hAnsi="Traditional Arabic" w:cs="Traditional Arabic"/>
          <w:sz w:val="28"/>
          <w:rtl/>
        </w:rPr>
        <w:t xml:space="preserve"> قَالَ: </w:t>
      </w:r>
      <w:r w:rsidR="00A27F78" w:rsidRPr="001F5357">
        <w:rPr>
          <w:rFonts w:ascii="Traditional Arabic" w:eastAsia="Times New Roman" w:hAnsi="Traditional Arabic" w:cs="Traditional Arabic" w:hint="cs"/>
          <w:sz w:val="28"/>
          <w:rtl/>
        </w:rPr>
        <w:t>«</w:t>
      </w:r>
      <w:r w:rsidRPr="001F5357">
        <w:rPr>
          <w:rFonts w:ascii="Traditional Arabic" w:eastAsia="Times New Roman" w:hAnsi="Traditional Arabic" w:cs="Traditional Arabic"/>
          <w:b/>
          <w:bCs/>
          <w:color w:val="008000"/>
          <w:sz w:val="28"/>
          <w:rtl/>
        </w:rPr>
        <w:t>اجْتَهَدْتُ فِي الْعِبَادَةِ وَ أَنَا شَابٌّ فَقَالَ لِي أَبِي يَا بُنَيَّ دُونَ مَا أَرَاكَ تَصْنَعُ فَإِنَّ اللَّهَ عَزَّ وَ جَلَّ إِذَا أَحَبَّ عَبْداً رَضِيَ مِنْهُ بِالْيَسِيرِ</w:t>
      </w:r>
      <w:r w:rsidR="00A27F78" w:rsidRPr="001F5357">
        <w:rPr>
          <w:rFonts w:ascii="Traditional Arabic" w:eastAsia="Times New Roman" w:hAnsi="Traditional Arabic" w:cs="Traditional Arabic" w:hint="cs"/>
          <w:sz w:val="28"/>
          <w:rtl/>
        </w:rPr>
        <w:t>»</w:t>
      </w:r>
      <w:r w:rsidRPr="001F5357">
        <w:rPr>
          <w:rFonts w:ascii="Traditional Arabic" w:eastAsia="Times New Roman" w:hAnsi="Traditional Arabic" w:cs="Traditional Arabic"/>
          <w:sz w:val="28"/>
          <w:vertAlign w:val="superscript"/>
          <w:rtl/>
        </w:rPr>
        <w:footnoteReference w:id="2"/>
      </w:r>
    </w:p>
    <w:p w:rsidR="00C30985" w:rsidRPr="001F5357" w:rsidRDefault="00112667" w:rsidP="001F5357">
      <w:pPr>
        <w:pStyle w:val="3"/>
        <w:jc w:val="both"/>
        <w:rPr>
          <w:rFonts w:ascii="Traditional Arabic" w:hAnsi="Traditional Arabic" w:cs="Traditional Arabic"/>
          <w:color w:val="FF0000"/>
          <w:rtl/>
        </w:rPr>
      </w:pPr>
      <w:bookmarkStart w:id="13" w:name="_Toc475006498"/>
      <w:r w:rsidRPr="001F5357">
        <w:rPr>
          <w:rFonts w:ascii="Traditional Arabic" w:hAnsi="Traditional Arabic" w:cs="Traditional Arabic"/>
          <w:color w:val="FF0000"/>
          <w:rtl/>
        </w:rPr>
        <w:t xml:space="preserve">بررسی </w:t>
      </w:r>
      <w:r w:rsidR="00C30985" w:rsidRPr="001F5357">
        <w:rPr>
          <w:rFonts w:ascii="Traditional Arabic" w:hAnsi="Traditional Arabic" w:cs="Traditional Arabic"/>
          <w:color w:val="FF0000"/>
          <w:rtl/>
        </w:rPr>
        <w:t>سندی</w:t>
      </w:r>
      <w:bookmarkEnd w:id="13"/>
    </w:p>
    <w:p w:rsidR="00C30985" w:rsidRPr="001F5357" w:rsidRDefault="0076736B" w:rsidP="001F5357">
      <w:pPr>
        <w:jc w:val="both"/>
        <w:rPr>
          <w:rFonts w:ascii="Traditional Arabic" w:hAnsi="Traditional Arabic" w:cs="Traditional Arabic"/>
          <w:sz w:val="24"/>
          <w:rtl/>
        </w:rPr>
      </w:pPr>
      <w:r w:rsidRPr="001F5357">
        <w:rPr>
          <w:rFonts w:ascii="Traditional Arabic" w:hAnsi="Traditional Arabic" w:cs="Traditional Arabic"/>
          <w:sz w:val="24"/>
          <w:rtl/>
        </w:rPr>
        <w:t>روایت معتبر است زیرا علی بن ابراهیم قمی معتبر است، ابن ابی‌عمیر معتبر است، حفص بن بختری هم توثیق دارد؛ نکته دیگر آن است که «غیره» یعنی روایت سند دیگری هم دارد.</w:t>
      </w:r>
    </w:p>
    <w:p w:rsidR="00112667" w:rsidRPr="001F5357" w:rsidRDefault="00C30985" w:rsidP="001F5357">
      <w:pPr>
        <w:pStyle w:val="3"/>
        <w:jc w:val="both"/>
        <w:rPr>
          <w:rFonts w:ascii="Traditional Arabic" w:hAnsi="Traditional Arabic" w:cs="Traditional Arabic"/>
          <w:color w:val="FF0000"/>
          <w:rtl/>
        </w:rPr>
      </w:pPr>
      <w:bookmarkStart w:id="14" w:name="_Toc475006499"/>
      <w:r w:rsidRPr="001F5357">
        <w:rPr>
          <w:rFonts w:ascii="Traditional Arabic" w:hAnsi="Traditional Arabic" w:cs="Traditional Arabic"/>
          <w:color w:val="FF0000"/>
          <w:rtl/>
        </w:rPr>
        <w:t xml:space="preserve">بررسی </w:t>
      </w:r>
      <w:r w:rsidR="00112667" w:rsidRPr="001F5357">
        <w:rPr>
          <w:rFonts w:ascii="Traditional Arabic" w:hAnsi="Traditional Arabic" w:cs="Traditional Arabic"/>
          <w:color w:val="FF0000"/>
          <w:rtl/>
        </w:rPr>
        <w:t>دلالی:</w:t>
      </w:r>
      <w:bookmarkEnd w:id="14"/>
    </w:p>
    <w:p w:rsidR="0076736B" w:rsidRPr="001F5357" w:rsidRDefault="001D544D"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 xml:space="preserve">حضرت امام صادق (ع) فرمود: من برای عبادت تلاش فراوان می‌کردم </w:t>
      </w:r>
      <w:r w:rsidR="00D07056">
        <w:rPr>
          <w:rFonts w:ascii="Traditional Arabic" w:eastAsia="Times New Roman" w:hAnsi="Traditional Arabic" w:cs="Traditional Arabic"/>
          <w:sz w:val="28"/>
          <w:rtl/>
        </w:rPr>
        <w:t>درحالی‌که</w:t>
      </w:r>
      <w:r w:rsidRPr="001F5357">
        <w:rPr>
          <w:rFonts w:ascii="Traditional Arabic" w:eastAsia="Times New Roman" w:hAnsi="Traditional Arabic" w:cs="Traditional Arabic"/>
          <w:sz w:val="28"/>
          <w:rtl/>
        </w:rPr>
        <w:t xml:space="preserve"> جوان بودم؛ پدرم فرمود: یک خورده آرام‌تر، </w:t>
      </w:r>
      <w:r w:rsidR="001F5357">
        <w:rPr>
          <w:rFonts w:ascii="Traditional Arabic" w:eastAsia="Times New Roman" w:hAnsi="Traditional Arabic" w:cs="Traditional Arabic" w:hint="cs"/>
          <w:sz w:val="28"/>
          <w:rtl/>
        </w:rPr>
        <w:t>«</w:t>
      </w:r>
      <w:r w:rsidR="001F5357" w:rsidRPr="001F5357">
        <w:rPr>
          <w:rFonts w:ascii="Traditional Arabic" w:eastAsia="Times New Roman" w:hAnsi="Traditional Arabic" w:cs="Traditional Arabic"/>
          <w:b/>
          <w:bCs/>
          <w:color w:val="008000"/>
          <w:sz w:val="28"/>
          <w:rtl/>
        </w:rPr>
        <w:t>دُونَ مَا أَرَاكَ تَصْنَعُ</w:t>
      </w:r>
      <w:r w:rsidR="001F5357">
        <w:rPr>
          <w:rFonts w:ascii="Traditional Arabic" w:eastAsia="Times New Roman" w:hAnsi="Traditional Arabic" w:cs="Traditional Arabic" w:hint="cs"/>
          <w:sz w:val="28"/>
          <w:rtl/>
        </w:rPr>
        <w:t xml:space="preserve">» </w:t>
      </w:r>
      <w:r w:rsidR="004541DD" w:rsidRPr="001F5357">
        <w:rPr>
          <w:rFonts w:ascii="Traditional Arabic" w:eastAsia="Times New Roman" w:hAnsi="Traditional Arabic" w:cs="Traditional Arabic"/>
          <w:sz w:val="28"/>
          <w:rtl/>
        </w:rPr>
        <w:t xml:space="preserve">پایین‌تر از حدی که انجام می‌دهی، عبادت کن. </w:t>
      </w:r>
      <w:r w:rsidR="009C3D73" w:rsidRPr="001F5357">
        <w:rPr>
          <w:rFonts w:ascii="Traditional Arabic" w:eastAsia="Times New Roman" w:hAnsi="Traditional Arabic" w:cs="Traditional Arabic"/>
          <w:sz w:val="28"/>
          <w:rtl/>
        </w:rPr>
        <w:t>«</w:t>
      </w:r>
      <w:r w:rsidR="00A27F78" w:rsidRPr="001F5357">
        <w:rPr>
          <w:rFonts w:ascii="Traditional Arabic" w:eastAsia="Times New Roman" w:hAnsi="Traditional Arabic" w:cs="Traditional Arabic"/>
          <w:b/>
          <w:bCs/>
          <w:color w:val="008000"/>
          <w:sz w:val="28"/>
          <w:rtl/>
        </w:rPr>
        <w:t>فَإِنَّ</w:t>
      </w:r>
      <w:r w:rsidR="004541DD" w:rsidRPr="001F5357">
        <w:rPr>
          <w:rFonts w:ascii="Traditional Arabic" w:eastAsia="Times New Roman" w:hAnsi="Traditional Arabic" w:cs="Traditional Arabic"/>
          <w:b/>
          <w:bCs/>
          <w:color w:val="008000"/>
          <w:sz w:val="28"/>
          <w:rtl/>
        </w:rPr>
        <w:t xml:space="preserve"> اللَّهَ عَزَّ وَ جَلَّ إِذَا أَحَبَّ عَبْداً رَضِيَ مِنْهُ بِالْيَسِيرِ</w:t>
      </w:r>
      <w:r w:rsidR="004541DD" w:rsidRPr="001F5357">
        <w:rPr>
          <w:rFonts w:ascii="Traditional Arabic" w:eastAsia="Times New Roman" w:hAnsi="Traditional Arabic" w:cs="Traditional Arabic"/>
          <w:sz w:val="28"/>
          <w:rtl/>
        </w:rPr>
        <w:t xml:space="preserve">» وقتی خداوند کسی را دوست داشته باشد، از او به فعل کم هم راضی می‌شود و </w:t>
      </w:r>
      <w:r w:rsidR="00A27F78" w:rsidRPr="001F5357">
        <w:rPr>
          <w:rFonts w:ascii="Traditional Arabic" w:eastAsia="Times New Roman" w:hAnsi="Traditional Arabic" w:cs="Traditional Arabic"/>
          <w:sz w:val="28"/>
          <w:rtl/>
        </w:rPr>
        <w:t>از او می‌پذیرد. این حدیث اول در</w:t>
      </w:r>
      <w:r w:rsidR="004541DD" w:rsidRPr="001F5357">
        <w:rPr>
          <w:rFonts w:ascii="Traditional Arabic" w:eastAsia="Times New Roman" w:hAnsi="Traditional Arabic" w:cs="Traditional Arabic"/>
          <w:sz w:val="28"/>
          <w:rtl/>
        </w:rPr>
        <w:t xml:space="preserve">باره توصیه‌ی امام باقر (ع) به فرزندشان حضرت امام صادق (ع) است. </w:t>
      </w:r>
    </w:p>
    <w:p w:rsidR="009C3D73" w:rsidRPr="001F5357" w:rsidRDefault="009C3D73"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 xml:space="preserve">نقل شده است از مرحوم شیخ </w:t>
      </w:r>
      <w:r w:rsidR="00D07056">
        <w:rPr>
          <w:rFonts w:ascii="Traditional Arabic" w:eastAsia="Times New Roman" w:hAnsi="Traditional Arabic" w:cs="Traditional Arabic"/>
          <w:sz w:val="28"/>
          <w:rtl/>
        </w:rPr>
        <w:t>عبدالکر</w:t>
      </w:r>
      <w:r w:rsidR="00D07056">
        <w:rPr>
          <w:rFonts w:ascii="Traditional Arabic" w:eastAsia="Times New Roman" w:hAnsi="Traditional Arabic" w:cs="Traditional Arabic" w:hint="cs"/>
          <w:sz w:val="28"/>
          <w:rtl/>
        </w:rPr>
        <w:t>ی</w:t>
      </w:r>
      <w:r w:rsidR="00D07056">
        <w:rPr>
          <w:rFonts w:ascii="Traditional Arabic" w:eastAsia="Times New Roman" w:hAnsi="Traditional Arabic" w:cs="Traditional Arabic" w:hint="eastAsia"/>
          <w:sz w:val="28"/>
          <w:rtl/>
        </w:rPr>
        <w:t>م</w:t>
      </w:r>
      <w:r w:rsidRPr="001F5357">
        <w:rPr>
          <w:rFonts w:ascii="Traditional Arabic" w:eastAsia="Times New Roman" w:hAnsi="Traditional Arabic" w:cs="Traditional Arabic"/>
          <w:sz w:val="28"/>
          <w:rtl/>
        </w:rPr>
        <w:t xml:space="preserve"> حائری، ایشان دیدند طلبه‌ای </w:t>
      </w:r>
      <w:r w:rsidR="00A27F78" w:rsidRPr="001F5357">
        <w:rPr>
          <w:rFonts w:ascii="Traditional Arabic" w:eastAsia="Times New Roman" w:hAnsi="Traditional Arabic" w:cs="Traditional Arabic" w:hint="cs"/>
          <w:sz w:val="28"/>
          <w:rtl/>
        </w:rPr>
        <w:t xml:space="preserve">در سطوح مقدمات </w:t>
      </w:r>
      <w:r w:rsidRPr="001F5357">
        <w:rPr>
          <w:rFonts w:ascii="Traditional Arabic" w:eastAsia="Times New Roman" w:hAnsi="Traditional Arabic" w:cs="Traditional Arabic"/>
          <w:sz w:val="28"/>
          <w:rtl/>
        </w:rPr>
        <w:t>خیلی عبادت می‌کند، غر</w:t>
      </w:r>
      <w:r w:rsidR="009D179B" w:rsidRPr="001F5357">
        <w:rPr>
          <w:rFonts w:ascii="Traditional Arabic" w:eastAsia="Times New Roman" w:hAnsi="Traditional Arabic" w:cs="Traditional Arabic"/>
          <w:sz w:val="28"/>
          <w:rtl/>
        </w:rPr>
        <w:t>ق در عبادت شده</w:t>
      </w:r>
      <w:r w:rsidR="009D179B" w:rsidRPr="001F5357">
        <w:rPr>
          <w:rFonts w:ascii="Traditional Arabic" w:eastAsia="Times New Roman" w:hAnsi="Traditional Arabic" w:cs="Traditional Arabic" w:hint="cs"/>
          <w:sz w:val="28"/>
          <w:rtl/>
        </w:rPr>
        <w:t xml:space="preserve">، </w:t>
      </w:r>
      <w:r w:rsidRPr="001F5357">
        <w:rPr>
          <w:rFonts w:ascii="Traditional Arabic" w:eastAsia="Times New Roman" w:hAnsi="Traditional Arabic" w:cs="Traditional Arabic"/>
          <w:sz w:val="28"/>
          <w:rtl/>
        </w:rPr>
        <w:t>عتاب و خطاب کردند</w:t>
      </w:r>
      <w:r w:rsidR="009D179B" w:rsidRPr="001F5357">
        <w:rPr>
          <w:rFonts w:ascii="Traditional Arabic" w:eastAsia="Times New Roman" w:hAnsi="Traditional Arabic" w:cs="Traditional Arabic" w:hint="cs"/>
          <w:sz w:val="28"/>
          <w:rtl/>
        </w:rPr>
        <w:t xml:space="preserve"> و</w:t>
      </w:r>
      <w:r w:rsidRPr="001F5357">
        <w:rPr>
          <w:rFonts w:ascii="Traditional Arabic" w:eastAsia="Times New Roman" w:hAnsi="Traditional Arabic" w:cs="Traditional Arabic"/>
          <w:sz w:val="28"/>
          <w:rtl/>
        </w:rPr>
        <w:t xml:space="preserve"> گفتند برو دنبال درس خود.</w:t>
      </w:r>
    </w:p>
    <w:p w:rsidR="009C3D73" w:rsidRPr="001F5357" w:rsidRDefault="009C3D73"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lastRenderedPageBreak/>
        <w:t xml:space="preserve">نکته دیگر این است که </w:t>
      </w:r>
      <w:r w:rsidR="009D179B" w:rsidRPr="001F5357">
        <w:rPr>
          <w:rFonts w:ascii="Traditional Arabic" w:eastAsia="Times New Roman" w:hAnsi="Traditional Arabic" w:cs="Traditional Arabic"/>
          <w:sz w:val="28"/>
          <w:rtl/>
        </w:rPr>
        <w:t xml:space="preserve">طرح مبحث با قید «شاب» است، قید </w:t>
      </w:r>
      <w:r w:rsidR="009D179B" w:rsidRPr="001F5357">
        <w:rPr>
          <w:rFonts w:ascii="Traditional Arabic" w:eastAsia="Times New Roman" w:hAnsi="Traditional Arabic" w:cs="Traditional Arabic" w:hint="cs"/>
          <w:sz w:val="28"/>
          <w:rtl/>
        </w:rPr>
        <w:t>ش</w:t>
      </w:r>
      <w:r w:rsidRPr="001F5357">
        <w:rPr>
          <w:rFonts w:ascii="Traditional Arabic" w:eastAsia="Times New Roman" w:hAnsi="Traditional Arabic" w:cs="Traditional Arabic"/>
          <w:sz w:val="28"/>
          <w:rtl/>
        </w:rPr>
        <w:t>اب در صدر روایت است اما استدلال به ذیل روایت است که «</w:t>
      </w:r>
      <w:r w:rsidRPr="001F5357">
        <w:rPr>
          <w:rFonts w:ascii="Traditional Arabic" w:eastAsia="Times New Roman" w:hAnsi="Traditional Arabic" w:cs="Traditional Arabic"/>
          <w:b/>
          <w:bCs/>
          <w:color w:val="008000"/>
          <w:sz w:val="28"/>
          <w:rtl/>
        </w:rPr>
        <w:t>فَإِنَّ اللَّهَ عَزَّ وَ جَلَّ إِذَا أَحَبَّ عَبْداً رَضِيَ مِنْهُ بِالْيَسِيرِ</w:t>
      </w:r>
      <w:r w:rsidRPr="001F5357">
        <w:rPr>
          <w:rFonts w:ascii="Traditional Arabic" w:eastAsia="Times New Roman" w:hAnsi="Traditional Arabic" w:cs="Traditional Arabic"/>
          <w:sz w:val="28"/>
          <w:rtl/>
        </w:rPr>
        <w:t>» این تعبیر شمول دارد و قید شاب ندارد بلکه اختصاص هم به آن ندارد. در جوان علایق و رغبت‌های دیگری هم هست که بر فرد فشار می‌آورد.</w:t>
      </w:r>
    </w:p>
    <w:p w:rsidR="009C3D73" w:rsidRPr="001F5357" w:rsidRDefault="009C3D73" w:rsidP="001F5357">
      <w:pPr>
        <w:jc w:val="both"/>
        <w:rPr>
          <w:rFonts w:ascii="Traditional Arabic" w:eastAsia="Times New Roman" w:hAnsi="Traditional Arabic" w:cs="Traditional Arabic"/>
          <w:sz w:val="28"/>
          <w:rtl/>
        </w:rPr>
      </w:pPr>
      <w:r w:rsidRPr="001F5357">
        <w:rPr>
          <w:rFonts w:ascii="Traditional Arabic" w:eastAsia="Times New Roman" w:hAnsi="Traditional Arabic" w:cs="Traditional Arabic"/>
          <w:sz w:val="28"/>
          <w:rtl/>
        </w:rPr>
        <w:t>نکته دیگر که باید متذکر شد، این است که</w:t>
      </w:r>
      <w:r w:rsidR="009D179B" w:rsidRPr="001F5357">
        <w:rPr>
          <w:rFonts w:ascii="Traditional Arabic" w:eastAsia="Times New Roman" w:hAnsi="Traditional Arabic" w:cs="Traditional Arabic" w:hint="cs"/>
          <w:sz w:val="28"/>
          <w:rtl/>
        </w:rPr>
        <w:t xml:space="preserve"> </w:t>
      </w:r>
      <w:r w:rsidRPr="001F5357">
        <w:rPr>
          <w:rFonts w:ascii="Traditional Arabic" w:eastAsia="Times New Roman" w:hAnsi="Traditional Arabic" w:cs="Traditional Arabic"/>
          <w:sz w:val="28"/>
          <w:rtl/>
        </w:rPr>
        <w:t xml:space="preserve">تعلیل از این حیث است، فشار آوردن را کم کن. خداوند عمل کم اما خوب را قبول می‌کند. محبت ناشی </w:t>
      </w:r>
      <w:r w:rsidR="009D179B" w:rsidRPr="001F5357">
        <w:rPr>
          <w:rFonts w:ascii="Traditional Arabic" w:eastAsia="Times New Roman" w:hAnsi="Traditional Arabic" w:cs="Traditional Arabic" w:hint="cs"/>
          <w:sz w:val="28"/>
          <w:rtl/>
        </w:rPr>
        <w:t xml:space="preserve">از </w:t>
      </w:r>
      <w:r w:rsidRPr="001F5357">
        <w:rPr>
          <w:rFonts w:ascii="Traditional Arabic" w:eastAsia="Times New Roman" w:hAnsi="Traditional Arabic" w:cs="Traditional Arabic"/>
          <w:sz w:val="28"/>
          <w:rtl/>
        </w:rPr>
        <w:t>اخلاص عمل است.</w:t>
      </w:r>
    </w:p>
    <w:p w:rsidR="00571CBB" w:rsidRPr="001F5357" w:rsidRDefault="00267650" w:rsidP="001F5357">
      <w:pPr>
        <w:pStyle w:val="2"/>
        <w:jc w:val="both"/>
        <w:rPr>
          <w:rFonts w:ascii="Traditional Arabic" w:hAnsi="Traditional Arabic" w:cs="Traditional Arabic"/>
          <w:color w:val="FF0000"/>
          <w:rtl/>
        </w:rPr>
      </w:pPr>
      <w:bookmarkStart w:id="15" w:name="_Toc475006500"/>
      <w:r w:rsidRPr="001F5357">
        <w:rPr>
          <w:rFonts w:ascii="Traditional Arabic" w:hAnsi="Traditional Arabic" w:cs="Traditional Arabic"/>
          <w:color w:val="FF0000"/>
          <w:rtl/>
        </w:rPr>
        <w:t>حدیث دو</w:t>
      </w:r>
      <w:r w:rsidR="00AC27FF" w:rsidRPr="001F5357">
        <w:rPr>
          <w:rFonts w:ascii="Traditional Arabic" w:hAnsi="Traditional Arabic" w:cs="Traditional Arabic"/>
          <w:color w:val="FF0000"/>
          <w:rtl/>
        </w:rPr>
        <w:t xml:space="preserve">م: </w:t>
      </w:r>
      <w:r w:rsidR="00587BB4" w:rsidRPr="001F5357">
        <w:rPr>
          <w:rFonts w:ascii="Traditional Arabic" w:hAnsi="Traditional Arabic" w:cs="Traditional Arabic" w:hint="cs"/>
          <w:color w:val="FF0000"/>
          <w:rtl/>
        </w:rPr>
        <w:t>روایت دوم حفص</w:t>
      </w:r>
      <w:bookmarkEnd w:id="15"/>
    </w:p>
    <w:p w:rsidR="00267650" w:rsidRPr="001F5357" w:rsidRDefault="00267650" w:rsidP="001F5357">
      <w:pPr>
        <w:jc w:val="both"/>
        <w:rPr>
          <w:rFonts w:ascii="Traditional Arabic" w:hAnsi="Traditional Arabic" w:cs="Traditional Arabic"/>
          <w:rtl/>
        </w:rPr>
      </w:pPr>
      <w:r w:rsidRPr="001F5357">
        <w:rPr>
          <w:rFonts w:ascii="Traditional Arabic" w:hAnsi="Traditional Arabic" w:cs="Traditional Arabic"/>
          <w:rtl/>
        </w:rPr>
        <w:t xml:space="preserve">وَ بِالْإِسْنَادِ عَنْ أَبِي عَبْدِ اللَّهِ </w:t>
      </w:r>
      <w:r w:rsidR="00587BB4" w:rsidRPr="001F5357">
        <w:rPr>
          <w:rFonts w:ascii="Traditional Arabic" w:hAnsi="Traditional Arabic" w:cs="Traditional Arabic" w:hint="cs"/>
          <w:rtl/>
        </w:rPr>
        <w:t>(</w:t>
      </w:r>
      <w:r w:rsidRPr="001F5357">
        <w:rPr>
          <w:rFonts w:ascii="Traditional Arabic" w:hAnsi="Traditional Arabic" w:cs="Traditional Arabic"/>
          <w:rtl/>
        </w:rPr>
        <w:t>ع</w:t>
      </w:r>
      <w:r w:rsidR="00587BB4" w:rsidRPr="001F5357">
        <w:rPr>
          <w:rFonts w:ascii="Traditional Arabic" w:hAnsi="Traditional Arabic" w:cs="Traditional Arabic" w:hint="cs"/>
          <w:rtl/>
        </w:rPr>
        <w:t>)</w:t>
      </w:r>
      <w:r w:rsidRPr="001F5357">
        <w:rPr>
          <w:rFonts w:ascii="Traditional Arabic" w:hAnsi="Traditional Arabic" w:cs="Traditional Arabic"/>
          <w:rtl/>
        </w:rPr>
        <w:t xml:space="preserve"> قَالَ: </w:t>
      </w:r>
      <w:r w:rsidR="00587BB4" w:rsidRPr="001F5357">
        <w:rPr>
          <w:rFonts w:ascii="Traditional Arabic" w:hAnsi="Traditional Arabic" w:cs="Traditional Arabic" w:hint="cs"/>
          <w:rtl/>
        </w:rPr>
        <w:t>«</w:t>
      </w:r>
      <w:r w:rsidRPr="001F5357">
        <w:rPr>
          <w:rFonts w:ascii="Traditional Arabic" w:hAnsi="Traditional Arabic" w:cs="Traditional Arabic"/>
          <w:b/>
          <w:bCs/>
          <w:color w:val="008000"/>
          <w:rtl/>
        </w:rPr>
        <w:t>لَا تُكَرِّهُوا إِلَى أَنْفُسِكُمُ الْعِبَادَةَ</w:t>
      </w:r>
      <w:r w:rsidR="00587BB4" w:rsidRPr="001F5357">
        <w:rPr>
          <w:rFonts w:ascii="Traditional Arabic" w:hAnsi="Traditional Arabic" w:cs="Traditional Arabic" w:hint="cs"/>
          <w:rtl/>
        </w:rPr>
        <w:t>»</w:t>
      </w:r>
      <w:r w:rsidRPr="001F5357">
        <w:rPr>
          <w:rFonts w:ascii="Traditional Arabic" w:hAnsi="Traditional Arabic" w:cs="Traditional Arabic"/>
          <w:vertAlign w:val="superscript"/>
          <w:rtl/>
        </w:rPr>
        <w:footnoteReference w:id="3"/>
      </w:r>
    </w:p>
    <w:p w:rsidR="00267650" w:rsidRPr="001F5357" w:rsidRDefault="00267650" w:rsidP="001F5357">
      <w:pPr>
        <w:pStyle w:val="3"/>
        <w:jc w:val="both"/>
        <w:rPr>
          <w:rFonts w:ascii="Traditional Arabic" w:hAnsi="Traditional Arabic" w:cs="Traditional Arabic"/>
          <w:color w:val="FF0000"/>
          <w:rtl/>
        </w:rPr>
      </w:pPr>
      <w:bookmarkStart w:id="16" w:name="_Toc475006501"/>
      <w:r w:rsidRPr="001F5357">
        <w:rPr>
          <w:rFonts w:ascii="Traditional Arabic" w:hAnsi="Traditional Arabic" w:cs="Traditional Arabic"/>
          <w:color w:val="FF0000"/>
          <w:rtl/>
        </w:rPr>
        <w:t>بررسی دلالی</w:t>
      </w:r>
      <w:bookmarkEnd w:id="16"/>
    </w:p>
    <w:p w:rsidR="00267650" w:rsidRPr="001F5357" w:rsidRDefault="00267650" w:rsidP="001F5357">
      <w:pPr>
        <w:jc w:val="both"/>
        <w:rPr>
          <w:rFonts w:ascii="Traditional Arabic" w:hAnsi="Traditional Arabic" w:cs="Traditional Arabic"/>
          <w:rtl/>
        </w:rPr>
      </w:pPr>
      <w:r w:rsidRPr="001F5357">
        <w:rPr>
          <w:rFonts w:ascii="Traditional Arabic" w:hAnsi="Traditional Arabic" w:cs="Traditional Arabic"/>
          <w:rtl/>
        </w:rPr>
        <w:t>در این روایت به صورت قاعده بیان شده است، لذا ارزش بالاتری دارد، روایت قبلی «قضی</w:t>
      </w:r>
      <w:r w:rsidR="00587BB4" w:rsidRPr="001F5357">
        <w:rPr>
          <w:rFonts w:ascii="Traditional Arabic" w:hAnsi="Traditional Arabic" w:cs="Traditional Arabic" w:hint="cs"/>
          <w:rtl/>
        </w:rPr>
        <w:t>ة</w:t>
      </w:r>
      <w:r w:rsidR="00587BB4" w:rsidRPr="001F5357">
        <w:rPr>
          <w:rFonts w:ascii="Traditional Arabic" w:hAnsi="Traditional Arabic" w:cs="Traditional Arabic"/>
          <w:rtl/>
        </w:rPr>
        <w:t xml:space="preserve"> فی واقع</w:t>
      </w:r>
      <w:r w:rsidR="00587BB4" w:rsidRPr="001F5357">
        <w:rPr>
          <w:rFonts w:ascii="Traditional Arabic" w:hAnsi="Traditional Arabic" w:cs="Traditional Arabic" w:hint="cs"/>
          <w:rtl/>
        </w:rPr>
        <w:t>ة</w:t>
      </w:r>
      <w:r w:rsidRPr="001F5357">
        <w:rPr>
          <w:rFonts w:ascii="Traditional Arabic" w:hAnsi="Traditional Arabic" w:cs="Traditional Arabic"/>
          <w:rtl/>
        </w:rPr>
        <w:t xml:space="preserve">» بود اما این روایت بیان قاعده است. </w:t>
      </w:r>
    </w:p>
    <w:p w:rsidR="00267650" w:rsidRPr="001F5357" w:rsidRDefault="00267650" w:rsidP="001F5357">
      <w:pPr>
        <w:jc w:val="both"/>
        <w:rPr>
          <w:rFonts w:ascii="Traditional Arabic" w:hAnsi="Traditional Arabic" w:cs="Traditional Arabic"/>
          <w:rtl/>
        </w:rPr>
      </w:pPr>
      <w:r w:rsidRPr="001F5357">
        <w:rPr>
          <w:rFonts w:ascii="Traditional Arabic" w:hAnsi="Traditional Arabic" w:cs="Traditional Arabic"/>
          <w:rtl/>
        </w:rPr>
        <w:t xml:space="preserve">روایت دو نوع خوانده می‌شود: </w:t>
      </w:r>
    </w:p>
    <w:p w:rsidR="00267650" w:rsidRPr="001F5357" w:rsidRDefault="00267650" w:rsidP="00D07056">
      <w:pPr>
        <w:jc w:val="both"/>
        <w:rPr>
          <w:rFonts w:ascii="Traditional Arabic" w:hAnsi="Traditional Arabic" w:cs="Traditional Arabic"/>
          <w:rtl/>
        </w:rPr>
      </w:pPr>
      <w:r w:rsidRPr="001F5357">
        <w:rPr>
          <w:rFonts w:ascii="Traditional Arabic" w:hAnsi="Traditional Arabic" w:cs="Traditional Arabic"/>
          <w:rtl/>
        </w:rPr>
        <w:t>1ـ «</w:t>
      </w:r>
      <w:r w:rsidR="00D07056">
        <w:rPr>
          <w:rFonts w:ascii="Traditional Arabic" w:hAnsi="Traditional Arabic" w:cs="Traditional Arabic"/>
          <w:b/>
          <w:bCs/>
          <w:color w:val="008000"/>
          <w:rtl/>
        </w:rPr>
        <w:t>لَا تُكَرِّهُوا</w:t>
      </w:r>
      <w:r w:rsidRPr="001F5357">
        <w:rPr>
          <w:rFonts w:ascii="Traditional Arabic" w:hAnsi="Traditional Arabic" w:cs="Traditional Arabic"/>
          <w:rtl/>
        </w:rPr>
        <w:t>» : یعنی بر خودتان تحمیل نکنید. اکراه نکنید. مس</w:t>
      </w:r>
      <w:r w:rsidR="00587BB4" w:rsidRPr="001F5357">
        <w:rPr>
          <w:rFonts w:ascii="Traditional Arabic" w:hAnsi="Traditional Arabic" w:cs="Traditional Arabic" w:hint="cs"/>
          <w:rtl/>
        </w:rPr>
        <w:t>أ</w:t>
      </w:r>
      <w:r w:rsidRPr="001F5357">
        <w:rPr>
          <w:rFonts w:ascii="Traditional Arabic" w:hAnsi="Traditional Arabic" w:cs="Traditional Arabic"/>
          <w:rtl/>
        </w:rPr>
        <w:t>له فقهی است با عنوان تحمیل العباده علی النفس یا اکراه النفس بالعباده. البته نهی</w:t>
      </w:r>
      <w:r w:rsidR="00587BB4" w:rsidRPr="001F5357">
        <w:rPr>
          <w:rFonts w:ascii="Traditional Arabic" w:hAnsi="Traditional Arabic" w:cs="Traditional Arabic" w:hint="cs"/>
          <w:rtl/>
        </w:rPr>
        <w:t>،</w:t>
      </w:r>
      <w:r w:rsidRPr="001F5357">
        <w:rPr>
          <w:rFonts w:ascii="Traditional Arabic" w:hAnsi="Traditional Arabic" w:cs="Traditional Arabic"/>
          <w:rtl/>
        </w:rPr>
        <w:t xml:space="preserve"> نهی تحریمی نیست لذا امر دایر در تصرف یکی از دو چیز است. </w:t>
      </w:r>
      <w:r w:rsidR="00D07056">
        <w:rPr>
          <w:rFonts w:ascii="Traditional Arabic" w:hAnsi="Traditional Arabic" w:cs="Traditional Arabic"/>
          <w:rtl/>
        </w:rPr>
        <w:t>می‌دانیم</w:t>
      </w:r>
      <w:r w:rsidR="000C0933" w:rsidRPr="001F5357">
        <w:rPr>
          <w:rFonts w:ascii="Traditional Arabic" w:hAnsi="Traditional Arabic" w:cs="Traditional Arabic"/>
          <w:rtl/>
        </w:rPr>
        <w:t xml:space="preserve"> مطلق تحمیل نفس بر عبادت حرام نیست، عبادت باطل نیست، این نهی اگر نهی تحریمی یا تنزیهی باشد، موجب بطلان عمل می‌شود. نهی در این روایت به معنای اقل</w:t>
      </w:r>
      <w:r w:rsidR="00AC5789" w:rsidRPr="001F5357">
        <w:rPr>
          <w:rFonts w:ascii="Traditional Arabic" w:hAnsi="Traditional Arabic" w:cs="Traditional Arabic"/>
          <w:rtl/>
        </w:rPr>
        <w:t>ّ</w:t>
      </w:r>
      <w:r w:rsidR="000C0933" w:rsidRPr="001F5357">
        <w:rPr>
          <w:rFonts w:ascii="Traditional Arabic" w:hAnsi="Traditional Arabic" w:cs="Traditional Arabic"/>
          <w:rtl/>
        </w:rPr>
        <w:t xml:space="preserve"> ثواباً است. اکراه عنوان انتزاعی است؛ عبادت را بر خود تحمیل نکنید.</w:t>
      </w:r>
    </w:p>
    <w:p w:rsidR="00267650" w:rsidRPr="001F5357" w:rsidRDefault="00267650" w:rsidP="00D07056">
      <w:pPr>
        <w:jc w:val="both"/>
        <w:rPr>
          <w:rFonts w:ascii="Traditional Arabic" w:hAnsi="Traditional Arabic" w:cs="Traditional Arabic"/>
          <w:rtl/>
        </w:rPr>
      </w:pPr>
      <w:r w:rsidRPr="001F5357">
        <w:rPr>
          <w:rFonts w:ascii="Traditional Arabic" w:hAnsi="Traditional Arabic" w:cs="Traditional Arabic"/>
          <w:rtl/>
        </w:rPr>
        <w:t xml:space="preserve">2ـ </w:t>
      </w:r>
      <w:r w:rsidR="00D07056" w:rsidRPr="001F5357">
        <w:rPr>
          <w:rFonts w:ascii="Traditional Arabic" w:hAnsi="Traditional Arabic" w:cs="Traditional Arabic"/>
          <w:rtl/>
        </w:rPr>
        <w:t>«</w:t>
      </w:r>
      <w:r w:rsidR="00D07056">
        <w:rPr>
          <w:rFonts w:ascii="Traditional Arabic" w:hAnsi="Traditional Arabic" w:cs="Traditional Arabic"/>
          <w:b/>
          <w:bCs/>
          <w:color w:val="008000"/>
          <w:rtl/>
        </w:rPr>
        <w:t>لَا تُكَرِّهُوا</w:t>
      </w:r>
      <w:r w:rsidR="00D07056" w:rsidRPr="001F5357">
        <w:rPr>
          <w:rFonts w:ascii="Traditional Arabic" w:hAnsi="Traditional Arabic" w:cs="Traditional Arabic"/>
          <w:rtl/>
        </w:rPr>
        <w:t>»</w:t>
      </w:r>
      <w:r w:rsidR="00587BB4" w:rsidRPr="001F5357">
        <w:rPr>
          <w:rFonts w:ascii="Traditional Arabic" w:hAnsi="Traditional Arabic" w:cs="Traditional Arabic" w:hint="cs"/>
          <w:rtl/>
        </w:rPr>
        <w:t xml:space="preserve">: </w:t>
      </w:r>
      <w:r w:rsidR="000C0933" w:rsidRPr="001F5357">
        <w:rPr>
          <w:rFonts w:ascii="Traditional Arabic" w:hAnsi="Traditional Arabic" w:cs="Traditional Arabic"/>
          <w:rtl/>
        </w:rPr>
        <w:t xml:space="preserve">اگر با تشدید باشد یعنی عبادت </w:t>
      </w:r>
      <w:r w:rsidR="00587BB4" w:rsidRPr="001F5357">
        <w:rPr>
          <w:rFonts w:ascii="Traditional Arabic" w:hAnsi="Traditional Arabic" w:cs="Traditional Arabic" w:hint="cs"/>
          <w:rtl/>
        </w:rPr>
        <w:t xml:space="preserve">را </w:t>
      </w:r>
      <w:r w:rsidR="000C0933" w:rsidRPr="001F5357">
        <w:rPr>
          <w:rFonts w:ascii="Traditional Arabic" w:hAnsi="Traditional Arabic" w:cs="Traditional Arabic"/>
          <w:rtl/>
        </w:rPr>
        <w:t xml:space="preserve">برای خود «بد» نکنید، کاری کنید که عبادت برای شما </w:t>
      </w:r>
      <w:r w:rsidR="00D07056">
        <w:rPr>
          <w:rFonts w:ascii="Traditional Arabic" w:hAnsi="Traditional Arabic" w:cs="Traditional Arabic"/>
          <w:rtl/>
        </w:rPr>
        <w:t>موردپسند</w:t>
      </w:r>
      <w:r w:rsidR="000C0933" w:rsidRPr="001F5357">
        <w:rPr>
          <w:rFonts w:ascii="Traditional Arabic" w:hAnsi="Traditional Arabic" w:cs="Traditional Arabic"/>
          <w:rtl/>
        </w:rPr>
        <w:t xml:space="preserve"> باشد نه ناپسند و تلخ. کاری کنید عبادت برای شما شیرین باشد. طبق این احتمال معنای آن عام می‌شود که شامل تحمیل بر نفس هم می‌شود.</w:t>
      </w:r>
    </w:p>
    <w:p w:rsidR="00080851" w:rsidRPr="001F5357" w:rsidRDefault="00080851" w:rsidP="001F5357">
      <w:pPr>
        <w:jc w:val="both"/>
        <w:rPr>
          <w:rFonts w:ascii="Traditional Arabic" w:hAnsi="Traditional Arabic" w:cs="Traditional Arabic"/>
          <w:rtl/>
        </w:rPr>
      </w:pPr>
      <w:r w:rsidRPr="001F5357">
        <w:rPr>
          <w:rFonts w:ascii="Traditional Arabic" w:hAnsi="Traditional Arabic" w:cs="Traditional Arabic"/>
          <w:rtl/>
        </w:rPr>
        <w:t>البته اکراه به دو معنی آمده است:</w:t>
      </w:r>
    </w:p>
    <w:p w:rsidR="00080851" w:rsidRPr="001F5357" w:rsidRDefault="00080851" w:rsidP="001F5357">
      <w:pPr>
        <w:jc w:val="both"/>
        <w:rPr>
          <w:rFonts w:ascii="Traditional Arabic" w:hAnsi="Traditional Arabic" w:cs="Traditional Arabic"/>
          <w:rtl/>
        </w:rPr>
      </w:pPr>
      <w:r w:rsidRPr="001F5357">
        <w:rPr>
          <w:rFonts w:ascii="Traditional Arabic" w:hAnsi="Traditional Arabic" w:cs="Traditional Arabic"/>
          <w:rtl/>
        </w:rPr>
        <w:t>1. اجبار؛ یعنی خود را مجبور نکنید.</w:t>
      </w:r>
    </w:p>
    <w:p w:rsidR="00080851" w:rsidRPr="001F5357" w:rsidRDefault="00080851" w:rsidP="001F5357">
      <w:pPr>
        <w:jc w:val="both"/>
        <w:rPr>
          <w:rFonts w:ascii="Traditional Arabic" w:hAnsi="Traditional Arabic" w:cs="Traditional Arabic"/>
          <w:rtl/>
        </w:rPr>
      </w:pPr>
      <w:r w:rsidRPr="001F5357">
        <w:rPr>
          <w:rFonts w:ascii="Traditional Arabic" w:hAnsi="Traditional Arabic" w:cs="Traditional Arabic"/>
          <w:rtl/>
        </w:rPr>
        <w:t xml:space="preserve">2. انزجار؛ یعنی زمینه‌ی </w:t>
      </w:r>
      <w:r w:rsidR="00D07056">
        <w:rPr>
          <w:rFonts w:ascii="Traditional Arabic" w:hAnsi="Traditional Arabic" w:cs="Traditional Arabic"/>
          <w:rtl/>
        </w:rPr>
        <w:t>تلخ‌کام</w:t>
      </w:r>
      <w:r w:rsidR="00D07056">
        <w:rPr>
          <w:rFonts w:ascii="Traditional Arabic" w:hAnsi="Traditional Arabic" w:cs="Traditional Arabic" w:hint="cs"/>
          <w:rtl/>
        </w:rPr>
        <w:t>ی</w:t>
      </w:r>
      <w:r w:rsidRPr="001F5357">
        <w:rPr>
          <w:rFonts w:ascii="Traditional Arabic" w:hAnsi="Traditional Arabic" w:cs="Traditional Arabic"/>
          <w:rtl/>
        </w:rPr>
        <w:t xml:space="preserve"> و انزجار خود را فراهم نکنید.</w:t>
      </w:r>
    </w:p>
    <w:p w:rsidR="00080851" w:rsidRPr="001F5357" w:rsidRDefault="00D07056" w:rsidP="001F5357">
      <w:pPr>
        <w:jc w:val="both"/>
        <w:rPr>
          <w:rFonts w:ascii="Traditional Arabic" w:hAnsi="Traditional Arabic" w:cs="Traditional Arabic"/>
          <w:rtl/>
        </w:rPr>
      </w:pPr>
      <w:r>
        <w:rPr>
          <w:rFonts w:ascii="Traditional Arabic" w:hAnsi="Traditional Arabic" w:cs="Traditional Arabic"/>
          <w:rtl/>
        </w:rPr>
        <w:t>به‌هرحال</w:t>
      </w:r>
      <w:r w:rsidR="00080851" w:rsidRPr="001F5357">
        <w:rPr>
          <w:rFonts w:ascii="Traditional Arabic" w:hAnsi="Traditional Arabic" w:cs="Traditional Arabic"/>
          <w:rtl/>
        </w:rPr>
        <w:t>، نهی در این روایات به معنای نهی تحریمی یا تنزیهی نیست، زیرا اگر چنین باشد، موجب بطلان عمل می‌شود.</w:t>
      </w:r>
    </w:p>
    <w:p w:rsidR="00080851" w:rsidRPr="001F5357" w:rsidRDefault="00080851" w:rsidP="001F5357">
      <w:pPr>
        <w:jc w:val="both"/>
        <w:rPr>
          <w:rFonts w:ascii="Traditional Arabic" w:hAnsi="Traditional Arabic" w:cs="Traditional Arabic"/>
          <w:rtl/>
        </w:rPr>
      </w:pPr>
      <w:r w:rsidRPr="001F5357">
        <w:rPr>
          <w:rFonts w:ascii="Traditional Arabic" w:hAnsi="Traditional Arabic" w:cs="Traditional Arabic"/>
          <w:rtl/>
        </w:rPr>
        <w:t xml:space="preserve">ما اجتماع امر و نهی را جایز دانستیم؛ نهی در عبادات بیشتر نهی تنزیهی است؛ ولی گاهی به معنای اقل ثواباً هم می‌آید. نهی تنزیهی حاکی از منقصت است. </w:t>
      </w:r>
    </w:p>
    <w:p w:rsidR="00080851" w:rsidRPr="001F5357" w:rsidRDefault="00BE2355" w:rsidP="001F5357">
      <w:pPr>
        <w:jc w:val="both"/>
        <w:rPr>
          <w:rFonts w:ascii="Traditional Arabic" w:hAnsi="Traditional Arabic" w:cs="Traditional Arabic"/>
          <w:rtl/>
        </w:rPr>
      </w:pPr>
      <w:r w:rsidRPr="001F5357">
        <w:rPr>
          <w:rFonts w:ascii="Traditional Arabic" w:hAnsi="Traditional Arabic" w:cs="Traditional Arabic"/>
          <w:rtl/>
        </w:rPr>
        <w:lastRenderedPageBreak/>
        <w:t>در کافی هم تعبیر «تکرّهوا» آمده است. ظاهراً معنای تحمیل کردن با «علی» اضافه می‌شود.</w:t>
      </w:r>
    </w:p>
    <w:p w:rsidR="00BE2355" w:rsidRPr="001F5357" w:rsidRDefault="00BE2355" w:rsidP="001F5357">
      <w:pPr>
        <w:pStyle w:val="2"/>
        <w:jc w:val="both"/>
        <w:rPr>
          <w:rFonts w:ascii="Traditional Arabic" w:hAnsi="Traditional Arabic" w:cs="Traditional Arabic"/>
          <w:color w:val="FF0000"/>
          <w:rtl/>
        </w:rPr>
      </w:pPr>
      <w:bookmarkStart w:id="17" w:name="_Toc475006502"/>
      <w:r w:rsidRPr="001F5357">
        <w:rPr>
          <w:rFonts w:ascii="Traditional Arabic" w:hAnsi="Traditional Arabic" w:cs="Traditional Arabic"/>
          <w:color w:val="FF0000"/>
          <w:rtl/>
        </w:rPr>
        <w:t>حدیث سوم</w:t>
      </w:r>
      <w:r w:rsidR="00AC5789" w:rsidRPr="001F5357">
        <w:rPr>
          <w:rFonts w:ascii="Traditional Arabic" w:hAnsi="Traditional Arabic" w:cs="Traditional Arabic"/>
          <w:color w:val="FF0000"/>
          <w:rtl/>
        </w:rPr>
        <w:t xml:space="preserve">: </w:t>
      </w:r>
      <w:r w:rsidR="00587BB4" w:rsidRPr="001F5357">
        <w:rPr>
          <w:rFonts w:ascii="Traditional Arabic" w:hAnsi="Traditional Arabic" w:cs="Traditional Arabic" w:hint="cs"/>
          <w:color w:val="FF0000"/>
          <w:rtl/>
        </w:rPr>
        <w:t>روایت ابی بصیر</w:t>
      </w:r>
      <w:bookmarkEnd w:id="17"/>
    </w:p>
    <w:p w:rsidR="00BE2355" w:rsidRPr="001F5357" w:rsidRDefault="00BE2355" w:rsidP="001F5357">
      <w:pPr>
        <w:jc w:val="both"/>
        <w:rPr>
          <w:rFonts w:ascii="Traditional Arabic" w:hAnsi="Traditional Arabic" w:cs="Traditional Arabic"/>
          <w:rtl/>
        </w:rPr>
      </w:pPr>
      <w:r w:rsidRPr="001F5357">
        <w:rPr>
          <w:rFonts w:ascii="Traditional Arabic" w:hAnsi="Traditional Arabic" w:cs="Traditional Arabic"/>
          <w:rtl/>
        </w:rPr>
        <w:t>وَ عَنْ عِدَّةٍ مِنْ أَصْحَابِنَا عَنْ أَحْمَدَ بْنِ مُحَمَّدٍ عَنِ ابْنِ فَضَّال‏</w:t>
      </w:r>
      <w:r w:rsidR="00B2743D" w:rsidRPr="001F5357">
        <w:rPr>
          <w:rFonts w:ascii="Traditional Arabic" w:hAnsi="Traditional Arabic" w:cs="Traditional Arabic"/>
          <w:rtl/>
        </w:rPr>
        <w:t xml:space="preserve"> </w:t>
      </w:r>
      <w:r w:rsidRPr="001F5357">
        <w:rPr>
          <w:rFonts w:ascii="Traditional Arabic" w:hAnsi="Traditional Arabic" w:cs="Traditional Arabic"/>
          <w:rtl/>
        </w:rPr>
        <w:t xml:space="preserve">عَنِ الْحَسَنِ بْنِ الْجَهْمِ عَنْ مَنْصُورٍ عَنْ أَبِي بَصِيرٍ عَنْ أَبِي عَبْدِ اللَّهِ </w:t>
      </w:r>
      <w:r w:rsidR="00587BB4" w:rsidRPr="001F5357">
        <w:rPr>
          <w:rFonts w:ascii="Traditional Arabic" w:hAnsi="Traditional Arabic" w:cs="Traditional Arabic" w:hint="cs"/>
          <w:rtl/>
        </w:rPr>
        <w:t>(</w:t>
      </w:r>
      <w:r w:rsidRPr="001F5357">
        <w:rPr>
          <w:rFonts w:ascii="Traditional Arabic" w:hAnsi="Traditional Arabic" w:cs="Traditional Arabic"/>
          <w:rtl/>
        </w:rPr>
        <w:t>ع</w:t>
      </w:r>
      <w:r w:rsidR="00587BB4" w:rsidRPr="001F5357">
        <w:rPr>
          <w:rFonts w:ascii="Traditional Arabic" w:hAnsi="Traditional Arabic" w:cs="Traditional Arabic" w:hint="cs"/>
          <w:rtl/>
        </w:rPr>
        <w:t>)</w:t>
      </w:r>
      <w:r w:rsidRPr="001F5357">
        <w:rPr>
          <w:rFonts w:ascii="Traditional Arabic" w:hAnsi="Traditional Arabic" w:cs="Traditional Arabic"/>
          <w:rtl/>
        </w:rPr>
        <w:t xml:space="preserve"> قَالَ: </w:t>
      </w:r>
      <w:r w:rsidR="00587BB4" w:rsidRPr="001F5357">
        <w:rPr>
          <w:rFonts w:ascii="Traditional Arabic" w:hAnsi="Traditional Arabic" w:cs="Traditional Arabic" w:hint="cs"/>
          <w:rtl/>
        </w:rPr>
        <w:t>«</w:t>
      </w:r>
      <w:r w:rsidRPr="001F5357">
        <w:rPr>
          <w:rFonts w:ascii="Traditional Arabic" w:hAnsi="Traditional Arabic" w:cs="Traditional Arabic"/>
          <w:b/>
          <w:bCs/>
          <w:color w:val="008000"/>
          <w:rtl/>
        </w:rPr>
        <w:t>مَرَّ بِي أَبِي وَ أَنَا بِالطَّوَافِ وَ أَنَا حَدَثٌ وَ قَدِ اجْتَهَدْتُ فِي الْعِبَادَةِ فَرَآنِي وَ أَنَا أَتَصَابُّ عَرَقاً فَقَالَ لِي يَا جَعْفَرُ يَا بُنَيَّ إِنَّ اللَّهَ إِذَا أَحَبَّ عَبْداً أَدْخَلَهُ الْجَنَّةَ وَ رَضِيَ عَنْهُ بِالْيَسِيرِ</w:t>
      </w:r>
      <w:r w:rsidR="00587BB4" w:rsidRPr="001F5357">
        <w:rPr>
          <w:rFonts w:ascii="Traditional Arabic" w:hAnsi="Traditional Arabic" w:cs="Traditional Arabic" w:hint="cs"/>
          <w:rtl/>
        </w:rPr>
        <w:t>»</w:t>
      </w:r>
      <w:r w:rsidR="00B2743D" w:rsidRPr="001F5357">
        <w:rPr>
          <w:rStyle w:val="FootnoteReference"/>
          <w:rFonts w:ascii="Traditional Arabic" w:hAnsi="Traditional Arabic" w:cs="Traditional Arabic"/>
          <w:rtl/>
        </w:rPr>
        <w:footnoteReference w:id="4"/>
      </w:r>
    </w:p>
    <w:p w:rsidR="00BE2355" w:rsidRPr="001F5357" w:rsidRDefault="00BE2355" w:rsidP="001F5357">
      <w:pPr>
        <w:pStyle w:val="3"/>
        <w:jc w:val="both"/>
        <w:rPr>
          <w:rFonts w:ascii="Traditional Arabic" w:hAnsi="Traditional Arabic" w:cs="Traditional Arabic"/>
          <w:color w:val="FF0000"/>
          <w:rtl/>
        </w:rPr>
      </w:pPr>
      <w:bookmarkStart w:id="18" w:name="_Toc475006503"/>
      <w:r w:rsidRPr="001F5357">
        <w:rPr>
          <w:rFonts w:ascii="Traditional Arabic" w:hAnsi="Traditional Arabic" w:cs="Traditional Arabic"/>
          <w:color w:val="FF0000"/>
          <w:rtl/>
        </w:rPr>
        <w:t>بررسی سندی</w:t>
      </w:r>
      <w:bookmarkEnd w:id="18"/>
    </w:p>
    <w:p w:rsidR="00BE2355" w:rsidRPr="001F5357" w:rsidRDefault="00B2743D"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در این روایت «حَسَنِ بْنِ الْجَهْمِ» معتبر نیست لذا سند اعتبار ندارد.</w:t>
      </w:r>
    </w:p>
    <w:p w:rsidR="00BE2355" w:rsidRPr="001F5357" w:rsidRDefault="00BE2355" w:rsidP="001F5357">
      <w:pPr>
        <w:pStyle w:val="3"/>
        <w:jc w:val="both"/>
        <w:rPr>
          <w:rFonts w:ascii="Traditional Arabic" w:hAnsi="Traditional Arabic" w:cs="Traditional Arabic"/>
          <w:color w:val="FF0000"/>
          <w:rtl/>
        </w:rPr>
      </w:pPr>
      <w:bookmarkStart w:id="19" w:name="_Toc475006504"/>
      <w:r w:rsidRPr="001F5357">
        <w:rPr>
          <w:rFonts w:ascii="Traditional Arabic" w:hAnsi="Traditional Arabic" w:cs="Traditional Arabic"/>
          <w:color w:val="FF0000"/>
          <w:rtl/>
        </w:rPr>
        <w:t>بررسی دلالی</w:t>
      </w:r>
      <w:bookmarkEnd w:id="19"/>
    </w:p>
    <w:p w:rsidR="00267650" w:rsidRPr="001F5357" w:rsidRDefault="00587BB4" w:rsidP="001F5357">
      <w:pPr>
        <w:jc w:val="both"/>
        <w:rPr>
          <w:rFonts w:ascii="Traditional Arabic" w:hAnsi="Traditional Arabic" w:cs="Traditional Arabic"/>
          <w:color w:val="000000"/>
          <w:rtl/>
        </w:rPr>
      </w:pPr>
      <w:r w:rsidRPr="001F5357">
        <w:rPr>
          <w:rFonts w:ascii="Traditional Arabic" w:hAnsi="Traditional Arabic" w:cs="Traditional Arabic" w:hint="cs"/>
          <w:color w:val="000000"/>
          <w:rtl/>
        </w:rPr>
        <w:t xml:space="preserve">امام صادق (ع) </w:t>
      </w:r>
      <w:r w:rsidR="00B2743D" w:rsidRPr="001F5357">
        <w:rPr>
          <w:rFonts w:ascii="Traditional Arabic" w:hAnsi="Traditional Arabic" w:cs="Traditional Arabic"/>
          <w:color w:val="000000"/>
          <w:rtl/>
        </w:rPr>
        <w:t xml:space="preserve">فرمود داشتم طواف می‌کردم </w:t>
      </w:r>
      <w:r w:rsidRPr="001F5357">
        <w:rPr>
          <w:rFonts w:ascii="Traditional Arabic" w:hAnsi="Traditional Arabic" w:cs="Traditional Arabic" w:hint="cs"/>
          <w:color w:val="000000"/>
          <w:rtl/>
        </w:rPr>
        <w:t>و</w:t>
      </w:r>
      <w:r w:rsidR="00B2743D" w:rsidRPr="001F5357">
        <w:rPr>
          <w:rFonts w:ascii="Traditional Arabic" w:hAnsi="Traditional Arabic" w:cs="Traditional Arabic"/>
          <w:color w:val="000000"/>
          <w:rtl/>
        </w:rPr>
        <w:t xml:space="preserve"> غرق در عرق بودم؛ پدرم فرمود: «</w:t>
      </w:r>
      <w:r w:rsidR="00B2743D" w:rsidRPr="001F5357">
        <w:rPr>
          <w:rFonts w:ascii="Traditional Arabic" w:hAnsi="Traditional Arabic" w:cs="Traditional Arabic"/>
          <w:b/>
          <w:bCs/>
          <w:color w:val="008000"/>
          <w:rtl/>
        </w:rPr>
        <w:t>يَا بُنَيَّ إِنَّ اللَّهَ إِذَا أَحَبَّ عَبْداً أَدْخَلَهُ الْجَنَّةَ وَ رَضِيَ عَنْهُ بِالْيَسِيرِ</w:t>
      </w:r>
      <w:r w:rsidR="00B2743D" w:rsidRPr="001F5357">
        <w:rPr>
          <w:rFonts w:ascii="Traditional Arabic" w:hAnsi="Traditional Arabic" w:cs="Traditional Arabic"/>
          <w:color w:val="000000"/>
          <w:rtl/>
        </w:rPr>
        <w:t>» زیاد به خودت تحمیل نکن، خداوند وقتی بنده‌ای را دوست داشته باشد، با چیز کم از او راضی می‌شود و وارد بهشت می‌کند.</w:t>
      </w:r>
    </w:p>
    <w:p w:rsidR="00B2743D" w:rsidRPr="001F5357" w:rsidRDefault="00B2743D"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 xml:space="preserve">اشکال این است که آیا در مقام تعلیم دیگران است یا نه؟ زیرا این عمل </w:t>
      </w:r>
      <w:r w:rsidR="00587BB4" w:rsidRPr="001F5357">
        <w:rPr>
          <w:rFonts w:ascii="Traditional Arabic" w:hAnsi="Traditional Arabic" w:cs="Traditional Arabic"/>
          <w:color w:val="000000"/>
          <w:rtl/>
        </w:rPr>
        <w:t xml:space="preserve">حضرت </w:t>
      </w:r>
      <w:r w:rsidRPr="001F5357">
        <w:rPr>
          <w:rFonts w:ascii="Traditional Arabic" w:hAnsi="Traditional Arabic" w:cs="Traditional Arabic"/>
          <w:color w:val="000000"/>
          <w:rtl/>
        </w:rPr>
        <w:t>در دوره قبل از امامت بوده</w:t>
      </w:r>
      <w:r w:rsidR="00587BB4" w:rsidRPr="001F5357">
        <w:rPr>
          <w:rFonts w:ascii="Traditional Arabic" w:hAnsi="Traditional Arabic" w:cs="Traditional Arabic" w:hint="cs"/>
          <w:color w:val="000000"/>
          <w:rtl/>
        </w:rPr>
        <w:t xml:space="preserve"> است</w:t>
      </w:r>
      <w:r w:rsidRPr="001F5357">
        <w:rPr>
          <w:rFonts w:ascii="Traditional Arabic" w:hAnsi="Traditional Arabic" w:cs="Traditional Arabic"/>
          <w:color w:val="000000"/>
          <w:rtl/>
        </w:rPr>
        <w:t>؛ شاید ملل ایجاد شود.</w:t>
      </w:r>
    </w:p>
    <w:p w:rsidR="00AF0885" w:rsidRPr="001F5357" w:rsidRDefault="00B2743D" w:rsidP="001F5357">
      <w:pPr>
        <w:pStyle w:val="2"/>
        <w:jc w:val="both"/>
        <w:rPr>
          <w:rFonts w:ascii="Traditional Arabic" w:hAnsi="Traditional Arabic" w:cs="Traditional Arabic"/>
          <w:color w:val="FF0000"/>
        </w:rPr>
      </w:pPr>
      <w:bookmarkStart w:id="20" w:name="_Toc475006505"/>
      <w:r w:rsidRPr="001F5357">
        <w:rPr>
          <w:rFonts w:ascii="Traditional Arabic" w:hAnsi="Traditional Arabic" w:cs="Traditional Arabic"/>
          <w:color w:val="FF0000"/>
          <w:rtl/>
        </w:rPr>
        <w:t>حدیث چهارم</w:t>
      </w:r>
      <w:r w:rsidR="00AC5789" w:rsidRPr="001F5357">
        <w:rPr>
          <w:rFonts w:ascii="Traditional Arabic" w:hAnsi="Traditional Arabic" w:cs="Traditional Arabic"/>
          <w:color w:val="FF0000"/>
          <w:rtl/>
        </w:rPr>
        <w:t xml:space="preserve">: </w:t>
      </w:r>
      <w:r w:rsidR="00587BB4" w:rsidRPr="001F5357">
        <w:rPr>
          <w:rFonts w:ascii="Traditional Arabic" w:hAnsi="Traditional Arabic" w:cs="Traditional Arabic" w:hint="cs"/>
          <w:color w:val="FF0000"/>
          <w:rtl/>
        </w:rPr>
        <w:t xml:space="preserve">روایت </w:t>
      </w:r>
      <w:r w:rsidR="00AC5789" w:rsidRPr="001F5357">
        <w:rPr>
          <w:rFonts w:ascii="Traditional Arabic" w:hAnsi="Traditional Arabic" w:cs="Traditional Arabic"/>
          <w:color w:val="FF0000"/>
          <w:rtl/>
        </w:rPr>
        <w:t>حنّان</w:t>
      </w:r>
      <w:r w:rsidR="00587BB4" w:rsidRPr="001F5357">
        <w:rPr>
          <w:rFonts w:ascii="Traditional Arabic" w:hAnsi="Traditional Arabic" w:cs="Traditional Arabic" w:hint="cs"/>
          <w:color w:val="FF0000"/>
          <w:rtl/>
        </w:rPr>
        <w:t xml:space="preserve"> بن سدیر</w:t>
      </w:r>
      <w:bookmarkEnd w:id="20"/>
    </w:p>
    <w:p w:rsidR="00AF0885" w:rsidRPr="001F5357" w:rsidRDefault="00AF0885"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 xml:space="preserve">وَ عَنْ مُحَمَّدِ بْنِ يَحْيَى عَنْ أَحْمَدَ بْنِ مُحَمَّدِ بْنِ عِيسَى عَنْ مُحَمَّدِ بْنِ إِسْمَاعِيلَ عَنْ حَنَانِ بْنِ سَدِيرٍ قَالَ سَمِعْتُ أَبَا عَبْدِ اللَّهِ </w:t>
      </w:r>
      <w:r w:rsidR="00587BB4"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ع</w:t>
      </w:r>
      <w:r w:rsidR="00587BB4"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 xml:space="preserve"> يَقُولُ‏</w:t>
      </w:r>
      <w:r w:rsidR="001F5357">
        <w:rPr>
          <w:rFonts w:ascii="Traditional Arabic" w:hAnsi="Traditional Arabic" w:cs="Traditional Arabic" w:hint="cs"/>
          <w:color w:val="000000"/>
          <w:rtl/>
        </w:rPr>
        <w:t xml:space="preserve"> </w:t>
      </w:r>
      <w:r w:rsidR="001F5357" w:rsidRPr="001F5357">
        <w:rPr>
          <w:rFonts w:ascii="Traditional Arabic" w:hAnsi="Traditional Arabic" w:cs="Traditional Arabic" w:hint="cs"/>
          <w:b/>
          <w:bCs/>
          <w:color w:val="000000"/>
          <w:rtl/>
        </w:rPr>
        <w:t>«</w:t>
      </w:r>
      <w:r w:rsidRPr="001F5357">
        <w:rPr>
          <w:rFonts w:ascii="Traditional Arabic" w:hAnsi="Traditional Arabic" w:cs="Traditional Arabic"/>
          <w:b/>
          <w:bCs/>
          <w:color w:val="008000"/>
          <w:rtl/>
        </w:rPr>
        <w:t>إِنَّ اللَّهَ إِذَا أَحَبَّ عَبْداً فَعَمِلَ [عَمَلًا]</w:t>
      </w:r>
      <w:r w:rsidRPr="001F5357">
        <w:rPr>
          <w:rFonts w:ascii="Traditional Arabic" w:hAnsi="Traditional Arabic" w:cs="Traditional Arabic"/>
          <w:color w:val="000000"/>
          <w:vertAlign w:val="superscript"/>
          <w:rtl/>
        </w:rPr>
        <w:footnoteReference w:id="5"/>
      </w:r>
      <w:r w:rsidRPr="001F5357">
        <w:rPr>
          <w:rFonts w:ascii="Traditional Arabic" w:hAnsi="Traditional Arabic" w:cs="Traditional Arabic"/>
          <w:b/>
          <w:bCs/>
          <w:color w:val="008000"/>
          <w:rtl/>
        </w:rPr>
        <w:t xml:space="preserve"> قَلِيلًا جَزَاهُ بِالْقَلِيلِ الْكَثِيرَ وَ لَمْ يَتَعَاظَمْهُ أَنْ يَجْزِيَ بِالْقَلِيلِ الْكَثِيرَ لَهُ</w:t>
      </w:r>
      <w:r w:rsidR="001F5357" w:rsidRPr="001F5357">
        <w:rPr>
          <w:rFonts w:ascii="Traditional Arabic" w:hAnsi="Traditional Arabic" w:cs="Traditional Arabic" w:hint="cs"/>
          <w:b/>
          <w:bCs/>
          <w:color w:val="000000"/>
          <w:rtl/>
        </w:rPr>
        <w:t>»</w:t>
      </w:r>
      <w:r w:rsidRPr="001F5357">
        <w:rPr>
          <w:rFonts w:ascii="Traditional Arabic" w:hAnsi="Traditional Arabic" w:cs="Traditional Arabic"/>
          <w:color w:val="000000"/>
          <w:rtl/>
        </w:rPr>
        <w:t>.</w:t>
      </w:r>
      <w:r w:rsidRPr="001F5357">
        <w:rPr>
          <w:rFonts w:ascii="Traditional Arabic" w:hAnsi="Traditional Arabic" w:cs="Traditional Arabic"/>
          <w:color w:val="000000"/>
          <w:vertAlign w:val="superscript"/>
          <w:rtl/>
        </w:rPr>
        <w:footnoteReference w:id="6"/>
      </w:r>
    </w:p>
    <w:p w:rsidR="00B2743D" w:rsidRPr="001F5357" w:rsidRDefault="00AF0885" w:rsidP="001F5357">
      <w:pPr>
        <w:pStyle w:val="3"/>
        <w:jc w:val="both"/>
        <w:rPr>
          <w:rFonts w:ascii="Traditional Arabic" w:hAnsi="Traditional Arabic" w:cs="Traditional Arabic"/>
          <w:color w:val="FF0000"/>
        </w:rPr>
      </w:pPr>
      <w:bookmarkStart w:id="21" w:name="_Toc475006506"/>
      <w:r w:rsidRPr="001F5357">
        <w:rPr>
          <w:rFonts w:ascii="Traditional Arabic" w:hAnsi="Traditional Arabic" w:cs="Traditional Arabic"/>
          <w:color w:val="FF0000"/>
          <w:rtl/>
        </w:rPr>
        <w:t>بررسی سندی</w:t>
      </w:r>
      <w:bookmarkEnd w:id="21"/>
    </w:p>
    <w:p w:rsidR="00AF7573" w:rsidRPr="001F5357" w:rsidRDefault="00AF7573"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محمد بن اسماعیل مشترک است، شاید قابل تصحیح باشد</w:t>
      </w:r>
      <w:r w:rsidR="00587BB4" w:rsidRPr="001F5357">
        <w:rPr>
          <w:rFonts w:ascii="Traditional Arabic" w:hAnsi="Traditional Arabic" w:cs="Traditional Arabic" w:hint="cs"/>
          <w:color w:val="000000"/>
          <w:rtl/>
        </w:rPr>
        <w:t>.</w:t>
      </w:r>
    </w:p>
    <w:p w:rsidR="00AF0885" w:rsidRPr="001F5357" w:rsidRDefault="00AF0885" w:rsidP="001F5357">
      <w:pPr>
        <w:pStyle w:val="3"/>
        <w:jc w:val="both"/>
        <w:rPr>
          <w:rFonts w:ascii="Traditional Arabic" w:hAnsi="Traditional Arabic" w:cs="Traditional Arabic"/>
          <w:color w:val="FF0000"/>
        </w:rPr>
      </w:pPr>
      <w:bookmarkStart w:id="22" w:name="_Toc475006507"/>
      <w:r w:rsidRPr="001F5357">
        <w:rPr>
          <w:rFonts w:ascii="Traditional Arabic" w:hAnsi="Traditional Arabic" w:cs="Traditional Arabic"/>
          <w:color w:val="FF0000"/>
          <w:rtl/>
        </w:rPr>
        <w:t>بررسی دلالی</w:t>
      </w:r>
      <w:bookmarkEnd w:id="22"/>
    </w:p>
    <w:p w:rsidR="00AF7573" w:rsidRPr="001F5357" w:rsidRDefault="00AF7573"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اگر خداوند بپذیرد</w:t>
      </w:r>
      <w:r w:rsidR="00587BB4"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 xml:space="preserve"> در مقابل عبادات کم</w:t>
      </w:r>
      <w:r w:rsidR="00F71B20" w:rsidRPr="001F5357">
        <w:rPr>
          <w:rFonts w:ascii="Traditional Arabic" w:hAnsi="Traditional Arabic" w:cs="Traditional Arabic"/>
          <w:color w:val="000000"/>
          <w:rtl/>
        </w:rPr>
        <w:t>، جزای زیاد بدهد؛ از لطف خداوند بعید نیست. این روایت متفاوت است. اینجا نهی نشده است بلکه گفته اگر عمل خوب باشد، جزای آن زیاد می‌شود.</w:t>
      </w:r>
    </w:p>
    <w:p w:rsidR="00F71B20" w:rsidRPr="001F5357" w:rsidRDefault="00D07056" w:rsidP="001F5357">
      <w:pPr>
        <w:jc w:val="both"/>
        <w:rPr>
          <w:rFonts w:ascii="Traditional Arabic" w:hAnsi="Traditional Arabic" w:cs="Traditional Arabic"/>
          <w:color w:val="000000"/>
          <w:rtl/>
        </w:rPr>
      </w:pPr>
      <w:r>
        <w:rPr>
          <w:rFonts w:ascii="Traditional Arabic" w:hAnsi="Traditional Arabic" w:cs="Traditional Arabic"/>
          <w:color w:val="000000"/>
          <w:rtl/>
        </w:rPr>
        <w:lastRenderedPageBreak/>
        <w:t>قبلاً</w:t>
      </w:r>
      <w:r w:rsidR="00F71B20" w:rsidRPr="001F5357">
        <w:rPr>
          <w:rFonts w:ascii="Traditional Arabic" w:hAnsi="Traditional Arabic" w:cs="Traditional Arabic"/>
          <w:color w:val="000000"/>
          <w:rtl/>
        </w:rPr>
        <w:t xml:space="preserve"> یک بحث معارفی اصولی</w:t>
      </w:r>
      <w:r w:rsidR="00587BB4" w:rsidRPr="001F5357">
        <w:rPr>
          <w:rFonts w:ascii="Traditional Arabic" w:hAnsi="Traditional Arabic" w:cs="Traditional Arabic"/>
          <w:color w:val="000000"/>
          <w:rtl/>
        </w:rPr>
        <w:t xml:space="preserve"> داشتیم، مبنی بر اینکه پاداش‌ها</w:t>
      </w:r>
      <w:r w:rsidR="00F71B20" w:rsidRPr="001F5357">
        <w:rPr>
          <w:rFonts w:ascii="Traditional Arabic" w:hAnsi="Traditional Arabic" w:cs="Traditional Arabic"/>
          <w:color w:val="000000"/>
          <w:rtl/>
        </w:rPr>
        <w:t xml:space="preserve">: 1) اعتباری، 2) حقیقی، 3) تجسم اعمال است. ما در طرف خیر داریم که «عشر امثالها» این طرف باز است. خدا لطف می‌کند. گاهی مقابل کار کم ثواب زیاد می‌دهد. این </w:t>
      </w:r>
      <w:r w:rsidR="00587BB4" w:rsidRPr="001F5357">
        <w:rPr>
          <w:rFonts w:ascii="Traditional Arabic" w:hAnsi="Traditional Arabic" w:cs="Traditional Arabic" w:hint="cs"/>
          <w:color w:val="000000"/>
          <w:rtl/>
        </w:rPr>
        <w:t xml:space="preserve">روایت به صورت </w:t>
      </w:r>
      <w:r w:rsidR="00F71B20" w:rsidRPr="001F5357">
        <w:rPr>
          <w:rFonts w:ascii="Traditional Arabic" w:hAnsi="Traditional Arabic" w:cs="Traditional Arabic"/>
          <w:color w:val="000000"/>
          <w:rtl/>
        </w:rPr>
        <w:t>مستقل مطمح نظر است.</w:t>
      </w:r>
    </w:p>
    <w:p w:rsidR="00AF0885" w:rsidRPr="001F5357" w:rsidRDefault="00AF0885" w:rsidP="001F5357">
      <w:pPr>
        <w:pStyle w:val="2"/>
        <w:jc w:val="both"/>
        <w:rPr>
          <w:rFonts w:ascii="Traditional Arabic" w:hAnsi="Traditional Arabic" w:cs="Traditional Arabic"/>
          <w:color w:val="FF0000"/>
        </w:rPr>
      </w:pPr>
      <w:bookmarkStart w:id="23" w:name="_Toc475006508"/>
      <w:r w:rsidRPr="001F5357">
        <w:rPr>
          <w:rFonts w:ascii="Traditional Arabic" w:hAnsi="Traditional Arabic" w:cs="Traditional Arabic"/>
          <w:color w:val="FF0000"/>
          <w:rtl/>
        </w:rPr>
        <w:t>حدیث پنجم</w:t>
      </w:r>
      <w:r w:rsidR="00AC5789" w:rsidRPr="001F5357">
        <w:rPr>
          <w:rFonts w:ascii="Traditional Arabic" w:hAnsi="Traditional Arabic" w:cs="Traditional Arabic"/>
          <w:color w:val="FF0000"/>
          <w:rtl/>
        </w:rPr>
        <w:t>:</w:t>
      </w:r>
      <w:r w:rsidR="00614290" w:rsidRPr="001F5357">
        <w:rPr>
          <w:rFonts w:ascii="Traditional Arabic" w:hAnsi="Traditional Arabic" w:cs="Traditional Arabic" w:hint="cs"/>
          <w:color w:val="FF0000"/>
          <w:rtl/>
        </w:rPr>
        <w:t xml:space="preserve"> روایت</w:t>
      </w:r>
      <w:r w:rsidR="00AC5789" w:rsidRPr="001F5357">
        <w:rPr>
          <w:rFonts w:ascii="Traditional Arabic" w:hAnsi="Traditional Arabic" w:cs="Traditional Arabic"/>
          <w:color w:val="FF0000"/>
          <w:rtl/>
        </w:rPr>
        <w:t xml:space="preserve"> سلّام</w:t>
      </w:r>
      <w:r w:rsidR="00614290" w:rsidRPr="001F5357">
        <w:rPr>
          <w:rFonts w:ascii="Traditional Arabic" w:hAnsi="Traditional Arabic" w:cs="Traditional Arabic" w:hint="cs"/>
          <w:color w:val="FF0000"/>
          <w:rtl/>
        </w:rPr>
        <w:t xml:space="preserve"> بن مستنیر</w:t>
      </w:r>
      <w:bookmarkEnd w:id="23"/>
    </w:p>
    <w:p w:rsidR="00AF0885" w:rsidRPr="001F5357" w:rsidRDefault="00AF0885"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وَ عَنْهُ عَنْ أَحْمَدَ بْنِ مُحَمَّدٍ عَنِ ابْنِ مَحْبُوبٍ عَنِ الْأَحْوَلِ عَنْ سَلَّامِ بْنِ الْمُسْتَنِيرِ عَنْ أَبِي جَعْفَرٍ</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ع</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 xml:space="preserve"> قَالَ: </w:t>
      </w:r>
      <w:r w:rsidR="00614290" w:rsidRPr="001F5357">
        <w:rPr>
          <w:rFonts w:ascii="Traditional Arabic" w:hAnsi="Traditional Arabic" w:cs="Traditional Arabic" w:hint="cs"/>
          <w:color w:val="000000"/>
          <w:rtl/>
        </w:rPr>
        <w:t>«</w:t>
      </w:r>
      <w:r w:rsidRPr="001F5357">
        <w:rPr>
          <w:rFonts w:ascii="Traditional Arabic" w:hAnsi="Traditional Arabic" w:cs="Traditional Arabic"/>
          <w:b/>
          <w:bCs/>
          <w:color w:val="008000"/>
          <w:rtl/>
        </w:rPr>
        <w:t xml:space="preserve">قَالَ رَسُولُ اللَّهِ </w:t>
      </w:r>
      <w:r w:rsidR="00614290" w:rsidRPr="001F5357">
        <w:rPr>
          <w:rFonts w:ascii="Traditional Arabic" w:hAnsi="Traditional Arabic" w:cs="Traditional Arabic" w:hint="cs"/>
          <w:b/>
          <w:bCs/>
          <w:color w:val="008000"/>
          <w:rtl/>
        </w:rPr>
        <w:t>(</w:t>
      </w:r>
      <w:r w:rsidRPr="001F5357">
        <w:rPr>
          <w:rFonts w:ascii="Traditional Arabic" w:hAnsi="Traditional Arabic" w:cs="Traditional Arabic"/>
          <w:b/>
          <w:bCs/>
          <w:color w:val="008000"/>
          <w:rtl/>
        </w:rPr>
        <w:t>ص</w:t>
      </w:r>
      <w:r w:rsidR="00614290" w:rsidRPr="001F5357">
        <w:rPr>
          <w:rFonts w:ascii="Traditional Arabic" w:hAnsi="Traditional Arabic" w:cs="Traditional Arabic" w:hint="cs"/>
          <w:b/>
          <w:bCs/>
          <w:color w:val="008000"/>
          <w:rtl/>
        </w:rPr>
        <w:t>)</w:t>
      </w:r>
      <w:r w:rsidRPr="001F5357">
        <w:rPr>
          <w:rFonts w:ascii="Traditional Arabic" w:hAnsi="Traditional Arabic" w:cs="Traditional Arabic"/>
          <w:b/>
          <w:bCs/>
          <w:color w:val="008000"/>
          <w:rtl/>
        </w:rPr>
        <w:t>‏ أَلَا إِنَّ لِكُلِّ عِبَادَةٍ شِرَّةً</w:t>
      </w:r>
      <w:r w:rsidRPr="00D07056">
        <w:rPr>
          <w:rFonts w:ascii="Traditional Arabic" w:hAnsi="Traditional Arabic" w:cs="Traditional Arabic"/>
          <w:color w:val="000000"/>
          <w:vertAlign w:val="superscript"/>
          <w:rtl/>
        </w:rPr>
        <w:footnoteReference w:id="7"/>
      </w:r>
      <w:r w:rsidRPr="001F5357">
        <w:rPr>
          <w:rFonts w:ascii="Traditional Arabic" w:hAnsi="Traditional Arabic" w:cs="Traditional Arabic"/>
          <w:b/>
          <w:bCs/>
          <w:color w:val="008000"/>
          <w:rtl/>
        </w:rPr>
        <w:t xml:space="preserve"> ثُمَّ تَصِيرُ إِلَى فَتْرَةٍ فَمَنْ صَارَتْ شِرَّةُ عِبَادَتِهِ إِلَى سُنَّتِي فَقَدِ اهْتَدَى وَ مَنْ خَالَفَ سُنَّتِي فَقَدْ ضَلَّ وَ كَانَ عَمَلُهُ فِي تَبَارٍ</w:t>
      </w:r>
      <w:r w:rsidRPr="001F5357">
        <w:rPr>
          <w:rFonts w:ascii="Traditional Arabic" w:hAnsi="Traditional Arabic" w:cs="Traditional Arabic"/>
          <w:color w:val="000000"/>
          <w:vertAlign w:val="superscript"/>
          <w:rtl/>
        </w:rPr>
        <w:footnoteReference w:id="8"/>
      </w:r>
      <w:r w:rsidRPr="001F5357">
        <w:rPr>
          <w:rFonts w:ascii="Traditional Arabic" w:hAnsi="Traditional Arabic" w:cs="Traditional Arabic"/>
          <w:b/>
          <w:bCs/>
          <w:color w:val="008000"/>
          <w:rtl/>
        </w:rPr>
        <w:t xml:space="preserve"> أَمَا إِنِّي أُصَلِّي وَ أَنَامُ وَ أَصُومُ وَ أُفْطِرُ وَ أَضْحَكُ وَ أَبْكِي فَمَنْ رَغِبَ عَنْ مِنْهَاجِي وَ سُنَّتِي فَلَيْسَ مِنِّي وَ قَالَ كَفَى بِالْمَوْتِ مَوْعِظَةً وَ كَفَى بِالْيَقِينِ غِنًى وَ كَفَى بِالْعِبَادَةِ شُغُلًا</w:t>
      </w:r>
      <w:r w:rsidR="00614290" w:rsidRPr="001F5357">
        <w:rPr>
          <w:rFonts w:ascii="Traditional Arabic" w:hAnsi="Traditional Arabic" w:cs="Traditional Arabic" w:hint="cs"/>
          <w:b/>
          <w:bCs/>
          <w:color w:val="000000"/>
          <w:rtl/>
        </w:rPr>
        <w:t>»</w:t>
      </w:r>
      <w:r w:rsidRPr="001F5357">
        <w:rPr>
          <w:rFonts w:ascii="Traditional Arabic" w:hAnsi="Traditional Arabic" w:cs="Traditional Arabic"/>
          <w:color w:val="000000"/>
          <w:vertAlign w:val="superscript"/>
          <w:rtl/>
        </w:rPr>
        <w:footnoteReference w:id="9"/>
      </w:r>
    </w:p>
    <w:p w:rsidR="00AF0885" w:rsidRPr="001F5357" w:rsidRDefault="00AF0885" w:rsidP="001F5357">
      <w:pPr>
        <w:pStyle w:val="3"/>
        <w:jc w:val="both"/>
        <w:rPr>
          <w:rFonts w:ascii="Traditional Arabic" w:hAnsi="Traditional Arabic" w:cs="Traditional Arabic"/>
          <w:color w:val="FF0000"/>
          <w:rtl/>
        </w:rPr>
      </w:pPr>
      <w:bookmarkStart w:id="24" w:name="_Toc475006509"/>
      <w:r w:rsidRPr="001F5357">
        <w:rPr>
          <w:rFonts w:ascii="Traditional Arabic" w:hAnsi="Traditional Arabic" w:cs="Traditional Arabic"/>
          <w:color w:val="FF0000"/>
          <w:rtl/>
        </w:rPr>
        <w:t>بررسی دلالی</w:t>
      </w:r>
      <w:bookmarkEnd w:id="24"/>
    </w:p>
    <w:p w:rsidR="0003180A" w:rsidRPr="001F5357" w:rsidRDefault="0003180A"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امام باقر (ع) از پیامبر اکرم (ص) نقل می‌کند که هر عبادت دوره شره و نشاط دارد، بعد فروکش می‌کند. اگر کسی رغبت عبادتش به سنت من باشد، هدایت یافته است. فرمود من هم زندگی عرفی دارم؛ حال</w:t>
      </w:r>
      <w:r w:rsidR="00AC5789" w:rsidRPr="001F5357">
        <w:rPr>
          <w:rFonts w:ascii="Traditional Arabic" w:hAnsi="Traditional Arabic" w:cs="Traditional Arabic"/>
          <w:color w:val="000000"/>
          <w:rtl/>
        </w:rPr>
        <w:t>ت غیر متعارف را اسلام نمی‌پسندد؛</w:t>
      </w:r>
      <w:r w:rsidRPr="001F5357">
        <w:rPr>
          <w:rFonts w:ascii="Traditional Arabic" w:hAnsi="Traditional Arabic" w:cs="Traditional Arabic"/>
          <w:color w:val="000000"/>
          <w:rtl/>
        </w:rPr>
        <w:t xml:space="preserve"> تشهیر به عبادت را قبول ندارد. منزوی شدن در زندگی جایز نیست.</w:t>
      </w:r>
    </w:p>
    <w:p w:rsidR="0003180A" w:rsidRPr="001F5357" w:rsidRDefault="0003180A"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 xml:space="preserve">دو مطلب است: 1) اول اینکه در درون شخص نباید عبادت او را کسل کند؛ 2) نباید عبادت فرد را منزوی کند و از جامعه نباید کناره بگیرد. فرمود من نماز می‌خوانم، روزه می‌گیرم، افطار می‌کنم، خنده و گریه دارم و </w:t>
      </w:r>
      <w:r w:rsidR="00D07056">
        <w:rPr>
          <w:rFonts w:ascii="Traditional Arabic" w:hAnsi="Traditional Arabic" w:cs="Traditional Arabic" w:hint="cs"/>
          <w:color w:val="000000"/>
          <w:rtl/>
        </w:rPr>
        <w:t>«</w:t>
      </w:r>
      <w:r w:rsidRPr="00D07056">
        <w:rPr>
          <w:rFonts w:ascii="Traditional Arabic" w:hAnsi="Traditional Arabic" w:cs="Traditional Arabic"/>
          <w:b/>
          <w:bCs/>
          <w:color w:val="008000"/>
          <w:rtl/>
        </w:rPr>
        <w:t xml:space="preserve">... </w:t>
      </w:r>
      <w:r w:rsidR="00074547" w:rsidRPr="00D07056">
        <w:rPr>
          <w:rFonts w:ascii="Traditional Arabic" w:hAnsi="Traditional Arabic" w:cs="Traditional Arabic"/>
          <w:b/>
          <w:bCs/>
          <w:color w:val="008000"/>
          <w:rtl/>
        </w:rPr>
        <w:t>وَ كَفَى بِالْعِبَادَةِ شُغُلًا</w:t>
      </w:r>
      <w:r w:rsidR="00D07056">
        <w:rPr>
          <w:rFonts w:ascii="Traditional Arabic" w:hAnsi="Traditional Arabic" w:cs="Traditional Arabic" w:hint="cs"/>
          <w:color w:val="000000"/>
          <w:rtl/>
        </w:rPr>
        <w:t>»</w:t>
      </w:r>
      <w:r w:rsidR="00074547" w:rsidRPr="001F5357">
        <w:rPr>
          <w:rFonts w:ascii="Traditional Arabic" w:hAnsi="Traditional Arabic" w:cs="Traditional Arabic"/>
          <w:color w:val="000000"/>
          <w:rtl/>
        </w:rPr>
        <w:t xml:space="preserve">؛ ولی </w:t>
      </w:r>
      <w:r w:rsidR="00D07056">
        <w:rPr>
          <w:rFonts w:ascii="Traditional Arabic" w:hAnsi="Traditional Arabic" w:cs="Traditional Arabic"/>
          <w:color w:val="000000"/>
          <w:rtl/>
        </w:rPr>
        <w:t>درعین‌حال</w:t>
      </w:r>
      <w:r w:rsidR="00074547" w:rsidRPr="001F5357">
        <w:rPr>
          <w:rFonts w:ascii="Traditional Arabic" w:hAnsi="Traditional Arabic" w:cs="Traditional Arabic"/>
          <w:color w:val="000000"/>
          <w:rtl/>
        </w:rPr>
        <w:t xml:space="preserve"> نباید </w:t>
      </w:r>
      <w:r w:rsidR="00D07056">
        <w:rPr>
          <w:rFonts w:ascii="Traditional Arabic" w:hAnsi="Traditional Arabic" w:cs="Traditional Arabic"/>
          <w:color w:val="000000"/>
          <w:rtl/>
        </w:rPr>
        <w:t>زیاده‌روی</w:t>
      </w:r>
      <w:r w:rsidR="00074547" w:rsidRPr="001F5357">
        <w:rPr>
          <w:rFonts w:ascii="Traditional Arabic" w:hAnsi="Traditional Arabic" w:cs="Traditional Arabic"/>
          <w:color w:val="000000"/>
          <w:rtl/>
        </w:rPr>
        <w:t xml:space="preserve"> کرد.</w:t>
      </w:r>
    </w:p>
    <w:p w:rsidR="00AF0885" w:rsidRPr="001F5357" w:rsidRDefault="00AF0885" w:rsidP="001F5357">
      <w:pPr>
        <w:pStyle w:val="2"/>
        <w:jc w:val="both"/>
        <w:rPr>
          <w:rFonts w:ascii="Traditional Arabic" w:hAnsi="Traditional Arabic" w:cs="Traditional Arabic"/>
          <w:color w:val="FF0000"/>
          <w:rtl/>
        </w:rPr>
      </w:pPr>
      <w:bookmarkStart w:id="25" w:name="_Toc475006510"/>
      <w:r w:rsidRPr="001F5357">
        <w:rPr>
          <w:rFonts w:ascii="Traditional Arabic" w:hAnsi="Traditional Arabic" w:cs="Traditional Arabic"/>
          <w:color w:val="FF0000"/>
          <w:rtl/>
        </w:rPr>
        <w:t>حدیث ششم</w:t>
      </w:r>
      <w:r w:rsidR="00AC5789" w:rsidRPr="001F5357">
        <w:rPr>
          <w:rFonts w:ascii="Traditional Arabic" w:hAnsi="Traditional Arabic" w:cs="Traditional Arabic"/>
          <w:color w:val="FF0000"/>
          <w:rtl/>
        </w:rPr>
        <w:t xml:space="preserve">: </w:t>
      </w:r>
      <w:r w:rsidR="00614290" w:rsidRPr="001F5357">
        <w:rPr>
          <w:rFonts w:ascii="Traditional Arabic" w:hAnsi="Traditional Arabic" w:cs="Traditional Arabic" w:hint="cs"/>
          <w:color w:val="FF0000"/>
          <w:rtl/>
        </w:rPr>
        <w:t xml:space="preserve">روایت </w:t>
      </w:r>
      <w:r w:rsidR="00AC5789" w:rsidRPr="001F5357">
        <w:rPr>
          <w:rFonts w:ascii="Traditional Arabic" w:hAnsi="Traditional Arabic" w:cs="Traditional Arabic"/>
          <w:color w:val="FF0000"/>
          <w:rtl/>
        </w:rPr>
        <w:t>ابی‌الجارود</w:t>
      </w:r>
      <w:bookmarkEnd w:id="25"/>
    </w:p>
    <w:p w:rsidR="00AF0885" w:rsidRPr="001F5357" w:rsidRDefault="00AF0885"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 xml:space="preserve">وَ عَنْهُ عَنْ أَحْمَدَ بْنِ مُحَمَّدِ بْنِ عِيسَى عَنْ مُحَمَّدِ بْنِ سِنَانٍ عَنْ أَبِي الْجَارُودِ عَنْ أَبِي جَعْفَرٍ </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ع</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 xml:space="preserve"> قَالَ: </w:t>
      </w:r>
      <w:r w:rsidR="00614290" w:rsidRPr="001F5357">
        <w:rPr>
          <w:rFonts w:ascii="Traditional Arabic" w:hAnsi="Traditional Arabic" w:cs="Traditional Arabic" w:hint="cs"/>
          <w:color w:val="000000"/>
          <w:rtl/>
        </w:rPr>
        <w:t>«</w:t>
      </w:r>
      <w:r w:rsidRPr="001F5357">
        <w:rPr>
          <w:rFonts w:ascii="Traditional Arabic" w:hAnsi="Traditional Arabic" w:cs="Traditional Arabic"/>
          <w:b/>
          <w:bCs/>
          <w:color w:val="008000"/>
          <w:rtl/>
        </w:rPr>
        <w:t xml:space="preserve">قَالَ رَسُولُ اللَّهِ </w:t>
      </w:r>
      <w:r w:rsidR="00614290" w:rsidRPr="001F5357">
        <w:rPr>
          <w:rFonts w:ascii="Traditional Arabic" w:hAnsi="Traditional Arabic" w:cs="Traditional Arabic" w:hint="cs"/>
          <w:b/>
          <w:bCs/>
          <w:color w:val="008000"/>
          <w:rtl/>
        </w:rPr>
        <w:t>(</w:t>
      </w:r>
      <w:r w:rsidRPr="001F5357">
        <w:rPr>
          <w:rFonts w:ascii="Traditional Arabic" w:hAnsi="Traditional Arabic" w:cs="Traditional Arabic"/>
          <w:b/>
          <w:bCs/>
          <w:color w:val="008000"/>
          <w:rtl/>
        </w:rPr>
        <w:t>ص</w:t>
      </w:r>
      <w:r w:rsidR="00614290" w:rsidRPr="001F5357">
        <w:rPr>
          <w:rFonts w:ascii="Traditional Arabic" w:hAnsi="Traditional Arabic" w:cs="Traditional Arabic" w:hint="cs"/>
          <w:b/>
          <w:bCs/>
          <w:color w:val="008000"/>
          <w:rtl/>
        </w:rPr>
        <w:t>)</w:t>
      </w:r>
      <w:r w:rsidRPr="001F5357">
        <w:rPr>
          <w:rFonts w:ascii="Traditional Arabic" w:hAnsi="Traditional Arabic" w:cs="Traditional Arabic"/>
          <w:b/>
          <w:bCs/>
          <w:color w:val="008000"/>
          <w:rtl/>
        </w:rPr>
        <w:t>‏ إِنَّ هَذَا الدِّينَ مَتِينٌ فَأَوْغِلُوا</w:t>
      </w:r>
      <w:r w:rsidRPr="001F5357">
        <w:rPr>
          <w:rFonts w:ascii="Traditional Arabic" w:hAnsi="Traditional Arabic" w:cs="Traditional Arabic"/>
          <w:color w:val="000000"/>
          <w:vertAlign w:val="superscript"/>
          <w:rtl/>
        </w:rPr>
        <w:footnoteReference w:id="10"/>
      </w:r>
      <w:r w:rsidRPr="001F5357">
        <w:rPr>
          <w:rFonts w:ascii="Traditional Arabic" w:hAnsi="Traditional Arabic" w:cs="Traditional Arabic"/>
          <w:b/>
          <w:bCs/>
          <w:color w:val="008000"/>
          <w:rtl/>
        </w:rPr>
        <w:t xml:space="preserve"> فِيهِ بِرِفْقٍ وَ لَا تُكَرِّهُوا عِبَادَةَ اللَّه‏</w:t>
      </w:r>
      <w:r w:rsidR="00074547" w:rsidRPr="001F5357">
        <w:rPr>
          <w:rFonts w:ascii="Traditional Arabic" w:hAnsi="Traditional Arabic" w:cs="Traditional Arabic"/>
          <w:b/>
          <w:bCs/>
          <w:color w:val="008000"/>
          <w:rtl/>
        </w:rPr>
        <w:t xml:space="preserve"> </w:t>
      </w:r>
      <w:r w:rsidRPr="001F5357">
        <w:rPr>
          <w:rFonts w:ascii="Traditional Arabic" w:hAnsi="Traditional Arabic" w:cs="Traditional Arabic"/>
          <w:b/>
          <w:bCs/>
          <w:color w:val="008000"/>
          <w:rtl/>
        </w:rPr>
        <w:t>إِلَى عِبَادِ اللَّهِ فَتَكُونُوا كَالرَّاكِبِ الْمُنْبَتِ‏</w:t>
      </w:r>
      <w:r w:rsidRPr="001F5357">
        <w:rPr>
          <w:rFonts w:ascii="Traditional Arabic" w:hAnsi="Traditional Arabic" w:cs="Traditional Arabic"/>
          <w:color w:val="000000"/>
          <w:vertAlign w:val="superscript"/>
          <w:rtl/>
        </w:rPr>
        <w:footnoteReference w:id="11"/>
      </w:r>
      <w:r w:rsidRPr="001F5357">
        <w:rPr>
          <w:rFonts w:ascii="Traditional Arabic" w:hAnsi="Traditional Arabic" w:cs="Traditional Arabic"/>
          <w:b/>
          <w:bCs/>
          <w:color w:val="008000"/>
          <w:rtl/>
        </w:rPr>
        <w:t xml:space="preserve"> الَّذِي لَا سَفَراً قَطَعَ وَ لَا ظَهْراً أَبْقَى</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w:t>
      </w:r>
    </w:p>
    <w:p w:rsidR="00460646" w:rsidRPr="001F5357" w:rsidRDefault="00460646"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 xml:space="preserve">وَ عَنْهُ عَنْ أَحْمَدَ عَنْ مُحَمَّدِ بْنِ سِنَانٍ عَنْ مُقَرِّنٍ عَنْ مُحَمَّدِ بْنِ سُوقَةَ عَنْ أَبِي جَعْفَرٍ </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ع</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 مِثْلَهُ‏</w:t>
      </w:r>
      <w:r w:rsidRPr="001F5357">
        <w:rPr>
          <w:rFonts w:ascii="Traditional Arabic" w:hAnsi="Traditional Arabic" w:cs="Traditional Arabic"/>
          <w:color w:val="000000"/>
          <w:vertAlign w:val="superscript"/>
          <w:rtl/>
        </w:rPr>
        <w:footnoteReference w:id="12"/>
      </w:r>
      <w:r w:rsidRPr="001F5357">
        <w:rPr>
          <w:rFonts w:ascii="Traditional Arabic" w:hAnsi="Traditional Arabic" w:cs="Traditional Arabic"/>
          <w:color w:val="000000"/>
          <w:rtl/>
        </w:rPr>
        <w:t>.</w:t>
      </w:r>
    </w:p>
    <w:p w:rsidR="00AF0885" w:rsidRPr="001F5357" w:rsidRDefault="00AF0885" w:rsidP="001F5357">
      <w:pPr>
        <w:pStyle w:val="3"/>
        <w:jc w:val="both"/>
        <w:rPr>
          <w:rFonts w:ascii="Traditional Arabic" w:hAnsi="Traditional Arabic" w:cs="Traditional Arabic"/>
          <w:color w:val="FF0000"/>
          <w:rtl/>
        </w:rPr>
      </w:pPr>
      <w:bookmarkStart w:id="26" w:name="_Toc475006511"/>
      <w:r w:rsidRPr="001F5357">
        <w:rPr>
          <w:rFonts w:ascii="Traditional Arabic" w:hAnsi="Traditional Arabic" w:cs="Traditional Arabic"/>
          <w:color w:val="FF0000"/>
          <w:rtl/>
        </w:rPr>
        <w:lastRenderedPageBreak/>
        <w:t>بررسی سندی</w:t>
      </w:r>
      <w:bookmarkEnd w:id="26"/>
    </w:p>
    <w:p w:rsidR="00074547" w:rsidRPr="001F5357" w:rsidRDefault="00074547"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این روایت دارای دو سند است، هر دو سند مواجه با ضعف است به خاطر ضعف ابی‌الجارود.</w:t>
      </w:r>
    </w:p>
    <w:p w:rsidR="00AF0885" w:rsidRPr="001F5357" w:rsidRDefault="00AF0885" w:rsidP="001F5357">
      <w:pPr>
        <w:pStyle w:val="3"/>
        <w:jc w:val="both"/>
        <w:rPr>
          <w:rFonts w:ascii="Traditional Arabic" w:hAnsi="Traditional Arabic" w:cs="Traditional Arabic"/>
          <w:color w:val="FF0000"/>
          <w:rtl/>
        </w:rPr>
      </w:pPr>
      <w:bookmarkStart w:id="27" w:name="_Toc475006512"/>
      <w:r w:rsidRPr="001F5357">
        <w:rPr>
          <w:rFonts w:ascii="Traditional Arabic" w:hAnsi="Traditional Arabic" w:cs="Traditional Arabic"/>
          <w:color w:val="FF0000"/>
          <w:rtl/>
        </w:rPr>
        <w:t>بررسی دلالی</w:t>
      </w:r>
      <w:bookmarkEnd w:id="27"/>
    </w:p>
    <w:p w:rsidR="00AF0885" w:rsidRPr="001F5357" w:rsidRDefault="00074547"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 xml:space="preserve">دین متین و وزین است با مدارا در آن </w:t>
      </w:r>
      <w:r w:rsidR="00614290" w:rsidRPr="001F5357">
        <w:rPr>
          <w:rFonts w:ascii="Traditional Arabic" w:hAnsi="Traditional Arabic" w:cs="Traditional Arabic" w:hint="cs"/>
          <w:color w:val="000000"/>
          <w:rtl/>
        </w:rPr>
        <w:t>ورود</w:t>
      </w:r>
      <w:r w:rsidRPr="001F5357">
        <w:rPr>
          <w:rFonts w:ascii="Traditional Arabic" w:hAnsi="Traditional Arabic" w:cs="Traditional Arabic"/>
          <w:color w:val="000000"/>
          <w:rtl/>
        </w:rPr>
        <w:t xml:space="preserve"> کنید. این روایت مستقیم بحث تربیتی را شامل می‌شود. عبادت را برای عده‌ای به گونه‌ی سخت‌گیرانه و </w:t>
      </w:r>
      <w:r w:rsidR="00D07056">
        <w:rPr>
          <w:rFonts w:ascii="Traditional Arabic" w:hAnsi="Traditional Arabic" w:cs="Traditional Arabic"/>
          <w:color w:val="000000"/>
          <w:rtl/>
        </w:rPr>
        <w:t>غ</w:t>
      </w:r>
      <w:r w:rsidR="00D07056">
        <w:rPr>
          <w:rFonts w:ascii="Traditional Arabic" w:hAnsi="Traditional Arabic" w:cs="Traditional Arabic" w:hint="cs"/>
          <w:color w:val="000000"/>
          <w:rtl/>
        </w:rPr>
        <w:t>یرقابل‌تحمل</w:t>
      </w:r>
      <w:r w:rsidRPr="001F5357">
        <w:rPr>
          <w:rFonts w:ascii="Traditional Arabic" w:hAnsi="Traditional Arabic" w:cs="Traditional Arabic"/>
          <w:color w:val="000000"/>
          <w:rtl/>
        </w:rPr>
        <w:t xml:space="preserve"> تبلیغ نکنید. «</w:t>
      </w:r>
      <w:r w:rsidRPr="001F5357">
        <w:rPr>
          <w:rFonts w:ascii="Traditional Arabic" w:hAnsi="Traditional Arabic" w:cs="Traditional Arabic"/>
          <w:b/>
          <w:bCs/>
          <w:color w:val="008000"/>
          <w:rtl/>
        </w:rPr>
        <w:t>فَتَكُونُوا كَالرَّاكِبِ الْمُنْبَتِ الَّذِي لَا سَفَراً قَطَعَ وَ لَا ظَهْراً أَبْقَى</w:t>
      </w:r>
      <w:r w:rsidRPr="001F5357">
        <w:rPr>
          <w:rFonts w:ascii="Traditional Arabic" w:hAnsi="Traditional Arabic" w:cs="Traditional Arabic"/>
          <w:color w:val="000000"/>
          <w:rtl/>
        </w:rPr>
        <w:t xml:space="preserve">» فشار زیاد آوردن هم حیوان را از کار می‌اندازد و هم انسان را به مقصد نمی‌رساند. نباید عبادت را بد و نازیبا نشان داد. این روایت </w:t>
      </w:r>
      <w:r w:rsidR="00D07056">
        <w:rPr>
          <w:rFonts w:ascii="Traditional Arabic" w:hAnsi="Traditional Arabic" w:cs="Traditional Arabic"/>
          <w:color w:val="000000"/>
          <w:rtl/>
        </w:rPr>
        <w:t>مستقیم</w:t>
      </w:r>
      <w:r w:rsidRPr="001F5357">
        <w:rPr>
          <w:rFonts w:ascii="Traditional Arabic" w:hAnsi="Traditional Arabic" w:cs="Traditional Arabic"/>
          <w:color w:val="000000"/>
          <w:rtl/>
        </w:rPr>
        <w:t xml:space="preserve"> با بحث ما ارتباط دارد.</w:t>
      </w:r>
    </w:p>
    <w:p w:rsidR="00AF0885" w:rsidRPr="001F5357" w:rsidRDefault="00AF0885" w:rsidP="001F5357">
      <w:pPr>
        <w:pStyle w:val="2"/>
        <w:jc w:val="both"/>
        <w:rPr>
          <w:rFonts w:ascii="Traditional Arabic" w:hAnsi="Traditional Arabic" w:cs="Traditional Arabic"/>
          <w:color w:val="FF0000"/>
          <w:rtl/>
        </w:rPr>
      </w:pPr>
      <w:bookmarkStart w:id="28" w:name="_Toc475006513"/>
      <w:r w:rsidRPr="001F5357">
        <w:rPr>
          <w:rFonts w:ascii="Traditional Arabic" w:hAnsi="Traditional Arabic" w:cs="Traditional Arabic"/>
          <w:color w:val="FF0000"/>
          <w:rtl/>
        </w:rPr>
        <w:t>حدیث هفتم</w:t>
      </w:r>
      <w:r w:rsidR="00AC5789" w:rsidRPr="001F5357">
        <w:rPr>
          <w:rFonts w:ascii="Traditional Arabic" w:hAnsi="Traditional Arabic" w:cs="Traditional Arabic"/>
          <w:color w:val="FF0000"/>
          <w:rtl/>
        </w:rPr>
        <w:t xml:space="preserve">: </w:t>
      </w:r>
      <w:r w:rsidR="00614290" w:rsidRPr="001F5357">
        <w:rPr>
          <w:rFonts w:ascii="Traditional Arabic" w:hAnsi="Traditional Arabic" w:cs="Traditional Arabic" w:hint="cs"/>
          <w:color w:val="FF0000"/>
          <w:rtl/>
        </w:rPr>
        <w:t xml:space="preserve">روایت </w:t>
      </w:r>
      <w:r w:rsidR="00AC5789" w:rsidRPr="001F5357">
        <w:rPr>
          <w:rFonts w:ascii="Traditional Arabic" w:hAnsi="Traditional Arabic" w:cs="Traditional Arabic"/>
          <w:color w:val="FF0000"/>
          <w:rtl/>
        </w:rPr>
        <w:t>عمرو</w:t>
      </w:r>
      <w:r w:rsidR="00614290" w:rsidRPr="001F5357">
        <w:rPr>
          <w:rFonts w:ascii="Traditional Arabic" w:hAnsi="Traditional Arabic" w:cs="Traditional Arabic" w:hint="cs"/>
          <w:color w:val="FF0000"/>
          <w:rtl/>
        </w:rPr>
        <w:t xml:space="preserve"> بن جمیع</w:t>
      </w:r>
      <w:bookmarkEnd w:id="28"/>
    </w:p>
    <w:p w:rsidR="00460646" w:rsidRPr="001F5357" w:rsidRDefault="00460646" w:rsidP="001F5357">
      <w:pPr>
        <w:jc w:val="both"/>
        <w:rPr>
          <w:rFonts w:ascii="Traditional Arabic" w:hAnsi="Traditional Arabic" w:cs="Traditional Arabic"/>
          <w:color w:val="000000"/>
        </w:rPr>
      </w:pPr>
      <w:r w:rsidRPr="001F5357">
        <w:rPr>
          <w:rFonts w:ascii="Traditional Arabic" w:hAnsi="Traditional Arabic" w:cs="Traditional Arabic"/>
          <w:color w:val="000000"/>
          <w:rtl/>
        </w:rPr>
        <w:t xml:space="preserve">وَ عَنْ حُمَيْدِ بْنِ زِيَادٍ عَنِ الْخَشَّابِ عَنِ ابْنِ بَقَّاحٍ عَنْ مُعَاذِ بْنِ ثَابِتٍ عَنْ عَمْرِو بْنِ جُمَيْعٍ عَنْ أَبِي عَبْدِ اللَّهِ </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ع</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 xml:space="preserve"> قَالَ: </w:t>
      </w:r>
      <w:r w:rsidR="00614290" w:rsidRPr="001F5357">
        <w:rPr>
          <w:rFonts w:ascii="Traditional Arabic" w:hAnsi="Traditional Arabic" w:cs="Traditional Arabic" w:hint="cs"/>
          <w:color w:val="000000"/>
          <w:rtl/>
        </w:rPr>
        <w:t>«</w:t>
      </w:r>
      <w:r w:rsidRPr="001F5357">
        <w:rPr>
          <w:rFonts w:ascii="Traditional Arabic" w:hAnsi="Traditional Arabic" w:cs="Traditional Arabic"/>
          <w:b/>
          <w:bCs/>
          <w:color w:val="008000"/>
          <w:rtl/>
        </w:rPr>
        <w:t xml:space="preserve">قَالَ رَسُولُ اللَّهِ </w:t>
      </w:r>
      <w:r w:rsidR="00614290" w:rsidRPr="001F5357">
        <w:rPr>
          <w:rFonts w:ascii="Traditional Arabic" w:hAnsi="Traditional Arabic" w:cs="Traditional Arabic" w:hint="cs"/>
          <w:b/>
          <w:bCs/>
          <w:color w:val="008000"/>
          <w:rtl/>
        </w:rPr>
        <w:t>(</w:t>
      </w:r>
      <w:r w:rsidRPr="001F5357">
        <w:rPr>
          <w:rFonts w:ascii="Traditional Arabic" w:hAnsi="Traditional Arabic" w:cs="Traditional Arabic"/>
          <w:b/>
          <w:bCs/>
          <w:color w:val="008000"/>
          <w:rtl/>
        </w:rPr>
        <w:t>ص</w:t>
      </w:r>
      <w:r w:rsidR="00614290" w:rsidRPr="001F5357">
        <w:rPr>
          <w:rFonts w:ascii="Traditional Arabic" w:hAnsi="Traditional Arabic" w:cs="Traditional Arabic" w:hint="cs"/>
          <w:b/>
          <w:bCs/>
          <w:color w:val="008000"/>
          <w:rtl/>
        </w:rPr>
        <w:t>)</w:t>
      </w:r>
      <w:r w:rsidRPr="001F5357">
        <w:rPr>
          <w:rFonts w:ascii="Traditional Arabic" w:hAnsi="Traditional Arabic" w:cs="Traditional Arabic"/>
          <w:b/>
          <w:bCs/>
          <w:color w:val="008000"/>
          <w:rtl/>
        </w:rPr>
        <w:t>‏ يَا عَلِيُّ إِنَّ هَذَا الدِّينَ مَتِينٌ فَأَوْغِلْ فِيهِ بِرِفْقٍ وَ لَا تُبَغِّضْ إِلَى نَفْسِكَ عِبَادَةَ رَبِّكَ إِنَّ الْمُنْبَتَّ يَعْنِي الْمُفْرِطَ لَا ظَهْراً أَبْقَى وَ لَا أَرْضاً قَطَعَ فَاعْمَلْ عَمَلَ مَنْ يَرْجُو أَنْ يَمُوتَ هَرِماً وَ احْذَرْ حَذَرَ مَنْ يَتَخَوَّفُ أَنْ يَمُوتَ غَداً</w:t>
      </w:r>
      <w:r w:rsidR="00614290" w:rsidRPr="001F5357">
        <w:rPr>
          <w:rFonts w:ascii="Traditional Arabic" w:hAnsi="Traditional Arabic" w:cs="Traditional Arabic" w:hint="cs"/>
          <w:color w:val="000000"/>
          <w:rtl/>
        </w:rPr>
        <w:t>»</w:t>
      </w:r>
      <w:r w:rsidRPr="001F5357">
        <w:rPr>
          <w:rFonts w:ascii="Traditional Arabic" w:hAnsi="Traditional Arabic" w:cs="Traditional Arabic"/>
          <w:color w:val="000000"/>
          <w:rtl/>
        </w:rPr>
        <w:t>.</w:t>
      </w:r>
      <w:r w:rsidR="00074547" w:rsidRPr="001F5357">
        <w:rPr>
          <w:rFonts w:ascii="Traditional Arabic" w:hAnsi="Traditional Arabic" w:cs="Traditional Arabic"/>
          <w:color w:val="000000"/>
          <w:vertAlign w:val="superscript"/>
          <w:rtl/>
        </w:rPr>
        <w:footnoteReference w:id="13"/>
      </w:r>
    </w:p>
    <w:p w:rsidR="001C513C" w:rsidRPr="001F5357" w:rsidRDefault="001C513C" w:rsidP="001F5357">
      <w:pPr>
        <w:pStyle w:val="3"/>
        <w:jc w:val="both"/>
        <w:rPr>
          <w:rFonts w:ascii="Traditional Arabic" w:hAnsi="Traditional Arabic" w:cs="Traditional Arabic"/>
          <w:color w:val="FF0000"/>
          <w:rtl/>
        </w:rPr>
      </w:pPr>
      <w:bookmarkStart w:id="29" w:name="_Toc475006514"/>
      <w:r w:rsidRPr="001F5357">
        <w:rPr>
          <w:rFonts w:ascii="Traditional Arabic" w:hAnsi="Traditional Arabic" w:cs="Traditional Arabic"/>
          <w:color w:val="FF0000"/>
          <w:rtl/>
        </w:rPr>
        <w:t>بررسی سندی و دلالی</w:t>
      </w:r>
      <w:bookmarkEnd w:id="29"/>
    </w:p>
    <w:p w:rsidR="00AF0885" w:rsidRPr="001F5357" w:rsidRDefault="00074547"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این روایت از کافی نقل شده است ولی سند تام ندارد.</w:t>
      </w:r>
    </w:p>
    <w:p w:rsidR="00074547" w:rsidRPr="001F5357" w:rsidRDefault="00074547"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 xml:space="preserve">امام صادق (ع) </w:t>
      </w:r>
      <w:r w:rsidR="005E570B" w:rsidRPr="001F5357">
        <w:rPr>
          <w:rFonts w:ascii="Traditional Arabic" w:hAnsi="Traditional Arabic" w:cs="Traditional Arabic"/>
          <w:color w:val="000000"/>
          <w:rtl/>
        </w:rPr>
        <w:t>طبق این روایت از زیاده</w:t>
      </w:r>
      <w:r w:rsidR="005E570B" w:rsidRPr="001F5357">
        <w:rPr>
          <w:rFonts w:ascii="Traditional Arabic" w:hAnsi="Traditional Arabic" w:cs="Traditional Arabic" w:hint="cs"/>
          <w:color w:val="000000"/>
          <w:rtl/>
        </w:rPr>
        <w:t>‌</w:t>
      </w:r>
      <w:r w:rsidR="001C513C" w:rsidRPr="001F5357">
        <w:rPr>
          <w:rFonts w:ascii="Traditional Arabic" w:hAnsi="Traditional Arabic" w:cs="Traditional Arabic"/>
          <w:color w:val="000000"/>
          <w:rtl/>
        </w:rPr>
        <w:t xml:space="preserve">روی منع کرده است. </w:t>
      </w:r>
    </w:p>
    <w:p w:rsidR="001C513C" w:rsidRPr="001F5357" w:rsidRDefault="001C513C" w:rsidP="001F5357">
      <w:pPr>
        <w:jc w:val="both"/>
        <w:rPr>
          <w:rFonts w:ascii="Traditional Arabic" w:hAnsi="Traditional Arabic" w:cs="Traditional Arabic"/>
          <w:color w:val="000000"/>
          <w:rtl/>
        </w:rPr>
      </w:pPr>
      <w:r w:rsidRPr="001F5357">
        <w:rPr>
          <w:rFonts w:ascii="Traditional Arabic" w:hAnsi="Traditional Arabic" w:cs="Traditional Arabic"/>
          <w:color w:val="000000"/>
          <w:rtl/>
        </w:rPr>
        <w:t xml:space="preserve">ادامه بررسی روایات جلسه بعد </w:t>
      </w:r>
      <w:r w:rsidR="00D07056">
        <w:rPr>
          <w:rFonts w:ascii="Traditional Arabic" w:hAnsi="Traditional Arabic" w:cs="Traditional Arabic"/>
          <w:color w:val="000000"/>
          <w:rtl/>
        </w:rPr>
        <w:t>انشاءالله</w:t>
      </w:r>
      <w:r w:rsidRPr="001F5357">
        <w:rPr>
          <w:rFonts w:ascii="Traditional Arabic" w:hAnsi="Traditional Arabic" w:cs="Traditional Arabic"/>
          <w:color w:val="000000"/>
          <w:rtl/>
        </w:rPr>
        <w:t>.</w:t>
      </w:r>
    </w:p>
    <w:p w:rsidR="00AF0885" w:rsidRPr="001F5357" w:rsidRDefault="00AF0885" w:rsidP="001F5357">
      <w:pPr>
        <w:jc w:val="both"/>
        <w:rPr>
          <w:rFonts w:ascii="Traditional Arabic" w:hAnsi="Traditional Arabic" w:cs="Traditional Arabic"/>
          <w:sz w:val="24"/>
          <w:szCs w:val="32"/>
          <w:rtl/>
        </w:rPr>
      </w:pPr>
    </w:p>
    <w:sectPr w:rsidR="00AF0885" w:rsidRPr="001F5357"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4F" w:rsidRDefault="008D724F" w:rsidP="000D5800">
      <w:r>
        <w:separator/>
      </w:r>
    </w:p>
  </w:endnote>
  <w:endnote w:type="continuationSeparator" w:id="0">
    <w:p w:rsidR="008D724F" w:rsidRDefault="008D724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B4" w:rsidRDefault="007825B4" w:rsidP="007B0062">
    <w:pPr>
      <w:pStyle w:val="Footer"/>
      <w:jc w:val="center"/>
    </w:pPr>
    <w:r>
      <w:fldChar w:fldCharType="begin"/>
    </w:r>
    <w:r>
      <w:instrText xml:space="preserve"> PAGE   \* MERGEFORMAT </w:instrText>
    </w:r>
    <w:r>
      <w:fldChar w:fldCharType="separate"/>
    </w:r>
    <w:r w:rsidR="00D07056">
      <w:rPr>
        <w:noProof/>
        <w:rtl/>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4F" w:rsidRDefault="008D724F" w:rsidP="000D5800">
      <w:r>
        <w:separator/>
      </w:r>
    </w:p>
  </w:footnote>
  <w:footnote w:type="continuationSeparator" w:id="0">
    <w:p w:rsidR="008D724F" w:rsidRDefault="008D724F" w:rsidP="000D5800">
      <w:r>
        <w:continuationSeparator/>
      </w:r>
    </w:p>
  </w:footnote>
  <w:footnote w:id="1">
    <w:p w:rsidR="00AE14B6" w:rsidRPr="001F5357" w:rsidRDefault="00AE14B6" w:rsidP="001F5357">
      <w:pPr>
        <w:pStyle w:val="FootnoteText"/>
        <w:spacing w:line="240" w:lineRule="auto"/>
        <w:rPr>
          <w:rFonts w:ascii="Traditional Arabic" w:hAnsi="Traditional Arabic" w:cs="Traditional Arabic"/>
          <w:b/>
          <w:bCs/>
          <w:color w:val="000000"/>
          <w:rtl/>
        </w:rPr>
      </w:pPr>
      <w:r w:rsidRPr="001F5357">
        <w:rPr>
          <w:rStyle w:val="FootnoteReference"/>
          <w:rFonts w:ascii="Traditional Arabic" w:eastAsia="2  Lotus" w:hAnsi="Traditional Arabic" w:cs="Traditional Arabic"/>
          <w:b/>
          <w:bCs/>
          <w:color w:val="000000"/>
        </w:rPr>
        <w:footnoteRef/>
      </w:r>
      <w:r w:rsidRPr="001F5357">
        <w:rPr>
          <w:rFonts w:ascii="Traditional Arabic" w:hAnsi="Traditional Arabic" w:cs="Traditional Arabic"/>
          <w:b/>
          <w:bCs/>
          <w:color w:val="000000"/>
          <w:rtl/>
        </w:rPr>
        <w:t xml:space="preserve"> . شيخ حر عاملى، تفصيل وسائل الشيعة إلى تحصيل مسائل </w:t>
      </w:r>
      <w:bookmarkStart w:id="11" w:name="_GoBack"/>
      <w:r w:rsidRPr="001F5357">
        <w:rPr>
          <w:rFonts w:ascii="Traditional Arabic" w:hAnsi="Traditional Arabic" w:cs="Traditional Arabic"/>
          <w:b/>
          <w:bCs/>
          <w:color w:val="000000"/>
          <w:rtl/>
        </w:rPr>
        <w:t>الشريعة</w:t>
      </w:r>
      <w:bookmarkEnd w:id="11"/>
      <w:r w:rsidRPr="001F5357">
        <w:rPr>
          <w:rFonts w:ascii="Traditional Arabic" w:hAnsi="Traditional Arabic" w:cs="Traditional Arabic"/>
          <w:b/>
          <w:bCs/>
          <w:color w:val="000000"/>
          <w:rtl/>
        </w:rPr>
        <w:t xml:space="preserve">، </w:t>
      </w:r>
      <w:r w:rsidRPr="001F5357">
        <w:rPr>
          <w:rFonts w:ascii="Traditional Arabic" w:hAnsi="Traditional Arabic" w:cs="Traditional Arabic"/>
          <w:b/>
          <w:bCs/>
          <w:rtl/>
        </w:rPr>
        <w:t>ج‏1، ص108(</w:t>
      </w:r>
      <w:r w:rsidRPr="001F5357">
        <w:rPr>
          <w:rFonts w:ascii="Traditional Arabic" w:hAnsi="Traditional Arabic" w:cs="Traditional Arabic"/>
          <w:b/>
          <w:bCs/>
          <w:color w:val="000000"/>
          <w:rtl/>
        </w:rPr>
        <w:t>باب 26 فيه 9 أحاديث)</w:t>
      </w:r>
    </w:p>
  </w:footnote>
  <w:footnote w:id="2">
    <w:p w:rsidR="00651653" w:rsidRPr="001F5357" w:rsidRDefault="00651653" w:rsidP="001F5357">
      <w:pPr>
        <w:pStyle w:val="FootnoteText"/>
        <w:spacing w:line="240" w:lineRule="auto"/>
        <w:rPr>
          <w:rFonts w:ascii="Traditional Arabic" w:hAnsi="Traditional Arabic" w:cs="Traditional Arabic"/>
          <w:b/>
          <w:bCs/>
          <w:rtl/>
          <w:lang w:bidi="ar-SA"/>
        </w:rPr>
      </w:pPr>
      <w:r w:rsidRPr="001F5357">
        <w:rPr>
          <w:rStyle w:val="FootnoteReference"/>
          <w:rFonts w:ascii="Traditional Arabic" w:eastAsia="2  Lotus" w:hAnsi="Traditional Arabic" w:cs="Traditional Arabic"/>
          <w:b/>
          <w:bCs/>
        </w:rPr>
        <w:footnoteRef/>
      </w:r>
      <w:r w:rsidRPr="001F5357">
        <w:rPr>
          <w:rFonts w:ascii="Traditional Arabic" w:hAnsi="Traditional Arabic" w:cs="Traditional Arabic"/>
          <w:b/>
          <w:bCs/>
          <w:rtl/>
        </w:rPr>
        <w:t xml:space="preserve"> </w:t>
      </w:r>
      <w:r w:rsidRPr="001F5357">
        <w:rPr>
          <w:rFonts w:ascii="Traditional Arabic" w:hAnsi="Traditional Arabic" w:cs="Traditional Arabic"/>
          <w:b/>
          <w:bCs/>
          <w:rtl/>
        </w:rPr>
        <w:t xml:space="preserve">. کلینی، كافي، ج 2 ص 87- 5؛ </w:t>
      </w:r>
      <w:r w:rsidRPr="001F5357">
        <w:rPr>
          <w:rFonts w:ascii="Traditional Arabic" w:hAnsi="Traditional Arabic" w:cs="Traditional Arabic"/>
          <w:b/>
          <w:bCs/>
          <w:color w:val="000000"/>
          <w:rtl/>
        </w:rPr>
        <w:t xml:space="preserve">شيخ حر عاملى، تفصيل وسائل الشيعة إلى تحصيل مسائل الشريعة، </w:t>
      </w:r>
      <w:r w:rsidRPr="001F5357">
        <w:rPr>
          <w:rFonts w:ascii="Traditional Arabic" w:hAnsi="Traditional Arabic" w:cs="Traditional Arabic"/>
          <w:b/>
          <w:bCs/>
          <w:rtl/>
        </w:rPr>
        <w:t>ج‏1، ص108</w:t>
      </w:r>
    </w:p>
  </w:footnote>
  <w:footnote w:id="3">
    <w:p w:rsidR="00267650" w:rsidRPr="001F5357" w:rsidRDefault="00267650" w:rsidP="001F5357">
      <w:pPr>
        <w:pStyle w:val="FootnoteText"/>
        <w:spacing w:line="240" w:lineRule="auto"/>
        <w:rPr>
          <w:rFonts w:ascii="Traditional Arabic" w:hAnsi="Traditional Arabic" w:cs="Traditional Arabic"/>
          <w:b/>
          <w:bCs/>
          <w:rtl/>
        </w:rPr>
      </w:pPr>
      <w:r w:rsidRPr="001F5357">
        <w:rPr>
          <w:rStyle w:val="FootnoteReference"/>
          <w:rFonts w:ascii="Traditional Arabic" w:eastAsia="2  Lotus" w:hAnsi="Traditional Arabic" w:cs="Traditional Arabic"/>
          <w:b/>
          <w:bCs/>
        </w:rPr>
        <w:footnoteRef/>
      </w:r>
      <w:r w:rsidRPr="001F5357">
        <w:rPr>
          <w:rFonts w:ascii="Traditional Arabic" w:hAnsi="Traditional Arabic" w:cs="Traditional Arabic"/>
          <w:b/>
          <w:bCs/>
          <w:rtl/>
        </w:rPr>
        <w:t xml:space="preserve"> </w:t>
      </w:r>
      <w:r w:rsidRPr="001F5357">
        <w:rPr>
          <w:rFonts w:ascii="Traditional Arabic" w:hAnsi="Traditional Arabic" w:cs="Traditional Arabic"/>
          <w:b/>
          <w:bCs/>
          <w:rtl/>
        </w:rPr>
        <w:t xml:space="preserve">. </w:t>
      </w:r>
      <w:r w:rsidRPr="001F5357">
        <w:rPr>
          <w:rFonts w:ascii="Traditional Arabic" w:hAnsi="Traditional Arabic" w:cs="Traditional Arabic"/>
          <w:b/>
          <w:bCs/>
          <w:rtl/>
        </w:rPr>
        <w:t>کلینی، كافي ج 2 ص 86؛ شيخ حر عاملى، محمد بن حسن، تفصيل وسائل الشيعة إلى تحصيل مسائل الشريعة، ج‏1، ص108</w:t>
      </w:r>
    </w:p>
  </w:footnote>
  <w:footnote w:id="4">
    <w:p w:rsidR="00B2743D" w:rsidRPr="001F5357" w:rsidRDefault="00B2743D" w:rsidP="001F5357">
      <w:pPr>
        <w:pStyle w:val="FootnoteText"/>
        <w:spacing w:line="240" w:lineRule="auto"/>
        <w:rPr>
          <w:rFonts w:ascii="Traditional Arabic" w:hAnsi="Traditional Arabic" w:cs="Traditional Arabic"/>
          <w:b/>
          <w:bCs/>
          <w:color w:val="000000"/>
        </w:rPr>
      </w:pPr>
      <w:r w:rsidRPr="001F5357">
        <w:rPr>
          <w:rStyle w:val="FootnoteReference"/>
          <w:rFonts w:ascii="Traditional Arabic" w:hAnsi="Traditional Arabic" w:cs="Traditional Arabic"/>
          <w:b/>
          <w:bCs/>
          <w:color w:val="000000"/>
        </w:rPr>
        <w:footnoteRef/>
      </w:r>
      <w:r w:rsidRPr="001F5357">
        <w:rPr>
          <w:rFonts w:ascii="Traditional Arabic" w:hAnsi="Traditional Arabic" w:cs="Traditional Arabic"/>
          <w:b/>
          <w:bCs/>
          <w:color w:val="000000"/>
          <w:rtl/>
        </w:rPr>
        <w:t xml:space="preserve"> </w:t>
      </w:r>
      <w:r w:rsidRPr="001F5357">
        <w:rPr>
          <w:rFonts w:ascii="Traditional Arabic" w:hAnsi="Traditional Arabic" w:cs="Traditional Arabic"/>
          <w:b/>
          <w:bCs/>
          <w:color w:val="000000"/>
          <w:rtl/>
        </w:rPr>
        <w:t xml:space="preserve">. </w:t>
      </w:r>
      <w:r w:rsidRPr="001F5357">
        <w:rPr>
          <w:rFonts w:ascii="Traditional Arabic" w:hAnsi="Traditional Arabic" w:cs="Traditional Arabic"/>
          <w:b/>
          <w:bCs/>
          <w:color w:val="000000"/>
          <w:rtl/>
        </w:rPr>
        <w:t>کلینی، كافي ج 2 ص 86؛ وسائل الشيعة، ج‏1، ص: 109</w:t>
      </w:r>
    </w:p>
  </w:footnote>
  <w:footnote w:id="5">
    <w:p w:rsidR="00AF0885" w:rsidRPr="001F5357" w:rsidRDefault="00AF0885" w:rsidP="001F5357">
      <w:pPr>
        <w:pStyle w:val="FootnoteText"/>
        <w:spacing w:line="240" w:lineRule="auto"/>
        <w:rPr>
          <w:rFonts w:ascii="Traditional Arabic" w:hAnsi="Traditional Arabic" w:cs="Traditional Arabic"/>
          <w:b/>
          <w:bCs/>
          <w:rtl/>
        </w:rPr>
      </w:pPr>
      <w:r w:rsidRPr="001F5357">
        <w:rPr>
          <w:rStyle w:val="FootnoteReference"/>
          <w:rFonts w:ascii="Traditional Arabic" w:eastAsia="2  Lotus" w:hAnsi="Traditional Arabic" w:cs="Traditional Arabic"/>
          <w:b/>
          <w:bCs/>
        </w:rPr>
        <w:footnoteRef/>
      </w:r>
      <w:r w:rsidR="00AC5789" w:rsidRPr="001F5357">
        <w:rPr>
          <w:rFonts w:ascii="Traditional Arabic" w:hAnsi="Traditional Arabic" w:cs="Traditional Arabic"/>
          <w:b/>
          <w:bCs/>
          <w:rtl/>
        </w:rPr>
        <w:t xml:space="preserve"> </w:t>
      </w:r>
      <w:r w:rsidR="00AC5789" w:rsidRPr="001F5357">
        <w:rPr>
          <w:rFonts w:ascii="Traditional Arabic" w:hAnsi="Traditional Arabic" w:cs="Traditional Arabic"/>
          <w:b/>
          <w:bCs/>
          <w:rtl/>
        </w:rPr>
        <w:t>.</w:t>
      </w:r>
      <w:r w:rsidRPr="001F5357">
        <w:rPr>
          <w:rFonts w:ascii="Traditional Arabic" w:hAnsi="Traditional Arabic" w:cs="Traditional Arabic"/>
          <w:b/>
          <w:bCs/>
          <w:rtl/>
        </w:rPr>
        <w:t xml:space="preserve"> </w:t>
      </w:r>
      <w:r w:rsidRPr="001F5357">
        <w:rPr>
          <w:rFonts w:ascii="Traditional Arabic" w:hAnsi="Traditional Arabic" w:cs="Traditional Arabic"/>
          <w:b/>
          <w:bCs/>
          <w:rtl/>
        </w:rPr>
        <w:t>أثبتناه من المصدر.</w:t>
      </w:r>
    </w:p>
  </w:footnote>
  <w:footnote w:id="6">
    <w:p w:rsidR="00AF0885" w:rsidRPr="001F5357" w:rsidRDefault="00AF0885" w:rsidP="001F5357">
      <w:pPr>
        <w:pStyle w:val="FootnoteText"/>
        <w:spacing w:line="240" w:lineRule="auto"/>
        <w:rPr>
          <w:rFonts w:ascii="Traditional Arabic" w:hAnsi="Traditional Arabic" w:cs="Traditional Arabic"/>
          <w:b/>
          <w:bCs/>
          <w:rtl/>
        </w:rPr>
      </w:pPr>
      <w:r w:rsidRPr="001F5357">
        <w:rPr>
          <w:rStyle w:val="FootnoteReference"/>
          <w:rFonts w:ascii="Traditional Arabic" w:eastAsia="2  Lotus" w:hAnsi="Traditional Arabic" w:cs="Traditional Arabic"/>
          <w:b/>
          <w:bCs/>
        </w:rPr>
        <w:footnoteRef/>
      </w:r>
      <w:r w:rsidRPr="001F5357">
        <w:rPr>
          <w:rFonts w:ascii="Traditional Arabic" w:hAnsi="Traditional Arabic" w:cs="Traditional Arabic"/>
          <w:b/>
          <w:bCs/>
          <w:rtl/>
        </w:rPr>
        <w:t xml:space="preserve"> </w:t>
      </w:r>
      <w:r w:rsidR="00AF7573" w:rsidRPr="001F5357">
        <w:rPr>
          <w:rFonts w:ascii="Traditional Arabic" w:hAnsi="Traditional Arabic" w:cs="Traditional Arabic"/>
          <w:b/>
          <w:bCs/>
          <w:rtl/>
        </w:rPr>
        <w:t xml:space="preserve">. </w:t>
      </w:r>
      <w:r w:rsidR="00AF7573" w:rsidRPr="001F5357">
        <w:rPr>
          <w:rFonts w:ascii="Traditional Arabic" w:hAnsi="Traditional Arabic" w:cs="Traditional Arabic"/>
          <w:b/>
          <w:bCs/>
          <w:rtl/>
        </w:rPr>
        <w:t xml:space="preserve">کلینی، كافي  ج2 ص86؛ </w:t>
      </w:r>
      <w:r w:rsidRPr="001F5357">
        <w:rPr>
          <w:rFonts w:ascii="Traditional Arabic" w:hAnsi="Traditional Arabic" w:cs="Traditional Arabic"/>
          <w:b/>
          <w:bCs/>
          <w:rtl/>
        </w:rPr>
        <w:t xml:space="preserve">شيخ حر عاملى، محمد بن حسن، تفصيل وسائل الشيعة إلى تحصيل مسائل الشريعة، </w:t>
      </w:r>
      <w:r w:rsidR="00AF7573" w:rsidRPr="001F5357">
        <w:rPr>
          <w:rFonts w:ascii="Traditional Arabic" w:hAnsi="Traditional Arabic" w:cs="Traditional Arabic"/>
          <w:b/>
          <w:bCs/>
          <w:rtl/>
        </w:rPr>
        <w:t>ج‏1، ص109</w:t>
      </w:r>
    </w:p>
  </w:footnote>
  <w:footnote w:id="7">
    <w:p w:rsidR="00AF0885" w:rsidRPr="001F5357" w:rsidRDefault="00AF0885" w:rsidP="001F5357">
      <w:pPr>
        <w:pStyle w:val="FootnoteText"/>
        <w:spacing w:line="240" w:lineRule="auto"/>
        <w:rPr>
          <w:rFonts w:ascii="Traditional Arabic" w:hAnsi="Traditional Arabic" w:cs="Traditional Arabic"/>
          <w:b/>
          <w:bCs/>
          <w:rtl/>
        </w:rPr>
      </w:pPr>
      <w:r w:rsidRPr="001F5357">
        <w:rPr>
          <w:rStyle w:val="FootnoteReference"/>
          <w:rFonts w:ascii="Traditional Arabic" w:eastAsia="2  Lotus" w:hAnsi="Traditional Arabic" w:cs="Traditional Arabic"/>
          <w:b/>
          <w:bCs/>
        </w:rPr>
        <w:footnoteRef/>
      </w:r>
      <w:r w:rsidR="00AC5789" w:rsidRPr="001F5357">
        <w:rPr>
          <w:rFonts w:ascii="Traditional Arabic" w:hAnsi="Traditional Arabic" w:cs="Traditional Arabic"/>
          <w:b/>
          <w:bCs/>
          <w:rtl/>
        </w:rPr>
        <w:t xml:space="preserve"> </w:t>
      </w:r>
      <w:r w:rsidR="00AC5789" w:rsidRPr="001F5357">
        <w:rPr>
          <w:rFonts w:ascii="Traditional Arabic" w:hAnsi="Traditional Arabic" w:cs="Traditional Arabic"/>
          <w:b/>
          <w:bCs/>
          <w:rtl/>
        </w:rPr>
        <w:t>.</w:t>
      </w:r>
      <w:r w:rsidRPr="001F5357">
        <w:rPr>
          <w:rFonts w:ascii="Traditional Arabic" w:hAnsi="Traditional Arabic" w:cs="Traditional Arabic"/>
          <w:b/>
          <w:bCs/>
          <w:rtl/>
        </w:rPr>
        <w:t xml:space="preserve"> </w:t>
      </w:r>
      <w:r w:rsidRPr="001F5357">
        <w:rPr>
          <w:rFonts w:ascii="Traditional Arabic" w:hAnsi="Traditional Arabic" w:cs="Traditional Arabic"/>
          <w:b/>
          <w:bCs/>
          <w:rtl/>
        </w:rPr>
        <w:t>الشرة- الرغبة و النشاط( لسان العرب 4- 401).</w:t>
      </w:r>
    </w:p>
  </w:footnote>
  <w:footnote w:id="8">
    <w:p w:rsidR="00AF0885" w:rsidRPr="001F5357" w:rsidRDefault="00AF0885" w:rsidP="001F5357">
      <w:pPr>
        <w:pStyle w:val="FootnoteText"/>
        <w:spacing w:line="240" w:lineRule="auto"/>
        <w:rPr>
          <w:rFonts w:ascii="Traditional Arabic" w:hAnsi="Traditional Arabic" w:cs="Traditional Arabic"/>
          <w:b/>
          <w:bCs/>
          <w:rtl/>
        </w:rPr>
      </w:pPr>
      <w:r w:rsidRPr="001F5357">
        <w:rPr>
          <w:rStyle w:val="FootnoteReference"/>
          <w:rFonts w:ascii="Traditional Arabic" w:eastAsia="2  Lotus" w:hAnsi="Traditional Arabic" w:cs="Traditional Arabic"/>
          <w:b/>
          <w:bCs/>
        </w:rPr>
        <w:footnoteRef/>
      </w:r>
      <w:r w:rsidR="00AC5789" w:rsidRPr="001F5357">
        <w:rPr>
          <w:rFonts w:ascii="Traditional Arabic" w:hAnsi="Traditional Arabic" w:cs="Traditional Arabic"/>
          <w:b/>
          <w:bCs/>
          <w:rtl/>
        </w:rPr>
        <w:t xml:space="preserve"> </w:t>
      </w:r>
      <w:r w:rsidR="00AC5789" w:rsidRPr="001F5357">
        <w:rPr>
          <w:rFonts w:ascii="Traditional Arabic" w:hAnsi="Traditional Arabic" w:cs="Traditional Arabic"/>
          <w:b/>
          <w:bCs/>
          <w:rtl/>
        </w:rPr>
        <w:t xml:space="preserve">. </w:t>
      </w:r>
      <w:r w:rsidRPr="001F5357">
        <w:rPr>
          <w:rFonts w:ascii="Traditional Arabic" w:hAnsi="Traditional Arabic" w:cs="Traditional Arabic"/>
          <w:b/>
          <w:bCs/>
          <w:rtl/>
        </w:rPr>
        <w:t xml:space="preserve"> </w:t>
      </w:r>
      <w:r w:rsidRPr="001F5357">
        <w:rPr>
          <w:rFonts w:ascii="Traditional Arabic" w:hAnsi="Traditional Arabic" w:cs="Traditional Arabic"/>
          <w:b/>
          <w:bCs/>
          <w:rtl/>
        </w:rPr>
        <w:t>في نسخة- تباب، منه قده، و تبار، بمعنى الهلاك( مجمع البحرين 3- 232)، و التباب- الخسران و الهلاك( مجمع البحرين 2- 12).</w:t>
      </w:r>
    </w:p>
  </w:footnote>
  <w:footnote w:id="9">
    <w:p w:rsidR="00AF0885" w:rsidRPr="001F5357" w:rsidRDefault="00AF0885" w:rsidP="001F5357">
      <w:pPr>
        <w:pStyle w:val="FootnoteText"/>
        <w:spacing w:line="240" w:lineRule="auto"/>
        <w:rPr>
          <w:rFonts w:ascii="Traditional Arabic" w:hAnsi="Traditional Arabic" w:cs="Traditional Arabic"/>
          <w:b/>
          <w:bCs/>
          <w:rtl/>
        </w:rPr>
      </w:pPr>
      <w:r w:rsidRPr="001F5357">
        <w:rPr>
          <w:rStyle w:val="FootnoteReference"/>
          <w:rFonts w:ascii="Traditional Arabic" w:eastAsia="2  Lotus" w:hAnsi="Traditional Arabic" w:cs="Traditional Arabic"/>
          <w:b/>
          <w:bCs/>
        </w:rPr>
        <w:footnoteRef/>
      </w:r>
      <w:r w:rsidR="0003180A" w:rsidRPr="001F5357">
        <w:rPr>
          <w:rFonts w:ascii="Traditional Arabic" w:hAnsi="Traditional Arabic" w:cs="Traditional Arabic"/>
          <w:b/>
          <w:bCs/>
          <w:rtl/>
        </w:rPr>
        <w:t xml:space="preserve">. </w:t>
      </w:r>
      <w:r w:rsidR="0003180A" w:rsidRPr="001F5357">
        <w:rPr>
          <w:rFonts w:ascii="Traditional Arabic" w:hAnsi="Traditional Arabic" w:cs="Traditional Arabic"/>
          <w:b/>
          <w:bCs/>
          <w:rtl/>
        </w:rPr>
        <w:t>الكافي 2- 85- 1، و قد مر ذيله في الحديث 4 من الباب 19 من أبواب مقدّمة العبادات؛</w:t>
      </w:r>
      <w:r w:rsidRPr="001F5357">
        <w:rPr>
          <w:rFonts w:ascii="Traditional Arabic" w:hAnsi="Traditional Arabic" w:cs="Traditional Arabic"/>
          <w:b/>
          <w:bCs/>
          <w:rtl/>
        </w:rPr>
        <w:t xml:space="preserve"> شيخ حر عاملى، محمد بن حسن، تفصيل وسائل الشيعة إلى تحصيل مسائل الشريعة،</w:t>
      </w:r>
      <w:r w:rsidR="00F71B20" w:rsidRPr="001F5357">
        <w:rPr>
          <w:rFonts w:ascii="Traditional Arabic" w:hAnsi="Traditional Arabic" w:cs="Traditional Arabic"/>
          <w:b/>
          <w:bCs/>
          <w:rtl/>
        </w:rPr>
        <w:t xml:space="preserve"> ج‏1، ص109</w:t>
      </w:r>
    </w:p>
  </w:footnote>
  <w:footnote w:id="10">
    <w:p w:rsidR="00AF0885" w:rsidRPr="001F5357" w:rsidRDefault="00AF0885" w:rsidP="001F5357">
      <w:pPr>
        <w:pStyle w:val="FootnoteText"/>
        <w:spacing w:line="240" w:lineRule="auto"/>
        <w:rPr>
          <w:rFonts w:ascii="Traditional Arabic" w:hAnsi="Traditional Arabic" w:cs="Traditional Arabic"/>
          <w:b/>
          <w:bCs/>
          <w:color w:val="000000"/>
          <w:rtl/>
        </w:rPr>
      </w:pPr>
      <w:r w:rsidRPr="001F5357">
        <w:rPr>
          <w:rStyle w:val="FootnoteReference"/>
          <w:rFonts w:ascii="Traditional Arabic" w:eastAsia="2  Lotus" w:hAnsi="Traditional Arabic" w:cs="Traditional Arabic"/>
          <w:b/>
          <w:bCs/>
          <w:color w:val="000000"/>
        </w:rPr>
        <w:footnoteRef/>
      </w:r>
      <w:r w:rsidR="00074547" w:rsidRPr="001F5357">
        <w:rPr>
          <w:rFonts w:ascii="Traditional Arabic" w:hAnsi="Traditional Arabic" w:cs="Traditional Arabic"/>
          <w:b/>
          <w:bCs/>
          <w:color w:val="000000"/>
          <w:rtl/>
        </w:rPr>
        <w:t xml:space="preserve"> </w:t>
      </w:r>
      <w:r w:rsidR="00074547" w:rsidRPr="001F5357">
        <w:rPr>
          <w:rFonts w:ascii="Traditional Arabic" w:hAnsi="Traditional Arabic" w:cs="Traditional Arabic"/>
          <w:b/>
          <w:bCs/>
          <w:color w:val="000000"/>
          <w:rtl/>
        </w:rPr>
        <w:t>.</w:t>
      </w:r>
      <w:r w:rsidRPr="001F5357">
        <w:rPr>
          <w:rFonts w:ascii="Traditional Arabic" w:hAnsi="Traditional Arabic" w:cs="Traditional Arabic"/>
          <w:b/>
          <w:bCs/>
          <w:color w:val="000000"/>
          <w:rtl/>
        </w:rPr>
        <w:t xml:space="preserve"> </w:t>
      </w:r>
      <w:r w:rsidRPr="001F5357">
        <w:rPr>
          <w:rFonts w:ascii="Traditional Arabic" w:hAnsi="Traditional Arabic" w:cs="Traditional Arabic"/>
          <w:b/>
          <w:bCs/>
          <w:color w:val="000000"/>
          <w:rtl/>
        </w:rPr>
        <w:t>أوغلوا- ادخلوا( لسان العرب 11- 732).</w:t>
      </w:r>
    </w:p>
  </w:footnote>
  <w:footnote w:id="11">
    <w:p w:rsidR="00AF0885" w:rsidRPr="001F5357" w:rsidRDefault="00AF0885" w:rsidP="001F5357">
      <w:pPr>
        <w:pStyle w:val="FootnoteText"/>
        <w:spacing w:line="240" w:lineRule="auto"/>
        <w:rPr>
          <w:rFonts w:ascii="Traditional Arabic" w:hAnsi="Traditional Arabic" w:cs="Traditional Arabic"/>
          <w:b/>
          <w:bCs/>
          <w:rtl/>
          <w:lang w:bidi="ar-SA"/>
        </w:rPr>
      </w:pPr>
      <w:r w:rsidRPr="001F5357">
        <w:rPr>
          <w:rStyle w:val="FootnoteReference"/>
          <w:rFonts w:ascii="Traditional Arabic" w:eastAsia="2  Lotus" w:hAnsi="Traditional Arabic" w:cs="Traditional Arabic"/>
          <w:b/>
          <w:bCs/>
        </w:rPr>
        <w:footnoteRef/>
      </w:r>
      <w:r w:rsidR="00074547" w:rsidRPr="001F5357">
        <w:rPr>
          <w:rFonts w:ascii="Traditional Arabic" w:hAnsi="Traditional Arabic" w:cs="Traditional Arabic"/>
          <w:b/>
          <w:bCs/>
          <w:rtl/>
        </w:rPr>
        <w:t xml:space="preserve"> </w:t>
      </w:r>
      <w:r w:rsidR="00074547" w:rsidRPr="001F5357">
        <w:rPr>
          <w:rFonts w:ascii="Traditional Arabic" w:hAnsi="Traditional Arabic" w:cs="Traditional Arabic"/>
          <w:b/>
          <w:bCs/>
          <w:rtl/>
        </w:rPr>
        <w:t xml:space="preserve">. </w:t>
      </w:r>
      <w:r w:rsidRPr="001F5357">
        <w:rPr>
          <w:rFonts w:ascii="Traditional Arabic" w:hAnsi="Traditional Arabic" w:cs="Traditional Arabic"/>
          <w:b/>
          <w:bCs/>
          <w:rtl/>
        </w:rPr>
        <w:t>الراكب المنبت- هو الذي أتعب دابته حتّى عطب ظهره، فبقي منقطعا به لا سفرا قطع و لا ظهرا أبقى( لسان العرب 2- 7).</w:t>
      </w:r>
    </w:p>
  </w:footnote>
  <w:footnote w:id="12">
    <w:p w:rsidR="00460646" w:rsidRPr="001F5357" w:rsidRDefault="00460646" w:rsidP="001F5357">
      <w:pPr>
        <w:spacing w:line="240" w:lineRule="auto"/>
        <w:jc w:val="both"/>
        <w:rPr>
          <w:rFonts w:ascii="Traditional Arabic" w:hAnsi="Traditional Arabic" w:cs="Traditional Arabic"/>
          <w:b/>
          <w:bCs/>
          <w:sz w:val="20"/>
          <w:szCs w:val="20"/>
          <w:rtl/>
        </w:rPr>
      </w:pPr>
      <w:r w:rsidRPr="001F5357">
        <w:rPr>
          <w:rStyle w:val="FootnoteReference"/>
          <w:rFonts w:ascii="Traditional Arabic" w:eastAsia="2  Lotus" w:hAnsi="Traditional Arabic" w:cs="Traditional Arabic"/>
          <w:b/>
          <w:bCs/>
          <w:sz w:val="20"/>
          <w:szCs w:val="20"/>
        </w:rPr>
        <w:footnoteRef/>
      </w:r>
      <w:r w:rsidR="00074547" w:rsidRPr="001F5357">
        <w:rPr>
          <w:rFonts w:ascii="Traditional Arabic" w:hAnsi="Traditional Arabic" w:cs="Traditional Arabic"/>
          <w:b/>
          <w:bCs/>
          <w:sz w:val="20"/>
          <w:szCs w:val="20"/>
          <w:rtl/>
        </w:rPr>
        <w:t xml:space="preserve"> </w:t>
      </w:r>
      <w:r w:rsidR="00074547" w:rsidRPr="001F5357">
        <w:rPr>
          <w:rFonts w:ascii="Traditional Arabic" w:hAnsi="Traditional Arabic" w:cs="Traditional Arabic"/>
          <w:b/>
          <w:bCs/>
          <w:sz w:val="20"/>
          <w:szCs w:val="20"/>
          <w:rtl/>
        </w:rPr>
        <w:t xml:space="preserve">. </w:t>
      </w:r>
      <w:r w:rsidR="00074547" w:rsidRPr="001F5357">
        <w:rPr>
          <w:rFonts w:ascii="Traditional Arabic" w:hAnsi="Traditional Arabic" w:cs="Traditional Arabic"/>
          <w:b/>
          <w:bCs/>
          <w:sz w:val="20"/>
          <w:szCs w:val="20"/>
          <w:rtl/>
        </w:rPr>
        <w:t>كافي ج 2 ص 86؛ ج‏1، ص: 110</w:t>
      </w:r>
    </w:p>
  </w:footnote>
  <w:footnote w:id="13">
    <w:p w:rsidR="00074547" w:rsidRPr="001F5357" w:rsidRDefault="00074547" w:rsidP="001F5357">
      <w:pPr>
        <w:pStyle w:val="FootnoteText"/>
        <w:spacing w:line="240" w:lineRule="auto"/>
        <w:rPr>
          <w:rFonts w:ascii="Traditional Arabic" w:hAnsi="Traditional Arabic" w:cs="Traditional Arabic"/>
          <w:b/>
          <w:bCs/>
          <w:rtl/>
          <w:lang w:bidi="ar-SA"/>
        </w:rPr>
      </w:pPr>
      <w:r w:rsidRPr="001F5357">
        <w:rPr>
          <w:rStyle w:val="FootnoteReference"/>
          <w:rFonts w:ascii="Traditional Arabic" w:eastAsia="2  Lotus" w:hAnsi="Traditional Arabic" w:cs="Traditional Arabic"/>
          <w:b/>
          <w:bCs/>
        </w:rPr>
        <w:footnoteRef/>
      </w:r>
      <w:r w:rsidR="00AC5789" w:rsidRPr="001F5357">
        <w:rPr>
          <w:rFonts w:ascii="Traditional Arabic" w:hAnsi="Traditional Arabic" w:cs="Traditional Arabic"/>
          <w:b/>
          <w:bCs/>
          <w:rtl/>
        </w:rPr>
        <w:t xml:space="preserve">. </w:t>
      </w:r>
      <w:r w:rsidR="00AC5789" w:rsidRPr="001F5357">
        <w:rPr>
          <w:rFonts w:ascii="Traditional Arabic" w:hAnsi="Traditional Arabic" w:cs="Traditional Arabic"/>
          <w:b/>
          <w:bCs/>
          <w:rtl/>
        </w:rPr>
        <w:t>كافي ج 2 ص87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D9" w:rsidRDefault="00980CD9" w:rsidP="00980CD9">
    <w:pPr>
      <w:rPr>
        <w:rFonts w:ascii="Adobe Arabic" w:hAnsi="Adobe Arabic" w:cs="Adobe Arabic"/>
        <w:sz w:val="24"/>
        <w:szCs w:val="24"/>
      </w:rPr>
    </w:pPr>
    <w:r>
      <w:rPr>
        <w:noProof/>
      </w:rPr>
      <w:drawing>
        <wp:anchor distT="0" distB="0" distL="114300" distR="114300" simplePos="0" relativeHeight="251659264" behindDoc="1" locked="0" layoutInCell="1" allowOverlap="1" wp14:anchorId="3A3D153A" wp14:editId="5464148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F5357">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تربیتی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27</w:t>
    </w:r>
    <w:r>
      <w:rPr>
        <w:rFonts w:ascii="Adobe Arabic" w:hAnsi="Adobe Arabic" w:cs="Adobe Arabic"/>
        <w:b/>
        <w:bCs/>
        <w:sz w:val="24"/>
        <w:szCs w:val="24"/>
        <w:rtl/>
      </w:rPr>
      <w:t>/11/1395</w:t>
    </w:r>
  </w:p>
  <w:p w:rsidR="00980CD9" w:rsidRDefault="001F5357" w:rsidP="00980CD9">
    <w:pPr>
      <w:pStyle w:val="Header"/>
      <w:rPr>
        <w:rFonts w:eastAsia="Calibri"/>
      </w:rPr>
    </w:pPr>
    <w:r>
      <w:rPr>
        <w:rFonts w:ascii="Adobe Arabic" w:hAnsi="Adobe Arabic" w:cs="Adobe Arabic" w:hint="cs"/>
        <w:b/>
        <w:bCs/>
        <w:sz w:val="24"/>
        <w:szCs w:val="24"/>
        <w:rtl/>
      </w:rPr>
      <w:t xml:space="preserve">                 </w:t>
    </w:r>
    <w:r w:rsidR="00980CD9">
      <w:rPr>
        <w:rFonts w:ascii="Adobe Arabic" w:hAnsi="Adobe Arabic" w:cs="Adobe Arabic"/>
        <w:b/>
        <w:bCs/>
        <w:sz w:val="24"/>
        <w:szCs w:val="24"/>
        <w:rtl/>
      </w:rPr>
      <w:t>استاد اعرافی                               عنوان فرعی: اصل قدرت و استطاعت مربی و متربی(رفق و مدارا)         شماره جلسه:</w:t>
    </w:r>
    <w:r w:rsidR="00980CD9">
      <w:rPr>
        <w:rFonts w:eastAsia="Calibri" w:hint="cs"/>
        <w:rtl/>
      </w:rPr>
      <w:t xml:space="preserve"> </w:t>
    </w:r>
    <w:r w:rsidR="00980CD9">
      <w:rPr>
        <w:rFonts w:ascii="Adobe Arabic" w:eastAsia="Calibri" w:hAnsi="Adobe Arabic" w:cs="Adobe Arabic"/>
        <w:rtl/>
      </w:rPr>
      <w:t>2</w:t>
    </w:r>
    <w:r w:rsidR="00980CD9">
      <w:rPr>
        <w:rFonts w:ascii="Adobe Arabic" w:eastAsia="Calibri" w:hAnsi="Adobe Arabic" w:cs="Adobe Arabic" w:hint="cs"/>
        <w:rtl/>
      </w:rPr>
      <w:t>9</w:t>
    </w:r>
  </w:p>
  <w:p w:rsidR="007825B4" w:rsidRPr="00873379" w:rsidRDefault="00A266E7"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56795FE3" wp14:editId="09606BCC">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DF025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26"/>
  </w:num>
  <w:num w:numId="5">
    <w:abstractNumId w:val="29"/>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3"/>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1"/>
  </w:num>
  <w:num w:numId="21">
    <w:abstractNumId w:val="30"/>
  </w:num>
  <w:num w:numId="22">
    <w:abstractNumId w:val="1"/>
  </w:num>
  <w:num w:numId="23">
    <w:abstractNumId w:val="15"/>
  </w:num>
  <w:num w:numId="24">
    <w:abstractNumId w:val="20"/>
  </w:num>
  <w:num w:numId="25">
    <w:abstractNumId w:val="25"/>
  </w:num>
  <w:num w:numId="26">
    <w:abstractNumId w:val="5"/>
  </w:num>
  <w:num w:numId="27">
    <w:abstractNumId w:val="27"/>
  </w:num>
  <w:num w:numId="28">
    <w:abstractNumId w:val="22"/>
  </w:num>
  <w:num w:numId="29">
    <w:abstractNumId w:val="2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410B"/>
    <w:rsid w:val="00014136"/>
    <w:rsid w:val="000152DC"/>
    <w:rsid w:val="00021743"/>
    <w:rsid w:val="000228A2"/>
    <w:rsid w:val="00022D06"/>
    <w:rsid w:val="00023B8B"/>
    <w:rsid w:val="00025B46"/>
    <w:rsid w:val="0003180A"/>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74547"/>
    <w:rsid w:val="0008034C"/>
    <w:rsid w:val="00080851"/>
    <w:rsid w:val="00080DFF"/>
    <w:rsid w:val="00085ED5"/>
    <w:rsid w:val="00086525"/>
    <w:rsid w:val="0009083C"/>
    <w:rsid w:val="000928E5"/>
    <w:rsid w:val="00093D6B"/>
    <w:rsid w:val="0009769F"/>
    <w:rsid w:val="000A1A51"/>
    <w:rsid w:val="000A646C"/>
    <w:rsid w:val="000A6E4B"/>
    <w:rsid w:val="000A7898"/>
    <w:rsid w:val="000B5269"/>
    <w:rsid w:val="000B793B"/>
    <w:rsid w:val="000C0933"/>
    <w:rsid w:val="000C5E39"/>
    <w:rsid w:val="000D08AB"/>
    <w:rsid w:val="000D2D0D"/>
    <w:rsid w:val="000D3183"/>
    <w:rsid w:val="000D5800"/>
    <w:rsid w:val="000D5E6A"/>
    <w:rsid w:val="000D67CD"/>
    <w:rsid w:val="000D6922"/>
    <w:rsid w:val="000E448B"/>
    <w:rsid w:val="000E55ED"/>
    <w:rsid w:val="000E5D6D"/>
    <w:rsid w:val="000E7D3B"/>
    <w:rsid w:val="000F1897"/>
    <w:rsid w:val="000F4DB7"/>
    <w:rsid w:val="000F63D9"/>
    <w:rsid w:val="000F7452"/>
    <w:rsid w:val="000F7E72"/>
    <w:rsid w:val="001009D9"/>
    <w:rsid w:val="00101E2D"/>
    <w:rsid w:val="00102405"/>
    <w:rsid w:val="00102CEB"/>
    <w:rsid w:val="00106E60"/>
    <w:rsid w:val="00110842"/>
    <w:rsid w:val="00112667"/>
    <w:rsid w:val="0011288D"/>
    <w:rsid w:val="001140A4"/>
    <w:rsid w:val="001158AB"/>
    <w:rsid w:val="00117111"/>
    <w:rsid w:val="00117955"/>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E1B"/>
    <w:rsid w:val="00154171"/>
    <w:rsid w:val="0015464D"/>
    <w:rsid w:val="00156917"/>
    <w:rsid w:val="001574BE"/>
    <w:rsid w:val="00160807"/>
    <w:rsid w:val="0016494A"/>
    <w:rsid w:val="00165053"/>
    <w:rsid w:val="00166DD8"/>
    <w:rsid w:val="0017008B"/>
    <w:rsid w:val="0017101C"/>
    <w:rsid w:val="001712D6"/>
    <w:rsid w:val="001757C8"/>
    <w:rsid w:val="00175A54"/>
    <w:rsid w:val="00176A40"/>
    <w:rsid w:val="00177934"/>
    <w:rsid w:val="00181298"/>
    <w:rsid w:val="00187367"/>
    <w:rsid w:val="001909DD"/>
    <w:rsid w:val="00190A8B"/>
    <w:rsid w:val="00192A6A"/>
    <w:rsid w:val="00195F4C"/>
    <w:rsid w:val="00196F97"/>
    <w:rsid w:val="00197CDD"/>
    <w:rsid w:val="001A25BB"/>
    <w:rsid w:val="001A270A"/>
    <w:rsid w:val="001A4E04"/>
    <w:rsid w:val="001A501F"/>
    <w:rsid w:val="001A6419"/>
    <w:rsid w:val="001B0794"/>
    <w:rsid w:val="001B1ACB"/>
    <w:rsid w:val="001B55D3"/>
    <w:rsid w:val="001B5EDE"/>
    <w:rsid w:val="001B7FBF"/>
    <w:rsid w:val="001C04C2"/>
    <w:rsid w:val="001C0E94"/>
    <w:rsid w:val="001C367D"/>
    <w:rsid w:val="001C3CCA"/>
    <w:rsid w:val="001C513C"/>
    <w:rsid w:val="001C7252"/>
    <w:rsid w:val="001C7803"/>
    <w:rsid w:val="001D24F8"/>
    <w:rsid w:val="001D542D"/>
    <w:rsid w:val="001D544D"/>
    <w:rsid w:val="001D6605"/>
    <w:rsid w:val="001D77EA"/>
    <w:rsid w:val="001E306E"/>
    <w:rsid w:val="001E3FB0"/>
    <w:rsid w:val="001E4FFF"/>
    <w:rsid w:val="001E58E4"/>
    <w:rsid w:val="001F14B5"/>
    <w:rsid w:val="001F1600"/>
    <w:rsid w:val="001F2E3E"/>
    <w:rsid w:val="001F347C"/>
    <w:rsid w:val="001F40C6"/>
    <w:rsid w:val="001F4EE4"/>
    <w:rsid w:val="001F5357"/>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4F79"/>
    <w:rsid w:val="002269E6"/>
    <w:rsid w:val="00226E0E"/>
    <w:rsid w:val="002308C2"/>
    <w:rsid w:val="00232273"/>
    <w:rsid w:val="00232C9A"/>
    <w:rsid w:val="00233777"/>
    <w:rsid w:val="00234B45"/>
    <w:rsid w:val="00234CD6"/>
    <w:rsid w:val="00234F29"/>
    <w:rsid w:val="002376A5"/>
    <w:rsid w:val="00237F6E"/>
    <w:rsid w:val="002410DE"/>
    <w:rsid w:val="002417C9"/>
    <w:rsid w:val="00241C3F"/>
    <w:rsid w:val="002432A0"/>
    <w:rsid w:val="00243EA2"/>
    <w:rsid w:val="002466E5"/>
    <w:rsid w:val="002503C8"/>
    <w:rsid w:val="00250911"/>
    <w:rsid w:val="002512E5"/>
    <w:rsid w:val="002529C5"/>
    <w:rsid w:val="0025632A"/>
    <w:rsid w:val="002563C7"/>
    <w:rsid w:val="00261433"/>
    <w:rsid w:val="00261765"/>
    <w:rsid w:val="0026513B"/>
    <w:rsid w:val="0026577D"/>
    <w:rsid w:val="00266248"/>
    <w:rsid w:val="002673BE"/>
    <w:rsid w:val="00267650"/>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1909"/>
    <w:rsid w:val="002B5745"/>
    <w:rsid w:val="002B5E63"/>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3196"/>
    <w:rsid w:val="002F5567"/>
    <w:rsid w:val="002F5F46"/>
    <w:rsid w:val="002F6588"/>
    <w:rsid w:val="003031AA"/>
    <w:rsid w:val="00306A2E"/>
    <w:rsid w:val="00310BCF"/>
    <w:rsid w:val="003126E3"/>
    <w:rsid w:val="003202C5"/>
    <w:rsid w:val="00320AF4"/>
    <w:rsid w:val="0032105D"/>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8ED"/>
    <w:rsid w:val="00375EFE"/>
    <w:rsid w:val="003774D1"/>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410"/>
    <w:rsid w:val="003B68EF"/>
    <w:rsid w:val="003C06BF"/>
    <w:rsid w:val="003C2979"/>
    <w:rsid w:val="003C7899"/>
    <w:rsid w:val="003D2F0A"/>
    <w:rsid w:val="003D3730"/>
    <w:rsid w:val="003D49C7"/>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5EE2"/>
    <w:rsid w:val="0042616C"/>
    <w:rsid w:val="004267CB"/>
    <w:rsid w:val="00426F5B"/>
    <w:rsid w:val="00427321"/>
    <w:rsid w:val="00430EA5"/>
    <w:rsid w:val="004345DC"/>
    <w:rsid w:val="004365ED"/>
    <w:rsid w:val="00437C55"/>
    <w:rsid w:val="004422BD"/>
    <w:rsid w:val="00443FF0"/>
    <w:rsid w:val="0044591E"/>
    <w:rsid w:val="004460F5"/>
    <w:rsid w:val="004462FF"/>
    <w:rsid w:val="004476F0"/>
    <w:rsid w:val="00450E8A"/>
    <w:rsid w:val="004541DD"/>
    <w:rsid w:val="00454EEE"/>
    <w:rsid w:val="00455B91"/>
    <w:rsid w:val="00456505"/>
    <w:rsid w:val="00456B11"/>
    <w:rsid w:val="00460646"/>
    <w:rsid w:val="00460884"/>
    <w:rsid w:val="0046301E"/>
    <w:rsid w:val="004651D2"/>
    <w:rsid w:val="00465283"/>
    <w:rsid w:val="00465D26"/>
    <w:rsid w:val="0046724C"/>
    <w:rsid w:val="004679F8"/>
    <w:rsid w:val="00470EE9"/>
    <w:rsid w:val="00470FAB"/>
    <w:rsid w:val="004721B2"/>
    <w:rsid w:val="00474640"/>
    <w:rsid w:val="00475052"/>
    <w:rsid w:val="004772FE"/>
    <w:rsid w:val="00477AD2"/>
    <w:rsid w:val="00481BCD"/>
    <w:rsid w:val="00482B11"/>
    <w:rsid w:val="004836D2"/>
    <w:rsid w:val="0048521C"/>
    <w:rsid w:val="0048665C"/>
    <w:rsid w:val="00486951"/>
    <w:rsid w:val="004906C4"/>
    <w:rsid w:val="004909F5"/>
    <w:rsid w:val="00491D87"/>
    <w:rsid w:val="00494027"/>
    <w:rsid w:val="00497C28"/>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C6C67"/>
    <w:rsid w:val="004D0F1C"/>
    <w:rsid w:val="004D1F34"/>
    <w:rsid w:val="004D2FAC"/>
    <w:rsid w:val="004D5326"/>
    <w:rsid w:val="004D6FC9"/>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45802"/>
    <w:rsid w:val="005539D3"/>
    <w:rsid w:val="00554771"/>
    <w:rsid w:val="00557745"/>
    <w:rsid w:val="00557A61"/>
    <w:rsid w:val="00557BB7"/>
    <w:rsid w:val="00561A64"/>
    <w:rsid w:val="00562E76"/>
    <w:rsid w:val="005634FF"/>
    <w:rsid w:val="0056498E"/>
    <w:rsid w:val="005673CD"/>
    <w:rsid w:val="00570A73"/>
    <w:rsid w:val="00571374"/>
    <w:rsid w:val="00571697"/>
    <w:rsid w:val="00571767"/>
    <w:rsid w:val="00571CBB"/>
    <w:rsid w:val="00572E2D"/>
    <w:rsid w:val="005755BF"/>
    <w:rsid w:val="00576301"/>
    <w:rsid w:val="0057645C"/>
    <w:rsid w:val="00582955"/>
    <w:rsid w:val="005833DA"/>
    <w:rsid w:val="00584AD5"/>
    <w:rsid w:val="0058775B"/>
    <w:rsid w:val="00587BB4"/>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570B"/>
    <w:rsid w:val="005E59E4"/>
    <w:rsid w:val="005E793E"/>
    <w:rsid w:val="005F0283"/>
    <w:rsid w:val="005F05FA"/>
    <w:rsid w:val="005F076B"/>
    <w:rsid w:val="005F1F7F"/>
    <w:rsid w:val="005F4C10"/>
    <w:rsid w:val="005F5C21"/>
    <w:rsid w:val="006014D2"/>
    <w:rsid w:val="0061063E"/>
    <w:rsid w:val="00610C18"/>
    <w:rsid w:val="00611725"/>
    <w:rsid w:val="00612385"/>
    <w:rsid w:val="0061376C"/>
    <w:rsid w:val="00613F62"/>
    <w:rsid w:val="00613FDC"/>
    <w:rsid w:val="00614290"/>
    <w:rsid w:val="0061448B"/>
    <w:rsid w:val="0061497A"/>
    <w:rsid w:val="00614BA3"/>
    <w:rsid w:val="006178D8"/>
    <w:rsid w:val="00621803"/>
    <w:rsid w:val="00623AAB"/>
    <w:rsid w:val="00626F8E"/>
    <w:rsid w:val="006307AF"/>
    <w:rsid w:val="0063204D"/>
    <w:rsid w:val="00635802"/>
    <w:rsid w:val="00636EFA"/>
    <w:rsid w:val="00636FA5"/>
    <w:rsid w:val="006402B5"/>
    <w:rsid w:val="00640387"/>
    <w:rsid w:val="006419A8"/>
    <w:rsid w:val="00643F9C"/>
    <w:rsid w:val="0064484D"/>
    <w:rsid w:val="00644A9A"/>
    <w:rsid w:val="00646410"/>
    <w:rsid w:val="0064721F"/>
    <w:rsid w:val="00651653"/>
    <w:rsid w:val="00651726"/>
    <w:rsid w:val="006530E9"/>
    <w:rsid w:val="00660287"/>
    <w:rsid w:val="0066229C"/>
    <w:rsid w:val="00663714"/>
    <w:rsid w:val="00676135"/>
    <w:rsid w:val="00676FAC"/>
    <w:rsid w:val="006807DC"/>
    <w:rsid w:val="0068105C"/>
    <w:rsid w:val="0068152B"/>
    <w:rsid w:val="00682865"/>
    <w:rsid w:val="00684239"/>
    <w:rsid w:val="00687128"/>
    <w:rsid w:val="006878A0"/>
    <w:rsid w:val="00691D53"/>
    <w:rsid w:val="00693C77"/>
    <w:rsid w:val="006946DF"/>
    <w:rsid w:val="0069696C"/>
    <w:rsid w:val="00696C84"/>
    <w:rsid w:val="006974A7"/>
    <w:rsid w:val="006A085A"/>
    <w:rsid w:val="006A2813"/>
    <w:rsid w:val="006B0A7C"/>
    <w:rsid w:val="006B1D30"/>
    <w:rsid w:val="006B310A"/>
    <w:rsid w:val="006B415F"/>
    <w:rsid w:val="006B51CD"/>
    <w:rsid w:val="006C1482"/>
    <w:rsid w:val="006C4504"/>
    <w:rsid w:val="006C698B"/>
    <w:rsid w:val="006D2A05"/>
    <w:rsid w:val="006D3A87"/>
    <w:rsid w:val="006D7D37"/>
    <w:rsid w:val="006D7D93"/>
    <w:rsid w:val="006E0E10"/>
    <w:rsid w:val="006E15D4"/>
    <w:rsid w:val="006E1C11"/>
    <w:rsid w:val="006E29FF"/>
    <w:rsid w:val="006E325F"/>
    <w:rsid w:val="006E3CF1"/>
    <w:rsid w:val="006E4FA8"/>
    <w:rsid w:val="006E5CEC"/>
    <w:rsid w:val="006F01B4"/>
    <w:rsid w:val="006F277E"/>
    <w:rsid w:val="006F6223"/>
    <w:rsid w:val="006F6680"/>
    <w:rsid w:val="006F6DD5"/>
    <w:rsid w:val="00706A17"/>
    <w:rsid w:val="00706B57"/>
    <w:rsid w:val="00707EFF"/>
    <w:rsid w:val="00710FE5"/>
    <w:rsid w:val="00715432"/>
    <w:rsid w:val="007233B2"/>
    <w:rsid w:val="00723EDA"/>
    <w:rsid w:val="00726404"/>
    <w:rsid w:val="00727FDF"/>
    <w:rsid w:val="0073036B"/>
    <w:rsid w:val="00730547"/>
    <w:rsid w:val="00731259"/>
    <w:rsid w:val="00733B2D"/>
    <w:rsid w:val="00734D59"/>
    <w:rsid w:val="00734FB7"/>
    <w:rsid w:val="00735D9B"/>
    <w:rsid w:val="0073609B"/>
    <w:rsid w:val="0073676C"/>
    <w:rsid w:val="00737DDF"/>
    <w:rsid w:val="007411AC"/>
    <w:rsid w:val="0074167B"/>
    <w:rsid w:val="0074299F"/>
    <w:rsid w:val="0075033E"/>
    <w:rsid w:val="00751035"/>
    <w:rsid w:val="00752745"/>
    <w:rsid w:val="00752FAC"/>
    <w:rsid w:val="0075336C"/>
    <w:rsid w:val="00754BF0"/>
    <w:rsid w:val="00757427"/>
    <w:rsid w:val="00763173"/>
    <w:rsid w:val="007637B6"/>
    <w:rsid w:val="00763DD9"/>
    <w:rsid w:val="0076421E"/>
    <w:rsid w:val="00764D06"/>
    <w:rsid w:val="00765F78"/>
    <w:rsid w:val="0076665E"/>
    <w:rsid w:val="0076736B"/>
    <w:rsid w:val="007709A5"/>
    <w:rsid w:val="007712D1"/>
    <w:rsid w:val="00772185"/>
    <w:rsid w:val="00772A0D"/>
    <w:rsid w:val="007749BC"/>
    <w:rsid w:val="00775E63"/>
    <w:rsid w:val="00780C88"/>
    <w:rsid w:val="00780E25"/>
    <w:rsid w:val="0078121B"/>
    <w:rsid w:val="007818F0"/>
    <w:rsid w:val="00781ED1"/>
    <w:rsid w:val="00782483"/>
    <w:rsid w:val="007825B4"/>
    <w:rsid w:val="00783462"/>
    <w:rsid w:val="00787B13"/>
    <w:rsid w:val="00792FAC"/>
    <w:rsid w:val="0079304A"/>
    <w:rsid w:val="007954FC"/>
    <w:rsid w:val="00795616"/>
    <w:rsid w:val="00795E9A"/>
    <w:rsid w:val="00797690"/>
    <w:rsid w:val="00797C8F"/>
    <w:rsid w:val="007A162C"/>
    <w:rsid w:val="007A26E6"/>
    <w:rsid w:val="007A3CA8"/>
    <w:rsid w:val="007A46D3"/>
    <w:rsid w:val="007A598C"/>
    <w:rsid w:val="007A5AD8"/>
    <w:rsid w:val="007A5D2F"/>
    <w:rsid w:val="007A6413"/>
    <w:rsid w:val="007A7380"/>
    <w:rsid w:val="007B0062"/>
    <w:rsid w:val="007B3AEE"/>
    <w:rsid w:val="007B4005"/>
    <w:rsid w:val="007B5822"/>
    <w:rsid w:val="007B6FEB"/>
    <w:rsid w:val="007B7328"/>
    <w:rsid w:val="007C1009"/>
    <w:rsid w:val="007C1452"/>
    <w:rsid w:val="007C1EF7"/>
    <w:rsid w:val="007C1F56"/>
    <w:rsid w:val="007C2FCF"/>
    <w:rsid w:val="007C710E"/>
    <w:rsid w:val="007D0B88"/>
    <w:rsid w:val="007D1549"/>
    <w:rsid w:val="007D33CB"/>
    <w:rsid w:val="007D411F"/>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1E6C"/>
    <w:rsid w:val="00803501"/>
    <w:rsid w:val="00805425"/>
    <w:rsid w:val="008069FA"/>
    <w:rsid w:val="00806D8A"/>
    <w:rsid w:val="0080799B"/>
    <w:rsid w:val="00807BE3"/>
    <w:rsid w:val="00811379"/>
    <w:rsid w:val="00811F02"/>
    <w:rsid w:val="00812179"/>
    <w:rsid w:val="00815960"/>
    <w:rsid w:val="008159E0"/>
    <w:rsid w:val="00817ABA"/>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F58"/>
    <w:rsid w:val="008513B5"/>
    <w:rsid w:val="00851A81"/>
    <w:rsid w:val="008555E1"/>
    <w:rsid w:val="00857FF9"/>
    <w:rsid w:val="0086037A"/>
    <w:rsid w:val="0086147A"/>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585E"/>
    <w:rsid w:val="00887F77"/>
    <w:rsid w:val="008909C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24F"/>
    <w:rsid w:val="008D7B64"/>
    <w:rsid w:val="008D7F67"/>
    <w:rsid w:val="008E1898"/>
    <w:rsid w:val="008E1B85"/>
    <w:rsid w:val="008E25A7"/>
    <w:rsid w:val="008E2C28"/>
    <w:rsid w:val="008E3903"/>
    <w:rsid w:val="008E3D19"/>
    <w:rsid w:val="008E4259"/>
    <w:rsid w:val="008E54C6"/>
    <w:rsid w:val="008E6811"/>
    <w:rsid w:val="008E6CF0"/>
    <w:rsid w:val="008E7979"/>
    <w:rsid w:val="008F0E13"/>
    <w:rsid w:val="008F5D89"/>
    <w:rsid w:val="008F5F56"/>
    <w:rsid w:val="008F6226"/>
    <w:rsid w:val="008F63E3"/>
    <w:rsid w:val="008F7202"/>
    <w:rsid w:val="008F7F8D"/>
    <w:rsid w:val="0090292E"/>
    <w:rsid w:val="00905F6A"/>
    <w:rsid w:val="00906199"/>
    <w:rsid w:val="009072E9"/>
    <w:rsid w:val="00911B30"/>
    <w:rsid w:val="00911D17"/>
    <w:rsid w:val="00913C3B"/>
    <w:rsid w:val="00915509"/>
    <w:rsid w:val="00916B62"/>
    <w:rsid w:val="00920D1C"/>
    <w:rsid w:val="00921860"/>
    <w:rsid w:val="0092520C"/>
    <w:rsid w:val="00927388"/>
    <w:rsid w:val="009274FE"/>
    <w:rsid w:val="009307E1"/>
    <w:rsid w:val="00936607"/>
    <w:rsid w:val="00936AFD"/>
    <w:rsid w:val="009401AC"/>
    <w:rsid w:val="00944AC7"/>
    <w:rsid w:val="009475B7"/>
    <w:rsid w:val="0095148F"/>
    <w:rsid w:val="0095234C"/>
    <w:rsid w:val="0095294B"/>
    <w:rsid w:val="0095758E"/>
    <w:rsid w:val="009613AC"/>
    <w:rsid w:val="00961998"/>
    <w:rsid w:val="009637EA"/>
    <w:rsid w:val="0096791D"/>
    <w:rsid w:val="009735C4"/>
    <w:rsid w:val="009753E2"/>
    <w:rsid w:val="0097612D"/>
    <w:rsid w:val="00977A3E"/>
    <w:rsid w:val="00980643"/>
    <w:rsid w:val="00980753"/>
    <w:rsid w:val="00980CD9"/>
    <w:rsid w:val="00981771"/>
    <w:rsid w:val="00981B1E"/>
    <w:rsid w:val="00981B9F"/>
    <w:rsid w:val="00981FEA"/>
    <w:rsid w:val="00982E0E"/>
    <w:rsid w:val="00982FFE"/>
    <w:rsid w:val="0098418D"/>
    <w:rsid w:val="00984225"/>
    <w:rsid w:val="00992753"/>
    <w:rsid w:val="00992F89"/>
    <w:rsid w:val="009965A4"/>
    <w:rsid w:val="009A2C98"/>
    <w:rsid w:val="009A30FA"/>
    <w:rsid w:val="009A3A4E"/>
    <w:rsid w:val="009A42EF"/>
    <w:rsid w:val="009B17D8"/>
    <w:rsid w:val="009B1AF3"/>
    <w:rsid w:val="009B26D8"/>
    <w:rsid w:val="009B46BC"/>
    <w:rsid w:val="009B5717"/>
    <w:rsid w:val="009B61C3"/>
    <w:rsid w:val="009B7805"/>
    <w:rsid w:val="009C07A2"/>
    <w:rsid w:val="009C1FBC"/>
    <w:rsid w:val="009C3D73"/>
    <w:rsid w:val="009C7B4F"/>
    <w:rsid w:val="009D179B"/>
    <w:rsid w:val="009D2E0E"/>
    <w:rsid w:val="009D4A7C"/>
    <w:rsid w:val="009D7808"/>
    <w:rsid w:val="009E30A4"/>
    <w:rsid w:val="009E7119"/>
    <w:rsid w:val="009F22FB"/>
    <w:rsid w:val="009F318F"/>
    <w:rsid w:val="009F4EB3"/>
    <w:rsid w:val="009F68B7"/>
    <w:rsid w:val="009F6FB9"/>
    <w:rsid w:val="00A01CEE"/>
    <w:rsid w:val="00A02AB2"/>
    <w:rsid w:val="00A04351"/>
    <w:rsid w:val="00A050F2"/>
    <w:rsid w:val="00A05479"/>
    <w:rsid w:val="00A05991"/>
    <w:rsid w:val="00A06D48"/>
    <w:rsid w:val="00A07385"/>
    <w:rsid w:val="00A15C55"/>
    <w:rsid w:val="00A1709C"/>
    <w:rsid w:val="00A21834"/>
    <w:rsid w:val="00A22538"/>
    <w:rsid w:val="00A22B3C"/>
    <w:rsid w:val="00A266E7"/>
    <w:rsid w:val="00A27C49"/>
    <w:rsid w:val="00A27F78"/>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5F21"/>
    <w:rsid w:val="00A56B29"/>
    <w:rsid w:val="00A56F37"/>
    <w:rsid w:val="00A5710A"/>
    <w:rsid w:val="00A7216E"/>
    <w:rsid w:val="00A725C2"/>
    <w:rsid w:val="00A73F23"/>
    <w:rsid w:val="00A75F24"/>
    <w:rsid w:val="00A769EE"/>
    <w:rsid w:val="00A8076B"/>
    <w:rsid w:val="00A810A5"/>
    <w:rsid w:val="00A8590A"/>
    <w:rsid w:val="00A87B80"/>
    <w:rsid w:val="00A923C3"/>
    <w:rsid w:val="00A9311F"/>
    <w:rsid w:val="00A94ED5"/>
    <w:rsid w:val="00A95024"/>
    <w:rsid w:val="00A95234"/>
    <w:rsid w:val="00A9616A"/>
    <w:rsid w:val="00A96F68"/>
    <w:rsid w:val="00A972D3"/>
    <w:rsid w:val="00AA0960"/>
    <w:rsid w:val="00AA1148"/>
    <w:rsid w:val="00AA2342"/>
    <w:rsid w:val="00AA40A9"/>
    <w:rsid w:val="00AA5A0A"/>
    <w:rsid w:val="00AA5EF1"/>
    <w:rsid w:val="00AB0239"/>
    <w:rsid w:val="00AB1B52"/>
    <w:rsid w:val="00AB2CA1"/>
    <w:rsid w:val="00AB2F12"/>
    <w:rsid w:val="00AB3B38"/>
    <w:rsid w:val="00AB3CA3"/>
    <w:rsid w:val="00AB3E01"/>
    <w:rsid w:val="00AB7590"/>
    <w:rsid w:val="00AB7BDE"/>
    <w:rsid w:val="00AB7F54"/>
    <w:rsid w:val="00AC27FF"/>
    <w:rsid w:val="00AC5789"/>
    <w:rsid w:val="00AD0304"/>
    <w:rsid w:val="00AD0A72"/>
    <w:rsid w:val="00AD27BE"/>
    <w:rsid w:val="00AD6605"/>
    <w:rsid w:val="00AD7DF0"/>
    <w:rsid w:val="00AE1484"/>
    <w:rsid w:val="00AE14B6"/>
    <w:rsid w:val="00AE2F66"/>
    <w:rsid w:val="00AE32BB"/>
    <w:rsid w:val="00AE560A"/>
    <w:rsid w:val="00AE58E5"/>
    <w:rsid w:val="00AE5E0E"/>
    <w:rsid w:val="00AE678A"/>
    <w:rsid w:val="00AE7B6C"/>
    <w:rsid w:val="00AE7C32"/>
    <w:rsid w:val="00AF0885"/>
    <w:rsid w:val="00AF0958"/>
    <w:rsid w:val="00AF0F1A"/>
    <w:rsid w:val="00AF13FC"/>
    <w:rsid w:val="00AF37D0"/>
    <w:rsid w:val="00AF5071"/>
    <w:rsid w:val="00AF7573"/>
    <w:rsid w:val="00B00A39"/>
    <w:rsid w:val="00B00E57"/>
    <w:rsid w:val="00B01543"/>
    <w:rsid w:val="00B0226C"/>
    <w:rsid w:val="00B05B58"/>
    <w:rsid w:val="00B07960"/>
    <w:rsid w:val="00B10064"/>
    <w:rsid w:val="00B10C31"/>
    <w:rsid w:val="00B1208C"/>
    <w:rsid w:val="00B121B7"/>
    <w:rsid w:val="00B15027"/>
    <w:rsid w:val="00B1533A"/>
    <w:rsid w:val="00B158C9"/>
    <w:rsid w:val="00B17B28"/>
    <w:rsid w:val="00B20CF3"/>
    <w:rsid w:val="00B21161"/>
    <w:rsid w:val="00B21CF4"/>
    <w:rsid w:val="00B24300"/>
    <w:rsid w:val="00B26B97"/>
    <w:rsid w:val="00B2743D"/>
    <w:rsid w:val="00B3286D"/>
    <w:rsid w:val="00B34BCF"/>
    <w:rsid w:val="00B35D63"/>
    <w:rsid w:val="00B3632F"/>
    <w:rsid w:val="00B363B0"/>
    <w:rsid w:val="00B3736E"/>
    <w:rsid w:val="00B37B3B"/>
    <w:rsid w:val="00B431EB"/>
    <w:rsid w:val="00B44C86"/>
    <w:rsid w:val="00B460D1"/>
    <w:rsid w:val="00B50599"/>
    <w:rsid w:val="00B51D76"/>
    <w:rsid w:val="00B54A61"/>
    <w:rsid w:val="00B601CD"/>
    <w:rsid w:val="00B6314A"/>
    <w:rsid w:val="00B63F15"/>
    <w:rsid w:val="00B64D61"/>
    <w:rsid w:val="00B7058F"/>
    <w:rsid w:val="00B70D23"/>
    <w:rsid w:val="00B70F20"/>
    <w:rsid w:val="00B735A0"/>
    <w:rsid w:val="00B773EC"/>
    <w:rsid w:val="00B77C23"/>
    <w:rsid w:val="00B80051"/>
    <w:rsid w:val="00B821E9"/>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2355"/>
    <w:rsid w:val="00BE4057"/>
    <w:rsid w:val="00BE45F9"/>
    <w:rsid w:val="00BF26C1"/>
    <w:rsid w:val="00BF3D67"/>
    <w:rsid w:val="00BF45ED"/>
    <w:rsid w:val="00BF4DD2"/>
    <w:rsid w:val="00BF54F6"/>
    <w:rsid w:val="00BF6B6C"/>
    <w:rsid w:val="00C00519"/>
    <w:rsid w:val="00C04375"/>
    <w:rsid w:val="00C0607F"/>
    <w:rsid w:val="00C074C2"/>
    <w:rsid w:val="00C10914"/>
    <w:rsid w:val="00C10E8C"/>
    <w:rsid w:val="00C12E38"/>
    <w:rsid w:val="00C14A17"/>
    <w:rsid w:val="00C160AF"/>
    <w:rsid w:val="00C20BFD"/>
    <w:rsid w:val="00C22299"/>
    <w:rsid w:val="00C224D3"/>
    <w:rsid w:val="00C2269D"/>
    <w:rsid w:val="00C23111"/>
    <w:rsid w:val="00C24844"/>
    <w:rsid w:val="00C25293"/>
    <w:rsid w:val="00C25609"/>
    <w:rsid w:val="00C262D7"/>
    <w:rsid w:val="00C26607"/>
    <w:rsid w:val="00C30973"/>
    <w:rsid w:val="00C30985"/>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60D75"/>
    <w:rsid w:val="00C63C08"/>
    <w:rsid w:val="00C64A4E"/>
    <w:rsid w:val="00C64CEA"/>
    <w:rsid w:val="00C64E19"/>
    <w:rsid w:val="00C6667E"/>
    <w:rsid w:val="00C67DBA"/>
    <w:rsid w:val="00C71821"/>
    <w:rsid w:val="00C73012"/>
    <w:rsid w:val="00C75B5A"/>
    <w:rsid w:val="00C763DD"/>
    <w:rsid w:val="00C82101"/>
    <w:rsid w:val="00C84F4A"/>
    <w:rsid w:val="00C84FC0"/>
    <w:rsid w:val="00C9244A"/>
    <w:rsid w:val="00C94704"/>
    <w:rsid w:val="00CA0893"/>
    <w:rsid w:val="00CA0DE7"/>
    <w:rsid w:val="00CA11AF"/>
    <w:rsid w:val="00CA7348"/>
    <w:rsid w:val="00CB0E5D"/>
    <w:rsid w:val="00CB1141"/>
    <w:rsid w:val="00CB1CEA"/>
    <w:rsid w:val="00CB33DB"/>
    <w:rsid w:val="00CB55A2"/>
    <w:rsid w:val="00CB5DA3"/>
    <w:rsid w:val="00CB5E57"/>
    <w:rsid w:val="00CB6F17"/>
    <w:rsid w:val="00CB76FE"/>
    <w:rsid w:val="00CB7A25"/>
    <w:rsid w:val="00CC2928"/>
    <w:rsid w:val="00CC3976"/>
    <w:rsid w:val="00CC67CF"/>
    <w:rsid w:val="00CD1949"/>
    <w:rsid w:val="00CD2EDB"/>
    <w:rsid w:val="00CD7B12"/>
    <w:rsid w:val="00CE09B7"/>
    <w:rsid w:val="00CE1457"/>
    <w:rsid w:val="00CE1DF5"/>
    <w:rsid w:val="00CE31E6"/>
    <w:rsid w:val="00CE3B74"/>
    <w:rsid w:val="00CE6BBD"/>
    <w:rsid w:val="00CF1C6B"/>
    <w:rsid w:val="00CF3425"/>
    <w:rsid w:val="00CF42E2"/>
    <w:rsid w:val="00CF5C3C"/>
    <w:rsid w:val="00CF7916"/>
    <w:rsid w:val="00D00E41"/>
    <w:rsid w:val="00D01CB8"/>
    <w:rsid w:val="00D03CAC"/>
    <w:rsid w:val="00D07056"/>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96A0D"/>
    <w:rsid w:val="00DA206C"/>
    <w:rsid w:val="00DA3BC4"/>
    <w:rsid w:val="00DB12CE"/>
    <w:rsid w:val="00DB16CB"/>
    <w:rsid w:val="00DB28BB"/>
    <w:rsid w:val="00DB36A5"/>
    <w:rsid w:val="00DB4DAE"/>
    <w:rsid w:val="00DB4E21"/>
    <w:rsid w:val="00DB4F24"/>
    <w:rsid w:val="00DB72E9"/>
    <w:rsid w:val="00DC0258"/>
    <w:rsid w:val="00DC2C2F"/>
    <w:rsid w:val="00DC3EC9"/>
    <w:rsid w:val="00DC5616"/>
    <w:rsid w:val="00DC603F"/>
    <w:rsid w:val="00DC672E"/>
    <w:rsid w:val="00DC7A2D"/>
    <w:rsid w:val="00DD01FD"/>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84C"/>
    <w:rsid w:val="00E67AB9"/>
    <w:rsid w:val="00E732A3"/>
    <w:rsid w:val="00E77F1E"/>
    <w:rsid w:val="00E83307"/>
    <w:rsid w:val="00E83A85"/>
    <w:rsid w:val="00E83AF8"/>
    <w:rsid w:val="00E845AE"/>
    <w:rsid w:val="00E86CAA"/>
    <w:rsid w:val="00E871C9"/>
    <w:rsid w:val="00E87932"/>
    <w:rsid w:val="00E9026B"/>
    <w:rsid w:val="00E90FC4"/>
    <w:rsid w:val="00E91A27"/>
    <w:rsid w:val="00E9224E"/>
    <w:rsid w:val="00E92B7B"/>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1CF6"/>
    <w:rsid w:val="00EC3A0D"/>
    <w:rsid w:val="00EC4393"/>
    <w:rsid w:val="00ED001A"/>
    <w:rsid w:val="00ED2C65"/>
    <w:rsid w:val="00ED525B"/>
    <w:rsid w:val="00ED545C"/>
    <w:rsid w:val="00ED61F0"/>
    <w:rsid w:val="00EE1C07"/>
    <w:rsid w:val="00EE20C6"/>
    <w:rsid w:val="00EE2C91"/>
    <w:rsid w:val="00EE3979"/>
    <w:rsid w:val="00EE4D37"/>
    <w:rsid w:val="00EE5ABC"/>
    <w:rsid w:val="00EE5D16"/>
    <w:rsid w:val="00EE5FF3"/>
    <w:rsid w:val="00EF138C"/>
    <w:rsid w:val="00EF17EF"/>
    <w:rsid w:val="00F0160B"/>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763"/>
    <w:rsid w:val="00F71B20"/>
    <w:rsid w:val="00F723F2"/>
    <w:rsid w:val="00F77A20"/>
    <w:rsid w:val="00F81006"/>
    <w:rsid w:val="00F81C2B"/>
    <w:rsid w:val="00F85929"/>
    <w:rsid w:val="00F86AE2"/>
    <w:rsid w:val="00F90C7E"/>
    <w:rsid w:val="00F90CBB"/>
    <w:rsid w:val="00F92C7F"/>
    <w:rsid w:val="00F95E29"/>
    <w:rsid w:val="00F96ED1"/>
    <w:rsid w:val="00F971DB"/>
    <w:rsid w:val="00FA5050"/>
    <w:rsid w:val="00FA5382"/>
    <w:rsid w:val="00FB0831"/>
    <w:rsid w:val="00FB2A55"/>
    <w:rsid w:val="00FB6A2D"/>
    <w:rsid w:val="00FC0862"/>
    <w:rsid w:val="00FC30E6"/>
    <w:rsid w:val="00FC4209"/>
    <w:rsid w:val="00FC42D7"/>
    <w:rsid w:val="00FC5100"/>
    <w:rsid w:val="00FC70FB"/>
    <w:rsid w:val="00FC7B6F"/>
    <w:rsid w:val="00FD143D"/>
    <w:rsid w:val="00FD1F3B"/>
    <w:rsid w:val="00FD3026"/>
    <w:rsid w:val="00FD710B"/>
    <w:rsid w:val="00FD7714"/>
    <w:rsid w:val="00FE0F0C"/>
    <w:rsid w:val="00FE1685"/>
    <w:rsid w:val="00FE5A14"/>
    <w:rsid w:val="00FE798A"/>
    <w:rsid w:val="00FF172C"/>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5E570B"/>
    <w:pPr>
      <w:spacing w:after="100"/>
      <w:ind w:left="220"/>
    </w:pPr>
  </w:style>
  <w:style w:type="paragraph" w:styleId="TOC3">
    <w:name w:val="toc 3"/>
    <w:basedOn w:val="Normal"/>
    <w:next w:val="Normal"/>
    <w:autoRedefine/>
    <w:uiPriority w:val="39"/>
    <w:unhideWhenUsed/>
    <w:qFormat/>
    <w:rsid w:val="005E570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5E570B"/>
    <w:pPr>
      <w:spacing w:after="100"/>
      <w:ind w:left="220"/>
    </w:pPr>
  </w:style>
  <w:style w:type="paragraph" w:styleId="TOC3">
    <w:name w:val="toc 3"/>
    <w:basedOn w:val="Normal"/>
    <w:next w:val="Normal"/>
    <w:autoRedefine/>
    <w:uiPriority w:val="39"/>
    <w:unhideWhenUsed/>
    <w:qFormat/>
    <w:rsid w:val="005E57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1865281">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78361920">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23636951">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2065314">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4270529">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35794049">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299982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594771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67415663">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151585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31482055">
      <w:bodyDiv w:val="1"/>
      <w:marLeft w:val="0"/>
      <w:marRight w:val="0"/>
      <w:marTop w:val="0"/>
      <w:marBottom w:val="0"/>
      <w:divBdr>
        <w:top w:val="none" w:sz="0" w:space="0" w:color="auto"/>
        <w:left w:val="none" w:sz="0" w:space="0" w:color="auto"/>
        <w:bottom w:val="none" w:sz="0" w:space="0" w:color="auto"/>
        <w:right w:val="none" w:sz="0" w:space="0" w:color="auto"/>
      </w:divBdr>
    </w:div>
    <w:div w:id="1140810090">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00438494">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387755862">
      <w:bodyDiv w:val="1"/>
      <w:marLeft w:val="0"/>
      <w:marRight w:val="0"/>
      <w:marTop w:val="0"/>
      <w:marBottom w:val="0"/>
      <w:divBdr>
        <w:top w:val="none" w:sz="0" w:space="0" w:color="auto"/>
        <w:left w:val="none" w:sz="0" w:space="0" w:color="auto"/>
        <w:bottom w:val="none" w:sz="0" w:space="0" w:color="auto"/>
        <w:right w:val="none" w:sz="0" w:space="0" w:color="auto"/>
      </w:divBdr>
    </w:div>
    <w:div w:id="1407651142">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16841813">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63247494">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343998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68895421">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36510751">
      <w:bodyDiv w:val="1"/>
      <w:marLeft w:val="0"/>
      <w:marRight w:val="0"/>
      <w:marTop w:val="0"/>
      <w:marBottom w:val="0"/>
      <w:divBdr>
        <w:top w:val="none" w:sz="0" w:space="0" w:color="auto"/>
        <w:left w:val="none" w:sz="0" w:space="0" w:color="auto"/>
        <w:bottom w:val="none" w:sz="0" w:space="0" w:color="auto"/>
        <w:right w:val="none" w:sz="0" w:space="0" w:color="auto"/>
      </w:divBdr>
    </w:div>
    <w:div w:id="173797460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251D-D80C-4C10-8642-A3592C4B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165</TotalTime>
  <Pages>7</Pages>
  <Words>1665</Words>
  <Characters>9497</Characters>
  <Application>Microsoft Office Word</Application>
  <DocSecurity>0</DocSecurity>
  <Lines>79</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9</cp:revision>
  <dcterms:created xsi:type="dcterms:W3CDTF">2017-02-16T05:38:00Z</dcterms:created>
  <dcterms:modified xsi:type="dcterms:W3CDTF">2017-02-16T09:39:00Z</dcterms:modified>
</cp:coreProperties>
</file>