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6F7BEB" w:rsidRDefault="00B95117" w:rsidP="002569D3">
      <w:pPr>
        <w:rPr>
          <w:rFonts w:ascii="Traditional Arabic" w:hAnsi="Traditional Arabic" w:cs="Traditional Arabic"/>
          <w:rtl/>
        </w:rPr>
      </w:pPr>
      <w:bookmarkStart w:id="0" w:name="_Toc418082591"/>
      <w:bookmarkStart w:id="1" w:name="_Toc468813100"/>
      <w:r w:rsidRPr="006F7BEB">
        <w:rPr>
          <w:rFonts w:ascii="Traditional Arabic" w:hAnsi="Traditional Arabic" w:cs="Traditional Arabic" w:hint="cs"/>
          <w:rtl/>
        </w:rPr>
        <w:t>فهرست مطالب</w:t>
      </w:r>
    </w:p>
    <w:p w:rsidR="0030609A" w:rsidRPr="006F7BEB" w:rsidRDefault="00B95117" w:rsidP="002569D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/>
          <w:rtl/>
        </w:rPr>
        <w:fldChar w:fldCharType="begin"/>
      </w:r>
      <w:r w:rsidRPr="006F7BEB">
        <w:rPr>
          <w:rFonts w:ascii="Traditional Arabic" w:hAnsi="Traditional Arabic" w:cs="Traditional Arabic"/>
          <w:rtl/>
        </w:rPr>
        <w:instrText xml:space="preserve"> </w:instrText>
      </w:r>
      <w:r w:rsidRPr="006F7BEB">
        <w:rPr>
          <w:rFonts w:ascii="Traditional Arabic" w:hAnsi="Traditional Arabic" w:cs="Traditional Arabic" w:hint="cs"/>
        </w:rPr>
        <w:instrText>TOC</w:instrText>
      </w:r>
      <w:r w:rsidRPr="006F7BEB">
        <w:rPr>
          <w:rFonts w:ascii="Traditional Arabic" w:hAnsi="Traditional Arabic" w:cs="Traditional Arabic" w:hint="cs"/>
          <w:rtl/>
        </w:rPr>
        <w:instrText xml:space="preserve"> \</w:instrText>
      </w:r>
      <w:r w:rsidRPr="006F7BEB">
        <w:rPr>
          <w:rFonts w:ascii="Traditional Arabic" w:hAnsi="Traditional Arabic" w:cs="Traditional Arabic" w:hint="cs"/>
        </w:rPr>
        <w:instrText>o "1-5" \u</w:instrText>
      </w:r>
      <w:r w:rsidRPr="006F7BEB">
        <w:rPr>
          <w:rFonts w:ascii="Traditional Arabic" w:hAnsi="Traditional Arabic" w:cs="Traditional Arabic"/>
          <w:rtl/>
        </w:rPr>
        <w:instrText xml:space="preserve"> </w:instrText>
      </w:r>
      <w:r w:rsidRPr="006F7BEB">
        <w:rPr>
          <w:rFonts w:ascii="Traditional Arabic" w:hAnsi="Traditional Arabic" w:cs="Traditional Arabic"/>
          <w:rtl/>
        </w:rPr>
        <w:fldChar w:fldCharType="separate"/>
      </w:r>
      <w:r w:rsidR="0030609A" w:rsidRPr="006F7BEB">
        <w:rPr>
          <w:rFonts w:ascii="Traditional Arabic" w:hAnsi="Traditional Arabic" w:cs="Traditional Arabic" w:hint="eastAsia"/>
          <w:b/>
          <w:bCs/>
          <w:noProof/>
          <w:color w:val="000000"/>
          <w:sz w:val="20"/>
          <w:szCs w:val="24"/>
          <w:rtl/>
        </w:rPr>
        <w:t>اشاره</w:t>
      </w:r>
      <w:r w:rsidR="0030609A" w:rsidRPr="006F7BEB">
        <w:rPr>
          <w:rFonts w:ascii="Traditional Arabic" w:hAnsi="Traditional Arabic" w:cs="Traditional Arabic"/>
          <w:b/>
          <w:bCs/>
          <w:noProof/>
          <w:color w:val="000000"/>
          <w:sz w:val="20"/>
          <w:szCs w:val="24"/>
          <w:rtl/>
        </w:rPr>
        <w:t xml:space="preserve"> </w:t>
      </w:r>
      <w:r w:rsidR="0030609A" w:rsidRPr="006F7BEB">
        <w:rPr>
          <w:rFonts w:ascii="Traditional Arabic" w:hAnsi="Traditional Arabic" w:cs="Traditional Arabic" w:hint="eastAsia"/>
          <w:b/>
          <w:bCs/>
          <w:noProof/>
          <w:color w:val="000000"/>
          <w:sz w:val="20"/>
          <w:szCs w:val="24"/>
          <w:rtl/>
        </w:rPr>
        <w:t>به</w:t>
      </w:r>
      <w:r w:rsidR="0030609A" w:rsidRPr="006F7BEB">
        <w:rPr>
          <w:rFonts w:ascii="Traditional Arabic" w:hAnsi="Traditional Arabic" w:cs="Traditional Arabic"/>
          <w:b/>
          <w:bCs/>
          <w:noProof/>
          <w:color w:val="000000"/>
          <w:sz w:val="20"/>
          <w:szCs w:val="24"/>
          <w:rtl/>
        </w:rPr>
        <w:t xml:space="preserve"> </w:t>
      </w:r>
      <w:r w:rsidR="0030609A" w:rsidRPr="006F7BEB">
        <w:rPr>
          <w:rFonts w:ascii="Traditional Arabic" w:hAnsi="Traditional Arabic" w:cs="Traditional Arabic" w:hint="eastAsia"/>
          <w:b/>
          <w:bCs/>
          <w:noProof/>
          <w:color w:val="000000"/>
          <w:sz w:val="20"/>
          <w:szCs w:val="24"/>
          <w:rtl/>
        </w:rPr>
        <w:t>مباحث</w:t>
      </w:r>
      <w:r w:rsidR="0030609A" w:rsidRPr="006F7BEB">
        <w:rPr>
          <w:rFonts w:ascii="Traditional Arabic" w:hAnsi="Traditional Arabic" w:cs="Traditional Arabic"/>
          <w:b/>
          <w:bCs/>
          <w:noProof/>
          <w:color w:val="000000"/>
          <w:sz w:val="20"/>
          <w:szCs w:val="24"/>
          <w:rtl/>
        </w:rPr>
        <w:t xml:space="preserve"> </w:t>
      </w:r>
      <w:r w:rsidR="0030609A" w:rsidRPr="006F7BEB">
        <w:rPr>
          <w:rFonts w:ascii="Traditional Arabic" w:hAnsi="Traditional Arabic" w:cs="Traditional Arabic" w:hint="eastAsia"/>
          <w:b/>
          <w:bCs/>
          <w:noProof/>
          <w:color w:val="000000"/>
          <w:sz w:val="20"/>
          <w:szCs w:val="24"/>
          <w:rtl/>
        </w:rPr>
        <w:t>قبل</w:t>
      </w:r>
      <w:r w:rsidR="0030609A" w:rsidRPr="006F7BEB">
        <w:rPr>
          <w:rFonts w:ascii="Traditional Arabic" w:hAnsi="Traditional Arabic" w:cs="Traditional Arabic"/>
          <w:b/>
          <w:bCs/>
          <w:noProof/>
          <w:color w:val="000000"/>
          <w:sz w:val="20"/>
          <w:szCs w:val="24"/>
          <w:rtl/>
        </w:rPr>
        <w:t>:</w: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</w:rPr>
        <w:instrText>Toc480974384 \h</w:instrTex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t>2</w:t>
      </w:r>
      <w:r w:rsidR="0030609A"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رفق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و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مدارا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در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قرآن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کر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م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Toc480974385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2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8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ـ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نسبت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«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ل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ن»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با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عفو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و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مشورت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Toc480974386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2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9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ـ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حدود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دلالت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«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ل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ن»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Toc480974387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3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10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ـ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نرم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رسول،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رحمت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خدا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Toc480974388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4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آ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ه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سوم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: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اولوا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العزم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Toc480974389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5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معان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صبر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Toc480974390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7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30609A" w:rsidRPr="006F7BEB" w:rsidRDefault="0030609A" w:rsidP="002569D3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 w:val="20"/>
          <w:szCs w:val="20"/>
          <w:rtl/>
          <w:lang w:bidi="ar-SA"/>
        </w:rPr>
      </w:pP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جمع‌بند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آ</w:t>
      </w:r>
      <w:r w:rsidRPr="006F7BEB">
        <w:rPr>
          <w:rFonts w:ascii="Traditional Arabic" w:hAnsi="Traditional Arabic" w:cs="Traditional Arabic" w:hint="cs"/>
          <w:noProof/>
          <w:sz w:val="20"/>
          <w:szCs w:val="24"/>
          <w:rtl/>
        </w:rPr>
        <w:t>ی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ه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 xml:space="preserve"> </w:t>
      </w:r>
      <w:r w:rsidRPr="006F7BEB">
        <w:rPr>
          <w:rFonts w:ascii="Traditional Arabic" w:hAnsi="Traditional Arabic" w:cs="Traditional Arabic" w:hint="eastAsia"/>
          <w:noProof/>
          <w:sz w:val="20"/>
          <w:szCs w:val="24"/>
          <w:rtl/>
        </w:rPr>
        <w:t>سوم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ab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begin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PAGEREF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_</w:instrText>
      </w:r>
      <w:r w:rsidRPr="006F7BEB">
        <w:rPr>
          <w:rFonts w:ascii="Traditional Arabic" w:hAnsi="Traditional Arabic" w:cs="Traditional Arabic"/>
          <w:noProof/>
          <w:sz w:val="20"/>
          <w:szCs w:val="24"/>
        </w:rPr>
        <w:instrText>Toc480974391 \h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instrText xml:space="preserve"> </w:instrTex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separate"/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t>8</w:t>
      </w:r>
      <w:r w:rsidRPr="006F7BEB">
        <w:rPr>
          <w:rFonts w:ascii="Traditional Arabic" w:hAnsi="Traditional Arabic" w:cs="Traditional Arabic"/>
          <w:noProof/>
          <w:sz w:val="20"/>
          <w:szCs w:val="24"/>
          <w:rtl/>
        </w:rPr>
        <w:fldChar w:fldCharType="end"/>
      </w:r>
    </w:p>
    <w:p w:rsidR="00B95117" w:rsidRPr="006F7BEB" w:rsidRDefault="00B95117" w:rsidP="002569D3">
      <w:pPr>
        <w:rPr>
          <w:rFonts w:ascii="Traditional Arabic" w:hAnsi="Traditional Arabic" w:cs="Traditional Arabic"/>
          <w:rtl/>
        </w:rPr>
      </w:pPr>
      <w:r w:rsidRPr="006F7BEB">
        <w:rPr>
          <w:rFonts w:ascii="Traditional Arabic" w:hAnsi="Traditional Arabic" w:cs="Traditional Arabic"/>
          <w:rtl/>
        </w:rPr>
        <w:fldChar w:fldCharType="end"/>
      </w:r>
    </w:p>
    <w:p w:rsidR="002569D3" w:rsidRPr="006F7BEB" w:rsidRDefault="00B95117" w:rsidP="002569D3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6F7BEB">
        <w:rPr>
          <w:rFonts w:ascii="Traditional Arabic" w:hAnsi="Traditional Arabic" w:cs="Traditional Arabic"/>
          <w:b/>
          <w:bCs/>
          <w:color w:val="000000"/>
          <w:rtl/>
        </w:rPr>
        <w:br w:type="page"/>
      </w:r>
      <w:bookmarkStart w:id="2" w:name="_Toc461697911"/>
      <w:bookmarkStart w:id="3" w:name="_Toc473028679"/>
      <w:bookmarkEnd w:id="0"/>
      <w:bookmarkEnd w:id="1"/>
      <w:r w:rsidR="002569D3" w:rsidRPr="006F7BEB">
        <w:rPr>
          <w:rFonts w:ascii="Traditional Arabic" w:hAnsi="Traditional Arabic" w:cs="Traditional Arabic"/>
          <w:sz w:val="32"/>
          <w:szCs w:val="32"/>
          <w:rtl/>
        </w:rPr>
        <w:lastRenderedPageBreak/>
        <w:t>بسم الله الرحمن الرحیم</w:t>
      </w:r>
    </w:p>
    <w:p w:rsidR="002569D3" w:rsidRPr="006F7BEB" w:rsidRDefault="002569D3" w:rsidP="002569D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6F7BEB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6F7BEB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6F7BEB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>اصل قدرت و استطاعت مربی و متربی</w:t>
      </w:r>
      <w:r w:rsidRPr="006F7BEB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val="x-none" w:eastAsia="x-none"/>
        </w:rPr>
        <w:t xml:space="preserve"> </w:t>
      </w:r>
      <w:r w:rsidRPr="006F7BEB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(</w:t>
      </w:r>
      <w:r w:rsidRPr="006F7BEB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رفق</w:t>
      </w:r>
      <w:r w:rsidRPr="006F7BEB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F7BEB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6F7BEB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F7BEB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مدارا</w:t>
      </w:r>
      <w:r w:rsidRPr="006F7BEB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)</w:t>
      </w:r>
      <w:bookmarkEnd w:id="9"/>
    </w:p>
    <w:p w:rsidR="002569D3" w:rsidRPr="006F7BEB" w:rsidRDefault="002569D3" w:rsidP="006F7BEB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bookmarkStart w:id="10" w:name="_Toc480366263"/>
      <w:bookmarkEnd w:id="2"/>
      <w:r w:rsidRPr="006F7BEB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 به مباحث قبل:</w:t>
      </w:r>
      <w:bookmarkEnd w:id="3"/>
      <w:bookmarkEnd w:id="10"/>
    </w:p>
    <w:p w:rsidR="0082003C" w:rsidRPr="006F7BEB" w:rsidRDefault="00DB458A" w:rsidP="002569D3">
      <w:pPr>
        <w:rPr>
          <w:rFonts w:ascii="Traditional Arabic" w:hAnsi="Traditional Arabic" w:cs="Traditional Arabic"/>
          <w:rtl/>
        </w:rPr>
      </w:pPr>
      <w:r w:rsidRPr="006F7BEB">
        <w:rPr>
          <w:rFonts w:ascii="Traditional Arabic" w:hAnsi="Traditional Arabic" w:cs="Traditional Arabic" w:hint="cs"/>
          <w:rtl/>
        </w:rPr>
        <w:t>بحث</w:t>
      </w:r>
      <w:r w:rsidR="00B77AB2" w:rsidRPr="006F7BEB">
        <w:rPr>
          <w:rFonts w:ascii="Traditional Arabic" w:hAnsi="Traditional Arabic" w:cs="Traditional Arabic" w:hint="cs"/>
          <w:rtl/>
        </w:rPr>
        <w:t xml:space="preserve"> </w:t>
      </w:r>
      <w:r w:rsidR="0082003C" w:rsidRPr="006F7BEB">
        <w:rPr>
          <w:rFonts w:ascii="Traditional Arabic" w:hAnsi="Traditional Arabic" w:cs="Traditional Arabic" w:hint="cs"/>
          <w:rtl/>
        </w:rPr>
        <w:t xml:space="preserve">ما </w:t>
      </w:r>
      <w:r w:rsidR="00B77AB2" w:rsidRPr="006F7BEB">
        <w:rPr>
          <w:rFonts w:ascii="Traditional Arabic" w:hAnsi="Traditional Arabic" w:cs="Traditional Arabic" w:hint="cs"/>
          <w:rtl/>
        </w:rPr>
        <w:t>در آیات</w:t>
      </w:r>
      <w:r w:rsidR="0082003C" w:rsidRPr="006F7BEB">
        <w:rPr>
          <w:rFonts w:ascii="Traditional Arabic" w:hAnsi="Traditional Arabic" w:cs="Traditional Arabic" w:hint="cs"/>
          <w:rtl/>
        </w:rPr>
        <w:t xml:space="preserve">ی بود که </w:t>
      </w:r>
      <w:r w:rsidR="007526C8" w:rsidRPr="006F7BEB">
        <w:rPr>
          <w:rFonts w:ascii="Traditional Arabic" w:hAnsi="Traditional Arabic" w:cs="Traditional Arabic" w:hint="cs"/>
          <w:rtl/>
        </w:rPr>
        <w:t>به</w:t>
      </w:r>
      <w:r w:rsidR="0082003C" w:rsidRPr="006F7BEB">
        <w:rPr>
          <w:rFonts w:ascii="Traditional Arabic" w:hAnsi="Traditional Arabic" w:cs="Traditional Arabic" w:hint="cs"/>
          <w:rtl/>
        </w:rPr>
        <w:t xml:space="preserve"> مقوله و مبحث لین و مدارا و رعایت ظرفیت و توان متربی دلالت داشت. رسیدیم به </w:t>
      </w:r>
      <w:r w:rsidR="0082003C" w:rsidRPr="006F7BEB">
        <w:rPr>
          <w:rFonts w:ascii="Traditional Arabic" w:hAnsi="Traditional Arabic" w:cs="Traditional Arabic" w:hint="cs"/>
          <w:rtl/>
          <w:lang w:eastAsia="x-none"/>
        </w:rPr>
        <w:t xml:space="preserve">آیه 159 سوره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آل‌عمران</w:t>
      </w:r>
      <w:r w:rsidR="0082003C" w:rsidRPr="006F7BEB">
        <w:rPr>
          <w:rFonts w:ascii="Traditional Arabic" w:hAnsi="Traditional Arabic" w:cs="Traditional Arabic" w:hint="cs"/>
          <w:rtl/>
          <w:lang w:eastAsia="x-none"/>
        </w:rPr>
        <w:t>.</w:t>
      </w:r>
      <w:bookmarkStart w:id="11" w:name="_GoBack"/>
      <w:bookmarkEnd w:id="11"/>
    </w:p>
    <w:p w:rsidR="0054084F" w:rsidRPr="006F7BEB" w:rsidRDefault="0054084F" w:rsidP="002569D3">
      <w:pPr>
        <w:pStyle w:val="Heading2"/>
        <w:rPr>
          <w:rFonts w:ascii="Traditional Arabic" w:hAnsi="Traditional Arabic" w:cs="Traditional Arabic"/>
          <w:rtl/>
        </w:rPr>
      </w:pPr>
      <w:bookmarkStart w:id="12" w:name="_Toc480974385"/>
      <w:r w:rsidRPr="006F7BEB">
        <w:rPr>
          <w:rFonts w:ascii="Traditional Arabic" w:hAnsi="Traditional Arabic" w:cs="Traditional Arabic" w:hint="cs"/>
          <w:rtl/>
        </w:rPr>
        <w:t>رفق و مدارا در قرآن کریم</w:t>
      </w:r>
      <w:bookmarkEnd w:id="12"/>
    </w:p>
    <w:p w:rsidR="00B77AB2" w:rsidRPr="006F7BEB" w:rsidRDefault="0082003C" w:rsidP="002569D3">
      <w:pPr>
        <w:rPr>
          <w:rFonts w:ascii="Traditional Arabic" w:hAnsi="Traditional Arabic" w:cs="Traditional Arabic"/>
          <w:rtl/>
        </w:rPr>
      </w:pPr>
      <w:r w:rsidRPr="006F7BEB">
        <w:rPr>
          <w:rFonts w:ascii="Traditional Arabic" w:hAnsi="Traditional Arabic" w:cs="Traditional Arabic" w:hint="cs"/>
          <w:rtl/>
        </w:rPr>
        <w:t xml:space="preserve">دومین آیه که مورد استدلال قرار گرفت، 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آیه 159 سوره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آل‌عمران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بود</w:t>
      </w:r>
      <w:r w:rsidR="007526C8" w:rsidRPr="006F7BEB">
        <w:rPr>
          <w:rFonts w:ascii="Traditional Arabic" w:hAnsi="Traditional Arabic" w:cs="Traditional Arabic" w:hint="cs"/>
          <w:rtl/>
          <w:lang w:eastAsia="x-none"/>
        </w:rPr>
        <w:t xml:space="preserve"> که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می‌فرماید:</w:t>
      </w:r>
    </w:p>
    <w:p w:rsidR="003219A3" w:rsidRPr="006F7BEB" w:rsidRDefault="007526C8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«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فَبِما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رَحْمَةٍ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اللَّهِ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لِنْتَ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لَهُمْ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لَوْ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كُنْتَ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فَظًّا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غَليظَ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الْقَلْبِ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لاَنْفَضُّوا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حَوْلِكَ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فَاعْفُ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عَنْهُمْ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اسْتَغْفِرْ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لَهُمْ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شاوِرْهُمْ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فِي</w:t>
      </w:r>
      <w:r w:rsidR="00AD52E2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AD52E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الْأَمْرِ</w:t>
      </w:r>
      <w:r w:rsidR="00B77AB2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 xml:space="preserve"> ...</w:t>
      </w:r>
      <w:r w:rsidRPr="006F7BEB">
        <w:rPr>
          <w:rFonts w:ascii="Traditional Arabic" w:hAnsi="Traditional Arabic" w:cs="Traditional Arabic" w:hint="cs"/>
          <w:rtl/>
          <w:lang w:eastAsia="x-none"/>
        </w:rPr>
        <w:t>»</w:t>
      </w:r>
      <w:r w:rsidR="00AD52E2" w:rsidRPr="006F7BEB">
        <w:rPr>
          <w:rStyle w:val="FootnoteReference"/>
          <w:rFonts w:ascii="Traditional Arabic" w:hAnsi="Traditional Arabic" w:cs="Traditional Arabic"/>
          <w:rtl/>
          <w:lang w:eastAsia="x-none"/>
        </w:rPr>
        <w:footnoteReference w:id="1"/>
      </w:r>
    </w:p>
    <w:p w:rsidR="0082003C" w:rsidRPr="006F7BEB" w:rsidRDefault="0082003C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در </w:t>
      </w:r>
      <w:r w:rsidR="00B77AB2" w:rsidRPr="006F7BEB">
        <w:rPr>
          <w:rFonts w:ascii="Traditional Arabic" w:hAnsi="Traditional Arabic" w:cs="Traditional Arabic" w:hint="cs"/>
          <w:rtl/>
          <w:lang w:eastAsia="x-none"/>
        </w:rPr>
        <w:t xml:space="preserve">این آیه </w:t>
      </w:r>
      <w:r w:rsidRPr="006F7BEB">
        <w:rPr>
          <w:rFonts w:ascii="Traditional Arabic" w:hAnsi="Traditional Arabic" w:cs="Traditional Arabic" w:hint="cs"/>
          <w:rtl/>
          <w:lang w:eastAsia="x-none"/>
        </w:rPr>
        <w:t>هفت نکته را مرور کردیم.</w:t>
      </w:r>
    </w:p>
    <w:p w:rsidR="00F51D09" w:rsidRPr="006F7BEB" w:rsidRDefault="0082003C" w:rsidP="002569D3">
      <w:pPr>
        <w:pStyle w:val="Heading3"/>
        <w:rPr>
          <w:rFonts w:ascii="Traditional Arabic" w:hAnsi="Traditional Arabic" w:cs="Traditional Arabic"/>
          <w:rtl/>
        </w:rPr>
      </w:pPr>
      <w:bookmarkStart w:id="13" w:name="_Toc480974386"/>
      <w:r w:rsidRPr="006F7BEB">
        <w:rPr>
          <w:rFonts w:ascii="Traditional Arabic" w:hAnsi="Traditional Arabic" w:cs="Traditional Arabic" w:hint="cs"/>
          <w:rtl/>
        </w:rPr>
        <w:t>8</w:t>
      </w:r>
      <w:r w:rsidR="00F51D09" w:rsidRPr="006F7BEB">
        <w:rPr>
          <w:rFonts w:ascii="Traditional Arabic" w:hAnsi="Traditional Arabic" w:cs="Traditional Arabic" w:hint="cs"/>
          <w:rtl/>
        </w:rPr>
        <w:t xml:space="preserve">ـ </w:t>
      </w:r>
      <w:r w:rsidR="00556A94" w:rsidRPr="006F7BEB">
        <w:rPr>
          <w:rFonts w:ascii="Traditional Arabic" w:hAnsi="Traditional Arabic" w:cs="Traditional Arabic" w:hint="cs"/>
          <w:rtl/>
        </w:rPr>
        <w:t>نسبت «لین» با عفو و مشورت</w:t>
      </w:r>
      <w:bookmarkEnd w:id="13"/>
    </w:p>
    <w:p w:rsidR="0082003C" w:rsidRPr="006F7BEB" w:rsidRDefault="0082003C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نکته هشتم آن است که در این آیه جای این سؤال است که «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فَاعْفُ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عَنْهُمْ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اسْتَغْفِرْ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لَهُمْ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شاوِرْهُمْ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فِي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الْأَمْرِ</w:t>
      </w:r>
      <w:r w:rsidR="007526C8" w:rsidRPr="006F7BEB">
        <w:rPr>
          <w:rFonts w:ascii="Traditional Arabic" w:hAnsi="Traditional Arabic" w:cs="Traditional Arabic" w:hint="cs"/>
          <w:rtl/>
          <w:lang w:eastAsia="x-none"/>
        </w:rPr>
        <w:t>» چه نسبتی دارد با «لین»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 xml:space="preserve"> آیا نسبت</w:t>
      </w:r>
      <w:r w:rsidRPr="006F7BEB">
        <w:rPr>
          <w:rFonts w:ascii="Traditional Arabic" w:hAnsi="Traditional Arabic" w:cs="Traditional Arabic" w:hint="cs"/>
          <w:rtl/>
          <w:lang w:eastAsia="x-none"/>
        </w:rPr>
        <w:t>شان تساوی است یا اعم و اخص است؟ این سؤال مهم و قابل بررسی است. فرمود به خاطر لطف خداوند، دارای مقام لین شدی، سپس تفریع می‌کند بر اینکه گذشت، استغفار و مشاوره نمایی! این سه عنوان متفرع بر «لین» شده است.</w:t>
      </w:r>
    </w:p>
    <w:p w:rsidR="0082003C" w:rsidRPr="006F7BEB" w:rsidRDefault="0082003C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سؤال این است که این تفریع به معنای تشریح و توضیح «لین» است؟ در این صورت رابطه قبل و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 xml:space="preserve"> بعد از تفریع از نوع رابطه تساوی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است. 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 xml:space="preserve">اما صورت دوم </w:t>
      </w:r>
      <w:r w:rsidRPr="006F7BEB">
        <w:rPr>
          <w:rFonts w:ascii="Traditional Arabic" w:hAnsi="Traditional Arabic" w:cs="Traditional Arabic" w:hint="cs"/>
          <w:rtl/>
          <w:lang w:eastAsia="x-none"/>
        </w:rPr>
        <w:t>تفریع به معنای بیان مصا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>دیق است، در این صورت معنای «لین</w:t>
      </w:r>
      <w:r w:rsidRPr="006F7BEB">
        <w:rPr>
          <w:rFonts w:ascii="Traditional Arabic" w:hAnsi="Traditional Arabic" w:cs="Traditional Arabic" w:hint="cs"/>
          <w:rtl/>
          <w:lang w:eastAsia="x-none"/>
        </w:rPr>
        <w:t>» عام است و «عفو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>»</w:t>
      </w:r>
      <w:r w:rsidRPr="006F7BEB">
        <w:rPr>
          <w:rFonts w:ascii="Traditional Arabic" w:hAnsi="Traditional Arabic" w:cs="Traditional Arabic" w:hint="cs"/>
          <w:rtl/>
          <w:lang w:eastAsia="x-none"/>
        </w:rPr>
        <w:t>، «استغفار» و «مشاوره» خاص و از مصادیق «لین» است.</w:t>
      </w:r>
    </w:p>
    <w:p w:rsidR="0082003C" w:rsidRPr="006F7BEB" w:rsidRDefault="0082003C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ظاهراً احتمال دوم صحیح است. تفریع و بیان مصداق است نه تفسیر و توضیح. پس این احتمال راجح است که لین امری است که از جمله مصادیق و نمودهای آن عفو، استغفار</w:t>
      </w:r>
      <w:r w:rsidR="00517467" w:rsidRPr="006F7BEB">
        <w:rPr>
          <w:rFonts w:ascii="Traditional Arabic" w:hAnsi="Traditional Arabic" w:cs="Traditional Arabic" w:hint="cs"/>
          <w:rtl/>
          <w:lang w:eastAsia="x-none"/>
        </w:rPr>
        <w:t xml:space="preserve"> و مشاوره است. اینکه تفریع، تفسی</w:t>
      </w:r>
      <w:r w:rsidRPr="006F7BEB">
        <w:rPr>
          <w:rFonts w:ascii="Traditional Arabic" w:hAnsi="Traditional Arabic" w:cs="Traditional Arabic" w:hint="cs"/>
          <w:rtl/>
          <w:lang w:eastAsia="x-none"/>
        </w:rPr>
        <w:t>ر و توضیح ماقبل باشد، نیاز به قرینه دارد</w:t>
      </w:r>
      <w:r w:rsidR="001B004D" w:rsidRPr="006F7BEB">
        <w:rPr>
          <w:rFonts w:ascii="Traditional Arabic" w:hAnsi="Traditional Arabic" w:cs="Traditional Arabic" w:hint="cs"/>
          <w:rtl/>
          <w:lang w:eastAsia="x-none"/>
        </w:rPr>
        <w:t xml:space="preserve">. «لین» می‌تواند ده‌ها نمونه و مصداق داشته باشد که فقط چند مورد آن در اینجا بیان شده است. </w:t>
      </w:r>
      <w:r w:rsidR="00A77392" w:rsidRPr="006F7BEB">
        <w:rPr>
          <w:rFonts w:ascii="Traditional Arabic" w:hAnsi="Traditional Arabic" w:cs="Traditional Arabic" w:hint="cs"/>
          <w:rtl/>
          <w:lang w:eastAsia="x-none"/>
        </w:rPr>
        <w:t xml:space="preserve">پس بیان مصادیق است نه تفسیر و حصر. پس «لین» به عموم و شمول خود باقی است، لین می‌تواند شمول محتوایی داشته باشد و هم شمول در روش و </w:t>
      </w:r>
      <w:r w:rsidR="00A77392" w:rsidRPr="006F7BEB">
        <w:rPr>
          <w:rFonts w:ascii="Traditional Arabic" w:hAnsi="Traditional Arabic" w:cs="Traditional Arabic" w:hint="cs"/>
          <w:rtl/>
          <w:lang w:eastAsia="x-none"/>
        </w:rPr>
        <w:lastRenderedPageBreak/>
        <w:t>شیوه. رعایت توان متربی و ظرفیت او لازم است، در ارائه محتوای قابل عرضه و همچنین در روش‌های هدایتی و موعظه و ... در همه موارد «لین» لازم است</w:t>
      </w:r>
      <w:r w:rsidR="009B219A" w:rsidRPr="006F7BEB">
        <w:rPr>
          <w:rFonts w:ascii="Traditional Arabic" w:hAnsi="Traditional Arabic" w:cs="Traditional Arabic" w:hint="cs"/>
          <w:rtl/>
          <w:lang w:eastAsia="x-none"/>
        </w:rPr>
        <w:t xml:space="preserve">. در امر به معروف و نهی از منکر، هدایت، تربیت، </w:t>
      </w:r>
      <w:r w:rsidR="002569D3" w:rsidRPr="006F7BEB">
        <w:rPr>
          <w:rFonts w:ascii="Traditional Arabic" w:hAnsi="Traditional Arabic" w:cs="Traditional Arabic" w:hint="cs"/>
          <w:rtl/>
          <w:lang w:eastAsia="x-none"/>
        </w:rPr>
        <w:t>موعظه و ... لین و مدارا در همه‌</w:t>
      </w:r>
      <w:r w:rsidR="009B219A" w:rsidRPr="006F7BEB">
        <w:rPr>
          <w:rFonts w:ascii="Traditional Arabic" w:hAnsi="Traditional Arabic" w:cs="Traditional Arabic" w:hint="cs"/>
          <w:rtl/>
          <w:lang w:eastAsia="x-none"/>
        </w:rPr>
        <w:t xml:space="preserve"> این‌ها لازم است رعایت شود. پس صدر آیه اطلاق دارد نسبت به هر آمر و نا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>هی و مربی که</w:t>
      </w:r>
      <w:r w:rsidR="009B219A" w:rsidRPr="006F7BEB">
        <w:rPr>
          <w:rFonts w:ascii="Traditional Arabic" w:hAnsi="Traditional Arabic" w:cs="Traditional Arabic" w:hint="cs"/>
          <w:rtl/>
          <w:lang w:eastAsia="x-none"/>
        </w:rPr>
        <w:t xml:space="preserve"> به لحاظ محتوا، شکل و روش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 xml:space="preserve"> مأمور به مدارا هستند</w:t>
      </w:r>
      <w:r w:rsidR="009B219A" w:rsidRPr="006F7BEB">
        <w:rPr>
          <w:rFonts w:ascii="Traditional Arabic" w:hAnsi="Traditional Arabic" w:cs="Traditional Arabic" w:hint="cs"/>
          <w:rtl/>
          <w:lang w:eastAsia="x-none"/>
        </w:rPr>
        <w:t>.</w:t>
      </w:r>
    </w:p>
    <w:p w:rsidR="006D260D" w:rsidRPr="006F7BEB" w:rsidRDefault="009B219A" w:rsidP="002569D3">
      <w:pPr>
        <w:pStyle w:val="Heading3"/>
        <w:rPr>
          <w:rFonts w:ascii="Traditional Arabic" w:hAnsi="Traditional Arabic" w:cs="Traditional Arabic"/>
          <w:rtl/>
        </w:rPr>
      </w:pPr>
      <w:bookmarkStart w:id="14" w:name="_Toc480974387"/>
      <w:r w:rsidRPr="006F7BEB">
        <w:rPr>
          <w:rFonts w:ascii="Traditional Arabic" w:hAnsi="Traditional Arabic" w:cs="Traditional Arabic" w:hint="cs"/>
          <w:rtl/>
        </w:rPr>
        <w:t>9</w:t>
      </w:r>
      <w:r w:rsidR="000E0306" w:rsidRPr="006F7BEB">
        <w:rPr>
          <w:rFonts w:ascii="Traditional Arabic" w:hAnsi="Traditional Arabic" w:cs="Traditional Arabic" w:hint="cs"/>
          <w:rtl/>
        </w:rPr>
        <w:t>ـ</w:t>
      </w:r>
      <w:r w:rsidR="00EF42F0" w:rsidRPr="006F7BEB">
        <w:rPr>
          <w:rFonts w:ascii="Traditional Arabic" w:hAnsi="Traditional Arabic" w:cs="Traditional Arabic" w:hint="cs"/>
          <w:rtl/>
        </w:rPr>
        <w:t xml:space="preserve"> </w:t>
      </w:r>
      <w:r w:rsidR="00F9193A" w:rsidRPr="006F7BEB">
        <w:rPr>
          <w:rFonts w:ascii="Traditional Arabic" w:hAnsi="Traditional Arabic" w:cs="Traditional Arabic" w:hint="cs"/>
          <w:rtl/>
        </w:rPr>
        <w:t xml:space="preserve">حدود دلالت </w:t>
      </w:r>
      <w:r w:rsidR="001808C6" w:rsidRPr="006F7BEB">
        <w:rPr>
          <w:rFonts w:ascii="Traditional Arabic" w:hAnsi="Traditional Arabic" w:cs="Traditional Arabic" w:hint="cs"/>
          <w:rtl/>
        </w:rPr>
        <w:t>«لین»</w:t>
      </w:r>
      <w:bookmarkEnd w:id="14"/>
      <w:r w:rsidR="001808C6" w:rsidRPr="006F7BEB">
        <w:rPr>
          <w:rFonts w:ascii="Traditional Arabic" w:hAnsi="Traditional Arabic" w:cs="Traditional Arabic" w:hint="cs"/>
          <w:rtl/>
        </w:rPr>
        <w:t xml:space="preserve"> </w:t>
      </w:r>
    </w:p>
    <w:p w:rsidR="009B219A" w:rsidRPr="006F7BEB" w:rsidRDefault="009B219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مطلب نهم که در آیه باید مورد توجه باشد</w:t>
      </w:r>
      <w:r w:rsidR="00700D5E" w:rsidRPr="006F7BEB">
        <w:rPr>
          <w:rFonts w:ascii="Traditional Arabic" w:hAnsi="Traditional Arabic" w:cs="Traditional Arabic" w:hint="cs"/>
          <w:rtl/>
          <w:lang w:eastAsia="x-none"/>
        </w:rPr>
        <w:t xml:space="preserve"> این است که حداکثر اطلاق در 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 xml:space="preserve">آیه </w:t>
      </w:r>
      <w:r w:rsidR="00700D5E" w:rsidRPr="006F7BEB">
        <w:rPr>
          <w:rFonts w:ascii="Traditional Arabic" w:hAnsi="Traditional Arabic" w:cs="Traditional Arabic" w:hint="cs"/>
          <w:rtl/>
          <w:lang w:eastAsia="x-none"/>
        </w:rPr>
        <w:t>وجود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 xml:space="preserve"> دارد که قابل تقیید و تخصیص است و در</w:t>
      </w:r>
      <w:r w:rsidR="00700D5E" w:rsidRPr="006F7BEB">
        <w:rPr>
          <w:rFonts w:ascii="Traditional Arabic" w:hAnsi="Traditional Arabic" w:cs="Traditional Arabic" w:hint="cs"/>
          <w:rtl/>
          <w:lang w:eastAsia="x-none"/>
        </w:rPr>
        <w:t xml:space="preserve"> مواردی که تخصیص خورده است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>،</w:t>
      </w:r>
      <w:r w:rsidR="00700D5E" w:rsidRPr="006F7BEB">
        <w:rPr>
          <w:rFonts w:ascii="Traditional Arabic" w:hAnsi="Traditional Arabic" w:cs="Traditional Arabic" w:hint="cs"/>
          <w:rtl/>
          <w:lang w:eastAsia="x-none"/>
        </w:rPr>
        <w:t xml:space="preserve"> خشونت و غلظت مجاز شده است. لین قاعده اولیه است اما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استثنابردار</w:t>
      </w:r>
      <w:r w:rsidR="00700D5E" w:rsidRPr="006F7BEB">
        <w:rPr>
          <w:rFonts w:ascii="Traditional Arabic" w:hAnsi="Traditional Arabic" w:cs="Traditional Arabic" w:hint="cs"/>
          <w:rtl/>
          <w:lang w:eastAsia="x-none"/>
        </w:rPr>
        <w:t xml:space="preserve"> است لذا در جاهایی </w:t>
      </w:r>
      <w:r w:rsidR="0000028F" w:rsidRPr="006F7BEB">
        <w:rPr>
          <w:rFonts w:ascii="Traditional Arabic" w:hAnsi="Traditional Arabic" w:cs="Traditional Arabic" w:hint="cs"/>
          <w:rtl/>
          <w:lang w:eastAsia="x-none"/>
        </w:rPr>
        <w:t xml:space="preserve">باید </w:t>
      </w:r>
      <w:r w:rsidR="00F67E30" w:rsidRPr="006F7BEB">
        <w:rPr>
          <w:rFonts w:ascii="Traditional Arabic" w:hAnsi="Traditional Arabic" w:cs="Traditional Arabic" w:hint="cs"/>
          <w:rtl/>
          <w:lang w:eastAsia="x-none"/>
        </w:rPr>
        <w:t>م</w:t>
      </w:r>
      <w:r w:rsidR="0000028F" w:rsidRPr="006F7BEB">
        <w:rPr>
          <w:rFonts w:ascii="Traditional Arabic" w:hAnsi="Traditional Arabic" w:cs="Traditional Arabic" w:hint="cs"/>
          <w:rtl/>
          <w:lang w:eastAsia="x-none"/>
        </w:rPr>
        <w:t xml:space="preserve">بنا </w:t>
      </w:r>
      <w:r w:rsidR="00F67E30" w:rsidRPr="006F7BEB">
        <w:rPr>
          <w:rFonts w:ascii="Traditional Arabic" w:hAnsi="Traditional Arabic" w:cs="Traditional Arabic" w:hint="cs"/>
          <w:rtl/>
          <w:lang w:eastAsia="x-none"/>
        </w:rPr>
        <w:t>را بر شدت و غلظت گذاشت مانند جهاد که ذاتش همراه با غلظت است</w:t>
      </w:r>
      <w:r w:rsidR="00D0511E" w:rsidRPr="006F7BEB">
        <w:rPr>
          <w:rFonts w:ascii="Traditional Arabic" w:hAnsi="Traditional Arabic" w:cs="Traditional Arabic" w:hint="cs"/>
          <w:rtl/>
          <w:lang w:eastAsia="x-none"/>
        </w:rPr>
        <w:t>.</w:t>
      </w:r>
    </w:p>
    <w:p w:rsidR="00F9193A" w:rsidRPr="006F7BEB" w:rsidRDefault="00F9193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b/>
          <w:rtl/>
        </w:rPr>
        <w:t>گاهی به غلظت امر شده است</w:t>
      </w:r>
      <w:r w:rsidR="00D0511E" w:rsidRPr="006F7BEB">
        <w:rPr>
          <w:rFonts w:ascii="Traditional Arabic" w:hAnsi="Traditional Arabic" w:cs="Traditional Arabic" w:hint="cs"/>
          <w:b/>
          <w:rtl/>
        </w:rPr>
        <w:t>:</w:t>
      </w:r>
      <w:r w:rsidRPr="006F7BEB">
        <w:rPr>
          <w:rFonts w:ascii="Traditional Arabic" w:hAnsi="Traditional Arabic" w:cs="Traditional Arabic" w:hint="cs"/>
          <w:b/>
          <w:rtl/>
        </w:rPr>
        <w:t xml:space="preserve"> «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يا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أَيُّهَا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النَّبِيُّ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جاهِدِ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الْكُفَّارَ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الْمُنافِقينَ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اغْلُظْ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عَلَيْهِمْ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مَأْواهُمْ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جَهَنَّمُ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بِئْسَ</w:t>
      </w:r>
      <w:r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الْمَصير</w:t>
      </w:r>
      <w:r w:rsidRPr="006F7BEB">
        <w:rPr>
          <w:rFonts w:ascii="Traditional Arabic" w:hAnsi="Traditional Arabic" w:cs="Traditional Arabic" w:hint="cs"/>
          <w:rtl/>
          <w:lang w:eastAsia="x-none"/>
        </w:rPr>
        <w:t>»</w:t>
      </w:r>
      <w:r w:rsidRPr="006F7BEB">
        <w:rPr>
          <w:rStyle w:val="FootnoteReference"/>
          <w:rFonts w:ascii="Traditional Arabic" w:hAnsi="Traditional Arabic" w:cs="Traditional Arabic"/>
          <w:rtl/>
          <w:lang w:eastAsia="x-none"/>
        </w:rPr>
        <w:footnoteReference w:id="2"/>
      </w:r>
    </w:p>
    <w:p w:rsidR="00F67E30" w:rsidRPr="006F7BEB" w:rsidRDefault="00F67E30" w:rsidP="002569D3">
      <w:pPr>
        <w:rPr>
          <w:rFonts w:ascii="Traditional Arabic" w:hAnsi="Traditional Arabic" w:cs="Traditional Arabic"/>
          <w:rtl/>
          <w:lang w:bidi="ar-SA"/>
        </w:rPr>
      </w:pPr>
      <w:r w:rsidRPr="006F7BEB">
        <w:rPr>
          <w:rFonts w:ascii="Traditional Arabic" w:hAnsi="Traditional Arabic" w:cs="Traditional Arabic" w:hint="cs"/>
          <w:rtl/>
          <w:lang w:bidi="ar-SA"/>
        </w:rPr>
        <w:t xml:space="preserve">آیه </w:t>
      </w:r>
      <w:r w:rsidR="002569D3" w:rsidRPr="006F7BEB">
        <w:rPr>
          <w:rFonts w:ascii="Traditional Arabic" w:hAnsi="Traditional Arabic" w:cs="Traditional Arabic" w:hint="cs"/>
          <w:rtl/>
          <w:lang w:bidi="ar-SA"/>
        </w:rPr>
        <w:t>دیگر که شبیه آیه‌</w:t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 xml:space="preserve"> مذکور</w:t>
      </w:r>
      <w:r w:rsidRPr="006F7BEB">
        <w:rPr>
          <w:rFonts w:ascii="Traditional Arabic" w:hAnsi="Traditional Arabic" w:cs="Traditional Arabic" w:hint="cs"/>
          <w:rtl/>
          <w:lang w:bidi="ar-SA"/>
        </w:rPr>
        <w:t xml:space="preserve"> است</w:t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>، در سوره انبیاء آمده است:</w:t>
      </w:r>
      <w:r w:rsidR="00F9193A" w:rsidRPr="006F7BEB">
        <w:rPr>
          <w:rFonts w:ascii="Traditional Arabic" w:hAnsi="Traditional Arabic" w:cs="Traditional Arabic" w:hint="cs"/>
          <w:rtl/>
          <w:lang w:bidi="ar-SA"/>
        </w:rPr>
        <w:t xml:space="preserve"> «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وَ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ما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أَرْسَلْناكَ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إِلاَّ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رَحْمَةً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bidi="ar-SA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bidi="ar-SA"/>
        </w:rPr>
        <w:t>لِلْعالَمينَ</w:t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>»</w:t>
      </w:r>
      <w:r w:rsidR="00F9193A" w:rsidRPr="006F7BEB">
        <w:rPr>
          <w:rStyle w:val="FootnoteReference"/>
          <w:rFonts w:ascii="Traditional Arabic" w:hAnsi="Traditional Arabic" w:cs="Traditional Arabic"/>
          <w:rtl/>
          <w:lang w:bidi="ar-SA"/>
        </w:rPr>
        <w:footnoteReference w:id="3"/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>.</w:t>
      </w:r>
    </w:p>
    <w:p w:rsidR="00F67E30" w:rsidRPr="006F7BEB" w:rsidRDefault="00F67E30" w:rsidP="002569D3">
      <w:pPr>
        <w:rPr>
          <w:rFonts w:ascii="Traditional Arabic" w:hAnsi="Traditional Arabic" w:cs="Traditional Arabic"/>
          <w:rtl/>
          <w:lang w:bidi="ar-SA"/>
        </w:rPr>
      </w:pPr>
      <w:r w:rsidRPr="006F7BEB">
        <w:rPr>
          <w:rFonts w:ascii="Traditional Arabic" w:hAnsi="Traditional Arabic" w:cs="Traditional Arabic" w:hint="cs"/>
          <w:rtl/>
          <w:lang w:bidi="ar-SA"/>
        </w:rPr>
        <w:t xml:space="preserve">رحمت را به معنای ظاهر </w:t>
      </w:r>
      <w:r w:rsidR="00181C9B" w:rsidRPr="006F7BEB">
        <w:rPr>
          <w:rFonts w:ascii="Traditional Arabic" w:hAnsi="Traditional Arabic" w:cs="Traditional Arabic" w:hint="cs"/>
          <w:rtl/>
          <w:lang w:bidi="ar-SA"/>
        </w:rPr>
        <w:t xml:space="preserve">آن </w:t>
      </w:r>
      <w:r w:rsidRPr="006F7BEB">
        <w:rPr>
          <w:rFonts w:ascii="Traditional Arabic" w:hAnsi="Traditional Arabic" w:cs="Traditional Arabic" w:hint="cs"/>
          <w:rtl/>
          <w:lang w:bidi="ar-SA"/>
        </w:rPr>
        <w:t>گرفتیم</w:t>
      </w:r>
      <w:r w:rsidR="00181C9B" w:rsidRPr="006F7BEB">
        <w:rPr>
          <w:rFonts w:ascii="Traditional Arabic" w:hAnsi="Traditional Arabic" w:cs="Traditional Arabic" w:hint="cs"/>
          <w:rtl/>
          <w:lang w:bidi="ar-SA"/>
        </w:rPr>
        <w:t xml:space="preserve">؛ رحمت در شیوه بیان و ... این منافات ندارد که در موارد غلظت و شدت امر </w:t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 xml:space="preserve">به غلظت </w:t>
      </w:r>
      <w:r w:rsidR="00181C9B" w:rsidRPr="006F7BEB">
        <w:rPr>
          <w:rFonts w:ascii="Traditional Arabic" w:hAnsi="Traditional Arabic" w:cs="Traditional Arabic" w:hint="cs"/>
          <w:rtl/>
          <w:lang w:bidi="ar-SA"/>
        </w:rPr>
        <w:t xml:space="preserve">شده باشد. </w:t>
      </w:r>
      <w:r w:rsidR="00284D73" w:rsidRPr="006F7BEB">
        <w:rPr>
          <w:rFonts w:ascii="Traditional Arabic" w:hAnsi="Traditional Arabic" w:cs="Traditional Arabic" w:hint="cs"/>
          <w:rtl/>
          <w:lang w:bidi="ar-SA"/>
        </w:rPr>
        <w:t xml:space="preserve">مبنا در مقام تبلیغ و تربیت، نشر معارف دین، امر و نهی، هدایت و ... بر رفق و مدارا و لین است؛ هم در تنظیم محتوا و هم در روش اما در جاهایی از آن خارج شده است فلذا گفته شد که امر به معروف و نهی از منکر مراتب دارد و همراه با لین باید باشد و در عین رعایت مدارا، باید </w:t>
      </w:r>
      <w:r w:rsidR="00D0511E" w:rsidRPr="006F7BEB">
        <w:rPr>
          <w:rFonts w:ascii="Traditional Arabic" w:hAnsi="Traditional Arabic" w:cs="Traditional Arabic" w:hint="cs"/>
          <w:rtl/>
          <w:lang w:bidi="ar-SA"/>
        </w:rPr>
        <w:t>در مواردی برخورد شدید هم انجام داد</w:t>
      </w:r>
      <w:r w:rsidR="00284D73" w:rsidRPr="006F7BEB">
        <w:rPr>
          <w:rFonts w:ascii="Traditional Arabic" w:hAnsi="Traditional Arabic" w:cs="Traditional Arabic" w:hint="cs"/>
          <w:rtl/>
          <w:lang w:bidi="ar-SA"/>
        </w:rPr>
        <w:t>. این دو با هم تنافی ندارد. در خطبه فدکیه هم داریم:</w:t>
      </w:r>
    </w:p>
    <w:p w:rsidR="00F9193A" w:rsidRPr="006F7BEB" w:rsidRDefault="00F9193A" w:rsidP="002569D3">
      <w:pPr>
        <w:pStyle w:val="NormalWeb"/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</w:pPr>
      <w:r w:rsidRPr="006F7BEB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«</w:t>
      </w:r>
      <w:r w:rsidRPr="006F7BEB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وَ مَا نَقَمُوا مِنْ أَبِي الْحَسَنِ نَقَمُوا وَ اللَّهِ مِنْهُ نَكِيرَ سَيْفِهِ وَ شِدَّةَ وَطْئِهِ وَ نَكَالَ وَقْعَتِهِ وَ تَنَمُّرَهُ‏ فِي ذَاتِ اللَّهِ عَزَّ وَ جَل</w:t>
      </w:r>
      <w:r w:rsidR="00D0511E" w:rsidRPr="006F7BEB">
        <w:rPr>
          <w:rFonts w:ascii="Traditional Arabic" w:hAnsi="Traditional Arabic" w:cs="Traditional Arabic" w:hint="cs"/>
          <w:color w:val="000000"/>
          <w:sz w:val="28"/>
          <w:szCs w:val="28"/>
          <w:rtl/>
          <w:lang w:bidi="fa-IR"/>
        </w:rPr>
        <w:t>»</w:t>
      </w:r>
      <w:r w:rsidRPr="006F7BEB">
        <w:rPr>
          <w:rFonts w:ascii="Traditional Arabic" w:hAnsi="Traditional Arabic" w:cs="Traditional Arabic" w:hint="cs"/>
          <w:color w:val="000000"/>
          <w:sz w:val="28"/>
          <w:szCs w:val="28"/>
          <w:rtl/>
          <w:lang w:bidi="fa-IR"/>
        </w:rPr>
        <w:t>‏</w:t>
      </w:r>
      <w:r w:rsidRPr="006F7BEB">
        <w:rPr>
          <w:rStyle w:val="FootnoteReference"/>
          <w:rFonts w:ascii="Traditional Arabic" w:eastAsia="2  Lotus" w:hAnsi="Traditional Arabic" w:cs="Traditional Arabic"/>
          <w:color w:val="000000"/>
          <w:sz w:val="28"/>
          <w:szCs w:val="28"/>
          <w:rtl/>
          <w:lang w:bidi="fa-IR"/>
        </w:rPr>
        <w:footnoteReference w:id="4"/>
      </w:r>
    </w:p>
    <w:p w:rsidR="00284D73" w:rsidRPr="006F7BEB" w:rsidRDefault="00284D73" w:rsidP="002569D3">
      <w:pPr>
        <w:rPr>
          <w:rFonts w:ascii="Traditional Arabic" w:hAnsi="Traditional Arabic" w:cs="Traditional Arabic"/>
          <w:rtl/>
          <w:lang w:bidi="ar-SA"/>
        </w:rPr>
      </w:pPr>
      <w:r w:rsidRPr="006F7BEB">
        <w:rPr>
          <w:rFonts w:ascii="Traditional Arabic" w:hAnsi="Traditional Arabic" w:cs="Traditional Arabic" w:hint="cs"/>
          <w:rtl/>
          <w:lang w:bidi="ar-SA"/>
        </w:rPr>
        <w:t>تنمر هم تعبیر عجیبی است یعنی مانند پلنگ اقدام می‌کرد. پس اصل بر نرمی و ملایمت است مگر در مواردی که در شریعت بر لزوم تندی تصریح شده باشد.</w:t>
      </w:r>
    </w:p>
    <w:p w:rsidR="005E39AE" w:rsidRPr="006F7BEB" w:rsidRDefault="00284D73" w:rsidP="002569D3">
      <w:pPr>
        <w:pStyle w:val="Heading3"/>
        <w:rPr>
          <w:rFonts w:ascii="Traditional Arabic" w:hAnsi="Traditional Arabic" w:cs="Traditional Arabic"/>
          <w:rtl/>
        </w:rPr>
      </w:pPr>
      <w:bookmarkStart w:id="15" w:name="_Toc480974388"/>
      <w:r w:rsidRPr="006F7BEB">
        <w:rPr>
          <w:rFonts w:ascii="Traditional Arabic" w:hAnsi="Traditional Arabic" w:cs="Traditional Arabic" w:hint="cs"/>
          <w:rtl/>
        </w:rPr>
        <w:t>10</w:t>
      </w:r>
      <w:r w:rsidR="005E39AE" w:rsidRPr="006F7BEB">
        <w:rPr>
          <w:rFonts w:ascii="Traditional Arabic" w:hAnsi="Traditional Arabic" w:cs="Traditional Arabic" w:hint="cs"/>
          <w:rtl/>
        </w:rPr>
        <w:t>ـ</w:t>
      </w:r>
      <w:r w:rsidR="00EF42F0" w:rsidRPr="006F7BEB">
        <w:rPr>
          <w:rFonts w:ascii="Traditional Arabic" w:hAnsi="Traditional Arabic" w:cs="Traditional Arabic" w:hint="cs"/>
          <w:rtl/>
        </w:rPr>
        <w:t xml:space="preserve"> </w:t>
      </w:r>
      <w:r w:rsidR="009D2378" w:rsidRPr="006F7BEB">
        <w:rPr>
          <w:rFonts w:ascii="Traditional Arabic" w:hAnsi="Traditional Arabic" w:cs="Traditional Arabic" w:hint="cs"/>
          <w:rtl/>
        </w:rPr>
        <w:t>نرمی رسول، رحمت خدا</w:t>
      </w:r>
      <w:bookmarkEnd w:id="15"/>
    </w:p>
    <w:p w:rsidR="00284D73" w:rsidRPr="006F7BEB" w:rsidRDefault="00284D73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نکته دهم که بیانش خالی </w:t>
      </w:r>
      <w:r w:rsidR="009D2378" w:rsidRPr="006F7BEB">
        <w:rPr>
          <w:rFonts w:ascii="Traditional Arabic" w:hAnsi="Traditional Arabic" w:cs="Traditional Arabic" w:hint="cs"/>
          <w:rtl/>
          <w:lang w:eastAsia="x-none"/>
        </w:rPr>
        <w:t>از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لطف نیست، این است که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در آیه «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فَبِما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رَحْمَةٍ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اللَّهِ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لِنْتَ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لَهُمْ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وَ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لَوْ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كُنْتَ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فَظًّا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غَليظَ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الْقَلْبِ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لاَنْفَضُّوا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حَوْلِكَ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»،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 xml:space="preserve"> لین پیامبر(ص) </w:t>
      </w:r>
      <w:r w:rsidRPr="006F7BEB">
        <w:rPr>
          <w:rFonts w:ascii="Traditional Arabic" w:hAnsi="Traditional Arabic" w:cs="Traditional Arabic" w:hint="cs"/>
          <w:rtl/>
          <w:lang w:eastAsia="x-none"/>
        </w:rPr>
        <w:t>را بر آن رحمت الهی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متفرع می‌داند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. نگاه به لطف و رحمت خداوند است. </w:t>
      </w:r>
    </w:p>
    <w:p w:rsidR="00284D73" w:rsidRPr="006F7BEB" w:rsidRDefault="00705DC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lastRenderedPageBreak/>
        <w:t xml:space="preserve">حفظ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طمأنینه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و آرامش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عنایت و توجه الهی را می‌خواهد. توفیق ویژه خدا لازم است. لین، صبر، حلم و مدارا نشانی از توفیق خدا است تا کسی بتواند مبنای کار خود را بر نرمی قرار دهد. گویا نرمی </w:t>
      </w:r>
      <w:r w:rsidR="00484261" w:rsidRPr="006F7BEB">
        <w:rPr>
          <w:rFonts w:ascii="Traditional Arabic" w:hAnsi="Traditional Arabic" w:cs="Traditional Arabic"/>
          <w:rtl/>
          <w:lang w:eastAsia="x-none"/>
        </w:rPr>
        <w:t>برخلاف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طبع اولیه آدمی است. طبع اولیه آن است که در صورت مواجهه با مانع، انسان جزع و فزع کند، تند شود، غلظت و حدّت پیدا کند. غلبه بر این طبیعت با توفیق الهی حاصل می‌شود. رحمت خداوند همان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توفیق خاص است تا بتواند خود را ک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نترل کند و بر</w:t>
      </w:r>
      <w:r w:rsidRPr="006F7BEB">
        <w:rPr>
          <w:rFonts w:ascii="Traditional Arabic" w:hAnsi="Traditional Arabic" w:cs="Traditional Arabic" w:hint="cs"/>
          <w:rtl/>
          <w:lang w:eastAsia="x-none"/>
        </w:rPr>
        <w:t>آشفته نشود. به نظر می‌آید که این آیه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از ادله‌ای است که لین و مدارا 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را در تربیت، تبلیغ، هدایت و نیز زعامت و رهبری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به‌عنوان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قاعده کلی بیان می‌کند. </w:t>
      </w:r>
    </w:p>
    <w:p w:rsidR="00705DC4" w:rsidRPr="006F7BEB" w:rsidRDefault="00F9193A" w:rsidP="002569D3">
      <w:pPr>
        <w:pStyle w:val="Heading2"/>
        <w:rPr>
          <w:rFonts w:ascii="Traditional Arabic" w:hAnsi="Traditional Arabic" w:cs="Traditional Arabic"/>
          <w:rtl/>
        </w:rPr>
      </w:pPr>
      <w:bookmarkStart w:id="16" w:name="_Toc480974389"/>
      <w:r w:rsidRPr="006F7BEB">
        <w:rPr>
          <w:rFonts w:ascii="Traditional Arabic" w:hAnsi="Traditional Arabic" w:cs="Traditional Arabic" w:hint="cs"/>
          <w:rtl/>
        </w:rPr>
        <w:t>آ</w:t>
      </w:r>
      <w:r w:rsidR="00053987" w:rsidRPr="006F7BEB">
        <w:rPr>
          <w:rFonts w:ascii="Traditional Arabic" w:hAnsi="Traditional Arabic" w:cs="Traditional Arabic" w:hint="cs"/>
          <w:rtl/>
        </w:rPr>
        <w:t>یه سوم</w:t>
      </w:r>
      <w:r w:rsidR="00484261" w:rsidRPr="006F7BEB">
        <w:rPr>
          <w:rFonts w:ascii="Traditional Arabic" w:hAnsi="Traditional Arabic" w:cs="Traditional Arabic" w:hint="cs"/>
          <w:rtl/>
        </w:rPr>
        <w:t>: اولوا</w:t>
      </w:r>
      <w:r w:rsidRPr="006F7BEB">
        <w:rPr>
          <w:rFonts w:ascii="Traditional Arabic" w:hAnsi="Traditional Arabic" w:cs="Traditional Arabic" w:hint="cs"/>
          <w:rtl/>
        </w:rPr>
        <w:t>العزم</w:t>
      </w:r>
      <w:bookmarkEnd w:id="16"/>
    </w:p>
    <w:p w:rsidR="00705DC4" w:rsidRPr="006F7BEB" w:rsidRDefault="00705DC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آیه سوم یک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آ</w:t>
      </w:r>
      <w:r w:rsidR="002569D3" w:rsidRPr="006F7BEB">
        <w:rPr>
          <w:rFonts w:ascii="Traditional Arabic" w:hAnsi="Traditional Arabic" w:cs="Traditional Arabic" w:hint="cs"/>
          <w:rtl/>
          <w:lang w:eastAsia="x-none"/>
        </w:rPr>
        <w:t>یه نیست بلکه مجموعه‌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از آیات است، آیاتی که پیامبر (ص) را به صبر و بردباری امر کرده است. </w:t>
      </w:r>
    </w:p>
    <w:p w:rsidR="00F9193A" w:rsidRPr="006F7BEB" w:rsidRDefault="00776861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«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فَاصْبِرْ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كَما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صَبَرَ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أُولُوا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الْعَزْمِ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الرُّسُل</w:t>
      </w:r>
      <w:r w:rsidRPr="006F7BEB">
        <w:rPr>
          <w:rFonts w:ascii="Traditional Arabic" w:hAnsi="Traditional Arabic" w:cs="Traditional Arabic" w:hint="cs"/>
          <w:rtl/>
          <w:lang w:eastAsia="x-none"/>
        </w:rPr>
        <w:t>»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>‏.</w:t>
      </w:r>
      <w:r w:rsidR="00F9193A" w:rsidRPr="006F7BEB">
        <w:rPr>
          <w:rStyle w:val="FootnoteReference"/>
          <w:rFonts w:ascii="Traditional Arabic" w:hAnsi="Traditional Arabic" w:cs="Traditional Arabic"/>
          <w:rtl/>
          <w:lang w:eastAsia="x-none"/>
        </w:rPr>
        <w:footnoteReference w:id="5"/>
      </w:r>
    </w:p>
    <w:p w:rsidR="00705DC4" w:rsidRPr="006F7BEB" w:rsidRDefault="00705DC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فرمان به صبوری می‌دهد. در این مورد آیات متعدد است که فرمان به صبر داده یا صبر را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به‌عنوان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یکی از ویژگی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پیامبران الهی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بیان کرده است. مجموعه آیات است که فرمان به صبر داده یا ویژگی صبر را بیان کرده یا تواصی به صبر نموده است.</w:t>
      </w:r>
    </w:p>
    <w:p w:rsidR="00705DC4" w:rsidRPr="006F7BEB" w:rsidRDefault="00705DC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آیات صبر در فقه الاخلاق باید بررسی شود؛ در اینجا ذیل آیا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ت صبر، به چند نکته اشاره می‌کنم:</w:t>
      </w:r>
    </w:p>
    <w:p w:rsidR="00705DC4" w:rsidRPr="006F7BEB" w:rsidRDefault="00705DC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1ـ </w:t>
      </w:r>
      <w:r w:rsidR="006305B2" w:rsidRPr="006F7BEB">
        <w:rPr>
          <w:rFonts w:ascii="Traditional Arabic" w:hAnsi="Traditional Arabic" w:cs="Traditional Arabic" w:hint="cs"/>
          <w:rtl/>
          <w:lang w:eastAsia="x-none"/>
        </w:rPr>
        <w:t xml:space="preserve">آیات صبر در قالب امر و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هم </w:t>
      </w:r>
      <w:r w:rsidR="006305B2" w:rsidRPr="006F7BEB">
        <w:rPr>
          <w:rFonts w:ascii="Traditional Arabic" w:hAnsi="Traditional Arabic" w:cs="Traditional Arabic" w:hint="cs"/>
          <w:rtl/>
          <w:lang w:eastAsia="x-none"/>
        </w:rPr>
        <w:t>در قالب توصیف وارد شده است.</w:t>
      </w:r>
    </w:p>
    <w:p w:rsidR="006305B2" w:rsidRPr="006F7BEB" w:rsidRDefault="006305B2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2ـ صبر در این آیات و روایاتی که در ذیل آیات و در همین موضوع وارد شده، به دو گروه تقسیم می‌شود:</w:t>
      </w:r>
    </w:p>
    <w:p w:rsidR="006305B2" w:rsidRPr="006F7BEB" w:rsidRDefault="006305B2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2.1. 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 xml:space="preserve">برخی از آیات و روایات </w:t>
      </w:r>
      <w:r w:rsidR="00A87875" w:rsidRPr="006F7BEB">
        <w:rPr>
          <w:rFonts w:ascii="Traditional Arabic" w:hAnsi="Traditional Arabic" w:cs="Traditional Arabic" w:hint="cs"/>
          <w:rtl/>
          <w:lang w:eastAsia="x-none"/>
        </w:rPr>
        <w:t xml:space="preserve">صبر را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به‌عنوان</w:t>
      </w:r>
      <w:r w:rsidR="00A87875" w:rsidRPr="006F7BEB">
        <w:rPr>
          <w:rFonts w:ascii="Traditional Arabic" w:hAnsi="Traditional Arabic" w:cs="Traditional Arabic" w:hint="cs"/>
          <w:rtl/>
          <w:lang w:eastAsia="x-none"/>
        </w:rPr>
        <w:t xml:space="preserve"> تکلیف همگانی و در روابط اجتماعی بیان می‌کند؛ همانند رفق و مدارا در روابط اجتماعی است که ربطی ب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ه</w:t>
      </w:r>
      <w:r w:rsidR="00A87875" w:rsidRPr="006F7BEB">
        <w:rPr>
          <w:rFonts w:ascii="Traditional Arabic" w:hAnsi="Traditional Arabic" w:cs="Traditional Arabic" w:hint="cs"/>
          <w:rtl/>
          <w:lang w:eastAsia="x-none"/>
        </w:rPr>
        <w:t xml:space="preserve"> تعلیم و تربیت ندارد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،</w:t>
      </w:r>
      <w:r w:rsidR="00A87875" w:rsidRPr="006F7BEB">
        <w:rPr>
          <w:rFonts w:ascii="Traditional Arabic" w:hAnsi="Traditional Arabic" w:cs="Traditional Arabic" w:hint="cs"/>
          <w:rtl/>
          <w:lang w:eastAsia="x-none"/>
        </w:rPr>
        <w:t xml:space="preserve"> بلکه باید در فقه روابط اجتماعی مطرح و بررسی شود.</w:t>
      </w:r>
    </w:p>
    <w:p w:rsidR="00A87875" w:rsidRPr="006F7BEB" w:rsidRDefault="00A87875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آیات و روایات مربوط به صبر با آن مقوله روابط اجتماعی در ارتباط است و باید در فقه روابط اجتماعی بررسی شود. صبوری به این معنی یعنی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جزع و فزع نکند و متفرع بر آن غلظ</w:t>
      </w:r>
      <w:r w:rsidRPr="006F7BEB">
        <w:rPr>
          <w:rFonts w:ascii="Traditional Arabic" w:hAnsi="Traditional Arabic" w:cs="Traditional Arabic" w:hint="cs"/>
          <w:rtl/>
          <w:lang w:eastAsia="x-none"/>
        </w:rPr>
        <w:t>ت به خرج ندهد.</w:t>
      </w:r>
    </w:p>
    <w:p w:rsidR="00A87875" w:rsidRPr="006F7BEB" w:rsidRDefault="00A87875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2.2. طایفه دوم از ادله </w:t>
      </w:r>
      <w:r w:rsidR="00EA0C94" w:rsidRPr="006F7BEB">
        <w:rPr>
          <w:rFonts w:ascii="Traditional Arabic" w:hAnsi="Traditional Arabic" w:cs="Traditional Arabic" w:hint="cs"/>
          <w:rtl/>
          <w:lang w:eastAsia="x-none"/>
        </w:rPr>
        <w:t xml:space="preserve">قرآنی و روایی آن است که صبر را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به‌عنوان</w:t>
      </w:r>
      <w:r w:rsidR="00EA0C94" w:rsidRPr="006F7BEB">
        <w:rPr>
          <w:rFonts w:ascii="Traditional Arabic" w:hAnsi="Traditional Arabic" w:cs="Traditional Arabic" w:hint="cs"/>
          <w:rtl/>
          <w:lang w:eastAsia="x-none"/>
        </w:rPr>
        <w:t xml:space="preserve"> تعلیم و تربیت و هدایت مطرح می‌کند. </w:t>
      </w:r>
    </w:p>
    <w:p w:rsidR="00EA0C94" w:rsidRPr="006F7BEB" w:rsidRDefault="00EA0C9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آیه 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>«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فَاصْبِرْ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كَما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صَبَرَ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أُولُوا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الْعَزْمِ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الرُّسُل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 xml:space="preserve">‏» 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در گروه دوم قرار دارد. در رسالت، تبلیغ اگر با موانع </w:t>
      </w:r>
      <w:r w:rsidR="00484261" w:rsidRPr="006F7BEB">
        <w:rPr>
          <w:rFonts w:ascii="Traditional Arabic" w:hAnsi="Traditional Arabic" w:cs="Traditional Arabic"/>
          <w:rtl/>
          <w:lang w:eastAsia="x-none"/>
        </w:rPr>
        <w:t>برخورد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ی</w:t>
      </w:r>
      <w:r w:rsidRPr="006F7BEB">
        <w:rPr>
          <w:rFonts w:ascii="Traditional Arabic" w:hAnsi="Traditional Arabic" w:cs="Traditional Arabic" w:hint="cs"/>
          <w:rtl/>
          <w:lang w:eastAsia="x-none"/>
        </w:rPr>
        <w:t>، باید صبر کنی!</w:t>
      </w:r>
    </w:p>
    <w:p w:rsidR="00EA0C94" w:rsidRPr="006F7BEB" w:rsidRDefault="00EA0C9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البته ممکن است برخی از آیات و روایات شمول داشته باشد و ه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>ردو مقام را شامل شود ولی ظاهر «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فَاصْبِرْ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كَما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صَبَرَ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أُولُوا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الْعَزْمِ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مِنَ</w:t>
      </w:r>
      <w:r w:rsidR="00F9193A" w:rsidRPr="006F7BEB">
        <w:rPr>
          <w:rFonts w:ascii="Traditional Arabic" w:hAnsi="Traditional Arabic" w:cs="Traditional Arabic"/>
          <w:b/>
          <w:bCs/>
          <w:color w:val="008000"/>
          <w:rtl/>
          <w:lang w:eastAsia="x-none"/>
        </w:rPr>
        <w:t xml:space="preserve"> </w:t>
      </w:r>
      <w:r w:rsidR="00F9193A" w:rsidRPr="006F7BEB">
        <w:rPr>
          <w:rFonts w:ascii="Traditional Arabic" w:hAnsi="Traditional Arabic" w:cs="Traditional Arabic" w:hint="cs"/>
          <w:b/>
          <w:bCs/>
          <w:color w:val="008000"/>
          <w:rtl/>
          <w:lang w:eastAsia="x-none"/>
        </w:rPr>
        <w:t>الرُّسُل‏</w:t>
      </w:r>
      <w:r w:rsidR="00F9193A" w:rsidRPr="006F7BEB">
        <w:rPr>
          <w:rFonts w:ascii="Traditional Arabic" w:hAnsi="Traditional Arabic" w:cs="Traditional Arabic" w:hint="cs"/>
          <w:rtl/>
          <w:lang w:eastAsia="x-none"/>
        </w:rPr>
        <w:t>»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ناظر به مقام دوم یعنی مقام رسالت، هدایت و تعلیم و تربیت است. </w:t>
      </w:r>
    </w:p>
    <w:p w:rsidR="00EA0C94" w:rsidRPr="006F7BEB" w:rsidRDefault="00EA0C9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3ـ مطلب سوم این است که ص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ب</w:t>
      </w:r>
      <w:r w:rsidRPr="006F7BEB">
        <w:rPr>
          <w:rFonts w:ascii="Traditional Arabic" w:hAnsi="Traditional Arabic" w:cs="Traditional Arabic" w:hint="cs"/>
          <w:rtl/>
          <w:lang w:eastAsia="x-none"/>
        </w:rPr>
        <w:t>ر مثل بسیاری از اوصاف اخلاقی در حقیقت زیرساخت روان‌شناختی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 دارد و یک ظهور خارجی دارد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و اوصاف اخلاقی یک پایه درونی دارد و یک بروز بیرونی و ظهور خارجی. صبر، آرامش و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طمأنینه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 امر درونی است. غیر صبور کسی است که از درون می‌شکند و کم می‌آورد. این پایه صبر است که درونی است. نمود آن در ظاهر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و رفتار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>، خود را نشان می‌دهد به این معنی که فرد تند نمی‌شود، پرخاشگری نمی‌کند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و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 خشونت و تندی از فرد بروز نمی‌کند.</w:t>
      </w:r>
    </w:p>
    <w:p w:rsidR="00E47D5A" w:rsidRPr="006F7BEB" w:rsidRDefault="00E47D5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lastRenderedPageBreak/>
        <w:t>پس رفق و مدارا و لینت دو معنی دارد:</w:t>
      </w:r>
    </w:p>
    <w:p w:rsidR="00E47D5A" w:rsidRPr="006F7BEB" w:rsidRDefault="00E47D5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1) معنای خاص؛ لین یعنی با رحمت و مهربانی و الفت رفتار کردن.</w:t>
      </w:r>
    </w:p>
    <w:p w:rsidR="00E47D5A" w:rsidRPr="006F7BEB" w:rsidRDefault="00E47D5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2) معنای عام؛ که نقطه مقابل خشونت و غلطت است.</w:t>
      </w:r>
    </w:p>
    <w:p w:rsidR="00F9193A" w:rsidRPr="006F7BEB" w:rsidRDefault="00F9193A" w:rsidP="002569D3">
      <w:pPr>
        <w:pStyle w:val="Heading3"/>
        <w:rPr>
          <w:rFonts w:ascii="Traditional Arabic" w:hAnsi="Traditional Arabic" w:cs="Traditional Arabic"/>
          <w:rtl/>
        </w:rPr>
      </w:pPr>
      <w:bookmarkStart w:id="17" w:name="_Toc480974390"/>
      <w:r w:rsidRPr="006F7BEB">
        <w:rPr>
          <w:rFonts w:ascii="Traditional Arabic" w:hAnsi="Traditional Arabic" w:cs="Traditional Arabic" w:hint="cs"/>
          <w:rtl/>
        </w:rPr>
        <w:t>معانی صبر</w:t>
      </w:r>
      <w:bookmarkEnd w:id="17"/>
    </w:p>
    <w:p w:rsidR="00E47D5A" w:rsidRPr="006F7BEB" w:rsidRDefault="00E47D5A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ادله صبر به معنای عام با رفق و مدارا هماهنگ است. بروز ظاهری صبر آن است که پرخاشگری در کار او نیست. عقب نمی‌نشیند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درعین‌حال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پرخاشگری هم نمی‌کند. هدف را رها نمی‌کند و با استقامت پیش می‌رود. پس صبر یک پایه درونی دارد، یعنی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طمأنینه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و رها نکردن باور است. در ظاهر و نمود آن دو احتمال است: 1) صبر دارد یعنی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عقب‌نشینی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نمی‌کند، 2) صبور است یعنی خشونت و تندی نمی‌کند. </w:t>
      </w:r>
    </w:p>
    <w:p w:rsidR="00E47D5A" w:rsidRPr="006F7BEB" w:rsidRDefault="00F022D8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در معنای اول که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نمودهای صبر است، 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از حیث تداوم در کار،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شکوی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 نمی‌کند. این معنی کار به رفق و مدار ندارد. صبر و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طمأنینه</w:t>
      </w:r>
      <w:r w:rsidR="00E47D5A" w:rsidRPr="006F7BEB">
        <w:rPr>
          <w:rFonts w:ascii="Traditional Arabic" w:hAnsi="Traditional Arabic" w:cs="Traditional Arabic" w:hint="cs"/>
          <w:rtl/>
          <w:lang w:eastAsia="x-none"/>
        </w:rPr>
        <w:t xml:space="preserve"> امر درونی است و ظهورش در استمرار و استقامت در مسیر است. ادامه دادن کار است.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درحالی‌که</w:t>
      </w:r>
      <w:r w:rsidR="004B4784" w:rsidRPr="006F7BEB">
        <w:rPr>
          <w:rFonts w:ascii="Traditional Arabic" w:hAnsi="Traditional Arabic" w:cs="Traditional Arabic" w:hint="cs"/>
          <w:rtl/>
          <w:lang w:eastAsia="x-none"/>
        </w:rPr>
        <w:t xml:space="preserve"> در احتمال </w:t>
      </w:r>
      <w:r w:rsidRPr="006F7BEB">
        <w:rPr>
          <w:rFonts w:ascii="Traditional Arabic" w:hAnsi="Traditional Arabic" w:cs="Traditional Arabic" w:hint="cs"/>
          <w:rtl/>
          <w:lang w:eastAsia="x-none"/>
        </w:rPr>
        <w:t>دوم</w:t>
      </w:r>
      <w:r w:rsidR="004B4784" w:rsidRPr="006F7BEB">
        <w:rPr>
          <w:rFonts w:ascii="Traditional Arabic" w:hAnsi="Traditional Arabic" w:cs="Traditional Arabic" w:hint="cs"/>
          <w:rtl/>
          <w:lang w:eastAsia="x-none"/>
        </w:rPr>
        <w:t>، می‌گفتیم که صبر نوعی رفق و مدارا است. پس صبر یک وجه باطنی دارد و یک وجه ظاهری. اما اینکه وجه ظاهری آن: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1ـ کوتاه نیامدن و استمرار در کار است.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2ـ فراتر از معنای اول، دوری از خشونت و خود نگهداری است.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طبق احتمال اول، به رفق و مدارا ربط ندارد اما طبق احتمال دوم مرتبط با بحث ما است. خیلی برای ما واضح نیست که وجه دوم ترجیح داده شود. </w:t>
      </w:r>
    </w:p>
    <w:p w:rsidR="00F9193A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شاید به معنای مقاومت و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عقب‌نشینی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نکردن است. دوری از ا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قدام تندی و غلظت معلوم نیست در آ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یه داخل باشد. حداکثر دلالت آیات آن است که امر به استقامت و استمرار راه حق می‌دهد. نباید از خود ضعف نشان داد. </w:t>
      </w:r>
    </w:p>
    <w:p w:rsidR="00F9193A" w:rsidRPr="006F7BEB" w:rsidRDefault="00F9193A" w:rsidP="002569D3">
      <w:pPr>
        <w:pStyle w:val="Heading3"/>
        <w:rPr>
          <w:rFonts w:ascii="Traditional Arabic" w:hAnsi="Traditional Arabic" w:cs="Traditional Arabic"/>
          <w:rtl/>
        </w:rPr>
      </w:pPr>
      <w:bookmarkStart w:id="18" w:name="_Toc480974391"/>
      <w:r w:rsidRPr="006F7BEB">
        <w:rPr>
          <w:rFonts w:ascii="Traditional Arabic" w:hAnsi="Traditional Arabic" w:cs="Traditional Arabic" w:hint="cs"/>
          <w:rtl/>
        </w:rPr>
        <w:t>جمع‌بندی آیه سوم</w:t>
      </w:r>
      <w:bookmarkEnd w:id="18"/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پس مقدمه صبر و حلم که پیامبر اکرم (ص) و مبلغان به آن م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أ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مور هستند، به چند چیز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فرامی‌خواند</w:t>
      </w:r>
      <w:r w:rsidRPr="006F7BEB">
        <w:rPr>
          <w:rFonts w:ascii="Traditional Arabic" w:hAnsi="Traditional Arabic" w:cs="Traditional Arabic" w:hint="cs"/>
          <w:rtl/>
          <w:lang w:eastAsia="x-none"/>
        </w:rPr>
        <w:t>: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1. لزوم تداوم مسیر،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2. ضعف نشان ندادن و شکایت نکردن.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3. دوری از روش‌های پرخاشگرانه ناشی از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انتقام‌جویی</w:t>
      </w:r>
      <w:r w:rsidRPr="006F7BEB">
        <w:rPr>
          <w:rFonts w:ascii="Traditional Arabic" w:hAnsi="Traditional Arabic" w:cs="Traditional Arabic" w:hint="cs"/>
          <w:rtl/>
          <w:lang w:eastAsia="x-none"/>
        </w:rPr>
        <w:t>.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این سه مطلب در صبر نهفته است.</w:t>
      </w:r>
    </w:p>
    <w:p w:rsidR="00776861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>4. مبنا را بر روش‌های نرم گذاشتن و پرهیز از روش‌های تند.</w:t>
      </w:r>
    </w:p>
    <w:p w:rsidR="004B4784" w:rsidRPr="006F7BEB" w:rsidRDefault="004B4784" w:rsidP="002569D3">
      <w:pPr>
        <w:rPr>
          <w:rFonts w:ascii="Traditional Arabic" w:hAnsi="Traditional Arabic" w:cs="Traditional Arabic"/>
          <w:rtl/>
          <w:lang w:eastAsia="x-none"/>
        </w:rPr>
      </w:pP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این معنای چهارم 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از صبر </w:t>
      </w:r>
      <w:r w:rsidR="00484261" w:rsidRPr="006F7BEB">
        <w:rPr>
          <w:rFonts w:ascii="Traditional Arabic" w:hAnsi="Traditional Arabic" w:cs="Traditional Arabic"/>
          <w:rtl/>
          <w:lang w:eastAsia="x-none"/>
        </w:rPr>
        <w:t>به‌سخت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ی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 xml:space="preserve"> </w:t>
      </w:r>
      <w:r w:rsidR="00484261" w:rsidRPr="006F7BEB">
        <w:rPr>
          <w:rFonts w:ascii="Traditional Arabic" w:hAnsi="Traditional Arabic" w:cs="Traditional Arabic" w:hint="cs"/>
          <w:rtl/>
          <w:lang w:eastAsia="x-none"/>
        </w:rPr>
        <w:t>درمی‌آید</w:t>
      </w:r>
      <w:r w:rsidRPr="006F7BEB">
        <w:rPr>
          <w:rFonts w:ascii="Traditional Arabic" w:hAnsi="Traditional Arabic" w:cs="Traditional Arabic" w:hint="cs"/>
          <w:rtl/>
          <w:lang w:eastAsia="x-none"/>
        </w:rPr>
        <w:t xml:space="preserve"> </w:t>
      </w:r>
      <w:r w:rsidR="00776861" w:rsidRPr="006F7BEB">
        <w:rPr>
          <w:rFonts w:ascii="Traditional Arabic" w:hAnsi="Traditional Arabic" w:cs="Traditional Arabic" w:hint="cs"/>
          <w:rtl/>
          <w:lang w:eastAsia="x-none"/>
        </w:rPr>
        <w:t>و نمی‌تواند چندان ظهور داشته باشد</w:t>
      </w:r>
      <w:r w:rsidRPr="006F7BEB">
        <w:rPr>
          <w:rFonts w:ascii="Traditional Arabic" w:hAnsi="Traditional Arabic" w:cs="Traditional Arabic" w:hint="cs"/>
          <w:rtl/>
          <w:lang w:eastAsia="x-none"/>
        </w:rPr>
        <w:t>.</w:t>
      </w:r>
    </w:p>
    <w:p w:rsidR="00F9193A" w:rsidRPr="006F7BEB" w:rsidRDefault="00F9193A" w:rsidP="002569D3">
      <w:pPr>
        <w:rPr>
          <w:rFonts w:ascii="Traditional Arabic" w:hAnsi="Traditional Arabic" w:cs="Traditional Arabic"/>
          <w:rtl/>
          <w:lang w:eastAsia="x-none"/>
        </w:rPr>
      </w:pPr>
    </w:p>
    <w:p w:rsidR="00484261" w:rsidRPr="006F7BEB" w:rsidRDefault="00484261">
      <w:pPr>
        <w:rPr>
          <w:rFonts w:ascii="Traditional Arabic" w:hAnsi="Traditional Arabic" w:cs="Traditional Arabic"/>
          <w:lang w:eastAsia="x-none"/>
        </w:rPr>
      </w:pPr>
    </w:p>
    <w:sectPr w:rsidR="00484261" w:rsidRPr="006F7BEB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23" w:rsidRDefault="00143323" w:rsidP="000D5800">
      <w:r>
        <w:separator/>
      </w:r>
    </w:p>
  </w:endnote>
  <w:endnote w:type="continuationSeparator" w:id="0">
    <w:p w:rsidR="00143323" w:rsidRDefault="0014332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1" w:rsidRDefault="0048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1" w:rsidRDefault="0048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23" w:rsidRDefault="00143323" w:rsidP="000D5800">
      <w:r>
        <w:separator/>
      </w:r>
    </w:p>
  </w:footnote>
  <w:footnote w:type="continuationSeparator" w:id="0">
    <w:p w:rsidR="00143323" w:rsidRDefault="00143323" w:rsidP="000D5800">
      <w:r>
        <w:continuationSeparator/>
      </w:r>
    </w:p>
  </w:footnote>
  <w:footnote w:id="1">
    <w:p w:rsidR="00AD52E2" w:rsidRPr="002569D3" w:rsidRDefault="00AD52E2">
      <w:pPr>
        <w:pStyle w:val="FootnoteText"/>
        <w:rPr>
          <w:rFonts w:ascii="Traditional Arabic" w:hAnsi="Traditional Arabic" w:cs="Traditional Arabic"/>
          <w:b/>
          <w:bCs/>
        </w:rPr>
      </w:pPr>
      <w:r w:rsidRPr="002569D3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2569D3">
        <w:rPr>
          <w:rFonts w:ascii="Traditional Arabic" w:hAnsi="Traditional Arabic" w:cs="Traditional Arabic"/>
          <w:b/>
          <w:bCs/>
          <w:rtl/>
        </w:rPr>
        <w:t xml:space="preserve"> . </w:t>
      </w:r>
      <w:r w:rsidR="00484261">
        <w:rPr>
          <w:rFonts w:ascii="Traditional Arabic" w:hAnsi="Traditional Arabic" w:cs="Traditional Arabic"/>
          <w:b/>
          <w:bCs/>
          <w:rtl/>
        </w:rPr>
        <w:t>آل‌عمران</w:t>
      </w:r>
      <w:r w:rsidRPr="002569D3">
        <w:rPr>
          <w:rFonts w:ascii="Traditional Arabic" w:hAnsi="Traditional Arabic" w:cs="Traditional Arabic"/>
          <w:b/>
          <w:bCs/>
          <w:rtl/>
        </w:rPr>
        <w:t xml:space="preserve">، </w:t>
      </w:r>
      <w:r w:rsidRPr="002569D3">
        <w:rPr>
          <w:rFonts w:ascii="Traditional Arabic" w:hAnsi="Traditional Arabic" w:cs="Traditional Arabic"/>
          <w:b/>
          <w:bCs/>
          <w:rtl/>
          <w:lang w:eastAsia="x-none"/>
        </w:rPr>
        <w:t>159</w:t>
      </w:r>
    </w:p>
  </w:footnote>
  <w:footnote w:id="2">
    <w:p w:rsidR="00F9193A" w:rsidRPr="002569D3" w:rsidRDefault="00F9193A">
      <w:pPr>
        <w:pStyle w:val="FootnoteText"/>
        <w:rPr>
          <w:rFonts w:ascii="Traditional Arabic" w:hAnsi="Traditional Arabic" w:cs="Traditional Arabic"/>
          <w:b/>
          <w:bCs/>
        </w:rPr>
      </w:pPr>
      <w:r w:rsidRPr="002569D3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2569D3">
        <w:rPr>
          <w:rFonts w:ascii="Traditional Arabic" w:hAnsi="Traditional Arabic" w:cs="Traditional Arabic"/>
          <w:b/>
          <w:bCs/>
          <w:rtl/>
        </w:rPr>
        <w:t xml:space="preserve"> </w:t>
      </w:r>
      <w:r w:rsidRPr="002569D3">
        <w:rPr>
          <w:rFonts w:ascii="Traditional Arabic" w:hAnsi="Traditional Arabic" w:cs="Traditional Arabic"/>
          <w:b/>
          <w:bCs/>
          <w:rtl/>
        </w:rPr>
        <w:t>. توبه، 73</w:t>
      </w:r>
    </w:p>
  </w:footnote>
  <w:footnote w:id="3">
    <w:p w:rsidR="00F9193A" w:rsidRPr="002569D3" w:rsidRDefault="00F9193A">
      <w:pPr>
        <w:pStyle w:val="FootnoteText"/>
        <w:rPr>
          <w:rFonts w:ascii="Traditional Arabic" w:hAnsi="Traditional Arabic" w:cs="Traditional Arabic"/>
          <w:b/>
          <w:bCs/>
        </w:rPr>
      </w:pPr>
      <w:r w:rsidRPr="002569D3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2569D3">
        <w:rPr>
          <w:rFonts w:ascii="Traditional Arabic" w:hAnsi="Traditional Arabic" w:cs="Traditional Arabic"/>
          <w:b/>
          <w:bCs/>
          <w:rtl/>
        </w:rPr>
        <w:t xml:space="preserve"> </w:t>
      </w:r>
      <w:r w:rsidRPr="002569D3">
        <w:rPr>
          <w:rFonts w:ascii="Traditional Arabic" w:hAnsi="Traditional Arabic" w:cs="Traditional Arabic"/>
          <w:b/>
          <w:bCs/>
          <w:rtl/>
        </w:rPr>
        <w:t xml:space="preserve">. </w:t>
      </w:r>
      <w:r w:rsidRPr="002569D3">
        <w:rPr>
          <w:rFonts w:ascii="Traditional Arabic" w:hAnsi="Traditional Arabic" w:cs="Traditional Arabic"/>
          <w:b/>
          <w:bCs/>
          <w:rtl/>
        </w:rPr>
        <w:t xml:space="preserve">انبیاء، </w:t>
      </w:r>
      <w:r w:rsidRPr="002569D3">
        <w:rPr>
          <w:rFonts w:ascii="Traditional Arabic" w:hAnsi="Traditional Arabic" w:cs="Traditional Arabic"/>
          <w:b/>
          <w:bCs/>
          <w:rtl/>
          <w:lang w:bidi="ar-SA"/>
        </w:rPr>
        <w:t>107</w:t>
      </w:r>
    </w:p>
  </w:footnote>
  <w:footnote w:id="4">
    <w:p w:rsidR="00F9193A" w:rsidRPr="002569D3" w:rsidRDefault="00F9193A" w:rsidP="00F9193A">
      <w:pPr>
        <w:pStyle w:val="FootnoteText"/>
        <w:rPr>
          <w:rFonts w:ascii="Traditional Arabic" w:hAnsi="Traditional Arabic" w:cs="Traditional Arabic"/>
          <w:b/>
          <w:bCs/>
          <w:color w:val="000000"/>
          <w:rtl/>
          <w:lang w:bidi="ar-SA"/>
        </w:rPr>
      </w:pPr>
      <w:r w:rsidRPr="002569D3">
        <w:rPr>
          <w:rStyle w:val="FootnoteReference"/>
          <w:rFonts w:ascii="Traditional Arabic" w:eastAsia="2  Lotus" w:hAnsi="Traditional Arabic" w:cs="Traditional Arabic"/>
          <w:b/>
          <w:bCs/>
          <w:color w:val="000000"/>
        </w:rPr>
        <w:footnoteRef/>
      </w:r>
      <w:r w:rsidRPr="002569D3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Pr="002569D3">
        <w:rPr>
          <w:rFonts w:ascii="Traditional Arabic" w:hAnsi="Traditional Arabic" w:cs="Traditional Arabic"/>
          <w:b/>
          <w:bCs/>
          <w:color w:val="000000"/>
          <w:rtl/>
        </w:rPr>
        <w:t xml:space="preserve">مجلسى، </w:t>
      </w:r>
      <w:r w:rsidR="00484261">
        <w:rPr>
          <w:rFonts w:ascii="Traditional Arabic" w:hAnsi="Traditional Arabic" w:cs="Traditional Arabic"/>
          <w:b/>
          <w:bCs/>
          <w:color w:val="000000"/>
          <w:rtl/>
        </w:rPr>
        <w:t>محمدباقر</w:t>
      </w:r>
      <w:r w:rsidRPr="002569D3">
        <w:rPr>
          <w:rFonts w:ascii="Traditional Arabic" w:hAnsi="Traditional Arabic" w:cs="Traditional Arabic"/>
          <w:b/>
          <w:bCs/>
          <w:color w:val="000000"/>
          <w:rtl/>
        </w:rPr>
        <w:t xml:space="preserve"> بن </w:t>
      </w:r>
      <w:r w:rsidR="00484261">
        <w:rPr>
          <w:rFonts w:ascii="Traditional Arabic" w:hAnsi="Traditional Arabic" w:cs="Traditional Arabic"/>
          <w:b/>
          <w:bCs/>
          <w:color w:val="000000"/>
          <w:rtl/>
        </w:rPr>
        <w:t>محمدتق</w:t>
      </w:r>
      <w:r w:rsidR="00484261">
        <w:rPr>
          <w:rFonts w:ascii="Traditional Arabic" w:hAnsi="Traditional Arabic" w:cs="Traditional Arabic" w:hint="cs"/>
          <w:b/>
          <w:bCs/>
          <w:color w:val="000000"/>
          <w:rtl/>
        </w:rPr>
        <w:t>ی</w:t>
      </w:r>
      <w:r w:rsidRPr="002569D3">
        <w:rPr>
          <w:rFonts w:ascii="Traditional Arabic" w:hAnsi="Traditional Arabic" w:cs="Traditional Arabic"/>
          <w:b/>
          <w:bCs/>
          <w:color w:val="000000"/>
          <w:rtl/>
        </w:rPr>
        <w:t>، بحار الأنوارالجامعة لدرر أخبار الأئمة الأطهار، ج‏43 ؛ ص158</w:t>
      </w:r>
    </w:p>
  </w:footnote>
  <w:footnote w:id="5">
    <w:p w:rsidR="00F9193A" w:rsidRPr="002569D3" w:rsidRDefault="00F9193A" w:rsidP="00F9193A">
      <w:pPr>
        <w:pStyle w:val="FootnoteText"/>
        <w:rPr>
          <w:rFonts w:ascii="Traditional Arabic" w:hAnsi="Traditional Arabic" w:cs="Traditional Arabic"/>
          <w:b/>
          <w:bCs/>
        </w:rPr>
      </w:pPr>
      <w:r w:rsidRPr="002569D3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2569D3">
        <w:rPr>
          <w:rFonts w:ascii="Traditional Arabic" w:hAnsi="Traditional Arabic" w:cs="Traditional Arabic"/>
          <w:b/>
          <w:bCs/>
          <w:rtl/>
        </w:rPr>
        <w:t xml:space="preserve"> </w:t>
      </w:r>
      <w:r w:rsidRPr="002569D3">
        <w:rPr>
          <w:rFonts w:ascii="Traditional Arabic" w:hAnsi="Traditional Arabic" w:cs="Traditional Arabic"/>
          <w:b/>
          <w:bCs/>
          <w:rtl/>
        </w:rPr>
        <w:t>. احقاف، 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1" w:rsidRDefault="0048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7" w:rsidRDefault="009253B7" w:rsidP="0048426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9D3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06/02</w:t>
    </w:r>
    <w:r>
      <w:rPr>
        <w:rFonts w:ascii="Adobe Arabic" w:hAnsi="Adobe Arabic" w:cs="Adobe Arabic"/>
        <w:b/>
        <w:bCs/>
        <w:sz w:val="24"/>
        <w:szCs w:val="24"/>
        <w:rtl/>
      </w:rPr>
      <w:t>/1396</w:t>
    </w:r>
  </w:p>
  <w:p w:rsidR="009253B7" w:rsidRDefault="00484261" w:rsidP="009253B7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2569D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253B7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9253B7">
      <w:rPr>
        <w:rFonts w:eastAsia="Calibri" w:hint="cs"/>
        <w:rtl/>
      </w:rPr>
      <w:t xml:space="preserve"> </w:t>
    </w:r>
    <w:r w:rsidR="009253B7">
      <w:rPr>
        <w:rFonts w:ascii="Adobe Arabic" w:eastAsia="Calibri" w:hAnsi="Adobe Arabic" w:cs="Adobe Arabic"/>
        <w:rtl/>
      </w:rPr>
      <w:t>3</w:t>
    </w:r>
    <w:r w:rsidR="009253B7">
      <w:rPr>
        <w:rFonts w:ascii="Adobe Arabic" w:eastAsia="Calibri" w:hAnsi="Adobe Arabic" w:cs="Adobe Arabic" w:hint="cs"/>
        <w:rtl/>
      </w:rPr>
      <w:t>9</w:t>
    </w:r>
  </w:p>
  <w:p w:rsidR="007825B4" w:rsidRPr="00873379" w:rsidRDefault="00C5189D" w:rsidP="00873379">
    <w:pPr>
      <w:pStyle w:val="Header"/>
    </w:pPr>
    <w:r w:rsidRPr="004E122C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1" w:rsidRDefault="00484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7"/>
  </w:num>
  <w:num w:numId="5">
    <w:abstractNumId w:val="30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31"/>
  </w:num>
  <w:num w:numId="22">
    <w:abstractNumId w:val="1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25"/>
  </w:num>
  <w:num w:numId="30">
    <w:abstractNumId w:val="1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028F"/>
    <w:rsid w:val="000052B0"/>
    <w:rsid w:val="00006ED6"/>
    <w:rsid w:val="000101CE"/>
    <w:rsid w:val="0001243F"/>
    <w:rsid w:val="00012552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3987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6F15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0306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4728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323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08C6"/>
    <w:rsid w:val="00181298"/>
    <w:rsid w:val="0018141C"/>
    <w:rsid w:val="00181C9B"/>
    <w:rsid w:val="00187367"/>
    <w:rsid w:val="001909DD"/>
    <w:rsid w:val="00190A8B"/>
    <w:rsid w:val="00192A6A"/>
    <w:rsid w:val="00195F4C"/>
    <w:rsid w:val="00196EAD"/>
    <w:rsid w:val="00196F97"/>
    <w:rsid w:val="00197CDD"/>
    <w:rsid w:val="001A25BB"/>
    <w:rsid w:val="001A270A"/>
    <w:rsid w:val="001A4E04"/>
    <w:rsid w:val="001A501F"/>
    <w:rsid w:val="001A6419"/>
    <w:rsid w:val="001B004D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2DBA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0EF1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569D3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B65"/>
    <w:rsid w:val="00283525"/>
    <w:rsid w:val="00284D73"/>
    <w:rsid w:val="0028785D"/>
    <w:rsid w:val="00287DCA"/>
    <w:rsid w:val="002901E1"/>
    <w:rsid w:val="002914BD"/>
    <w:rsid w:val="0029227F"/>
    <w:rsid w:val="002952D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1CF5"/>
    <w:rsid w:val="002E36E9"/>
    <w:rsid w:val="002E450B"/>
    <w:rsid w:val="002E67F2"/>
    <w:rsid w:val="002E723A"/>
    <w:rsid w:val="002E73F9"/>
    <w:rsid w:val="002E7528"/>
    <w:rsid w:val="002F05B9"/>
    <w:rsid w:val="002F3196"/>
    <w:rsid w:val="002F4732"/>
    <w:rsid w:val="002F5567"/>
    <w:rsid w:val="002F5F46"/>
    <w:rsid w:val="002F6588"/>
    <w:rsid w:val="002F6C13"/>
    <w:rsid w:val="00302283"/>
    <w:rsid w:val="003031AA"/>
    <w:rsid w:val="00304070"/>
    <w:rsid w:val="003040C2"/>
    <w:rsid w:val="003040C3"/>
    <w:rsid w:val="0030609A"/>
    <w:rsid w:val="00306A2E"/>
    <w:rsid w:val="00310BCF"/>
    <w:rsid w:val="003126E3"/>
    <w:rsid w:val="003202C5"/>
    <w:rsid w:val="00320AF4"/>
    <w:rsid w:val="00320B3C"/>
    <w:rsid w:val="0032105D"/>
    <w:rsid w:val="003219A3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0F82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42FD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231D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E7F12"/>
    <w:rsid w:val="003F0482"/>
    <w:rsid w:val="003F0680"/>
    <w:rsid w:val="003F1A3A"/>
    <w:rsid w:val="003F309A"/>
    <w:rsid w:val="003F318E"/>
    <w:rsid w:val="003F760C"/>
    <w:rsid w:val="004005CF"/>
    <w:rsid w:val="00400E6B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032A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75"/>
    <w:rsid w:val="00443FF0"/>
    <w:rsid w:val="00444E37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6842"/>
    <w:rsid w:val="004772FE"/>
    <w:rsid w:val="00477AD2"/>
    <w:rsid w:val="00481BCD"/>
    <w:rsid w:val="00482B11"/>
    <w:rsid w:val="004836D2"/>
    <w:rsid w:val="00484261"/>
    <w:rsid w:val="0048521C"/>
    <w:rsid w:val="0048665C"/>
    <w:rsid w:val="00486951"/>
    <w:rsid w:val="004879D8"/>
    <w:rsid w:val="004906C4"/>
    <w:rsid w:val="004909F5"/>
    <w:rsid w:val="00491D87"/>
    <w:rsid w:val="00492398"/>
    <w:rsid w:val="00494027"/>
    <w:rsid w:val="00497C28"/>
    <w:rsid w:val="004A21B1"/>
    <w:rsid w:val="004B1363"/>
    <w:rsid w:val="004B1B1D"/>
    <w:rsid w:val="004B2718"/>
    <w:rsid w:val="004B2FFD"/>
    <w:rsid w:val="004B337F"/>
    <w:rsid w:val="004B4784"/>
    <w:rsid w:val="004B521B"/>
    <w:rsid w:val="004B5EBD"/>
    <w:rsid w:val="004B76AF"/>
    <w:rsid w:val="004B7D59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4C91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17467"/>
    <w:rsid w:val="00521968"/>
    <w:rsid w:val="00521CBC"/>
    <w:rsid w:val="00523D38"/>
    <w:rsid w:val="00530B3F"/>
    <w:rsid w:val="00530FD7"/>
    <w:rsid w:val="005328C6"/>
    <w:rsid w:val="00532EAF"/>
    <w:rsid w:val="0053328F"/>
    <w:rsid w:val="00533FBE"/>
    <w:rsid w:val="00534DE3"/>
    <w:rsid w:val="005364EC"/>
    <w:rsid w:val="005371B8"/>
    <w:rsid w:val="005376BA"/>
    <w:rsid w:val="005377C9"/>
    <w:rsid w:val="0054084F"/>
    <w:rsid w:val="005411B9"/>
    <w:rsid w:val="00542024"/>
    <w:rsid w:val="00544956"/>
    <w:rsid w:val="00545802"/>
    <w:rsid w:val="00545B8B"/>
    <w:rsid w:val="00551D4D"/>
    <w:rsid w:val="005539D3"/>
    <w:rsid w:val="00554771"/>
    <w:rsid w:val="00556A94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1D7A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39AE"/>
    <w:rsid w:val="005E59E4"/>
    <w:rsid w:val="005E73FF"/>
    <w:rsid w:val="005E793E"/>
    <w:rsid w:val="005F0283"/>
    <w:rsid w:val="005F05FA"/>
    <w:rsid w:val="005F076B"/>
    <w:rsid w:val="005F1F7F"/>
    <w:rsid w:val="005F22B9"/>
    <w:rsid w:val="005F462E"/>
    <w:rsid w:val="005F4C10"/>
    <w:rsid w:val="005F5C21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5B2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2F33"/>
    <w:rsid w:val="00643F9C"/>
    <w:rsid w:val="0064484D"/>
    <w:rsid w:val="00644A9A"/>
    <w:rsid w:val="00646410"/>
    <w:rsid w:val="0064721F"/>
    <w:rsid w:val="00651653"/>
    <w:rsid w:val="00651726"/>
    <w:rsid w:val="00651E03"/>
    <w:rsid w:val="00651E73"/>
    <w:rsid w:val="006530E9"/>
    <w:rsid w:val="00660276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20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C69DD"/>
    <w:rsid w:val="006D260D"/>
    <w:rsid w:val="006D29BA"/>
    <w:rsid w:val="006D2A05"/>
    <w:rsid w:val="006D3A87"/>
    <w:rsid w:val="006D68DB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6F7BEB"/>
    <w:rsid w:val="00700D5E"/>
    <w:rsid w:val="00705DC4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6C8"/>
    <w:rsid w:val="00752745"/>
    <w:rsid w:val="00752FAC"/>
    <w:rsid w:val="0075321A"/>
    <w:rsid w:val="0075336C"/>
    <w:rsid w:val="00754BF0"/>
    <w:rsid w:val="0075610B"/>
    <w:rsid w:val="00757427"/>
    <w:rsid w:val="00763173"/>
    <w:rsid w:val="007637B6"/>
    <w:rsid w:val="00763DD9"/>
    <w:rsid w:val="0076421E"/>
    <w:rsid w:val="0076456C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6861"/>
    <w:rsid w:val="00777B6D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1AF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984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694A"/>
    <w:rsid w:val="00817ABA"/>
    <w:rsid w:val="0082003C"/>
    <w:rsid w:val="00824CB5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4D37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C7C08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38AD"/>
    <w:rsid w:val="00904C0E"/>
    <w:rsid w:val="00905F6A"/>
    <w:rsid w:val="00906199"/>
    <w:rsid w:val="009072E9"/>
    <w:rsid w:val="009103F5"/>
    <w:rsid w:val="00911D17"/>
    <w:rsid w:val="00913C3B"/>
    <w:rsid w:val="00915509"/>
    <w:rsid w:val="00916B62"/>
    <w:rsid w:val="00920D1C"/>
    <w:rsid w:val="00921860"/>
    <w:rsid w:val="00923294"/>
    <w:rsid w:val="0092520C"/>
    <w:rsid w:val="009253B7"/>
    <w:rsid w:val="00927388"/>
    <w:rsid w:val="009274FE"/>
    <w:rsid w:val="009307E1"/>
    <w:rsid w:val="00936607"/>
    <w:rsid w:val="00936AFD"/>
    <w:rsid w:val="009401AC"/>
    <w:rsid w:val="00944AC7"/>
    <w:rsid w:val="009475B7"/>
    <w:rsid w:val="009478DD"/>
    <w:rsid w:val="0095148F"/>
    <w:rsid w:val="0095234C"/>
    <w:rsid w:val="0095294B"/>
    <w:rsid w:val="00953AEC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19A"/>
    <w:rsid w:val="009B26D8"/>
    <w:rsid w:val="009B46BC"/>
    <w:rsid w:val="009B5647"/>
    <w:rsid w:val="009B5717"/>
    <w:rsid w:val="009B5760"/>
    <w:rsid w:val="009B5B2A"/>
    <w:rsid w:val="009B61C3"/>
    <w:rsid w:val="009B7805"/>
    <w:rsid w:val="009C07A2"/>
    <w:rsid w:val="009C1FBC"/>
    <w:rsid w:val="009C3D73"/>
    <w:rsid w:val="009C7620"/>
    <w:rsid w:val="009C7B4F"/>
    <w:rsid w:val="009D2378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DB9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668"/>
    <w:rsid w:val="00A55F21"/>
    <w:rsid w:val="00A56B29"/>
    <w:rsid w:val="00A56F37"/>
    <w:rsid w:val="00A5710A"/>
    <w:rsid w:val="00A626E5"/>
    <w:rsid w:val="00A6321C"/>
    <w:rsid w:val="00A6469E"/>
    <w:rsid w:val="00A7216E"/>
    <w:rsid w:val="00A725C2"/>
    <w:rsid w:val="00A73F23"/>
    <w:rsid w:val="00A75F24"/>
    <w:rsid w:val="00A769EE"/>
    <w:rsid w:val="00A77392"/>
    <w:rsid w:val="00A8076B"/>
    <w:rsid w:val="00A810A5"/>
    <w:rsid w:val="00A844DC"/>
    <w:rsid w:val="00A8590A"/>
    <w:rsid w:val="00A87875"/>
    <w:rsid w:val="00A87B80"/>
    <w:rsid w:val="00A923C3"/>
    <w:rsid w:val="00A9311F"/>
    <w:rsid w:val="00A94ED5"/>
    <w:rsid w:val="00A95024"/>
    <w:rsid w:val="00A95234"/>
    <w:rsid w:val="00A9616A"/>
    <w:rsid w:val="00A96841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048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1612"/>
    <w:rsid w:val="00AD27BE"/>
    <w:rsid w:val="00AD52E2"/>
    <w:rsid w:val="00AD6605"/>
    <w:rsid w:val="00AD7DF0"/>
    <w:rsid w:val="00AE1484"/>
    <w:rsid w:val="00AE14B6"/>
    <w:rsid w:val="00AE197E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520A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1F5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0B36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241C"/>
    <w:rsid w:val="00B735A0"/>
    <w:rsid w:val="00B76289"/>
    <w:rsid w:val="00B773EC"/>
    <w:rsid w:val="00B77AB2"/>
    <w:rsid w:val="00B77C23"/>
    <w:rsid w:val="00B80051"/>
    <w:rsid w:val="00B821E9"/>
    <w:rsid w:val="00B90776"/>
    <w:rsid w:val="00B9119B"/>
    <w:rsid w:val="00B9260C"/>
    <w:rsid w:val="00B935C7"/>
    <w:rsid w:val="00B95117"/>
    <w:rsid w:val="00B963CE"/>
    <w:rsid w:val="00BA15B3"/>
    <w:rsid w:val="00BA2717"/>
    <w:rsid w:val="00BA4723"/>
    <w:rsid w:val="00BA51A8"/>
    <w:rsid w:val="00BA66B2"/>
    <w:rsid w:val="00BA6984"/>
    <w:rsid w:val="00BB1238"/>
    <w:rsid w:val="00BB44A5"/>
    <w:rsid w:val="00BB44F1"/>
    <w:rsid w:val="00BB56CA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D70BB"/>
    <w:rsid w:val="00BE0844"/>
    <w:rsid w:val="00BE099B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221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4D3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1BBC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5189D"/>
    <w:rsid w:val="00C523B9"/>
    <w:rsid w:val="00C525BE"/>
    <w:rsid w:val="00C53C84"/>
    <w:rsid w:val="00C60D75"/>
    <w:rsid w:val="00C632F8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1B7C"/>
    <w:rsid w:val="00C82101"/>
    <w:rsid w:val="00C84F4A"/>
    <w:rsid w:val="00C84FC0"/>
    <w:rsid w:val="00C916F7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4BF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35D1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7916"/>
    <w:rsid w:val="00D00E41"/>
    <w:rsid w:val="00D01355"/>
    <w:rsid w:val="00D01CB8"/>
    <w:rsid w:val="00D0262B"/>
    <w:rsid w:val="00D033B9"/>
    <w:rsid w:val="00D03CAC"/>
    <w:rsid w:val="00D04DAC"/>
    <w:rsid w:val="00D0511E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2334"/>
    <w:rsid w:val="00D52E9D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50BB"/>
    <w:rsid w:val="00D76353"/>
    <w:rsid w:val="00D8132F"/>
    <w:rsid w:val="00D814F4"/>
    <w:rsid w:val="00D81796"/>
    <w:rsid w:val="00D857D7"/>
    <w:rsid w:val="00D87617"/>
    <w:rsid w:val="00D9034A"/>
    <w:rsid w:val="00D9163B"/>
    <w:rsid w:val="00D92E51"/>
    <w:rsid w:val="00D9452E"/>
    <w:rsid w:val="00D95FE9"/>
    <w:rsid w:val="00D96A0D"/>
    <w:rsid w:val="00D96BD3"/>
    <w:rsid w:val="00DA206C"/>
    <w:rsid w:val="00DA3BC4"/>
    <w:rsid w:val="00DB12CE"/>
    <w:rsid w:val="00DB16CB"/>
    <w:rsid w:val="00DB28BB"/>
    <w:rsid w:val="00DB36A5"/>
    <w:rsid w:val="00DB458A"/>
    <w:rsid w:val="00DB4DAE"/>
    <w:rsid w:val="00DB4E21"/>
    <w:rsid w:val="00DB4E70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1F97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C5A"/>
    <w:rsid w:val="00E16D19"/>
    <w:rsid w:val="00E2192A"/>
    <w:rsid w:val="00E23856"/>
    <w:rsid w:val="00E24972"/>
    <w:rsid w:val="00E2578B"/>
    <w:rsid w:val="00E31FDE"/>
    <w:rsid w:val="00E32280"/>
    <w:rsid w:val="00E41D9A"/>
    <w:rsid w:val="00E446FF"/>
    <w:rsid w:val="00E47D5A"/>
    <w:rsid w:val="00E54A86"/>
    <w:rsid w:val="00E55891"/>
    <w:rsid w:val="00E565C7"/>
    <w:rsid w:val="00E60107"/>
    <w:rsid w:val="00E6283A"/>
    <w:rsid w:val="00E63264"/>
    <w:rsid w:val="00E633E4"/>
    <w:rsid w:val="00E63892"/>
    <w:rsid w:val="00E64A37"/>
    <w:rsid w:val="00E666C8"/>
    <w:rsid w:val="00E67AB9"/>
    <w:rsid w:val="00E732A3"/>
    <w:rsid w:val="00E77F1E"/>
    <w:rsid w:val="00E8327F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0C94"/>
    <w:rsid w:val="00EA15B0"/>
    <w:rsid w:val="00EA321C"/>
    <w:rsid w:val="00EA3E5D"/>
    <w:rsid w:val="00EA40F9"/>
    <w:rsid w:val="00EA4778"/>
    <w:rsid w:val="00EA5856"/>
    <w:rsid w:val="00EA5D97"/>
    <w:rsid w:val="00EA61C2"/>
    <w:rsid w:val="00EA7BB5"/>
    <w:rsid w:val="00EB11BA"/>
    <w:rsid w:val="00EB5329"/>
    <w:rsid w:val="00EB6F58"/>
    <w:rsid w:val="00EC092C"/>
    <w:rsid w:val="00EC15A9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811"/>
    <w:rsid w:val="00EE4D37"/>
    <w:rsid w:val="00EE5220"/>
    <w:rsid w:val="00EE5ABC"/>
    <w:rsid w:val="00EE5D16"/>
    <w:rsid w:val="00EE5FF3"/>
    <w:rsid w:val="00EE7333"/>
    <w:rsid w:val="00EF138C"/>
    <w:rsid w:val="00EF17EF"/>
    <w:rsid w:val="00EF42F0"/>
    <w:rsid w:val="00F0160B"/>
    <w:rsid w:val="00F022D8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4B87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3D"/>
    <w:rsid w:val="00F506FC"/>
    <w:rsid w:val="00F51559"/>
    <w:rsid w:val="00F51D09"/>
    <w:rsid w:val="00F55BF0"/>
    <w:rsid w:val="00F564F1"/>
    <w:rsid w:val="00F57DD5"/>
    <w:rsid w:val="00F63055"/>
    <w:rsid w:val="00F6564C"/>
    <w:rsid w:val="00F67200"/>
    <w:rsid w:val="00F67976"/>
    <w:rsid w:val="00F67E30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193A"/>
    <w:rsid w:val="00F92C7F"/>
    <w:rsid w:val="00F94B0B"/>
    <w:rsid w:val="00F95E29"/>
    <w:rsid w:val="00F96ED1"/>
    <w:rsid w:val="00F971DB"/>
    <w:rsid w:val="00FA5050"/>
    <w:rsid w:val="00FA5382"/>
    <w:rsid w:val="00FB0831"/>
    <w:rsid w:val="00FB2A55"/>
    <w:rsid w:val="00FB638E"/>
    <w:rsid w:val="00FC0862"/>
    <w:rsid w:val="00FC30E6"/>
    <w:rsid w:val="00FC401B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3C58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3AE8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2569D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569D3"/>
    <w:pPr>
      <w:keepNext/>
      <w:keepLines/>
      <w:spacing w:after="0"/>
      <w:ind w:firstLine="0"/>
      <w:outlineLvl w:val="0"/>
    </w:pPr>
    <w:rPr>
      <w:b/>
      <w:bCs/>
      <w:color w:val="FF0000"/>
      <w:sz w:val="44"/>
      <w:szCs w:val="44"/>
    </w:rPr>
  </w:style>
  <w:style w:type="paragraph" w:styleId="Heading2">
    <w:name w:val="heading 2"/>
    <w:aliases w:val="سرفصل2,21,سرفصل 2"/>
    <w:basedOn w:val="Normal"/>
    <w:next w:val="Normal"/>
    <w:link w:val="Heading2Char"/>
    <w:autoRedefine/>
    <w:uiPriority w:val="9"/>
    <w:unhideWhenUsed/>
    <w:qFormat/>
    <w:rsid w:val="002569D3"/>
    <w:pPr>
      <w:keepNext/>
      <w:keepLines/>
      <w:spacing w:after="0"/>
      <w:ind w:firstLine="0"/>
      <w:jc w:val="left"/>
      <w:outlineLvl w:val="1"/>
    </w:pPr>
    <w:rPr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569D3"/>
    <w:pPr>
      <w:keepNext/>
      <w:keepLines/>
      <w:spacing w:after="0"/>
      <w:ind w:left="4" w:firstLine="0"/>
      <w:outlineLvl w:val="2"/>
    </w:pPr>
    <w:rPr>
      <w:b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569D3"/>
    <w:pPr>
      <w:ind w:left="4"/>
      <w:outlineLvl w:val="3"/>
    </w:pPr>
    <w:rPr>
      <w:rFonts w:ascii="2  Badr" w:hAnsi="2  Badr"/>
      <w:bCs w:val="0"/>
      <w:sz w:val="38"/>
      <w:szCs w:val="38"/>
    </w:rPr>
  </w:style>
  <w:style w:type="paragraph" w:styleId="Heading5">
    <w:name w:val="heading 5"/>
    <w:aliases w:val="سرفص 5,سرفصل5,سرفصل 5"/>
    <w:basedOn w:val="NoSpacing"/>
    <w:next w:val="Normal"/>
    <w:link w:val="Heading5Char"/>
    <w:autoRedefine/>
    <w:uiPriority w:val="9"/>
    <w:unhideWhenUsed/>
    <w:qFormat/>
    <w:rsid w:val="002569D3"/>
    <w:pPr>
      <w:keepNext/>
      <w:keepLines/>
      <w:spacing w:before="180"/>
      <w:outlineLvl w:val="4"/>
    </w:pPr>
    <w:rPr>
      <w:rFonts w:ascii="2  Badr" w:eastAsia="2  Badr" w:hAnsi="2  Badr"/>
      <w:bCs w:val="0"/>
      <w:sz w:val="36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2569D3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569D3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569D3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569D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569D3"/>
    <w:rPr>
      <w:rFonts w:ascii="2  Badr" w:eastAsia="2  Badr" w:hAnsi="2  Badr" w:cs="2  Badr"/>
      <w:b/>
      <w:bCs/>
      <w:color w:val="FF0000"/>
      <w:sz w:val="44"/>
      <w:szCs w:val="44"/>
    </w:rPr>
  </w:style>
  <w:style w:type="character" w:customStyle="1" w:styleId="Heading2Char">
    <w:name w:val="Heading 2 Char"/>
    <w:aliases w:val="سرفصل2 Char,21 Char,سرفصل 2 Char"/>
    <w:link w:val="Heading2"/>
    <w:uiPriority w:val="9"/>
    <w:rsid w:val="002569D3"/>
    <w:rPr>
      <w:rFonts w:ascii="2  Badr" w:eastAsia="2  Badr" w:hAnsi="2  Badr" w:cs="2  Badr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569D3"/>
    <w:rPr>
      <w:rFonts w:ascii="2  Badr" w:eastAsia="2  Badr" w:hAnsi="2  Badr" w:cs="2  Badr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569D3"/>
    <w:rPr>
      <w:rFonts w:ascii="2  Badr" w:eastAsia="2  Lotus" w:hAnsi="2  Badr" w:cs="2  Badr"/>
      <w:b/>
      <w:bCs/>
      <w:sz w:val="38"/>
      <w:szCs w:val="38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2569D3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569D3"/>
    <w:pPr>
      <w:spacing w:after="0"/>
      <w:ind w:firstLine="0"/>
    </w:pPr>
    <w:rPr>
      <w:rFonts w:ascii="Calibri" w:eastAsia="Times New Roman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69D3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69D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569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569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569D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9D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569D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2569D3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Heading7Char">
    <w:name w:val="Heading 7 Char"/>
    <w:link w:val="Heading7"/>
    <w:uiPriority w:val="9"/>
    <w:semiHidden/>
    <w:rsid w:val="002569D3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569D3"/>
    <w:rPr>
      <w:rFonts w:ascii="Cambria" w:eastAsia="2  Lotus" w:hAnsi="Cambria" w:cs="2  Lotus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569D3"/>
    <w:rPr>
      <w:rFonts w:ascii="Cambria" w:eastAsia="2  Lotus" w:hAnsi="Cambria" w:cs="2  Lotus"/>
      <w:i/>
      <w:szCs w:val="28"/>
    </w:rPr>
  </w:style>
  <w:style w:type="paragraph" w:styleId="FootnoteText">
    <w:name w:val="footnote text"/>
    <w:aliases w:val="نص حاشية سفلية1 Char,نص حاشية سفلية1,حاشية,حاشية Char,منبع,پانويس"/>
    <w:basedOn w:val="Normal"/>
    <w:link w:val="FootnoteTextChar"/>
    <w:uiPriority w:val="99"/>
    <w:semiHidden/>
    <w:unhideWhenUsed/>
    <w:qFormat/>
    <w:rsid w:val="002569D3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FootnoteTextChar">
    <w:name w:val="Footnote Text Char"/>
    <w:aliases w:val="نص حاشية سفلية1 Char Char,نص حاشية سفلية1 Char1,حاشية Char1,حاشية Char Char,منبع Char,پانويس Char"/>
    <w:link w:val="FootnoteText"/>
    <w:uiPriority w:val="99"/>
    <w:semiHidden/>
    <w:rsid w:val="002569D3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569D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569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569D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569D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69D3"/>
    <w:rPr>
      <w:b/>
      <w:bCs/>
      <w:sz w:val="20"/>
      <w:szCs w:val="20"/>
    </w:rPr>
  </w:style>
  <w:style w:type="paragraph" w:styleId="Title">
    <w:name w:val="Title"/>
    <w:aliases w:val="سرفصل 8"/>
    <w:basedOn w:val="Normal"/>
    <w:next w:val="Normal"/>
    <w:link w:val="TitleChar"/>
    <w:autoRedefine/>
    <w:uiPriority w:val="10"/>
    <w:qFormat/>
    <w:rsid w:val="002569D3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TitleChar">
    <w:name w:val="Title Char"/>
    <w:aliases w:val="سرفصل 8 Char"/>
    <w:link w:val="Title"/>
    <w:uiPriority w:val="10"/>
    <w:rsid w:val="002569D3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Subtitle">
    <w:name w:val="Subtitle"/>
    <w:aliases w:val="پاورقي,پاورقی"/>
    <w:basedOn w:val="Normal"/>
    <w:next w:val="Normal"/>
    <w:link w:val="SubtitleChar"/>
    <w:autoRedefine/>
    <w:uiPriority w:val="11"/>
    <w:qFormat/>
    <w:rsid w:val="002569D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SubtitleChar">
    <w:name w:val="Subtitle Char"/>
    <w:aliases w:val="پاورقي Char,پاورقی Char"/>
    <w:link w:val="Subtitle"/>
    <w:uiPriority w:val="11"/>
    <w:rsid w:val="002569D3"/>
    <w:rPr>
      <w:rFonts w:ascii="Cambria" w:eastAsia="2  Badr" w:hAnsi="Cambria" w:cs="Karim"/>
      <w:i/>
      <w:spacing w:val="15"/>
      <w:sz w:val="24"/>
      <w:szCs w:val="24"/>
    </w:rPr>
  </w:style>
  <w:style w:type="character" w:styleId="Emphasis">
    <w:name w:val="Emphasis"/>
    <w:uiPriority w:val="20"/>
    <w:qFormat/>
    <w:rsid w:val="002569D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569D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569D3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customStyle="1" w:styleId="ListParagraphChar">
    <w:name w:val="List Paragraph Char"/>
    <w:link w:val="ListParagraph"/>
    <w:uiPriority w:val="34"/>
    <w:rsid w:val="002569D3"/>
    <w:rPr>
      <w:rFonts w:eastAsia="2  Lotus" w:cs="2  Lotus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69D3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569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69D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569D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569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2569D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qFormat/>
    <w:rsid w:val="002569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Arabi">
    <w:name w:val="Arabi"/>
    <w:qFormat/>
    <w:rsid w:val="002569D3"/>
    <w:rPr>
      <w:rFonts w:cs="FC Niloofar (FaraComma)"/>
    </w:rPr>
  </w:style>
  <w:style w:type="character" w:customStyle="1" w:styleId="TOC1Char">
    <w:name w:val="TOC 1 Char"/>
    <w:link w:val="TOC1"/>
    <w:uiPriority w:val="39"/>
    <w:locked/>
    <w:rsid w:val="002569D3"/>
    <w:rPr>
      <w:rFonts w:eastAsia="Times New Roman" w:cs="2  Badr"/>
      <w:sz w:val="22"/>
      <w:szCs w:val="28"/>
    </w:rPr>
  </w:style>
  <w:style w:type="paragraph" w:styleId="List2">
    <w:name w:val="List 2"/>
    <w:basedOn w:val="Normal"/>
    <w:autoRedefine/>
    <w:qFormat/>
    <w:rsid w:val="002569D3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2569D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569D3"/>
    <w:pPr>
      <w:keepNext/>
      <w:keepLines/>
      <w:spacing w:after="0"/>
      <w:ind w:firstLine="0"/>
      <w:outlineLvl w:val="0"/>
    </w:pPr>
    <w:rPr>
      <w:b/>
      <w:bCs/>
      <w:color w:val="FF0000"/>
      <w:sz w:val="44"/>
      <w:szCs w:val="44"/>
    </w:rPr>
  </w:style>
  <w:style w:type="paragraph" w:styleId="Heading2">
    <w:name w:val="heading 2"/>
    <w:aliases w:val="سرفصل2,21,سرفصل 2"/>
    <w:basedOn w:val="Normal"/>
    <w:next w:val="Normal"/>
    <w:link w:val="Heading2Char"/>
    <w:autoRedefine/>
    <w:uiPriority w:val="9"/>
    <w:unhideWhenUsed/>
    <w:qFormat/>
    <w:rsid w:val="002569D3"/>
    <w:pPr>
      <w:keepNext/>
      <w:keepLines/>
      <w:spacing w:after="0"/>
      <w:ind w:firstLine="0"/>
      <w:jc w:val="left"/>
      <w:outlineLvl w:val="1"/>
    </w:pPr>
    <w:rPr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569D3"/>
    <w:pPr>
      <w:keepNext/>
      <w:keepLines/>
      <w:spacing w:after="0"/>
      <w:ind w:left="4" w:firstLine="0"/>
      <w:outlineLvl w:val="2"/>
    </w:pPr>
    <w:rPr>
      <w:b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569D3"/>
    <w:pPr>
      <w:ind w:left="4"/>
      <w:outlineLvl w:val="3"/>
    </w:pPr>
    <w:rPr>
      <w:rFonts w:ascii="2  Badr" w:hAnsi="2  Badr"/>
      <w:bCs w:val="0"/>
      <w:sz w:val="38"/>
      <w:szCs w:val="38"/>
    </w:rPr>
  </w:style>
  <w:style w:type="paragraph" w:styleId="Heading5">
    <w:name w:val="heading 5"/>
    <w:aliases w:val="سرفص 5,سرفصل5,سرفصل 5"/>
    <w:basedOn w:val="NoSpacing"/>
    <w:next w:val="Normal"/>
    <w:link w:val="Heading5Char"/>
    <w:autoRedefine/>
    <w:uiPriority w:val="9"/>
    <w:unhideWhenUsed/>
    <w:qFormat/>
    <w:rsid w:val="002569D3"/>
    <w:pPr>
      <w:keepNext/>
      <w:keepLines/>
      <w:spacing w:before="180"/>
      <w:outlineLvl w:val="4"/>
    </w:pPr>
    <w:rPr>
      <w:rFonts w:ascii="2  Badr" w:eastAsia="2  Badr" w:hAnsi="2  Badr"/>
      <w:bCs w:val="0"/>
      <w:sz w:val="36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2569D3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569D3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569D3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569D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569D3"/>
    <w:rPr>
      <w:rFonts w:ascii="2  Badr" w:eastAsia="2  Badr" w:hAnsi="2  Badr" w:cs="2  Badr"/>
      <w:b/>
      <w:bCs/>
      <w:color w:val="FF0000"/>
      <w:sz w:val="44"/>
      <w:szCs w:val="44"/>
    </w:rPr>
  </w:style>
  <w:style w:type="character" w:customStyle="1" w:styleId="Heading2Char">
    <w:name w:val="Heading 2 Char"/>
    <w:aliases w:val="سرفصل2 Char,21 Char,سرفصل 2 Char"/>
    <w:link w:val="Heading2"/>
    <w:uiPriority w:val="9"/>
    <w:rsid w:val="002569D3"/>
    <w:rPr>
      <w:rFonts w:ascii="2  Badr" w:eastAsia="2  Badr" w:hAnsi="2  Badr" w:cs="2  Badr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569D3"/>
    <w:rPr>
      <w:rFonts w:ascii="2  Badr" w:eastAsia="2  Badr" w:hAnsi="2  Badr" w:cs="2  Badr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569D3"/>
    <w:rPr>
      <w:rFonts w:ascii="2  Badr" w:eastAsia="2  Lotus" w:hAnsi="2  Badr" w:cs="2  Badr"/>
      <w:b/>
      <w:bCs/>
      <w:sz w:val="38"/>
      <w:szCs w:val="38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2569D3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569D3"/>
    <w:pPr>
      <w:spacing w:after="0"/>
      <w:ind w:firstLine="0"/>
    </w:pPr>
    <w:rPr>
      <w:rFonts w:ascii="Calibri" w:eastAsia="Times New Roman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69D3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69D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569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569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569D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9D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569D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2569D3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Heading7Char">
    <w:name w:val="Heading 7 Char"/>
    <w:link w:val="Heading7"/>
    <w:uiPriority w:val="9"/>
    <w:semiHidden/>
    <w:rsid w:val="002569D3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569D3"/>
    <w:rPr>
      <w:rFonts w:ascii="Cambria" w:eastAsia="2  Lotus" w:hAnsi="Cambria" w:cs="2  Lotus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569D3"/>
    <w:rPr>
      <w:rFonts w:ascii="Cambria" w:eastAsia="2  Lotus" w:hAnsi="Cambria" w:cs="2  Lotus"/>
      <w:i/>
      <w:szCs w:val="28"/>
    </w:rPr>
  </w:style>
  <w:style w:type="paragraph" w:styleId="FootnoteText">
    <w:name w:val="footnote text"/>
    <w:aliases w:val="نص حاشية سفلية1 Char,نص حاشية سفلية1,حاشية,حاشية Char,منبع,پانويس"/>
    <w:basedOn w:val="Normal"/>
    <w:link w:val="FootnoteTextChar"/>
    <w:uiPriority w:val="99"/>
    <w:semiHidden/>
    <w:unhideWhenUsed/>
    <w:qFormat/>
    <w:rsid w:val="002569D3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FootnoteTextChar">
    <w:name w:val="Footnote Text Char"/>
    <w:aliases w:val="نص حاشية سفلية1 Char Char,نص حاشية سفلية1 Char1,حاشية Char1,حاشية Char Char,منبع Char,پانويس Char"/>
    <w:link w:val="FootnoteText"/>
    <w:uiPriority w:val="99"/>
    <w:semiHidden/>
    <w:rsid w:val="002569D3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569D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569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569D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569D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69D3"/>
    <w:rPr>
      <w:b/>
      <w:bCs/>
      <w:sz w:val="20"/>
      <w:szCs w:val="20"/>
    </w:rPr>
  </w:style>
  <w:style w:type="paragraph" w:styleId="Title">
    <w:name w:val="Title"/>
    <w:aliases w:val="سرفصل 8"/>
    <w:basedOn w:val="Normal"/>
    <w:next w:val="Normal"/>
    <w:link w:val="TitleChar"/>
    <w:autoRedefine/>
    <w:uiPriority w:val="10"/>
    <w:qFormat/>
    <w:rsid w:val="002569D3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TitleChar">
    <w:name w:val="Title Char"/>
    <w:aliases w:val="سرفصل 8 Char"/>
    <w:link w:val="Title"/>
    <w:uiPriority w:val="10"/>
    <w:rsid w:val="002569D3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Subtitle">
    <w:name w:val="Subtitle"/>
    <w:aliases w:val="پاورقي,پاورقی"/>
    <w:basedOn w:val="Normal"/>
    <w:next w:val="Normal"/>
    <w:link w:val="SubtitleChar"/>
    <w:autoRedefine/>
    <w:uiPriority w:val="11"/>
    <w:qFormat/>
    <w:rsid w:val="002569D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SubtitleChar">
    <w:name w:val="Subtitle Char"/>
    <w:aliases w:val="پاورقي Char,پاورقی Char"/>
    <w:link w:val="Subtitle"/>
    <w:uiPriority w:val="11"/>
    <w:rsid w:val="002569D3"/>
    <w:rPr>
      <w:rFonts w:ascii="Cambria" w:eastAsia="2  Badr" w:hAnsi="Cambria" w:cs="Karim"/>
      <w:i/>
      <w:spacing w:val="15"/>
      <w:sz w:val="24"/>
      <w:szCs w:val="24"/>
    </w:rPr>
  </w:style>
  <w:style w:type="character" w:styleId="Emphasis">
    <w:name w:val="Emphasis"/>
    <w:uiPriority w:val="20"/>
    <w:qFormat/>
    <w:rsid w:val="002569D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569D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569D3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customStyle="1" w:styleId="ListParagraphChar">
    <w:name w:val="List Paragraph Char"/>
    <w:link w:val="ListParagraph"/>
    <w:uiPriority w:val="34"/>
    <w:rsid w:val="002569D3"/>
    <w:rPr>
      <w:rFonts w:eastAsia="2  Lotus" w:cs="2  Lotus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69D3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569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69D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569D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569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2569D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qFormat/>
    <w:rsid w:val="002569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Arabi">
    <w:name w:val="Arabi"/>
    <w:qFormat/>
    <w:rsid w:val="002569D3"/>
    <w:rPr>
      <w:rFonts w:cs="FC Niloofar (FaraComma)"/>
    </w:rPr>
  </w:style>
  <w:style w:type="character" w:customStyle="1" w:styleId="TOC1Char">
    <w:name w:val="TOC 1 Char"/>
    <w:link w:val="TOC1"/>
    <w:uiPriority w:val="39"/>
    <w:locked/>
    <w:rsid w:val="002569D3"/>
    <w:rPr>
      <w:rFonts w:eastAsia="Times New Roman" w:cs="2  Badr"/>
      <w:sz w:val="22"/>
      <w:szCs w:val="28"/>
    </w:rPr>
  </w:style>
  <w:style w:type="paragraph" w:styleId="List2">
    <w:name w:val="List 2"/>
    <w:basedOn w:val="Normal"/>
    <w:autoRedefine/>
    <w:qFormat/>
    <w:rsid w:val="002569D3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DF10-5669-4240-8693-B2CA4ED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83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9</cp:revision>
  <dcterms:created xsi:type="dcterms:W3CDTF">2017-04-27T03:20:00Z</dcterms:created>
  <dcterms:modified xsi:type="dcterms:W3CDTF">2017-04-27T05:02:00Z</dcterms:modified>
</cp:coreProperties>
</file>