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42180005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06D9B" w:rsidRPr="001473AB" w:rsidRDefault="00106D9B" w:rsidP="001473AB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1473A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06D9B" w:rsidRPr="001473AB" w:rsidRDefault="00106D9B" w:rsidP="001473AB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47244B" w:rsidRPr="001473AB" w:rsidRDefault="00106D9B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r w:rsidRPr="001473AB">
            <w:rPr>
              <w:rFonts w:ascii="Traditional Arabic" w:hAnsi="Traditional Arabic" w:cs="Traditional Arabic"/>
            </w:rPr>
            <w:fldChar w:fldCharType="begin"/>
          </w:r>
          <w:r w:rsidRPr="001473A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473AB">
            <w:rPr>
              <w:rFonts w:ascii="Traditional Arabic" w:hAnsi="Traditional Arabic" w:cs="Traditional Arabic"/>
            </w:rPr>
            <w:fldChar w:fldCharType="separate"/>
          </w:r>
          <w:hyperlink w:anchor="_Toc496169153" w:history="1"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_Toc496169153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7244B" w:rsidRPr="001473AB" w:rsidRDefault="00EC7A99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6169154" w:history="1"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بازتاب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_Toc496169154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7244B" w:rsidRPr="001473AB" w:rsidRDefault="00EC7A99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6169155" w:history="1"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ارشادکننده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_Toc496169155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7244B" w:rsidRPr="001473AB" w:rsidRDefault="00EC7A99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6169156" w:history="1"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ر،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_Toc496169156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7244B" w:rsidRPr="001473AB" w:rsidRDefault="00EC7A99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6169157" w:history="1"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47244B" w:rsidRPr="001473A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_Toc496169157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7244B" w:rsidRPr="001473AB" w:rsidRDefault="00EC7A99" w:rsidP="001473A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6169158" w:history="1"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تزاحم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7244B" w:rsidRPr="001473A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_Toc496169158 \h </w:instrTex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47244B" w:rsidRPr="001473A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47244B" w:rsidRPr="001473A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D9B" w:rsidRPr="001473AB" w:rsidRDefault="00106D9B" w:rsidP="001473AB">
          <w:pPr>
            <w:spacing w:line="276" w:lineRule="auto"/>
            <w:rPr>
              <w:rFonts w:ascii="Traditional Arabic" w:hAnsi="Traditional Arabic" w:cs="Traditional Arabic"/>
            </w:rPr>
          </w:pPr>
          <w:r w:rsidRPr="001473A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06D9B" w:rsidRPr="001473AB" w:rsidRDefault="00106D9B" w:rsidP="0047244B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/>
          <w:rtl/>
        </w:rPr>
        <w:br w:type="page"/>
      </w:r>
    </w:p>
    <w:p w:rsidR="001473AB" w:rsidRPr="00BA4BDE" w:rsidRDefault="001473AB" w:rsidP="001473AB">
      <w:pPr>
        <w:jc w:val="center"/>
        <w:rPr>
          <w:rFonts w:ascii="Traditional Arabic" w:hAnsi="Traditional Arabic" w:cs="Traditional Arabic"/>
          <w:rtl/>
        </w:rPr>
      </w:pPr>
      <w:bookmarkStart w:id="0" w:name="_Toc496169153"/>
      <w:bookmarkStart w:id="1" w:name="_Toc461697911"/>
      <w:bookmarkStart w:id="2" w:name="_Toc473028679"/>
      <w:r w:rsidRPr="00BA4BDE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1473AB" w:rsidRPr="00BA4BDE" w:rsidRDefault="001473AB" w:rsidP="001473AB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BA4BDE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BA4BDE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BA4BDE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1"/>
      <w:bookmarkEnd w:id="2"/>
      <w:bookmarkEnd w:id="8"/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1473AB">
        <w:rPr>
          <w:rFonts w:ascii="Traditional Arabic" w:hAnsi="Traditional Arabic" w:cs="Traditional Arabic" w:hint="cs"/>
          <w:color w:val="FF0000"/>
          <w:rtl/>
        </w:rPr>
        <w:t>احتمال تأثیر در ارشاد</w:t>
      </w:r>
      <w:bookmarkEnd w:id="0"/>
    </w:p>
    <w:p w:rsidR="00B448B6" w:rsidRPr="001473AB" w:rsidRDefault="00A65108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>آنچه بیان شد، پیرامون این مسئله بود که وق</w:t>
      </w:r>
      <w:bookmarkStart w:id="9" w:name="_GoBack"/>
      <w:bookmarkEnd w:id="9"/>
      <w:r w:rsidRPr="001473AB">
        <w:rPr>
          <w:rFonts w:ascii="Traditional Arabic" w:hAnsi="Traditional Arabic" w:cs="Traditional Arabic" w:hint="cs"/>
          <w:rtl/>
        </w:rPr>
        <w:t xml:space="preserve">تی فرد </w:t>
      </w:r>
      <w:r w:rsidR="00106D9B" w:rsidRPr="001473AB">
        <w:rPr>
          <w:rFonts w:ascii="Traditional Arabic" w:hAnsi="Traditional Arabic" w:cs="Traditional Arabic" w:hint="cs"/>
          <w:rtl/>
        </w:rPr>
        <w:t>می‌خواهد</w:t>
      </w:r>
      <w:r w:rsidRPr="001473AB">
        <w:rPr>
          <w:rFonts w:ascii="Traditional Arabic" w:hAnsi="Traditional Arabic" w:cs="Traditional Arabic" w:hint="cs"/>
          <w:rtl/>
        </w:rPr>
        <w:t xml:space="preserve"> اقدام به فعالیت تربیتی بکند، احتمال تأثیر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 xml:space="preserve"> یا ن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 xml:space="preserve">؟ هفت حالت بیان شد و </w:t>
      </w:r>
      <w:r w:rsidR="00106D9B" w:rsidRPr="001473AB">
        <w:rPr>
          <w:rFonts w:ascii="Traditional Arabic" w:hAnsi="Traditional Arabic" w:cs="Traditional Arabic" w:hint="cs"/>
          <w:rtl/>
        </w:rPr>
        <w:t>جمع‌بندی</w:t>
      </w:r>
      <w:r w:rsidR="00CD030E" w:rsidRPr="001473AB">
        <w:rPr>
          <w:rFonts w:ascii="Traditional Arabic" w:hAnsi="Traditional Arabic" w:cs="Traditional Arabic" w:hint="cs"/>
          <w:rtl/>
        </w:rPr>
        <w:t xml:space="preserve"> </w:t>
      </w:r>
      <w:r w:rsidRPr="001473AB">
        <w:rPr>
          <w:rFonts w:ascii="Traditional Arabic" w:hAnsi="Traditional Arabic" w:cs="Traditional Arabic" w:hint="cs"/>
          <w:rtl/>
        </w:rPr>
        <w:t>به این صورت شد که احتمال عقلایی تأثیر را باید بدهد</w:t>
      </w:r>
      <w:r w:rsidR="00007199" w:rsidRPr="001473AB">
        <w:rPr>
          <w:rFonts w:ascii="Traditional Arabic" w:hAnsi="Traditional Arabic" w:cs="Traditional Arabic" w:hint="cs"/>
          <w:rtl/>
        </w:rPr>
        <w:t xml:space="preserve">، اگر </w:t>
      </w:r>
      <w:r w:rsidR="00106D9B" w:rsidRPr="001473AB">
        <w:rPr>
          <w:rFonts w:ascii="Traditional Arabic" w:hAnsi="Traditional Arabic" w:cs="Traditional Arabic" w:hint="cs"/>
          <w:rtl/>
        </w:rPr>
        <w:t>به‌هیچ‌عنوان</w:t>
      </w:r>
      <w:r w:rsidR="00007199" w:rsidRPr="001473AB">
        <w:rPr>
          <w:rFonts w:ascii="Traditional Arabic" w:hAnsi="Traditional Arabic" w:cs="Traditional Arabic" w:hint="cs"/>
          <w:rtl/>
        </w:rPr>
        <w:t xml:space="preserve"> احتمال تأثیر ن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="00007199" w:rsidRPr="001473AB">
        <w:rPr>
          <w:rFonts w:ascii="Traditional Arabic" w:hAnsi="Traditional Arabic" w:cs="Traditional Arabic" w:hint="cs"/>
          <w:rtl/>
        </w:rPr>
        <w:t>، قطع به عدم تأثیر دارد، یا اطمینان به عدم تأثیر دارد، تکلیف از او ساقط است، اما در سایر صور تکلیف دارد.</w:t>
      </w:r>
    </w:p>
    <w:p w:rsidR="00007199" w:rsidRPr="001473AB" w:rsidRDefault="00007199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مقوله دیگری در اینجا وجود دارد و آن مقوله این است که گاهی وعظ </w:t>
      </w:r>
      <w:r w:rsidR="00CD030E" w:rsidRPr="001473AB">
        <w:rPr>
          <w:rFonts w:ascii="Traditional Arabic" w:hAnsi="Traditional Arabic" w:cs="Traditional Arabic" w:hint="cs"/>
          <w:rtl/>
        </w:rPr>
        <w:t xml:space="preserve">و عمل تربیتی </w:t>
      </w:r>
      <w:r w:rsidRPr="001473AB">
        <w:rPr>
          <w:rFonts w:ascii="Traditional Arabic" w:hAnsi="Traditional Arabic" w:cs="Traditional Arabic" w:hint="cs"/>
          <w:rtl/>
        </w:rPr>
        <w:t xml:space="preserve">اثر معکوس دارد و موجب گناه بیشتر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="00EB70E0" w:rsidRPr="001473AB">
        <w:rPr>
          <w:rFonts w:ascii="Traditional Arabic" w:hAnsi="Traditional Arabic" w:cs="Traditional Arabic" w:hint="cs"/>
          <w:rtl/>
        </w:rPr>
        <w:t>.</w:t>
      </w:r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496169154"/>
      <w:r w:rsidRPr="001473AB">
        <w:rPr>
          <w:rFonts w:ascii="Traditional Arabic" w:hAnsi="Traditional Arabic" w:cs="Traditional Arabic" w:hint="cs"/>
          <w:color w:val="FF0000"/>
          <w:rtl/>
        </w:rPr>
        <w:t xml:space="preserve">بازتاب </w:t>
      </w:r>
      <w:r w:rsidR="00CD030E" w:rsidRPr="001473AB">
        <w:rPr>
          <w:rFonts w:ascii="Traditional Arabic" w:hAnsi="Traditional Arabic" w:cs="Traditional Arabic" w:hint="cs"/>
          <w:color w:val="FF0000"/>
          <w:rtl/>
        </w:rPr>
        <w:t>معکوس</w:t>
      </w:r>
      <w:r w:rsidRPr="001473AB">
        <w:rPr>
          <w:rFonts w:ascii="Traditional Arabic" w:hAnsi="Traditional Arabic" w:cs="Traditional Arabic" w:hint="cs"/>
          <w:color w:val="FF0000"/>
          <w:rtl/>
        </w:rPr>
        <w:t xml:space="preserve"> اقدام تربیتی</w:t>
      </w:r>
      <w:bookmarkEnd w:id="10"/>
    </w:p>
    <w:p w:rsidR="00EB70E0" w:rsidRPr="001473AB" w:rsidRDefault="00EB70E0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 اقدام تعلیمی و تربیتی که بازتاب منفی دارد، تکلیف </w:t>
      </w:r>
      <w:r w:rsidR="00106D9B" w:rsidRPr="001473AB">
        <w:rPr>
          <w:rFonts w:ascii="Traditional Arabic" w:hAnsi="Traditional Arabic" w:cs="Traditional Arabic" w:hint="cs"/>
          <w:rtl/>
        </w:rPr>
        <w:t>ارشادکننده</w:t>
      </w:r>
      <w:r w:rsidRPr="001473AB">
        <w:rPr>
          <w:rFonts w:ascii="Traditional Arabic" w:hAnsi="Traditional Arabic" w:cs="Traditional Arabic" w:hint="cs"/>
          <w:rtl/>
        </w:rPr>
        <w:t xml:space="preserve"> چیست؟ در اینجا چند مطلب </w:t>
      </w:r>
      <w:r w:rsidR="00106D9B" w:rsidRPr="001473AB">
        <w:rPr>
          <w:rFonts w:ascii="Traditional Arabic" w:hAnsi="Traditional Arabic" w:cs="Traditional Arabic" w:hint="cs"/>
          <w:rtl/>
        </w:rPr>
        <w:t>قابل‌طرح</w:t>
      </w:r>
      <w:r w:rsidRPr="001473AB">
        <w:rPr>
          <w:rFonts w:ascii="Traditional Arabic" w:hAnsi="Traditional Arabic" w:cs="Traditional Arabic" w:hint="cs"/>
          <w:rtl/>
        </w:rPr>
        <w:t xml:space="preserve"> است:</w:t>
      </w:r>
    </w:p>
    <w:p w:rsidR="00EB70E0" w:rsidRPr="001473AB" w:rsidRDefault="00EB70E0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مطلب اول این است که اگر کسی در مباحث قبلی و فصل پیشین معتقد شد که </w:t>
      </w:r>
      <w:r w:rsidR="00106D9B" w:rsidRPr="001473AB">
        <w:rPr>
          <w:rFonts w:ascii="Traditional Arabic" w:hAnsi="Traditional Arabic" w:cs="Traditional Arabic" w:hint="cs"/>
          <w:rtl/>
        </w:rPr>
        <w:t>امرونهی</w:t>
      </w:r>
      <w:r w:rsidRPr="001473AB">
        <w:rPr>
          <w:rFonts w:ascii="Traditional Arabic" w:hAnsi="Traditional Arabic" w:cs="Traditional Arabic" w:hint="cs"/>
          <w:rtl/>
        </w:rPr>
        <w:t xml:space="preserve">، یا سایر </w:t>
      </w:r>
      <w:r w:rsidR="00106D9B" w:rsidRPr="001473AB">
        <w:rPr>
          <w:rFonts w:ascii="Traditional Arabic" w:hAnsi="Traditional Arabic" w:cs="Traditional Arabic" w:hint="cs"/>
          <w:rtl/>
        </w:rPr>
        <w:t>فعالیت‌های</w:t>
      </w:r>
      <w:r w:rsidR="0000268C" w:rsidRPr="001473AB">
        <w:rPr>
          <w:rFonts w:ascii="Traditional Arabic" w:hAnsi="Traditional Arabic" w:cs="Traditional Arabic" w:hint="cs"/>
          <w:rtl/>
        </w:rPr>
        <w:t xml:space="preserve"> تربیتی به هیچ شرطی مشروط نیست، </w:t>
      </w:r>
      <w:r w:rsidR="00AC77FF" w:rsidRPr="001473AB">
        <w:rPr>
          <w:rFonts w:ascii="Traditional Arabic" w:hAnsi="Traditional Arabic" w:cs="Traditional Arabic" w:hint="cs"/>
          <w:rtl/>
        </w:rPr>
        <w:t xml:space="preserve">در </w:t>
      </w:r>
      <w:r w:rsidRPr="001473AB">
        <w:rPr>
          <w:rFonts w:ascii="Traditional Arabic" w:hAnsi="Traditional Arabic" w:cs="Traditional Arabic" w:hint="cs"/>
          <w:rtl/>
        </w:rPr>
        <w:t>همه هفت صورت</w:t>
      </w:r>
      <w:r w:rsidR="0000268C" w:rsidRPr="001473AB">
        <w:rPr>
          <w:rFonts w:ascii="Traditional Arabic" w:hAnsi="Traditional Arabic" w:cs="Traditional Arabic" w:hint="cs"/>
          <w:rtl/>
        </w:rPr>
        <w:t xml:space="preserve"> باید بگوید</w:t>
      </w:r>
      <w:r w:rsidRPr="001473AB">
        <w:rPr>
          <w:rFonts w:ascii="Traditional Arabic" w:hAnsi="Traditional Arabic" w:cs="Traditional Arabic" w:hint="cs"/>
          <w:rtl/>
        </w:rPr>
        <w:t xml:space="preserve"> مشمول تکلیف تربیتی است</w:t>
      </w:r>
      <w:r w:rsidR="007E2CA1" w:rsidRPr="001473AB">
        <w:rPr>
          <w:rFonts w:ascii="Traditional Arabic" w:hAnsi="Traditional Arabic" w:cs="Traditional Arabic" w:hint="cs"/>
          <w:rtl/>
        </w:rPr>
        <w:t>، یعنی در یقین و اطمینان و ظن معتبر و غیر معتبر و احتمال مساوی و احتمال ضعیف و همچنین اگر یقین به عدم تأثیر دارد هم باید اقدام بکند و تکلیف از او ساقط نیست.</w:t>
      </w:r>
    </w:p>
    <w:p w:rsidR="007E2CA1" w:rsidRPr="001473AB" w:rsidRDefault="0000268C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اما </w:t>
      </w:r>
      <w:r w:rsidR="007E2CA1" w:rsidRPr="001473AB">
        <w:rPr>
          <w:rFonts w:ascii="Traditional Arabic" w:hAnsi="Traditional Arabic" w:cs="Traditional Arabic" w:hint="cs"/>
          <w:rtl/>
        </w:rPr>
        <w:t>اگر فرد یقین دارد که اگر بگوید اثر معکوس دارد، در اینجا حکم عقل وجود دارد که ارشاد را انجام ندهد و اقدام تربیتی تکلیف نیست</w:t>
      </w:r>
      <w:r w:rsidRPr="001473AB">
        <w:rPr>
          <w:rFonts w:ascii="Traditional Arabic" w:hAnsi="Traditional Arabic" w:cs="Traditional Arabic" w:hint="cs"/>
          <w:rtl/>
        </w:rPr>
        <w:t>،</w:t>
      </w:r>
      <w:r w:rsidR="007E2CA1" w:rsidRPr="001473AB">
        <w:rPr>
          <w:rFonts w:ascii="Traditional Arabic" w:hAnsi="Traditional Arabic" w:cs="Traditional Arabic" w:hint="cs"/>
          <w:rtl/>
        </w:rPr>
        <w:t xml:space="preserve"> به دو دلیل:</w:t>
      </w:r>
    </w:p>
    <w:p w:rsidR="007E2CA1" w:rsidRPr="001473AB" w:rsidRDefault="007E2CA1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1 – عقل به طور واضح این ادله و مطلقات را </w:t>
      </w:r>
      <w:r w:rsidR="00106D9B" w:rsidRPr="001473AB">
        <w:rPr>
          <w:rFonts w:ascii="Traditional Arabic" w:hAnsi="Traditional Arabic" w:cs="Traditional Arabic" w:hint="cs"/>
          <w:rtl/>
        </w:rPr>
        <w:t>ازاینجا</w:t>
      </w:r>
      <w:r w:rsidRPr="001473AB">
        <w:rPr>
          <w:rFonts w:ascii="Traditional Arabic" w:hAnsi="Traditional Arabic" w:cs="Traditional Arabic" w:hint="cs"/>
          <w:rtl/>
        </w:rPr>
        <w:t xml:space="preserve"> منصرف </w:t>
      </w:r>
      <w:r w:rsidR="00106D9B" w:rsidRPr="001473AB">
        <w:rPr>
          <w:rFonts w:ascii="Traditional Arabic" w:hAnsi="Traditional Arabic" w:cs="Traditional Arabic" w:hint="cs"/>
          <w:rtl/>
        </w:rPr>
        <w:t>می‌داند</w:t>
      </w:r>
      <w:r w:rsidRPr="001473AB">
        <w:rPr>
          <w:rFonts w:ascii="Traditional Arabic" w:hAnsi="Traditional Arabic" w:cs="Traditional Arabic" w:hint="cs"/>
          <w:rtl/>
        </w:rPr>
        <w:t>.</w:t>
      </w:r>
    </w:p>
    <w:p w:rsidR="007E2CA1" w:rsidRPr="001473AB" w:rsidRDefault="007E2CA1" w:rsidP="001473A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2 – بعضی از ادله در اینجا مصداق ندارد، </w:t>
      </w:r>
      <w:r w:rsidR="00CD030E" w:rsidRPr="001473AB">
        <w:rPr>
          <w:rFonts w:ascii="Traditional Arabic" w:hAnsi="Traditional Arabic" w:cs="Traditional Arabic" w:hint="cs"/>
          <w:rtl/>
        </w:rPr>
        <w:t xml:space="preserve">مثل </w:t>
      </w:r>
      <w:r w:rsidR="001473AB" w:rsidRPr="006C37ED">
        <w:rPr>
          <w:rFonts w:ascii="Traditional Arabic" w:hAnsi="Traditional Arabic" w:cs="Traditional Arabic" w:hint="cs"/>
          <w:rtl/>
        </w:rPr>
        <w:t>«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قُوا</w:t>
      </w:r>
      <w:r w:rsidR="001473AB" w:rsidRPr="006C37E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أَنْفُسَكُمْ</w:t>
      </w:r>
      <w:r w:rsidR="001473AB" w:rsidRPr="006C37E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473AB" w:rsidRPr="006C37E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أَهْليكُمْ</w:t>
      </w:r>
      <w:r w:rsidR="001473AB" w:rsidRPr="006C37E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ناراً</w:t>
      </w:r>
      <w:r w:rsidR="001473AB" w:rsidRPr="006C37ED">
        <w:rPr>
          <w:rFonts w:ascii="Traditional Arabic" w:hAnsi="Traditional Arabic" w:cs="Traditional Arabic" w:hint="cs"/>
          <w:rtl/>
        </w:rPr>
        <w:t>»</w:t>
      </w:r>
      <w:r w:rsidR="001473A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473AB" w:rsidRPr="006C37ED">
        <w:rPr>
          <w:rFonts w:ascii="Traditional Arabic" w:hAnsi="Traditional Arabic" w:cs="Traditional Arabic" w:hint="cs"/>
          <w:rtl/>
        </w:rPr>
        <w:t xml:space="preserve">، </w:t>
      </w:r>
      <w:r w:rsidR="00CD030E" w:rsidRPr="001473AB">
        <w:rPr>
          <w:rFonts w:ascii="Traditional Arabic" w:hAnsi="Traditional Arabic" w:cs="Traditional Arabic" w:hint="cs"/>
          <w:rtl/>
        </w:rPr>
        <w:t xml:space="preserve">موضوع در اینجا </w:t>
      </w:r>
      <w:r w:rsidRPr="001473AB">
        <w:rPr>
          <w:rFonts w:ascii="Traditional Arabic" w:hAnsi="Traditional Arabic" w:cs="Traditional Arabic" w:hint="cs"/>
          <w:rtl/>
        </w:rPr>
        <w:t xml:space="preserve">منتفی است، برای اینکه شخص </w:t>
      </w:r>
      <w:r w:rsidR="00106D9B" w:rsidRPr="001473AB">
        <w:rPr>
          <w:rFonts w:ascii="Traditional Arabic" w:hAnsi="Traditional Arabic" w:cs="Traditional Arabic" w:hint="cs"/>
          <w:rtl/>
        </w:rPr>
        <w:t>می‌داند</w:t>
      </w:r>
      <w:r w:rsidRPr="001473AB">
        <w:rPr>
          <w:rFonts w:ascii="Traditional Arabic" w:hAnsi="Traditional Arabic" w:cs="Traditional Arabic" w:hint="cs"/>
          <w:rtl/>
        </w:rPr>
        <w:t xml:space="preserve"> که اگر ارشاد بکند، اثر معکوس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، مفهوماً در اینجا صدق </w:t>
      </w:r>
      <w:r w:rsidR="00106D9B" w:rsidRPr="001473AB">
        <w:rPr>
          <w:rFonts w:ascii="Traditional Arabic" w:hAnsi="Traditional Arabic" w:cs="Traditional Arabic" w:hint="cs"/>
          <w:rtl/>
        </w:rPr>
        <w:t>نمی‌کند</w:t>
      </w:r>
      <w:r w:rsidR="0000268C" w:rsidRPr="001473AB">
        <w:rPr>
          <w:rFonts w:ascii="Traditional Arabic" w:hAnsi="Traditional Arabic" w:cs="Traditional Arabic" w:hint="cs"/>
          <w:rtl/>
        </w:rPr>
        <w:t xml:space="preserve">، چرا که </w:t>
      </w:r>
      <w:r w:rsidRPr="001473AB">
        <w:rPr>
          <w:rFonts w:ascii="Traditional Arabic" w:hAnsi="Traditional Arabic" w:cs="Traditional Arabic" w:hint="cs"/>
          <w:rtl/>
        </w:rPr>
        <w:t xml:space="preserve">عملی را که انجام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 xml:space="preserve">، فرض این است که موجب یک ضلالت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، مشمول ادله دیگر است، ادله دیگر </w:t>
      </w:r>
      <w:r w:rsidR="00106D9B" w:rsidRPr="001473AB">
        <w:rPr>
          <w:rFonts w:ascii="Traditional Arabic" w:hAnsi="Traditional Arabic" w:cs="Traditional Arabic" w:hint="cs"/>
          <w:rtl/>
        </w:rPr>
        <w:t>می‌گوید</w:t>
      </w:r>
      <w:r w:rsidRPr="001473AB">
        <w:rPr>
          <w:rFonts w:ascii="Traditional Arabic" w:hAnsi="Traditional Arabic" w:cs="Traditional Arabic" w:hint="cs"/>
          <w:rtl/>
        </w:rPr>
        <w:t xml:space="preserve"> که موجب ضلالت و گمراهی نشوید و امثالهم، لذا این وعظ مصداق این ادله است.</w:t>
      </w:r>
    </w:p>
    <w:p w:rsidR="007E2CA1" w:rsidRPr="001473AB" w:rsidRDefault="00E92A9B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بنابراین در جایی که </w:t>
      </w:r>
      <w:r w:rsidR="0000268C" w:rsidRPr="001473AB">
        <w:rPr>
          <w:rFonts w:ascii="Traditional Arabic" w:hAnsi="Traditional Arabic" w:cs="Traditional Arabic" w:hint="cs"/>
          <w:rtl/>
        </w:rPr>
        <w:t xml:space="preserve">امر و خطاب و </w:t>
      </w:r>
      <w:r w:rsidR="00106D9B" w:rsidRPr="001473AB">
        <w:rPr>
          <w:rFonts w:ascii="Traditional Arabic" w:hAnsi="Traditional Arabic" w:cs="Traditional Arabic" w:hint="cs"/>
          <w:rtl/>
        </w:rPr>
        <w:t>فعالیت‌های</w:t>
      </w:r>
      <w:r w:rsidRPr="001473AB">
        <w:rPr>
          <w:rFonts w:ascii="Traditional Arabic" w:hAnsi="Traditional Arabic" w:cs="Traditional Arabic" w:hint="cs"/>
          <w:rtl/>
        </w:rPr>
        <w:t xml:space="preserve"> تربیتی نتایج معکوسی را دارد، در اینجا خطابات مقید و منصرف است</w:t>
      </w:r>
      <w:r w:rsidR="00B00C2D" w:rsidRPr="001473AB">
        <w:rPr>
          <w:rFonts w:ascii="Traditional Arabic" w:hAnsi="Traditional Arabic" w:cs="Traditional Arabic" w:hint="cs"/>
          <w:rtl/>
        </w:rPr>
        <w:t xml:space="preserve">، از طرف دیگر </w:t>
      </w:r>
      <w:r w:rsidR="00106D9B" w:rsidRPr="001473AB">
        <w:rPr>
          <w:rFonts w:ascii="Traditional Arabic" w:hAnsi="Traditional Arabic" w:cs="Traditional Arabic" w:hint="cs"/>
          <w:rtl/>
        </w:rPr>
        <w:t>ادله‌ای</w:t>
      </w:r>
      <w:r w:rsidR="00B00C2D" w:rsidRPr="001473AB">
        <w:rPr>
          <w:rFonts w:ascii="Traditional Arabic" w:hAnsi="Traditional Arabic" w:cs="Traditional Arabic" w:hint="cs"/>
          <w:rtl/>
        </w:rPr>
        <w:t xml:space="preserve"> دیگر وجود دارد که مانع </w:t>
      </w:r>
      <w:r w:rsidR="00106D9B" w:rsidRPr="001473AB">
        <w:rPr>
          <w:rFonts w:ascii="Traditional Arabic" w:hAnsi="Traditional Arabic" w:cs="Traditional Arabic" w:hint="cs"/>
          <w:rtl/>
        </w:rPr>
        <w:t>این‌ها</w:t>
      </w:r>
      <w:r w:rsidR="00B00C2D" w:rsidRPr="001473AB">
        <w:rPr>
          <w:rFonts w:ascii="Traditional Arabic" w:hAnsi="Traditional Arabic" w:cs="Traditional Arabic" w:hint="cs"/>
          <w:rtl/>
        </w:rPr>
        <w:t xml:space="preserve">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="00B00C2D" w:rsidRPr="001473AB">
        <w:rPr>
          <w:rFonts w:ascii="Traditional Arabic" w:hAnsi="Traditional Arabic" w:cs="Traditional Arabic" w:hint="cs"/>
          <w:rtl/>
        </w:rPr>
        <w:t>.</w:t>
      </w:r>
    </w:p>
    <w:p w:rsidR="00B00C2D" w:rsidRPr="001473AB" w:rsidRDefault="00B5722C" w:rsidP="001473A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بعضی ادله به ذات یک عمل، فرد را مکلف </w:t>
      </w:r>
      <w:r w:rsidR="00106D9B" w:rsidRPr="001473AB">
        <w:rPr>
          <w:rFonts w:ascii="Traditional Arabic" w:hAnsi="Traditional Arabic" w:cs="Traditional Arabic" w:hint="cs"/>
          <w:rtl/>
        </w:rPr>
        <w:t>می‌کند</w:t>
      </w:r>
      <w:r w:rsidRPr="001473AB">
        <w:rPr>
          <w:rFonts w:ascii="Traditional Arabic" w:hAnsi="Traditional Arabic" w:cs="Traditional Arabic" w:hint="cs"/>
          <w:rtl/>
        </w:rPr>
        <w:t xml:space="preserve">، به طور مثال </w:t>
      </w:r>
      <w:r w:rsidR="00106D9B" w:rsidRPr="001473AB">
        <w:rPr>
          <w:rFonts w:ascii="Traditional Arabic" w:hAnsi="Traditional Arabic" w:cs="Traditional Arabic" w:hint="cs"/>
          <w:rtl/>
        </w:rPr>
        <w:t>می‌گوید</w:t>
      </w:r>
      <w:r w:rsidRPr="001473AB">
        <w:rPr>
          <w:rFonts w:ascii="Traditional Arabic" w:hAnsi="Traditional Arabic" w:cs="Traditional Arabic" w:hint="cs"/>
          <w:rtl/>
        </w:rPr>
        <w:t xml:space="preserve"> که فرزندت را از </w:t>
      </w:r>
      <w:r w:rsidR="00106D9B" w:rsidRPr="001473AB">
        <w:rPr>
          <w:rFonts w:ascii="Traditional Arabic" w:hAnsi="Traditional Arabic" w:cs="Traditional Arabic" w:hint="cs"/>
          <w:rtl/>
        </w:rPr>
        <w:t>هشت‌سالگی</w:t>
      </w:r>
      <w:r w:rsidRPr="001473AB">
        <w:rPr>
          <w:rFonts w:ascii="Traditional Arabic" w:hAnsi="Traditional Arabic" w:cs="Traditional Arabic" w:hint="cs"/>
          <w:rtl/>
        </w:rPr>
        <w:t xml:space="preserve"> به نماز دعوت بکن</w:t>
      </w:r>
      <w:r w:rsidR="001D6A7A" w:rsidRPr="001473AB">
        <w:rPr>
          <w:rFonts w:ascii="Traditional Arabic" w:hAnsi="Traditional Arabic" w:cs="Traditional Arabic" w:hint="cs"/>
          <w:rtl/>
        </w:rPr>
        <w:t xml:space="preserve">، اگر نتیجه معکوس هم بدهد، </w:t>
      </w:r>
      <w:r w:rsidR="00106D9B" w:rsidRPr="001473AB">
        <w:rPr>
          <w:rFonts w:ascii="Traditional Arabic" w:hAnsi="Traditional Arabic" w:cs="Traditional Arabic" w:hint="cs"/>
          <w:rtl/>
        </w:rPr>
        <w:t>بازهم</w:t>
      </w:r>
      <w:r w:rsidR="001D6A7A" w:rsidRPr="001473AB">
        <w:rPr>
          <w:rFonts w:ascii="Traditional Arabic" w:hAnsi="Traditional Arabic" w:cs="Traditional Arabic" w:hint="cs"/>
          <w:rtl/>
        </w:rPr>
        <w:t xml:space="preserve"> شکل عمل در خطاب وجود دارد، در اینجا منصرف است، اما بعضی از ادله مثل </w:t>
      </w:r>
      <w:r w:rsidR="001473AB" w:rsidRPr="006C37ED">
        <w:rPr>
          <w:rFonts w:ascii="Traditional Arabic" w:hAnsi="Traditional Arabic" w:cs="Traditional Arabic" w:hint="cs"/>
          <w:rtl/>
        </w:rPr>
        <w:t>«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قُوا</w:t>
      </w:r>
      <w:r w:rsidR="001473AB" w:rsidRPr="006C37E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473AB" w:rsidRPr="006C37ED">
        <w:rPr>
          <w:rFonts w:ascii="Traditional Arabic" w:hAnsi="Traditional Arabic" w:cs="Traditional Arabic" w:hint="cs"/>
          <w:b/>
          <w:bCs/>
          <w:color w:val="008000"/>
          <w:rtl/>
        </w:rPr>
        <w:t>أَنْفُسَكُمْ</w:t>
      </w:r>
      <w:r w:rsidR="001473AB" w:rsidRPr="006C37ED">
        <w:rPr>
          <w:rFonts w:ascii="Traditional Arabic" w:hAnsi="Traditional Arabic" w:cs="Traditional Arabic" w:hint="cs"/>
          <w:rtl/>
        </w:rPr>
        <w:t>»</w:t>
      </w:r>
      <w:r w:rsidR="001D6A7A" w:rsidRPr="001473AB">
        <w:rPr>
          <w:rFonts w:ascii="Traditional Arabic" w:hAnsi="Traditional Arabic" w:cs="Traditional Arabic" w:hint="cs"/>
          <w:rtl/>
        </w:rPr>
        <w:t>، در اینجا مصداق ندارد، مفهومش اینجا صادق نیست، موضوع عوض شده است.</w:t>
      </w:r>
    </w:p>
    <w:p w:rsidR="001D6A7A" w:rsidRPr="001473AB" w:rsidRDefault="002E2BD4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lastRenderedPageBreak/>
        <w:t xml:space="preserve">مطلب دیگر این است که صور قطع و اطمینان و ظن و احتمال، در اینجا هم وجود دارد، وقتی گفته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 که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، قطعاً فرد </w:t>
      </w:r>
      <w:r w:rsidR="00106D9B" w:rsidRPr="001473AB">
        <w:rPr>
          <w:rFonts w:ascii="Traditional Arabic" w:hAnsi="Traditional Arabic" w:cs="Traditional Arabic" w:hint="cs"/>
          <w:rtl/>
        </w:rPr>
        <w:t>ارشادکننده</w:t>
      </w:r>
      <w:r w:rsidRPr="001473AB">
        <w:rPr>
          <w:rFonts w:ascii="Traditional Arabic" w:hAnsi="Traditional Arabic" w:cs="Traditional Arabic" w:hint="cs"/>
          <w:rtl/>
        </w:rPr>
        <w:t xml:space="preserve"> تکلیفی ندارد.</w:t>
      </w:r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496169155"/>
      <w:r w:rsidRPr="001473AB">
        <w:rPr>
          <w:rFonts w:ascii="Traditional Arabic" w:hAnsi="Traditional Arabic" w:cs="Traditional Arabic" w:hint="cs"/>
          <w:color w:val="FF0000"/>
          <w:rtl/>
        </w:rPr>
        <w:t>یقین و اح</w:t>
      </w:r>
      <w:r w:rsidR="0000268C" w:rsidRPr="001473AB">
        <w:rPr>
          <w:rFonts w:ascii="Traditional Arabic" w:hAnsi="Traditional Arabic" w:cs="Traditional Arabic" w:hint="cs"/>
          <w:color w:val="FF0000"/>
          <w:rtl/>
        </w:rPr>
        <w:t>تمال تأثیر معکوس در اقدام ارشاد</w:t>
      </w:r>
      <w:r w:rsidRPr="001473AB">
        <w:rPr>
          <w:rFonts w:ascii="Traditional Arabic" w:hAnsi="Traditional Arabic" w:cs="Traditional Arabic" w:hint="cs"/>
          <w:color w:val="FF0000"/>
          <w:rtl/>
        </w:rPr>
        <w:t>کننده</w:t>
      </w:r>
      <w:bookmarkEnd w:id="11"/>
    </w:p>
    <w:p w:rsidR="002E2BD4" w:rsidRPr="001473AB" w:rsidRDefault="002E2BD4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گاهی یقین دارد که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، گاهی هم احتمال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 xml:space="preserve">، در اینجا وجوهی وجود دارد، به طور مثال </w:t>
      </w:r>
      <w:r w:rsidR="0000268C" w:rsidRPr="001473AB">
        <w:rPr>
          <w:rFonts w:ascii="Traditional Arabic" w:hAnsi="Traditional Arabic" w:cs="Traditional Arabic" w:hint="cs"/>
          <w:rtl/>
        </w:rPr>
        <w:t xml:space="preserve">یک وجه اینکه </w:t>
      </w:r>
      <w:r w:rsidRPr="001473AB">
        <w:rPr>
          <w:rFonts w:ascii="Traditional Arabic" w:hAnsi="Traditional Arabic" w:cs="Traditional Arabic" w:hint="cs"/>
          <w:rtl/>
        </w:rPr>
        <w:t xml:space="preserve">فقط جایی که یقین دارد که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>، تکلیف ندارد،</w:t>
      </w:r>
      <w:r w:rsidR="0000268C" w:rsidRPr="001473AB">
        <w:rPr>
          <w:rFonts w:ascii="Traditional Arabic" w:hAnsi="Traditional Arabic" w:cs="Traditional Arabic" w:hint="cs"/>
          <w:rtl/>
        </w:rPr>
        <w:t xml:space="preserve"> وجوه دیگر اینکه</w:t>
      </w:r>
      <w:r w:rsidRPr="001473AB">
        <w:rPr>
          <w:rFonts w:ascii="Traditional Arabic" w:hAnsi="Traditional Arabic" w:cs="Traditional Arabic" w:hint="cs"/>
          <w:rtl/>
        </w:rPr>
        <w:t xml:space="preserve"> احتمال دارد که فروض </w:t>
      </w:r>
      <w:r w:rsidR="00106D9B" w:rsidRPr="001473AB">
        <w:rPr>
          <w:rFonts w:ascii="Traditional Arabic" w:hAnsi="Traditional Arabic" w:cs="Traditional Arabic" w:hint="cs"/>
          <w:rtl/>
        </w:rPr>
        <w:t>میانه‌ای</w:t>
      </w:r>
      <w:r w:rsidRPr="001473AB">
        <w:rPr>
          <w:rFonts w:ascii="Traditional Arabic" w:hAnsi="Traditional Arabic" w:cs="Traditional Arabic" w:hint="cs"/>
          <w:rtl/>
        </w:rPr>
        <w:t xml:space="preserve"> باشد، بعضی </w:t>
      </w:r>
      <w:r w:rsidR="0047244B" w:rsidRPr="001473AB">
        <w:rPr>
          <w:rFonts w:ascii="Traditional Arabic" w:hAnsi="Traditional Arabic" w:cs="Traditional Arabic" w:hint="cs"/>
          <w:rtl/>
        </w:rPr>
        <w:t xml:space="preserve">نیز </w:t>
      </w:r>
      <w:r w:rsidR="00106D9B" w:rsidRPr="001473AB">
        <w:rPr>
          <w:rFonts w:ascii="Traditional Arabic" w:hAnsi="Traditional Arabic" w:cs="Traditional Arabic" w:hint="cs"/>
          <w:rtl/>
        </w:rPr>
        <w:t>می‌گویند</w:t>
      </w:r>
      <w:r w:rsidRPr="001473AB">
        <w:rPr>
          <w:rFonts w:ascii="Traditional Arabic" w:hAnsi="Traditional Arabic" w:cs="Traditional Arabic" w:hint="cs"/>
          <w:rtl/>
        </w:rPr>
        <w:t xml:space="preserve"> ولو </w:t>
      </w:r>
      <w:r w:rsidR="0047244B" w:rsidRPr="001473AB">
        <w:rPr>
          <w:rFonts w:ascii="Traditional Arabic" w:hAnsi="Traditional Arabic" w:cs="Traditional Arabic" w:hint="cs"/>
          <w:rtl/>
        </w:rPr>
        <w:t>«</w:t>
      </w:r>
      <w:r w:rsidRPr="001473AB">
        <w:rPr>
          <w:rFonts w:ascii="Traditional Arabic" w:hAnsi="Traditional Arabic" w:cs="Traditional Arabic" w:hint="cs"/>
          <w:rtl/>
        </w:rPr>
        <w:t>احتمال</w:t>
      </w:r>
      <w:r w:rsidR="0047244B" w:rsidRPr="001473AB">
        <w:rPr>
          <w:rFonts w:ascii="Traditional Arabic" w:hAnsi="Traditional Arabic" w:cs="Traditional Arabic" w:hint="cs"/>
          <w:rtl/>
        </w:rPr>
        <w:t>»</w:t>
      </w:r>
      <w:r w:rsidRPr="001473AB">
        <w:rPr>
          <w:rFonts w:ascii="Traditional Arabic" w:hAnsi="Traditional Arabic" w:cs="Traditional Arabic" w:hint="cs"/>
          <w:rtl/>
        </w:rPr>
        <w:t xml:space="preserve"> تأثیر معکوس داده </w:t>
      </w:r>
      <w:r w:rsidR="00106D9B" w:rsidRPr="001473AB">
        <w:rPr>
          <w:rFonts w:ascii="Traditional Arabic" w:hAnsi="Traditional Arabic" w:cs="Traditional Arabic" w:hint="cs"/>
          <w:rtl/>
        </w:rPr>
        <w:t>‌شود</w:t>
      </w:r>
      <w:r w:rsidRPr="001473AB">
        <w:rPr>
          <w:rFonts w:ascii="Traditional Arabic" w:hAnsi="Traditional Arabic" w:cs="Traditional Arabic" w:hint="cs"/>
          <w:rtl/>
        </w:rPr>
        <w:t xml:space="preserve">، </w:t>
      </w:r>
      <w:r w:rsidR="00106D9B" w:rsidRPr="001473AB">
        <w:rPr>
          <w:rFonts w:ascii="Traditional Arabic" w:hAnsi="Traditional Arabic" w:cs="Traditional Arabic" w:hint="cs"/>
          <w:rtl/>
        </w:rPr>
        <w:t>بازهم</w:t>
      </w:r>
      <w:r w:rsidRPr="001473AB">
        <w:rPr>
          <w:rFonts w:ascii="Traditional Arabic" w:hAnsi="Traditional Arabic" w:cs="Traditional Arabic" w:hint="cs"/>
          <w:rtl/>
        </w:rPr>
        <w:t xml:space="preserve"> شخص اقدام نکند</w:t>
      </w:r>
      <w:r w:rsidR="005B1134" w:rsidRPr="001473AB">
        <w:rPr>
          <w:rFonts w:ascii="Traditional Arabic" w:hAnsi="Traditional Arabic" w:cs="Traditional Arabic" w:hint="cs"/>
          <w:rtl/>
        </w:rPr>
        <w:t>.</w:t>
      </w:r>
    </w:p>
    <w:p w:rsidR="005B1134" w:rsidRPr="001473AB" w:rsidRDefault="005B1134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اظهر شاید احتمال اخیر باشد، اینکه فرد احتمال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>، تکلیف از او ساقط است.</w:t>
      </w:r>
    </w:p>
    <w:p w:rsidR="005B1134" w:rsidRPr="001473AB" w:rsidRDefault="005B1134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تکلیف این است که ارشاد و وعظ، تأثیر ضد نداشته باشد، </w:t>
      </w:r>
      <w:r w:rsidR="0047244B" w:rsidRPr="001473AB">
        <w:rPr>
          <w:rFonts w:ascii="Traditional Arabic" w:hAnsi="Traditional Arabic" w:cs="Traditional Arabic" w:hint="cs"/>
          <w:rtl/>
        </w:rPr>
        <w:t xml:space="preserve">لذا </w:t>
      </w:r>
      <w:r w:rsidRPr="001473AB">
        <w:rPr>
          <w:rFonts w:ascii="Traditional Arabic" w:hAnsi="Traditional Arabic" w:cs="Traditional Arabic" w:hint="cs"/>
          <w:rtl/>
        </w:rPr>
        <w:t xml:space="preserve">در اینجا قطع به تأثیر ضد یا اینکه همه صور حتی احتمال تأثیر معکوس را هم </w:t>
      </w:r>
      <w:r w:rsidR="00106D9B" w:rsidRPr="001473AB">
        <w:rPr>
          <w:rFonts w:ascii="Traditional Arabic" w:hAnsi="Traditional Arabic" w:cs="Traditional Arabic" w:hint="cs"/>
          <w:rtl/>
        </w:rPr>
        <w:t>در برمی‌گیرد</w:t>
      </w:r>
      <w:r w:rsidRPr="001473AB">
        <w:rPr>
          <w:rFonts w:ascii="Traditional Arabic" w:hAnsi="Traditional Arabic" w:cs="Traditional Arabic" w:hint="cs"/>
          <w:rtl/>
        </w:rPr>
        <w:t>.</w:t>
      </w:r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496169156"/>
      <w:r w:rsidRPr="001473AB">
        <w:rPr>
          <w:rFonts w:ascii="Traditional Arabic" w:hAnsi="Traditional Arabic" w:cs="Traditional Arabic" w:hint="cs"/>
          <w:color w:val="FF0000"/>
          <w:rtl/>
        </w:rPr>
        <w:t>احتمال تأثیر، عدم تأثیر و تأثیر معکوس</w:t>
      </w:r>
      <w:bookmarkEnd w:id="12"/>
    </w:p>
    <w:p w:rsidR="005B1134" w:rsidRPr="001473AB" w:rsidRDefault="00FF7E4D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>اگر فرد احتمال تأثیر و عدم تأثیر و تأثیر معکوس را بدهد، احتمال دارد که در اینجا گفته شود که فرد تکلیف دارد</w:t>
      </w:r>
      <w:r w:rsidR="00DC798F" w:rsidRPr="001473AB">
        <w:rPr>
          <w:rFonts w:ascii="Traditional Arabic" w:hAnsi="Traditional Arabic" w:cs="Traditional Arabic" w:hint="cs"/>
          <w:rtl/>
        </w:rPr>
        <w:t xml:space="preserve">، اما جایی که فرد </w:t>
      </w:r>
      <w:r w:rsidR="00106D9B" w:rsidRPr="001473AB">
        <w:rPr>
          <w:rFonts w:ascii="Traditional Arabic" w:hAnsi="Traditional Arabic" w:cs="Traditional Arabic" w:hint="cs"/>
          <w:rtl/>
        </w:rPr>
        <w:t>می‌داند</w:t>
      </w:r>
      <w:r w:rsidR="00DC798F" w:rsidRPr="001473AB">
        <w:rPr>
          <w:rFonts w:ascii="Traditional Arabic" w:hAnsi="Traditional Arabic" w:cs="Traditional Arabic" w:hint="cs"/>
          <w:rtl/>
        </w:rPr>
        <w:t xml:space="preserve"> تأثیر ندارد و احتمال تأثیر معکوس هم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="00DC798F" w:rsidRPr="001473AB">
        <w:rPr>
          <w:rFonts w:ascii="Traditional Arabic" w:hAnsi="Traditional Arabic" w:cs="Traditional Arabic" w:hint="cs"/>
          <w:rtl/>
        </w:rPr>
        <w:t xml:space="preserve">، در اینجا ظاهراً تکلیف ساقط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="00DC798F" w:rsidRPr="001473AB">
        <w:rPr>
          <w:rFonts w:ascii="Traditional Arabic" w:hAnsi="Traditional Arabic" w:cs="Traditional Arabic" w:hint="cs"/>
          <w:rtl/>
        </w:rPr>
        <w:t xml:space="preserve">، البته استثنا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="00DC798F" w:rsidRPr="001473AB">
        <w:rPr>
          <w:rFonts w:ascii="Traditional Arabic" w:hAnsi="Traditional Arabic" w:cs="Traditional Arabic" w:hint="cs"/>
          <w:rtl/>
        </w:rPr>
        <w:t xml:space="preserve"> جایی که احتمالات در عرض یکدیگر هستند.</w:t>
      </w:r>
    </w:p>
    <w:p w:rsidR="00DC798F" w:rsidRPr="001473AB" w:rsidRDefault="00DC798F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بنابراین اظهر احتمال اخیر با استثنایی که ذکر شد، مگر اینکه احتمال تأثیر و تأثیر معکوس </w:t>
      </w:r>
      <w:r w:rsidR="00106D9B" w:rsidRPr="001473AB">
        <w:rPr>
          <w:rFonts w:ascii="Traditional Arabic" w:hAnsi="Traditional Arabic" w:cs="Traditional Arabic" w:hint="cs"/>
          <w:rtl/>
        </w:rPr>
        <w:t>باهم</w:t>
      </w:r>
      <w:r w:rsidRPr="001473AB">
        <w:rPr>
          <w:rFonts w:ascii="Traditional Arabic" w:hAnsi="Traditional Arabic" w:cs="Traditional Arabic" w:hint="cs"/>
          <w:rtl/>
        </w:rPr>
        <w:t xml:space="preserve"> باشد، در اینجا احتمال هست که گفته شود، تکلیف ساقط نیست.</w:t>
      </w:r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496169157"/>
      <w:r w:rsidRPr="001473AB">
        <w:rPr>
          <w:rFonts w:ascii="Traditional Arabic" w:hAnsi="Traditional Arabic" w:cs="Traditional Arabic" w:hint="cs"/>
          <w:color w:val="FF0000"/>
          <w:rtl/>
        </w:rPr>
        <w:t>تفاوت احتمال تأثیر و احتمال تأثیر معکوس</w:t>
      </w:r>
      <w:bookmarkEnd w:id="13"/>
    </w:p>
    <w:p w:rsidR="00DC798F" w:rsidRPr="001473AB" w:rsidRDefault="008F422C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مطلب سوم این است که بحث احتمال تأثیر با بحث احتمال تأثیر معکوس </w:t>
      </w:r>
      <w:r w:rsidR="0047244B" w:rsidRPr="001473AB">
        <w:rPr>
          <w:rFonts w:ascii="Traditional Arabic" w:hAnsi="Traditional Arabic" w:cs="Traditional Arabic" w:hint="cs"/>
          <w:rtl/>
        </w:rPr>
        <w:t xml:space="preserve">تفاوتی </w:t>
      </w:r>
      <w:r w:rsidRPr="001473AB">
        <w:rPr>
          <w:rFonts w:ascii="Traditional Arabic" w:hAnsi="Traditional Arabic" w:cs="Traditional Arabic" w:hint="cs"/>
          <w:rtl/>
        </w:rPr>
        <w:t>دارد و آن تفاوت این است که بحث سابق که احتمال تأثیر بود، بیان شد که اگر احتمال تأثیر ن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 xml:space="preserve">، تکلیف تربیتی رفع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، اما جایی که احتمال تأثیر معکوس </w:t>
      </w:r>
      <w:r w:rsidR="00106D9B" w:rsidRPr="001473AB">
        <w:rPr>
          <w:rFonts w:ascii="Traditional Arabic" w:hAnsi="Traditional Arabic" w:cs="Traditional Arabic" w:hint="cs"/>
          <w:rtl/>
        </w:rPr>
        <w:t>می‌دهد</w:t>
      </w:r>
      <w:r w:rsidRPr="001473AB">
        <w:rPr>
          <w:rFonts w:ascii="Traditional Arabic" w:hAnsi="Traditional Arabic" w:cs="Traditional Arabic" w:hint="cs"/>
          <w:rtl/>
        </w:rPr>
        <w:t>، در اینجا دو حکم است:</w:t>
      </w:r>
    </w:p>
    <w:p w:rsidR="008F422C" w:rsidRPr="001473AB" w:rsidRDefault="008F422C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1 – حکم تعلیم و تربیت رفع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>.</w:t>
      </w:r>
    </w:p>
    <w:p w:rsidR="008F422C" w:rsidRPr="001473AB" w:rsidRDefault="008F422C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2 – مشمول حکم تحریمی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، اقدام این فرد حرام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، برای اینکه موجب اضلال </w:t>
      </w:r>
      <w:r w:rsidR="0047244B" w:rsidRPr="001473AB">
        <w:rPr>
          <w:rFonts w:ascii="Traditional Arabic" w:hAnsi="Traditional Arabic" w:cs="Traditional Arabic" w:hint="cs"/>
          <w:rtl/>
        </w:rPr>
        <w:t>است</w:t>
      </w:r>
      <w:r w:rsidRPr="001473AB">
        <w:rPr>
          <w:rFonts w:ascii="Traditional Arabic" w:hAnsi="Traditional Arabic" w:cs="Traditional Arabic" w:hint="cs"/>
          <w:rtl/>
        </w:rPr>
        <w:t>.</w:t>
      </w:r>
    </w:p>
    <w:p w:rsidR="008F422C" w:rsidRPr="001473AB" w:rsidRDefault="008F422C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در حکم اول یک واقعیت است و آن ارتفاع تکلیف است، اگر هم فرد اقدام به ارشاد کند، مشمول حکم اباحه است، اما در حکم دوم، چون تأثیر معکوس باقی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، علاوه بر آنکه حکم وجوب و ندب رفع شد، حکم اثباتی است که این کار حرام </w:t>
      </w:r>
      <w:r w:rsidR="00106D9B" w:rsidRPr="001473AB">
        <w:rPr>
          <w:rFonts w:ascii="Traditional Arabic" w:hAnsi="Traditional Arabic" w:cs="Traditional Arabic" w:hint="cs"/>
          <w:rtl/>
        </w:rPr>
        <w:t>می‌شود</w:t>
      </w:r>
      <w:r w:rsidRPr="001473AB">
        <w:rPr>
          <w:rFonts w:ascii="Traditional Arabic" w:hAnsi="Traditional Arabic" w:cs="Traditional Arabic" w:hint="cs"/>
          <w:rtl/>
        </w:rPr>
        <w:t xml:space="preserve"> و امکان دارد که در بعضی از موارد مکروه باشد.</w:t>
      </w:r>
    </w:p>
    <w:p w:rsidR="00106D9B" w:rsidRPr="001473AB" w:rsidRDefault="00106D9B" w:rsidP="004724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496169158"/>
      <w:r w:rsidRPr="001473AB">
        <w:rPr>
          <w:rFonts w:ascii="Traditional Arabic" w:hAnsi="Traditional Arabic" w:cs="Traditional Arabic" w:hint="cs"/>
          <w:color w:val="FF0000"/>
          <w:rtl/>
        </w:rPr>
        <w:t>تزاحم در ارشاد</w:t>
      </w:r>
      <w:bookmarkEnd w:id="14"/>
    </w:p>
    <w:p w:rsidR="008F422C" w:rsidRPr="001473AB" w:rsidRDefault="006D2769" w:rsidP="0047244B">
      <w:pPr>
        <w:jc w:val="lowKashida"/>
        <w:rPr>
          <w:rFonts w:ascii="Traditional Arabic" w:hAnsi="Traditional Arabic" w:cs="Traditional Arabic"/>
          <w:rtl/>
        </w:rPr>
      </w:pPr>
      <w:r w:rsidRPr="001473AB">
        <w:rPr>
          <w:rFonts w:ascii="Traditional Arabic" w:hAnsi="Traditional Arabic" w:cs="Traditional Arabic" w:hint="cs"/>
          <w:rtl/>
        </w:rPr>
        <w:t xml:space="preserve">مطلب چهارم در مورد تزاحم است، اینکه فرد یک برنامه تربیتی اجرا </w:t>
      </w:r>
      <w:r w:rsidR="00106D9B" w:rsidRPr="001473AB">
        <w:rPr>
          <w:rFonts w:ascii="Traditional Arabic" w:hAnsi="Traditional Arabic" w:cs="Traditional Arabic" w:hint="cs"/>
          <w:rtl/>
        </w:rPr>
        <w:t>می‌کند</w:t>
      </w:r>
      <w:r w:rsidRPr="001473AB">
        <w:rPr>
          <w:rFonts w:ascii="Traditional Arabic" w:hAnsi="Traditional Arabic" w:cs="Traditional Arabic" w:hint="cs"/>
          <w:rtl/>
        </w:rPr>
        <w:t xml:space="preserve">، </w:t>
      </w:r>
      <w:r w:rsidR="00106D9B" w:rsidRPr="001473AB">
        <w:rPr>
          <w:rFonts w:ascii="Traditional Arabic" w:hAnsi="Traditional Arabic" w:cs="Traditional Arabic" w:hint="cs"/>
          <w:rtl/>
        </w:rPr>
        <w:t>هم‌زمان</w:t>
      </w:r>
      <w:r w:rsidRPr="001473AB">
        <w:rPr>
          <w:rFonts w:ascii="Traditional Arabic" w:hAnsi="Traditional Arabic" w:cs="Traditional Arabic" w:hint="cs"/>
          <w:rtl/>
        </w:rPr>
        <w:t xml:space="preserve"> جایی اثر مثبت و </w:t>
      </w:r>
      <w:r w:rsidR="00106D9B" w:rsidRPr="001473AB">
        <w:rPr>
          <w:rFonts w:ascii="Traditional Arabic" w:hAnsi="Traditional Arabic" w:cs="Traditional Arabic" w:hint="cs"/>
          <w:rtl/>
        </w:rPr>
        <w:t>درجایی</w:t>
      </w:r>
      <w:r w:rsidRPr="001473AB">
        <w:rPr>
          <w:rFonts w:ascii="Traditional Arabic" w:hAnsi="Traditional Arabic" w:cs="Traditional Arabic" w:hint="cs"/>
          <w:rtl/>
        </w:rPr>
        <w:t xml:space="preserve"> اثر ن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 و در جای دیگر اثر معکوس </w:t>
      </w:r>
      <w:r w:rsidR="00106D9B" w:rsidRPr="001473AB">
        <w:rPr>
          <w:rFonts w:ascii="Traditional Arabic" w:hAnsi="Traditional Arabic" w:cs="Traditional Arabic" w:hint="cs"/>
          <w:rtl/>
        </w:rPr>
        <w:t>می‌گذارد</w:t>
      </w:r>
      <w:r w:rsidRPr="001473AB">
        <w:rPr>
          <w:rFonts w:ascii="Traditional Arabic" w:hAnsi="Traditional Arabic" w:cs="Traditional Arabic" w:hint="cs"/>
          <w:rtl/>
        </w:rPr>
        <w:t xml:space="preserve">، در </w:t>
      </w:r>
      <w:r w:rsidR="00106D9B" w:rsidRPr="001473AB">
        <w:rPr>
          <w:rFonts w:ascii="Traditional Arabic" w:hAnsi="Traditional Arabic" w:cs="Traditional Arabic" w:hint="cs"/>
          <w:rtl/>
        </w:rPr>
        <w:t>برنامه‌های</w:t>
      </w:r>
      <w:r w:rsidRPr="001473AB">
        <w:rPr>
          <w:rFonts w:ascii="Traditional Arabic" w:hAnsi="Traditional Arabic" w:cs="Traditional Arabic" w:hint="cs"/>
          <w:rtl/>
        </w:rPr>
        <w:t xml:space="preserve"> فراگیر مصادیق زیادی دارد.</w:t>
      </w:r>
    </w:p>
    <w:p w:rsidR="006D2769" w:rsidRPr="001473AB" w:rsidRDefault="006D2769" w:rsidP="0047244B">
      <w:pPr>
        <w:jc w:val="lowKashida"/>
        <w:rPr>
          <w:rFonts w:ascii="Traditional Arabic" w:hAnsi="Traditional Arabic" w:cs="Traditional Arabic"/>
          <w:rtl/>
        </w:rPr>
      </w:pPr>
    </w:p>
    <w:p w:rsidR="00DC798F" w:rsidRPr="001473AB" w:rsidRDefault="00DC798F" w:rsidP="0047244B">
      <w:pPr>
        <w:jc w:val="lowKashida"/>
        <w:rPr>
          <w:rFonts w:ascii="Traditional Arabic" w:hAnsi="Traditional Arabic" w:cs="Traditional Arabic"/>
          <w:rtl/>
        </w:rPr>
      </w:pPr>
    </w:p>
    <w:sectPr w:rsidR="00DC798F" w:rsidRPr="001473A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9" w:rsidRDefault="00EC7A99" w:rsidP="000D5800">
      <w:pPr>
        <w:spacing w:after="0"/>
      </w:pPr>
      <w:r>
        <w:separator/>
      </w:r>
    </w:p>
  </w:endnote>
  <w:endnote w:type="continuationSeparator" w:id="0">
    <w:p w:rsidR="00EC7A99" w:rsidRDefault="00EC7A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B" w:rsidRDefault="00147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A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B" w:rsidRDefault="0014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9" w:rsidRDefault="00EC7A99" w:rsidP="000D5800">
      <w:pPr>
        <w:spacing w:after="0"/>
      </w:pPr>
      <w:r>
        <w:separator/>
      </w:r>
    </w:p>
  </w:footnote>
  <w:footnote w:type="continuationSeparator" w:id="0">
    <w:p w:rsidR="00EC7A99" w:rsidRDefault="00EC7A99" w:rsidP="000D5800">
      <w:pPr>
        <w:spacing w:after="0"/>
      </w:pPr>
      <w:r>
        <w:continuationSeparator/>
      </w:r>
    </w:p>
  </w:footnote>
  <w:footnote w:id="1">
    <w:p w:rsidR="001473AB" w:rsidRPr="006C37ED" w:rsidRDefault="001473AB" w:rsidP="001473AB">
      <w:pPr>
        <w:pStyle w:val="FootnoteText"/>
        <w:rPr>
          <w:b/>
          <w:bCs/>
        </w:rPr>
      </w:pPr>
      <w:r w:rsidRPr="006C37ED">
        <w:rPr>
          <w:rStyle w:val="FootnoteReference"/>
          <w:b/>
          <w:bCs/>
        </w:rPr>
        <w:footnoteRef/>
      </w:r>
      <w:r w:rsidRPr="006C37ED">
        <w:rPr>
          <w:b/>
          <w:bCs/>
          <w:rtl/>
        </w:rPr>
        <w:t xml:space="preserve"> </w:t>
      </w:r>
      <w:r w:rsidRPr="006C37ED">
        <w:rPr>
          <w:rFonts w:hint="cs"/>
          <w:b/>
          <w:bCs/>
          <w:rtl/>
        </w:rPr>
        <w:t>- تحریم /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B" w:rsidRDefault="00147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FC" w:rsidRDefault="00FE6DFC" w:rsidP="007E5E6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73FC62FD" wp14:editId="346E692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3AB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>فقه تربیتی</w:t>
    </w:r>
    <w:r w:rsidR="001473A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473A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اصول و روش‌های تربیتی</w:t>
    </w:r>
    <w:r w:rsidR="001473A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473A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</w:t>
    </w:r>
    <w:r w:rsidR="007E5E6B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/07/96</w:t>
    </w:r>
  </w:p>
  <w:p w:rsidR="00FE6DFC" w:rsidRDefault="001473AB" w:rsidP="007E5E6B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FE6DFC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FE6DFC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FE6DFC">
      <w:rPr>
        <w:rFonts w:ascii="Adobe Arabic" w:hAnsi="Adobe Arabic" w:cs="Adobe Arabic" w:hint="cs"/>
        <w:b/>
        <w:bCs/>
        <w:sz w:val="24"/>
        <w:szCs w:val="24"/>
        <w:rtl/>
      </w:rPr>
      <w:t>ی: اصل تأثیر در تربیت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FE6DFC">
      <w:rPr>
        <w:rFonts w:ascii="Adobe Arabic" w:hAnsi="Adobe Arabic" w:cs="Adobe Arabic" w:hint="cs"/>
        <w:b/>
        <w:bCs/>
        <w:sz w:val="24"/>
        <w:szCs w:val="24"/>
        <w:rtl/>
      </w:rPr>
      <w:t>شماره جلسه: 4</w:t>
    </w:r>
    <w:r w:rsidR="007E5E6B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691910" wp14:editId="60F348B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E8722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B" w:rsidRDefault="00147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B6"/>
    <w:rsid w:val="0000268C"/>
    <w:rsid w:val="000051BE"/>
    <w:rsid w:val="00007060"/>
    <w:rsid w:val="00007199"/>
    <w:rsid w:val="000228A2"/>
    <w:rsid w:val="000324F1"/>
    <w:rsid w:val="000373AD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06D9B"/>
    <w:rsid w:val="00114C37"/>
    <w:rsid w:val="00117955"/>
    <w:rsid w:val="00133E1D"/>
    <w:rsid w:val="0013617D"/>
    <w:rsid w:val="00136442"/>
    <w:rsid w:val="001370B6"/>
    <w:rsid w:val="001473AB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D6A7A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2BD4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244B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134"/>
    <w:rsid w:val="005B16EB"/>
    <w:rsid w:val="005C06AE"/>
    <w:rsid w:val="005E1487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2769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CA1"/>
    <w:rsid w:val="007E5E6B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422C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5108"/>
    <w:rsid w:val="00A725C2"/>
    <w:rsid w:val="00A769EE"/>
    <w:rsid w:val="00A810A5"/>
    <w:rsid w:val="00A9616A"/>
    <w:rsid w:val="00A96F68"/>
    <w:rsid w:val="00AA2342"/>
    <w:rsid w:val="00AC77FF"/>
    <w:rsid w:val="00AD0304"/>
    <w:rsid w:val="00AD27BE"/>
    <w:rsid w:val="00AF0F1A"/>
    <w:rsid w:val="00B00C2D"/>
    <w:rsid w:val="00B01724"/>
    <w:rsid w:val="00B07D3E"/>
    <w:rsid w:val="00B1300D"/>
    <w:rsid w:val="00B15027"/>
    <w:rsid w:val="00B21CF4"/>
    <w:rsid w:val="00B24300"/>
    <w:rsid w:val="00B330C7"/>
    <w:rsid w:val="00B34736"/>
    <w:rsid w:val="00B448B6"/>
    <w:rsid w:val="00B55D51"/>
    <w:rsid w:val="00B5722C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03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C798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2A9B"/>
    <w:rsid w:val="00EA01EC"/>
    <w:rsid w:val="00EA15B0"/>
    <w:rsid w:val="00EA2DD7"/>
    <w:rsid w:val="00EA5D97"/>
    <w:rsid w:val="00EB0BDB"/>
    <w:rsid w:val="00EB3D35"/>
    <w:rsid w:val="00EB70E0"/>
    <w:rsid w:val="00EC30BB"/>
    <w:rsid w:val="00EC4393"/>
    <w:rsid w:val="00EC7A99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6DF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D9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7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D9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7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605;&#1607;&#1585;%2096\&#1583;&#1585;&#1587;%20&#1582;&#1575;&#1585;&#1580;\&#1575;&#1589;&#1608;&#1604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2A17-5D95-4618-B336-DB60BBF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23</cp:revision>
  <dcterms:created xsi:type="dcterms:W3CDTF">2017-10-19T01:37:00Z</dcterms:created>
  <dcterms:modified xsi:type="dcterms:W3CDTF">2017-10-19T06:13:00Z</dcterms:modified>
</cp:coreProperties>
</file>