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39476101"/>
        <w:docPartObj>
          <w:docPartGallery w:val="Table of Contents"/>
          <w:docPartUnique/>
        </w:docPartObj>
      </w:sdtPr>
      <w:sdtEndPr/>
      <w:sdtContent>
        <w:p w:rsidR="00866590" w:rsidRDefault="00866590" w:rsidP="001A5907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866590" w:rsidRPr="00866590" w:rsidRDefault="00866590" w:rsidP="001A5907">
          <w:pPr>
            <w:spacing w:line="360" w:lineRule="auto"/>
          </w:pPr>
        </w:p>
        <w:p w:rsidR="001A5907" w:rsidRDefault="00866590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878055" w:history="1">
            <w:r w:rsidR="001A5907" w:rsidRPr="008860B8">
              <w:rPr>
                <w:rStyle w:val="aff0"/>
                <w:rFonts w:hint="eastAsia"/>
                <w:noProof/>
                <w:rtl/>
              </w:rPr>
              <w:t>فقه</w:t>
            </w:r>
            <w:r w:rsidR="001A5907" w:rsidRPr="008860B8">
              <w:rPr>
                <w:rStyle w:val="aff0"/>
                <w:noProof/>
                <w:rtl/>
              </w:rPr>
              <w:t xml:space="preserve"> </w:t>
            </w:r>
            <w:r w:rsidR="001A5907" w:rsidRPr="008860B8">
              <w:rPr>
                <w:rStyle w:val="aff0"/>
                <w:rFonts w:hint="eastAsia"/>
                <w:noProof/>
                <w:rtl/>
              </w:rPr>
              <w:t>روابط</w:t>
            </w:r>
            <w:r w:rsidR="001A5907" w:rsidRPr="008860B8">
              <w:rPr>
                <w:rStyle w:val="aff0"/>
                <w:noProof/>
                <w:rtl/>
              </w:rPr>
              <w:t xml:space="preserve"> </w:t>
            </w:r>
            <w:r w:rsidR="001A5907" w:rsidRPr="008860B8">
              <w:rPr>
                <w:rStyle w:val="aff0"/>
                <w:rFonts w:hint="eastAsia"/>
                <w:noProof/>
                <w:rtl/>
              </w:rPr>
              <w:t>اجتماع</w:t>
            </w:r>
            <w:r w:rsidR="001A5907" w:rsidRPr="008860B8">
              <w:rPr>
                <w:rStyle w:val="aff0"/>
                <w:rFonts w:hint="cs"/>
                <w:noProof/>
                <w:rtl/>
              </w:rPr>
              <w:t>ی</w:t>
            </w:r>
            <w:r w:rsidR="001A5907">
              <w:rPr>
                <w:noProof/>
                <w:webHidden/>
              </w:rPr>
              <w:tab/>
            </w:r>
            <w:r w:rsidR="001A5907">
              <w:rPr>
                <w:rStyle w:val="aff0"/>
                <w:noProof/>
                <w:rtl/>
              </w:rPr>
              <w:fldChar w:fldCharType="begin"/>
            </w:r>
            <w:r w:rsidR="001A5907">
              <w:rPr>
                <w:noProof/>
                <w:webHidden/>
              </w:rPr>
              <w:instrText xml:space="preserve"> PAGEREF _Toc508878055 \h </w:instrText>
            </w:r>
            <w:r w:rsidR="001A5907">
              <w:rPr>
                <w:rStyle w:val="aff0"/>
                <w:noProof/>
                <w:rtl/>
              </w:rPr>
            </w:r>
            <w:r w:rsidR="001A5907">
              <w:rPr>
                <w:rStyle w:val="aff0"/>
                <w:noProof/>
                <w:rtl/>
              </w:rPr>
              <w:fldChar w:fldCharType="separate"/>
            </w:r>
            <w:r w:rsidR="001A5907">
              <w:rPr>
                <w:noProof/>
                <w:webHidden/>
              </w:rPr>
              <w:t>2</w:t>
            </w:r>
            <w:r w:rsidR="001A5907">
              <w:rPr>
                <w:rStyle w:val="aff0"/>
                <w:noProof/>
                <w:rtl/>
              </w:rPr>
              <w:fldChar w:fldCharType="end"/>
            </w:r>
          </w:hyperlink>
        </w:p>
        <w:p w:rsidR="001A5907" w:rsidRDefault="001A5907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878056" w:history="1">
            <w:r w:rsidRPr="008860B8">
              <w:rPr>
                <w:rStyle w:val="aff0"/>
                <w:rFonts w:hint="eastAsia"/>
                <w:noProof/>
                <w:rtl/>
              </w:rPr>
              <w:t>ح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ث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ت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اعمال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ن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ک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در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روابط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اجتماع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_Toc508878056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1A5907" w:rsidRDefault="001A5907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878057" w:history="1">
            <w:r w:rsidRPr="008860B8">
              <w:rPr>
                <w:rStyle w:val="aff0"/>
                <w:rFonts w:hint="eastAsia"/>
                <w:noProof/>
                <w:rtl/>
              </w:rPr>
              <w:t>عنوان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نفس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و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غ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ر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خوب</w:t>
            </w:r>
            <w:r w:rsidRPr="008860B8">
              <w:rPr>
                <w:rStyle w:val="aff0"/>
                <w:rFonts w:hint="cs"/>
                <w:noProof/>
                <w:rtl/>
              </w:rPr>
              <w:t>ی‌</w:t>
            </w:r>
            <w:r w:rsidRPr="008860B8">
              <w:rPr>
                <w:rStyle w:val="aff0"/>
                <w:rFonts w:hint="eastAsia"/>
                <w:noProof/>
                <w:rtl/>
              </w:rPr>
              <w:t>ها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_Toc508878057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1A5907" w:rsidRDefault="001A5907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878058" w:history="1">
            <w:r w:rsidRPr="008860B8">
              <w:rPr>
                <w:rStyle w:val="aff0"/>
                <w:rFonts w:hint="eastAsia"/>
                <w:noProof/>
                <w:rtl/>
              </w:rPr>
              <w:t>تأث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ر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مثبت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در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اعمال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ن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ک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_Toc508878058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1A5907" w:rsidRDefault="001A5907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878059" w:history="1">
            <w:r w:rsidRPr="008860B8">
              <w:rPr>
                <w:rStyle w:val="aff0"/>
                <w:rFonts w:hint="eastAsia"/>
                <w:noProof/>
                <w:rtl/>
              </w:rPr>
              <w:t>ح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ث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ت‌ها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رفتارها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ن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ک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در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ارتباطات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اجتماع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_Toc508878059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1A5907" w:rsidRDefault="001A5907" w:rsidP="001A5907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878060" w:history="1">
            <w:r w:rsidRPr="008860B8">
              <w:rPr>
                <w:rStyle w:val="aff0"/>
                <w:rFonts w:hint="eastAsia"/>
                <w:noProof/>
                <w:rtl/>
              </w:rPr>
              <w:t>ح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ث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rFonts w:hint="eastAsia"/>
                <w:noProof/>
                <w:rtl/>
              </w:rPr>
              <w:t>ت‌ها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کارها</w:t>
            </w:r>
            <w:r w:rsidRPr="008860B8">
              <w:rPr>
                <w:rStyle w:val="aff0"/>
                <w:rFonts w:hint="cs"/>
                <w:noProof/>
                <w:rtl/>
              </w:rPr>
              <w:t>ی</w:t>
            </w:r>
            <w:r w:rsidRPr="008860B8">
              <w:rPr>
                <w:rStyle w:val="aff0"/>
                <w:noProof/>
                <w:rtl/>
              </w:rPr>
              <w:t xml:space="preserve"> </w:t>
            </w:r>
            <w:r w:rsidRPr="008860B8">
              <w:rPr>
                <w:rStyle w:val="aff0"/>
                <w:rFonts w:hint="eastAsia"/>
                <w:noProof/>
                <w:rtl/>
              </w:rPr>
              <w:t>منکر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_Toc508878060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866590" w:rsidRDefault="00866590" w:rsidP="001A5907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66590" w:rsidRDefault="00866590" w:rsidP="001A5907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251B00" w:rsidP="001A5907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FB7CF4">
        <w:rPr>
          <w:rFonts w:hint="cs"/>
          <w:rtl/>
        </w:rPr>
        <w:t xml:space="preserve"> الرحمن الرحیم</w:t>
      </w:r>
    </w:p>
    <w:p w:rsidR="00251B00" w:rsidRDefault="00251B00" w:rsidP="001A5907">
      <w:pPr>
        <w:pStyle w:val="1"/>
        <w:jc w:val="lowKashida"/>
        <w:rPr>
          <w:rtl/>
        </w:rPr>
      </w:pPr>
      <w:bookmarkStart w:id="1" w:name="_Toc508878055"/>
      <w:r>
        <w:rPr>
          <w:rFonts w:hint="cs"/>
          <w:rtl/>
        </w:rPr>
        <w:t>فقه روابط اجتماعی</w:t>
      </w:r>
      <w:bookmarkEnd w:id="1"/>
    </w:p>
    <w:p w:rsidR="00FB7CF4" w:rsidRDefault="00477C75" w:rsidP="001A5907">
      <w:pPr>
        <w:jc w:val="lowKashida"/>
        <w:rPr>
          <w:rtl/>
        </w:rPr>
      </w:pPr>
      <w:r>
        <w:rPr>
          <w:rFonts w:hint="cs"/>
          <w:rtl/>
        </w:rPr>
        <w:t xml:space="preserve">مبحث دیگری که با آن </w:t>
      </w:r>
      <w:r w:rsidR="00251B00">
        <w:rPr>
          <w:rFonts w:hint="cs"/>
          <w:rtl/>
        </w:rPr>
        <w:t>بحث‌های</w:t>
      </w:r>
      <w:r>
        <w:rPr>
          <w:rFonts w:hint="cs"/>
          <w:rtl/>
        </w:rPr>
        <w:t xml:space="preserve"> قبلی ارتباط دارد، اما به یک معنا یک مبحث عام و بسیار مهم هست، </w:t>
      </w:r>
      <w:r w:rsidR="00107EDB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این مبحث را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به‌عنوان</w:t>
      </w:r>
      <w:r>
        <w:rPr>
          <w:rFonts w:hint="cs"/>
          <w:rtl/>
        </w:rPr>
        <w:t xml:space="preserve"> یک اصل کلان در حوزه تعلیم و تربیت به شمار آورد</w:t>
      </w:r>
      <w:r w:rsidR="00465FAB">
        <w:rPr>
          <w:rFonts w:hint="cs"/>
          <w:rtl/>
        </w:rPr>
        <w:t>.</w:t>
      </w:r>
    </w:p>
    <w:p w:rsidR="00465FAB" w:rsidRDefault="00465FAB" w:rsidP="001A5907">
      <w:pPr>
        <w:jc w:val="lowKashida"/>
        <w:rPr>
          <w:rtl/>
        </w:rPr>
      </w:pPr>
      <w:r>
        <w:rPr>
          <w:rFonts w:hint="cs"/>
          <w:rtl/>
        </w:rPr>
        <w:t>در مقدمه باید عرض شود که اعمال و افعال و رفتارهایی که در روابط اجتماعی</w:t>
      </w:r>
      <w:r w:rsidR="00107EDB">
        <w:rPr>
          <w:rFonts w:hint="cs"/>
          <w:rtl/>
        </w:rPr>
        <w:t>،</w:t>
      </w:r>
      <w:r>
        <w:rPr>
          <w:rFonts w:hint="cs"/>
          <w:rtl/>
        </w:rPr>
        <w:t xml:space="preserve"> انسان در ارتباط با دیگران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مثل تکریم، حسن خلق و امثالهم، عناوین مهمی هست که در فقه روابط اجتماعی وجود دارد، سال آینده ان شاء الله در همین زمینه ورود پیدا </w:t>
      </w:r>
      <w:r w:rsidR="00251B00">
        <w:rPr>
          <w:rFonts w:hint="cs"/>
          <w:rtl/>
        </w:rPr>
        <w:t>می‌کنیم</w:t>
      </w:r>
      <w:r>
        <w:rPr>
          <w:rFonts w:hint="cs"/>
          <w:rtl/>
        </w:rPr>
        <w:t xml:space="preserve">، کارهای نیکی که نسبت به دیگران و در روابط اجتماعی از انسان صادر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 و شرع به آن توصیه و ترغیب کرده است، مراتبی از آن امکان دارد که واجب باشد، اما مراتب وسیعی از آن مستحب است</w:t>
      </w:r>
      <w:r w:rsidR="00617895">
        <w:rPr>
          <w:rFonts w:hint="cs"/>
          <w:rtl/>
        </w:rPr>
        <w:t>.</w:t>
      </w:r>
    </w:p>
    <w:p w:rsidR="00251B00" w:rsidRDefault="00251B00" w:rsidP="001A5907">
      <w:pPr>
        <w:pStyle w:val="1"/>
        <w:jc w:val="lowKashida"/>
        <w:rPr>
          <w:rtl/>
        </w:rPr>
      </w:pPr>
      <w:bookmarkStart w:id="2" w:name="_Toc508878056"/>
      <w:r>
        <w:rPr>
          <w:rFonts w:hint="cs"/>
          <w:rtl/>
        </w:rPr>
        <w:t>حیثیت اعمال نیک در روابط اجتماعی</w:t>
      </w:r>
      <w:bookmarkEnd w:id="2"/>
      <w:r>
        <w:rPr>
          <w:rFonts w:hint="cs"/>
          <w:rtl/>
        </w:rPr>
        <w:t xml:space="preserve"> </w:t>
      </w:r>
    </w:p>
    <w:p w:rsidR="00617895" w:rsidRDefault="00617895" w:rsidP="001A5907">
      <w:pPr>
        <w:jc w:val="lowKashida"/>
        <w:rPr>
          <w:rtl/>
        </w:rPr>
      </w:pPr>
      <w:r>
        <w:rPr>
          <w:rFonts w:hint="cs"/>
          <w:rtl/>
        </w:rPr>
        <w:t xml:space="preserve">این اعمال نیک در روابط اجتماعی، از لحاظ فکری اگر بخواهیم مشاهده بکنیم، چند حیثیت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>ند داشته باشند:</w:t>
      </w:r>
    </w:p>
    <w:p w:rsidR="00617895" w:rsidRDefault="00617895" w:rsidP="001A590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یک حیثیت؛ حیثیت ذاتی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هست،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واجبات یا مستحباتی هستند که ما به </w:t>
      </w:r>
      <w:r w:rsidR="00251B00">
        <w:rPr>
          <w:rFonts w:hint="cs"/>
          <w:rtl/>
        </w:rPr>
        <w:t>آن‌ها</w:t>
      </w:r>
      <w:r>
        <w:rPr>
          <w:rFonts w:hint="cs"/>
          <w:rtl/>
        </w:rPr>
        <w:t xml:space="preserve"> توصیه و سفارش </w:t>
      </w:r>
      <w:r w:rsidR="00251B00">
        <w:rPr>
          <w:rFonts w:hint="cs"/>
          <w:rtl/>
        </w:rPr>
        <w:t>شده‌ایم</w:t>
      </w:r>
      <w:r>
        <w:rPr>
          <w:rFonts w:hint="cs"/>
          <w:rtl/>
        </w:rPr>
        <w:t xml:space="preserve">، اکرام و حسن خلق و امثالهم، با </w:t>
      </w:r>
      <w:r w:rsidR="00251B00">
        <w:rPr>
          <w:rFonts w:hint="cs"/>
          <w:rtl/>
        </w:rPr>
        <w:t>قطع‌نظر</w:t>
      </w:r>
      <w:r>
        <w:rPr>
          <w:rFonts w:hint="cs"/>
          <w:rtl/>
        </w:rPr>
        <w:t xml:space="preserve"> از هر چیزی، در درجات وجوبی و استحبابی و سطوح مختلف؛ خود این رفتارها مورد تأکید شرع و ترغیب شارع قرار گرفته است، همه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از حیث فی نفسه مستحب یا واجب نفسی هستند.</w:t>
      </w:r>
    </w:p>
    <w:p w:rsidR="00617895" w:rsidRDefault="00617895" w:rsidP="001A5907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همه این  اعمال نیک در روابط اجتماعی و تکالیف استحبابی یا وجوبی، یک حیث غیری هم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ند پیدا بکنند، آن این است که همه این محاسن رفتاری و اخلاقی و ارتباطات اجتماعی، ابزار و کمک برای پیش بُرد آن </w:t>
      </w:r>
      <w:r w:rsidR="00251B00">
        <w:rPr>
          <w:rFonts w:hint="cs"/>
          <w:rtl/>
        </w:rPr>
        <w:t>فعالیت‌های</w:t>
      </w:r>
      <w:r>
        <w:rPr>
          <w:rFonts w:hint="cs"/>
          <w:rtl/>
        </w:rPr>
        <w:t xml:space="preserve"> تربیتی و تبلیغی بشود، کار تبلیغی و تربیتی فرد مبلغ بهتر انجام بپذیرد، این حیث غیری است که عارض بر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، این فراتر از </w:t>
      </w:r>
      <w:r w:rsidR="00251B00">
        <w:rPr>
          <w:rFonts w:hint="cs"/>
          <w:rtl/>
        </w:rPr>
        <w:t>رفتارهای</w:t>
      </w:r>
      <w:r>
        <w:rPr>
          <w:rFonts w:hint="cs"/>
          <w:rtl/>
        </w:rPr>
        <w:t xml:space="preserve"> اجتماعی است، در محاسن اخلاق هست، در رفتارهای دیگر هم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د باشد، مثلاً کسی عبادت </w:t>
      </w:r>
      <w:r w:rsidR="00251B00">
        <w:rPr>
          <w:rFonts w:hint="cs"/>
          <w:rtl/>
        </w:rPr>
        <w:t>می‌کند</w:t>
      </w:r>
      <w:r>
        <w:rPr>
          <w:rFonts w:hint="cs"/>
          <w:rtl/>
        </w:rPr>
        <w:t xml:space="preserve"> و رعایت ضوابط دینی و عقلی و عقلایی </w:t>
      </w:r>
      <w:r w:rsidR="00251B00">
        <w:rPr>
          <w:rFonts w:hint="cs"/>
          <w:rtl/>
        </w:rPr>
        <w:t>می‌کند</w:t>
      </w:r>
      <w:r>
        <w:rPr>
          <w:rFonts w:hint="cs"/>
          <w:rtl/>
        </w:rPr>
        <w:t xml:space="preserve">، برای اینکه از خود یک چهره خوبی را نشان بدهد که تبلیغش مؤثر باشد، در روابط اجتماعی تأثیرش </w:t>
      </w:r>
      <w:r w:rsidR="00251B00">
        <w:rPr>
          <w:rFonts w:hint="cs"/>
          <w:rtl/>
        </w:rPr>
        <w:t>برجسته‌تر</w:t>
      </w:r>
      <w:r>
        <w:rPr>
          <w:rFonts w:hint="cs"/>
          <w:rtl/>
        </w:rPr>
        <w:t xml:space="preserve"> و </w:t>
      </w:r>
      <w:r w:rsidR="00251B00">
        <w:rPr>
          <w:rFonts w:hint="cs"/>
          <w:rtl/>
        </w:rPr>
        <w:t>آشکارتر</w:t>
      </w:r>
      <w:r>
        <w:rPr>
          <w:rFonts w:hint="cs"/>
          <w:rtl/>
        </w:rPr>
        <w:t xml:space="preserve"> است.</w:t>
      </w:r>
    </w:p>
    <w:p w:rsidR="00617895" w:rsidRDefault="00617895" w:rsidP="001A5907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در همه اعمال نیک، </w:t>
      </w:r>
      <w:r w:rsidR="00251B00">
        <w:rPr>
          <w:rFonts w:hint="cs"/>
          <w:rtl/>
        </w:rPr>
        <w:t>به‌ویژه</w:t>
      </w:r>
      <w:r>
        <w:rPr>
          <w:rFonts w:hint="cs"/>
          <w:rtl/>
        </w:rPr>
        <w:t xml:space="preserve"> در اعمال که در ارتباطات اجتماعی ما به آن توصیه و ترغیب </w:t>
      </w:r>
      <w:r w:rsidR="00251B00">
        <w:rPr>
          <w:rFonts w:hint="cs"/>
          <w:rtl/>
        </w:rPr>
        <w:t>شده‌ایم</w:t>
      </w:r>
      <w:r>
        <w:rPr>
          <w:rFonts w:hint="cs"/>
          <w:rtl/>
        </w:rPr>
        <w:t xml:space="preserve">، این حیثیت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د </w:t>
      </w:r>
      <w:r w:rsidR="00251B00">
        <w:rPr>
          <w:rFonts w:hint="cs"/>
          <w:rtl/>
        </w:rPr>
        <w:t>مقدمه‌ای</w:t>
      </w:r>
      <w:r>
        <w:rPr>
          <w:rFonts w:hint="cs"/>
          <w:rtl/>
        </w:rPr>
        <w:t xml:space="preserve"> برای آن </w:t>
      </w:r>
      <w:r w:rsidR="00251B00">
        <w:rPr>
          <w:rFonts w:hint="cs"/>
          <w:rtl/>
        </w:rPr>
        <w:t>فعالیت‌ها</w:t>
      </w:r>
      <w:r>
        <w:rPr>
          <w:rFonts w:hint="cs"/>
          <w:rtl/>
        </w:rPr>
        <w:t xml:space="preserve"> تعلیمی، تربیتی و تبلیغی و هدایتی بشود، حیث جدیدی است که در این امور </w:t>
      </w:r>
      <w:r w:rsidR="0045777E">
        <w:rPr>
          <w:rFonts w:hint="cs"/>
          <w:rtl/>
        </w:rPr>
        <w:t xml:space="preserve">دخالت </w:t>
      </w:r>
      <w:r w:rsidR="00251B00">
        <w:rPr>
          <w:rFonts w:hint="cs"/>
          <w:rtl/>
        </w:rPr>
        <w:t>می‌کند</w:t>
      </w:r>
      <w:r w:rsidR="0045777E">
        <w:rPr>
          <w:rFonts w:hint="cs"/>
          <w:rtl/>
        </w:rPr>
        <w:t xml:space="preserve">، با نگاه دوم، همه </w:t>
      </w:r>
      <w:r w:rsidR="00251B00">
        <w:rPr>
          <w:rFonts w:hint="cs"/>
          <w:rtl/>
        </w:rPr>
        <w:t>این‌ها</w:t>
      </w:r>
      <w:r w:rsidR="0045777E">
        <w:rPr>
          <w:rFonts w:hint="cs"/>
          <w:rtl/>
        </w:rPr>
        <w:t xml:space="preserve"> چند حالت پیدا </w:t>
      </w:r>
      <w:r w:rsidR="00251B00">
        <w:rPr>
          <w:rFonts w:hint="cs"/>
          <w:rtl/>
        </w:rPr>
        <w:t>می‌کنند</w:t>
      </w:r>
      <w:r w:rsidR="0045777E">
        <w:rPr>
          <w:rFonts w:hint="cs"/>
          <w:rtl/>
        </w:rPr>
        <w:t>:</w:t>
      </w:r>
    </w:p>
    <w:p w:rsidR="0045777E" w:rsidRDefault="0045777E" w:rsidP="001A590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مقدمه یک واجب یا مستحب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، وقتی مقدمه یک واجب و مستحب شد، </w:t>
      </w:r>
      <w:r w:rsidR="00251B00">
        <w:rPr>
          <w:rFonts w:hint="cs"/>
          <w:rtl/>
        </w:rPr>
        <w:t>درواقع</w:t>
      </w:r>
      <w:r>
        <w:rPr>
          <w:rFonts w:hint="cs"/>
          <w:rtl/>
        </w:rPr>
        <w:t xml:space="preserve"> علاوه بر آن عنوان نفسی، یک عنوان غیری هم پیدا کرد، طبعاً رجحان پیدا </w:t>
      </w:r>
      <w:r w:rsidR="00251B00">
        <w:rPr>
          <w:rFonts w:hint="cs"/>
          <w:rtl/>
        </w:rPr>
        <w:t>می‌کند</w:t>
      </w:r>
      <w:r>
        <w:rPr>
          <w:rFonts w:hint="cs"/>
          <w:rtl/>
        </w:rPr>
        <w:t xml:space="preserve">، اگر کسی وجوب یا استحباب مقدمه را شرعی بداند، یک وجه شرعی جدید پیدا </w:t>
      </w:r>
      <w:r w:rsidR="00251B00">
        <w:rPr>
          <w:rFonts w:hint="cs"/>
          <w:rtl/>
        </w:rPr>
        <w:t>می‌کند</w:t>
      </w:r>
      <w:r>
        <w:rPr>
          <w:rFonts w:hint="cs"/>
          <w:rtl/>
        </w:rPr>
        <w:t xml:space="preserve">، اگر هم عقلی بداند، یک وجه جدیدی ایجاد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45777E" w:rsidRDefault="0045777E" w:rsidP="001A5907">
      <w:pPr>
        <w:jc w:val="lowKashida"/>
        <w:rPr>
          <w:rtl/>
        </w:rPr>
      </w:pPr>
      <w:r>
        <w:rPr>
          <w:rFonts w:hint="cs"/>
          <w:rtl/>
        </w:rPr>
        <w:t xml:space="preserve">بنابراین یک واقعیت است که در ارتکاز ما هم هست و خیلی اوقات آن به کار گرفته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، مبنای فقهی و اصولیش این است، یعنی این سلسله اعمالی که فی حد نفسه در ارتباطات اجتماعی واجب یا مستحب است، رعایت احترام دیگران، اکرام، احسان و امثالهم، مستحب و در درجاتی واجب نفسی هستند، اما یک مبلغ و مربی از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یک استفاده ابزاری و مقدماتی هم </w:t>
      </w:r>
      <w:r w:rsidR="00251B00">
        <w:rPr>
          <w:rFonts w:hint="cs"/>
          <w:rtl/>
        </w:rPr>
        <w:t>می‌کند</w:t>
      </w:r>
      <w:r>
        <w:rPr>
          <w:rFonts w:hint="cs"/>
          <w:rtl/>
        </w:rPr>
        <w:t xml:space="preserve">، این مجمع دو عنوان نفسی و یک عنوان غیری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45777E" w:rsidRDefault="0045777E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در حیث مقدماتی از سلسله رفتارهای پسندیده شرعی در روابط اجتماعی شروع کردم و مثال زدم، بعد گفتم که دائره</w:t>
      </w:r>
      <w:r w:rsidR="00876DE0">
        <w:rPr>
          <w:rFonts w:hint="cs"/>
          <w:rtl/>
        </w:rPr>
        <w:t>‌</w:t>
      </w:r>
      <w:r>
        <w:rPr>
          <w:rFonts w:hint="cs"/>
          <w:rtl/>
        </w:rPr>
        <w:t xml:space="preserve">اش </w:t>
      </w:r>
      <w:r w:rsidR="00251B00">
        <w:rPr>
          <w:rFonts w:hint="cs"/>
          <w:rtl/>
        </w:rPr>
        <w:t>وسیع‌تر</w:t>
      </w:r>
      <w:r>
        <w:rPr>
          <w:rFonts w:hint="cs"/>
          <w:rtl/>
        </w:rPr>
        <w:t xml:space="preserve"> است، هر نوع عملی که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د موجب توفیق بیشتر در کار تبلیغ و تربیت بشود، </w:t>
      </w:r>
      <w:r w:rsidR="00251B00">
        <w:rPr>
          <w:rFonts w:hint="cs"/>
          <w:rtl/>
        </w:rPr>
        <w:t>درواقع</w:t>
      </w:r>
      <w:r>
        <w:rPr>
          <w:rFonts w:hint="cs"/>
          <w:rtl/>
        </w:rPr>
        <w:t xml:space="preserve"> یک نوع جنبه مقدمی برای تبلیغ پیدا بکند، یا برای اصل تأثیر آن تربیت و تبلیغ و امثالهم، یا برای اینکه بهتر انجام بشود،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یک وجه ثانوی مقدمی پیدا </w:t>
      </w:r>
      <w:r w:rsidR="00251B00">
        <w:rPr>
          <w:rFonts w:hint="cs"/>
          <w:rtl/>
        </w:rPr>
        <w:t>می‌کنند</w:t>
      </w:r>
      <w:r>
        <w:rPr>
          <w:rFonts w:hint="cs"/>
          <w:rtl/>
        </w:rPr>
        <w:t xml:space="preserve">، طبعاً اگر کسی قصد تقرب بکند، در اینجا ثواب مضاعف </w:t>
      </w:r>
      <w:r w:rsidR="00251B00">
        <w:rPr>
          <w:rFonts w:hint="cs"/>
          <w:rtl/>
        </w:rPr>
        <w:t>می‌برد</w:t>
      </w:r>
      <w:r w:rsidR="009E22B8">
        <w:rPr>
          <w:rFonts w:hint="cs"/>
          <w:rtl/>
        </w:rPr>
        <w:t>.</w:t>
      </w:r>
    </w:p>
    <w:p w:rsidR="00251B00" w:rsidRDefault="00251B00" w:rsidP="001A5907">
      <w:pPr>
        <w:pStyle w:val="1"/>
        <w:jc w:val="lowKashida"/>
        <w:rPr>
          <w:rtl/>
        </w:rPr>
      </w:pPr>
      <w:bookmarkStart w:id="3" w:name="_Toc508878057"/>
      <w:r>
        <w:rPr>
          <w:rFonts w:hint="cs"/>
          <w:rtl/>
        </w:rPr>
        <w:t xml:space="preserve">عنوان نفسی و غیری </w:t>
      </w:r>
      <w:r w:rsidR="0014600F">
        <w:rPr>
          <w:rFonts w:hint="cs"/>
          <w:rtl/>
        </w:rPr>
        <w:t>خوبی‌ها</w:t>
      </w:r>
      <w:bookmarkEnd w:id="3"/>
    </w:p>
    <w:p w:rsidR="009E22B8" w:rsidRDefault="009E22B8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همه </w:t>
      </w:r>
      <w:r w:rsidR="00251B00">
        <w:rPr>
          <w:rFonts w:hint="cs"/>
          <w:rtl/>
        </w:rPr>
        <w:t>خوبی‌ها</w:t>
      </w:r>
      <w:r>
        <w:rPr>
          <w:rFonts w:hint="cs"/>
          <w:rtl/>
        </w:rPr>
        <w:t xml:space="preserve">، علاوه بر خوبی ذاتی،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ند یک خوبی مقدمی در فضای تعلیم و تربیت و تبلیغ و هدایت </w:t>
      </w:r>
      <w:r w:rsidR="00876DE0">
        <w:rPr>
          <w:rFonts w:hint="cs"/>
          <w:rtl/>
        </w:rPr>
        <w:t xml:space="preserve">و ابزاری </w:t>
      </w:r>
      <w:r>
        <w:rPr>
          <w:rFonts w:hint="cs"/>
          <w:rtl/>
        </w:rPr>
        <w:t xml:space="preserve">و امثالهم داشته باشند، </w:t>
      </w:r>
      <w:r w:rsidR="00251B00">
        <w:rPr>
          <w:rFonts w:hint="cs"/>
          <w:rtl/>
        </w:rPr>
        <w:t>آن‌ها</w:t>
      </w:r>
      <w:r>
        <w:rPr>
          <w:rFonts w:hint="cs"/>
          <w:rtl/>
        </w:rPr>
        <w:t xml:space="preserve"> مرکز دو عنوان </w:t>
      </w:r>
      <w:r w:rsidR="00251B00">
        <w:rPr>
          <w:rFonts w:hint="cs"/>
          <w:rtl/>
        </w:rPr>
        <w:t>می‌شوند</w:t>
      </w:r>
      <w:r>
        <w:rPr>
          <w:rFonts w:hint="cs"/>
          <w:rtl/>
        </w:rPr>
        <w:t>:</w:t>
      </w:r>
    </w:p>
    <w:p w:rsidR="009E22B8" w:rsidRDefault="009E22B8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عنوان نفسی</w:t>
      </w:r>
    </w:p>
    <w:p w:rsidR="009E22B8" w:rsidRDefault="009E22B8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عنوان غیری</w:t>
      </w:r>
    </w:p>
    <w:p w:rsidR="009E22B8" w:rsidRDefault="0080365D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>حیث سومی ه</w:t>
      </w:r>
      <w:r w:rsidR="00C53360">
        <w:rPr>
          <w:rFonts w:hint="cs"/>
          <w:rtl/>
        </w:rPr>
        <w:t xml:space="preserve">م در اعمال خیر متصور است که یک حیث تربیتی است، آن حیث </w:t>
      </w:r>
      <w:r w:rsidR="00251B00">
        <w:rPr>
          <w:rFonts w:hint="cs"/>
          <w:rtl/>
        </w:rPr>
        <w:t>الگودهی</w:t>
      </w:r>
      <w:r w:rsidR="00C53360">
        <w:rPr>
          <w:rFonts w:hint="cs"/>
          <w:rtl/>
        </w:rPr>
        <w:t xml:space="preserve">، الگو بخشی است، تمام رفتارهای خوب که در جای خودش خوب است، </w:t>
      </w:r>
      <w:r w:rsidR="00251B00">
        <w:rPr>
          <w:rFonts w:hint="cs"/>
          <w:rtl/>
        </w:rPr>
        <w:t>می‌شود</w:t>
      </w:r>
      <w:r w:rsidR="00C53360">
        <w:rPr>
          <w:rFonts w:hint="cs"/>
          <w:rtl/>
        </w:rPr>
        <w:t xml:space="preserve"> با یک نگاه و رویکرد سومی، خود </w:t>
      </w:r>
      <w:r w:rsidR="00251B00">
        <w:rPr>
          <w:rFonts w:hint="cs"/>
          <w:rtl/>
        </w:rPr>
        <w:t>آن‌ها</w:t>
      </w:r>
      <w:r w:rsidR="00C53360">
        <w:rPr>
          <w:rFonts w:hint="cs"/>
          <w:rtl/>
        </w:rPr>
        <w:t xml:space="preserve"> را انجام بدهد، به این عنوان که </w:t>
      </w:r>
      <w:r w:rsidR="00251B00">
        <w:rPr>
          <w:rFonts w:hint="cs"/>
          <w:rtl/>
        </w:rPr>
        <w:t>می‌خواهد</w:t>
      </w:r>
      <w:r w:rsidR="00C53360">
        <w:rPr>
          <w:rFonts w:hint="cs"/>
          <w:rtl/>
        </w:rPr>
        <w:t xml:space="preserve"> این الگو بشود</w:t>
      </w:r>
      <w:r w:rsidR="00BB48EE">
        <w:rPr>
          <w:rFonts w:hint="cs"/>
          <w:rtl/>
        </w:rPr>
        <w:t>.</w:t>
      </w:r>
    </w:p>
    <w:p w:rsidR="00BB48EE" w:rsidRDefault="00BB48EE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در حیث دوم؛ </w:t>
      </w:r>
      <w:r w:rsidR="00251B00">
        <w:rPr>
          <w:rFonts w:hint="cs"/>
          <w:rtl/>
        </w:rPr>
        <w:t>خوش‌اخلاقی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می‌کند، برای اینکه جلب اعتماد</w:t>
      </w:r>
      <w:r>
        <w:rPr>
          <w:rFonts w:hint="cs"/>
          <w:rtl/>
        </w:rPr>
        <w:t xml:space="preserve"> او بکند که بتواند مطلب را به او تفهیم بکند، آن یک مقدمه بود، برای اینکه در ت</w:t>
      </w:r>
      <w:r w:rsidR="00876DE0">
        <w:rPr>
          <w:rFonts w:hint="cs"/>
          <w:rtl/>
        </w:rPr>
        <w:t>علیم</w:t>
      </w:r>
      <w:r>
        <w:rPr>
          <w:rFonts w:hint="cs"/>
          <w:rtl/>
        </w:rPr>
        <w:t xml:space="preserve"> پیش برود.</w:t>
      </w:r>
    </w:p>
    <w:p w:rsidR="00866590" w:rsidRDefault="00866590" w:rsidP="001A5907">
      <w:pPr>
        <w:pStyle w:val="1"/>
        <w:jc w:val="lowKashida"/>
        <w:rPr>
          <w:rtl/>
        </w:rPr>
      </w:pPr>
      <w:bookmarkStart w:id="4" w:name="_Toc508878058"/>
      <w:r>
        <w:rPr>
          <w:rFonts w:hint="cs"/>
          <w:rtl/>
        </w:rPr>
        <w:t>تأثیر مثبت در اعمال نیک</w:t>
      </w:r>
      <w:bookmarkEnd w:id="4"/>
    </w:p>
    <w:p w:rsidR="00BB48EE" w:rsidRDefault="00BB48EE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نگاه سوم این است که خود این عملی که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با این نیت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 که دیگری هم همین را یاد بگیرد، </w:t>
      </w:r>
      <w:r w:rsidR="00251B00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عمل </w:t>
      </w:r>
      <w:r w:rsidR="00251B00">
        <w:rPr>
          <w:rFonts w:hint="cs"/>
          <w:rtl/>
        </w:rPr>
        <w:t>خوش‌اخلاقی</w:t>
      </w:r>
      <w:r>
        <w:rPr>
          <w:rFonts w:hint="cs"/>
          <w:rtl/>
        </w:rPr>
        <w:t xml:space="preserve"> یا پول دادن، وسیله برای این باشد که به طرف مقابل چیزی بیاموزد</w:t>
      </w:r>
      <w:r w:rsidR="00B21D83">
        <w:rPr>
          <w:rFonts w:hint="cs"/>
          <w:rtl/>
        </w:rPr>
        <w:t>.</w:t>
      </w:r>
    </w:p>
    <w:p w:rsidR="00B21D83" w:rsidRDefault="00B21D83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عمل خوب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برای  اینکه آن کار دیگر تربیتش موفق بشود که نگاه دوم است، اما نگاه سوم این است که این عمل خوب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>، برای اینکه دیگری همین عمل را یاد بگیرد، اسوه</w:t>
      </w:r>
      <w:r w:rsidR="00876DE0">
        <w:rPr>
          <w:rFonts w:hint="cs"/>
          <w:rtl/>
        </w:rPr>
        <w:t>‌</w:t>
      </w:r>
      <w:r>
        <w:rPr>
          <w:rFonts w:hint="cs"/>
          <w:rtl/>
        </w:rPr>
        <w:t xml:space="preserve">سازی و </w:t>
      </w:r>
      <w:r w:rsidR="00251B00">
        <w:rPr>
          <w:rFonts w:hint="cs"/>
          <w:rtl/>
        </w:rPr>
        <w:t>الگوسازی</w:t>
      </w:r>
      <w:r>
        <w:rPr>
          <w:rFonts w:hint="cs"/>
          <w:rtl/>
        </w:rPr>
        <w:t xml:space="preserve"> </w:t>
      </w:r>
      <w:r w:rsidR="00876DE0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572F83" w:rsidRDefault="00B21D83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حداقل این سه عنوان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د در </w:t>
      </w:r>
      <w:r w:rsidR="00251B00">
        <w:rPr>
          <w:rFonts w:hint="cs"/>
          <w:rtl/>
        </w:rPr>
        <w:t>یکجا</w:t>
      </w:r>
      <w:r>
        <w:rPr>
          <w:rFonts w:hint="cs"/>
          <w:rtl/>
        </w:rPr>
        <w:t xml:space="preserve"> جمع بشود، در روحانیت و مربی خیلی مؤثر است، اینکه وظیفه خود را </w:t>
      </w:r>
      <w:r w:rsidR="00251B00">
        <w:rPr>
          <w:rFonts w:hint="cs"/>
          <w:rtl/>
        </w:rPr>
        <w:t>به‌عنوان</w:t>
      </w:r>
      <w:r>
        <w:rPr>
          <w:rFonts w:hint="cs"/>
          <w:rtl/>
        </w:rPr>
        <w:t xml:space="preserve"> حسن خلق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این عمل </w:t>
      </w:r>
      <w:r w:rsidR="00251B00">
        <w:rPr>
          <w:rFonts w:hint="cs"/>
          <w:rtl/>
        </w:rPr>
        <w:t>فی‌نفسه</w:t>
      </w:r>
      <w:r>
        <w:rPr>
          <w:rFonts w:hint="cs"/>
          <w:rtl/>
        </w:rPr>
        <w:t xml:space="preserve"> یک ارزش  است، </w:t>
      </w:r>
      <w:r w:rsidR="00251B00">
        <w:rPr>
          <w:rFonts w:hint="cs"/>
          <w:rtl/>
        </w:rPr>
        <w:t>هم‌زمان</w:t>
      </w:r>
      <w:r>
        <w:rPr>
          <w:rFonts w:hint="cs"/>
          <w:rtl/>
        </w:rPr>
        <w:t xml:space="preserve"> این عمل را ابزاری قرار داده، برای اینکه در طرف مقابل </w:t>
      </w:r>
      <w:r w:rsidR="00251B00">
        <w:rPr>
          <w:rFonts w:hint="cs"/>
          <w:rtl/>
        </w:rPr>
        <w:t>تأثیرگذار</w:t>
      </w:r>
      <w:r>
        <w:rPr>
          <w:rFonts w:hint="cs"/>
          <w:rtl/>
        </w:rPr>
        <w:t xml:space="preserve"> باشد و بتواند او را راهنمایی بکند و او پذیرا باشد</w:t>
      </w:r>
      <w:r w:rsidR="00C23A5A">
        <w:rPr>
          <w:rFonts w:hint="cs"/>
          <w:rtl/>
        </w:rPr>
        <w:t xml:space="preserve">، </w:t>
      </w:r>
      <w:r w:rsidR="00251B00">
        <w:rPr>
          <w:rFonts w:hint="cs"/>
          <w:rtl/>
        </w:rPr>
        <w:t>بعضی‌اوقات</w:t>
      </w:r>
      <w:r w:rsidR="00C23A5A">
        <w:rPr>
          <w:rFonts w:hint="cs"/>
          <w:rtl/>
        </w:rPr>
        <w:t xml:space="preserve"> رفتار را انجام </w:t>
      </w:r>
      <w:r w:rsidR="00251B00">
        <w:rPr>
          <w:rFonts w:hint="cs"/>
          <w:rtl/>
        </w:rPr>
        <w:t>می‌دهد</w:t>
      </w:r>
      <w:r w:rsidR="00C23A5A">
        <w:rPr>
          <w:rFonts w:hint="cs"/>
          <w:rtl/>
        </w:rPr>
        <w:t xml:space="preserve"> که الگویی برای طرف مقابل بشود</w:t>
      </w:r>
      <w:r w:rsidR="00876DE0">
        <w:rPr>
          <w:rFonts w:hint="cs"/>
          <w:rtl/>
        </w:rPr>
        <w:t xml:space="preserve"> </w:t>
      </w:r>
      <w:r w:rsidR="00C83DB6">
        <w:rPr>
          <w:rFonts w:hint="cs"/>
          <w:rtl/>
        </w:rPr>
        <w:t>«</w:t>
      </w:r>
      <w:r w:rsidR="00876DE0" w:rsidRPr="00876DE0">
        <w:rPr>
          <w:rFonts w:hint="cs"/>
          <w:rtl/>
        </w:rPr>
        <w:t>کونوا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دُعاةَ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الناسِ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بِغَیرِ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اَلسِنَتِکُم</w:t>
      </w:r>
      <w:r w:rsidR="00C83DB6">
        <w:rPr>
          <w:rFonts w:hint="cs"/>
          <w:rtl/>
        </w:rPr>
        <w:t>»</w:t>
      </w:r>
      <w:r w:rsidR="00876DE0">
        <w:rPr>
          <w:rStyle w:val="aff1"/>
          <w:rtl/>
        </w:rPr>
        <w:footnoteReference w:id="1"/>
      </w:r>
      <w:r w:rsidR="00C83DB6">
        <w:rPr>
          <w:rFonts w:hint="cs"/>
          <w:rtl/>
        </w:rPr>
        <w:t xml:space="preserve">، مثلاً وضو واقعی </w:t>
      </w:r>
      <w:r w:rsidR="00251B00">
        <w:rPr>
          <w:rFonts w:hint="cs"/>
          <w:rtl/>
        </w:rPr>
        <w:t>می‌گیرد</w:t>
      </w:r>
      <w:r w:rsidR="00C83DB6">
        <w:rPr>
          <w:rFonts w:hint="cs"/>
          <w:rtl/>
        </w:rPr>
        <w:t xml:space="preserve">، </w:t>
      </w:r>
      <w:r w:rsidR="00251B00">
        <w:rPr>
          <w:rFonts w:hint="cs"/>
          <w:rtl/>
        </w:rPr>
        <w:t>هم‌زمان</w:t>
      </w:r>
      <w:r w:rsidR="00C83DB6"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می‌خواهد</w:t>
      </w:r>
      <w:r w:rsidR="00C83DB6">
        <w:rPr>
          <w:rFonts w:hint="cs"/>
          <w:rtl/>
        </w:rPr>
        <w:t xml:space="preserve"> که طرف مقابل هم وضو را یاد بگیرد</w:t>
      </w:r>
      <w:r w:rsidR="006A22D0">
        <w:rPr>
          <w:rFonts w:hint="cs"/>
          <w:rtl/>
        </w:rPr>
        <w:t xml:space="preserve">، هم مصداق عمل ذاتی خودش را انجام </w:t>
      </w:r>
      <w:r w:rsidR="00251B00">
        <w:rPr>
          <w:rFonts w:hint="cs"/>
          <w:rtl/>
        </w:rPr>
        <w:t>می‌دهد</w:t>
      </w:r>
      <w:r w:rsidR="006A22D0">
        <w:rPr>
          <w:rFonts w:hint="cs"/>
          <w:rtl/>
        </w:rPr>
        <w:t xml:space="preserve">، </w:t>
      </w:r>
      <w:r w:rsidR="00251B00">
        <w:rPr>
          <w:rFonts w:hint="cs"/>
          <w:rtl/>
        </w:rPr>
        <w:t>درعین‌حال</w:t>
      </w:r>
      <w:r w:rsidR="006A22D0">
        <w:rPr>
          <w:rFonts w:hint="cs"/>
          <w:rtl/>
        </w:rPr>
        <w:t xml:space="preserve"> این عملش مصداق همه آن عناوین است، «</w:t>
      </w:r>
      <w:r w:rsidR="00876DE0" w:rsidRPr="00876DE0">
        <w:rPr>
          <w:rFonts w:hint="cs"/>
          <w:rtl/>
        </w:rPr>
        <w:t>ادْعُ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إِلى‌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سَبِيلِ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رَبِّكَ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بِالْحِكْمَةِ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وَ</w:t>
      </w:r>
      <w:r w:rsidR="00876DE0" w:rsidRPr="00876DE0">
        <w:rPr>
          <w:rtl/>
        </w:rPr>
        <w:t xml:space="preserve"> </w:t>
      </w:r>
      <w:r w:rsidR="00876DE0" w:rsidRPr="00876DE0">
        <w:rPr>
          <w:rFonts w:hint="cs"/>
          <w:rtl/>
        </w:rPr>
        <w:t>الْمَوْعِظَةِ</w:t>
      </w:r>
      <w:r w:rsidR="00876DE0" w:rsidRPr="00876DE0">
        <w:rPr>
          <w:rtl/>
        </w:rPr>
        <w:t xml:space="preserve"> </w:t>
      </w:r>
      <w:r w:rsidR="00876DE0">
        <w:rPr>
          <w:rFonts w:hint="cs"/>
          <w:rtl/>
        </w:rPr>
        <w:t>الْحَسَنَة</w:t>
      </w:r>
      <w:r w:rsidR="00572F83">
        <w:rPr>
          <w:rFonts w:hint="cs"/>
          <w:rtl/>
        </w:rPr>
        <w:t>»</w:t>
      </w:r>
      <w:r w:rsidR="00876DE0">
        <w:rPr>
          <w:rStyle w:val="aff1"/>
          <w:rtl/>
        </w:rPr>
        <w:footnoteReference w:id="2"/>
      </w:r>
      <w:r w:rsidR="00572F83">
        <w:rPr>
          <w:rFonts w:hint="cs"/>
          <w:rtl/>
        </w:rPr>
        <w:t>، اینجا مصداق دعوت و موعظه است.</w:t>
      </w:r>
    </w:p>
    <w:p w:rsidR="00C23A5A" w:rsidRDefault="00572F83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>ممکن است در</w:t>
      </w:r>
      <w:r w:rsidR="006A22D0">
        <w:rPr>
          <w:rFonts w:hint="cs"/>
          <w:rtl/>
        </w:rPr>
        <w:t xml:space="preserve"> ظاهر کلام در حیث </w:t>
      </w:r>
      <w:r>
        <w:rPr>
          <w:rFonts w:hint="cs"/>
          <w:rtl/>
        </w:rPr>
        <w:t xml:space="preserve">سوم بگوییم که عناوینی که در باب تعلیم و تربیت و هدایت و تبلیغ آمده، ممکن است بگوییم آن عناوین بر این فعل صادق هست، گاهی خود این فعل، مصداق عنوان است، به صورتی وضو </w:t>
      </w:r>
      <w:r w:rsidR="00251B00">
        <w:rPr>
          <w:rFonts w:hint="cs"/>
          <w:rtl/>
        </w:rPr>
        <w:t>می‌گیرد</w:t>
      </w:r>
      <w:r>
        <w:rPr>
          <w:rFonts w:hint="cs"/>
          <w:rtl/>
        </w:rPr>
        <w:t xml:space="preserve"> که طرف مقابل هم یاد بگیرد، در عرف گفته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 که او دارد به طرف مقابل وضو یاد </w:t>
      </w:r>
      <w:r w:rsidR="00251B00">
        <w:rPr>
          <w:rFonts w:hint="cs"/>
          <w:rtl/>
        </w:rPr>
        <w:t>می‌دهد</w:t>
      </w:r>
      <w:r w:rsidR="009D7625">
        <w:rPr>
          <w:rFonts w:hint="cs"/>
          <w:rtl/>
        </w:rPr>
        <w:t>.</w:t>
      </w:r>
    </w:p>
    <w:p w:rsidR="009D7625" w:rsidRDefault="009D7625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اگر بعضی از موارد عنوان تکلیف تعلیمی و تربیتی بر این عمل صادق نباشد، با الغای خصوصیت </w:t>
      </w:r>
      <w:r w:rsidR="00251B00">
        <w:rPr>
          <w:rFonts w:hint="cs"/>
          <w:rtl/>
        </w:rPr>
        <w:t>می‌گوییم</w:t>
      </w:r>
      <w:r>
        <w:rPr>
          <w:rFonts w:hint="cs"/>
          <w:rtl/>
        </w:rPr>
        <w:t xml:space="preserve"> که این هم مصداق آن است، یا با همان روایاتی که وجود دارد، روایاتی که </w:t>
      </w:r>
      <w:r w:rsidR="00251B00">
        <w:rPr>
          <w:rFonts w:hint="cs"/>
          <w:rtl/>
        </w:rPr>
        <w:t>می‌گوید</w:t>
      </w:r>
      <w:r>
        <w:rPr>
          <w:rFonts w:hint="cs"/>
          <w:rtl/>
        </w:rPr>
        <w:t>: «</w:t>
      </w:r>
      <w:r w:rsidR="001A5907" w:rsidRPr="001A5907">
        <w:rPr>
          <w:rFonts w:hint="cs"/>
          <w:rtl/>
        </w:rPr>
        <w:t>کونوا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دُعاةَ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الناسِ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بِغَیرِ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اَلسِنَتِکُم</w:t>
      </w:r>
      <w:r>
        <w:rPr>
          <w:rFonts w:hint="cs"/>
          <w:rtl/>
        </w:rPr>
        <w:t xml:space="preserve">»، </w:t>
      </w:r>
      <w:r w:rsidR="00251B00">
        <w:rPr>
          <w:rFonts w:hint="cs"/>
          <w:rtl/>
        </w:rPr>
        <w:t>درواقع</w:t>
      </w:r>
      <w:r>
        <w:rPr>
          <w:rFonts w:hint="cs"/>
          <w:rtl/>
        </w:rPr>
        <w:t xml:space="preserve"> نقش حکومت بر ادله دارد، حاکم بر ادله تعلیم و تربیت هست، یعنی ادله به طور مثال گفته است که یعلم یا یعظ و </w:t>
      </w:r>
      <w:r>
        <w:rPr>
          <w:rFonts w:hint="cs"/>
          <w:rtl/>
        </w:rPr>
        <w:lastRenderedPageBreak/>
        <w:t xml:space="preserve">امثالهم، دلیل حاکم این مسئله را تعمیم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دلیل حاکم </w:t>
      </w:r>
      <w:r w:rsidR="00251B00">
        <w:rPr>
          <w:rFonts w:hint="cs"/>
          <w:rtl/>
        </w:rPr>
        <w:t>می‌گوید</w:t>
      </w:r>
      <w:r>
        <w:rPr>
          <w:rFonts w:hint="cs"/>
          <w:rtl/>
        </w:rPr>
        <w:t xml:space="preserve"> که انسان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>د با کار عمل، کار دعوت و هدایت را انجام بدهد</w:t>
      </w:r>
      <w:r w:rsidR="00D72383">
        <w:rPr>
          <w:rFonts w:hint="cs"/>
          <w:rtl/>
        </w:rPr>
        <w:t>.</w:t>
      </w:r>
    </w:p>
    <w:p w:rsidR="00D72383" w:rsidRDefault="00D72383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عناوینی که در تعلیم و هدایت و ارشاد و امثالهم است، ولو ظهور </w:t>
      </w:r>
      <w:r w:rsidR="00251B00">
        <w:rPr>
          <w:rFonts w:hint="cs"/>
          <w:rtl/>
        </w:rPr>
        <w:t>اولیه‌اش</w:t>
      </w:r>
      <w:r>
        <w:rPr>
          <w:rFonts w:hint="cs"/>
          <w:rtl/>
        </w:rPr>
        <w:t xml:space="preserve"> در اقوال باشد، اما این دلیل </w:t>
      </w:r>
      <w:r w:rsidR="00251B00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251B00">
        <w:rPr>
          <w:rFonts w:hint="cs"/>
          <w:rtl/>
        </w:rPr>
        <w:t>آن‌ها</w:t>
      </w:r>
      <w:r>
        <w:rPr>
          <w:rFonts w:hint="cs"/>
          <w:rtl/>
        </w:rPr>
        <w:t xml:space="preserve"> را به رفتارهایی که در مقام تعلیم است</w:t>
      </w:r>
      <w:r w:rsidR="001A5907">
        <w:rPr>
          <w:rFonts w:hint="cs"/>
          <w:rtl/>
        </w:rPr>
        <w:t>،</w:t>
      </w:r>
      <w:r>
        <w:rPr>
          <w:rFonts w:hint="cs"/>
          <w:rtl/>
        </w:rPr>
        <w:t xml:space="preserve"> تعمیم </w:t>
      </w:r>
      <w:r w:rsidR="00251B00">
        <w:rPr>
          <w:rFonts w:hint="cs"/>
          <w:rtl/>
        </w:rPr>
        <w:t>می‌دهم</w:t>
      </w:r>
      <w:r>
        <w:rPr>
          <w:rFonts w:hint="cs"/>
          <w:rtl/>
        </w:rPr>
        <w:t>.</w:t>
      </w:r>
    </w:p>
    <w:p w:rsidR="00866590" w:rsidRDefault="0014600F" w:rsidP="001A5907">
      <w:pPr>
        <w:pStyle w:val="1"/>
        <w:jc w:val="lowKashida"/>
        <w:rPr>
          <w:rtl/>
        </w:rPr>
      </w:pPr>
      <w:bookmarkStart w:id="5" w:name="_Toc508878059"/>
      <w:r>
        <w:rPr>
          <w:rFonts w:hint="cs"/>
          <w:rtl/>
        </w:rPr>
        <w:t>حیثیت‌های</w:t>
      </w:r>
      <w:r w:rsidR="00866590">
        <w:rPr>
          <w:rFonts w:hint="cs"/>
          <w:rtl/>
        </w:rPr>
        <w:t xml:space="preserve"> رفتارهای نیک در ارتباطات اجتماعی</w:t>
      </w:r>
      <w:bookmarkEnd w:id="5"/>
    </w:p>
    <w:p w:rsidR="00D72383" w:rsidRDefault="00D72383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همه رفتارهای نیک، </w:t>
      </w:r>
      <w:r w:rsidR="00251B00">
        <w:rPr>
          <w:rFonts w:hint="cs"/>
          <w:rtl/>
        </w:rPr>
        <w:t>به‌ویژه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رفتارهای</w:t>
      </w:r>
      <w:r>
        <w:rPr>
          <w:rFonts w:hint="cs"/>
          <w:rtl/>
        </w:rPr>
        <w:t xml:space="preserve">ی که در ارتباطات اجتماعی است،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 xml:space="preserve">د </w:t>
      </w:r>
      <w:r w:rsidR="00251B00">
        <w:rPr>
          <w:rFonts w:hint="cs"/>
          <w:rtl/>
        </w:rPr>
        <w:t>هم‌زمان</w:t>
      </w:r>
      <w:r>
        <w:rPr>
          <w:rFonts w:hint="cs"/>
          <w:rtl/>
        </w:rPr>
        <w:t xml:space="preserve"> برای سه حیثیت باشد، یک حیثیت واجب و مستحب و تکلیف نفسی است که در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هست، </w:t>
      </w:r>
      <w:r w:rsidR="00251B00">
        <w:rPr>
          <w:rFonts w:hint="cs"/>
          <w:rtl/>
        </w:rPr>
        <w:t>خوش‌اخلاقی</w:t>
      </w:r>
      <w:r>
        <w:rPr>
          <w:rFonts w:hint="cs"/>
          <w:rtl/>
        </w:rPr>
        <w:t>، رفق و مد</w:t>
      </w:r>
      <w:r w:rsidR="00251B00">
        <w:rPr>
          <w:rFonts w:hint="cs"/>
          <w:rtl/>
        </w:rPr>
        <w:t>ا</w:t>
      </w:r>
      <w:r>
        <w:rPr>
          <w:rFonts w:hint="cs"/>
          <w:rtl/>
        </w:rPr>
        <w:t>را، حسن خلق و امثالهم</w:t>
      </w:r>
      <w:r w:rsidR="00E864E4">
        <w:rPr>
          <w:rFonts w:hint="cs"/>
          <w:rtl/>
        </w:rPr>
        <w:t>.</w:t>
      </w:r>
    </w:p>
    <w:p w:rsidR="00E864E4" w:rsidRDefault="00E864E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حیث دوم؛ حیث مقدمی است، این اعمال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>، برای اینکه کار ارشاد و تبلیغ و هدایتش محقق بشود.</w:t>
      </w:r>
    </w:p>
    <w:p w:rsidR="001A5907" w:rsidRDefault="00E864E4" w:rsidP="001A5907">
      <w:pPr>
        <w:ind w:firstLine="0"/>
        <w:jc w:val="lowKashida"/>
        <w:rPr>
          <w:rFonts w:hint="cs"/>
          <w:rtl/>
        </w:rPr>
      </w:pPr>
      <w:r>
        <w:rPr>
          <w:rFonts w:hint="cs"/>
          <w:rtl/>
        </w:rPr>
        <w:t xml:space="preserve">حیث سوم؛ حیث </w:t>
      </w:r>
      <w:r w:rsidR="00251B00">
        <w:rPr>
          <w:rFonts w:hint="cs"/>
          <w:rtl/>
        </w:rPr>
        <w:t>الگودهی</w:t>
      </w:r>
      <w:r>
        <w:rPr>
          <w:rFonts w:hint="cs"/>
          <w:rtl/>
        </w:rPr>
        <w:t xml:space="preserve"> و </w:t>
      </w:r>
      <w:r w:rsidR="00251B00">
        <w:rPr>
          <w:rFonts w:hint="cs"/>
          <w:rtl/>
        </w:rPr>
        <w:t>الگوسازی</w:t>
      </w:r>
      <w:r>
        <w:rPr>
          <w:rFonts w:hint="cs"/>
          <w:rtl/>
        </w:rPr>
        <w:t xml:space="preserve"> است، خود این عمل مصداقی برای تعلیم و تربیت و هدایت است</w:t>
      </w:r>
      <w:r w:rsidR="001A5907">
        <w:rPr>
          <w:rFonts w:hint="cs"/>
          <w:rtl/>
        </w:rPr>
        <w:t>.</w:t>
      </w:r>
    </w:p>
    <w:p w:rsidR="008655DD" w:rsidRDefault="00E864E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نکته دقیق حیث سوم این است که گاهی </w:t>
      </w:r>
      <w:r w:rsidR="00251B00">
        <w:rPr>
          <w:rFonts w:hint="cs"/>
          <w:rtl/>
        </w:rPr>
        <w:t>عنوان‌هایی</w:t>
      </w:r>
      <w:r>
        <w:rPr>
          <w:rFonts w:hint="cs"/>
          <w:rtl/>
        </w:rPr>
        <w:t xml:space="preserve"> که گفته؛ یأمر بالمعروف</w:t>
      </w:r>
      <w:r w:rsidR="001A5907">
        <w:rPr>
          <w:rFonts w:hint="cs"/>
          <w:rtl/>
        </w:rPr>
        <w:t>،</w:t>
      </w:r>
      <w:r>
        <w:rPr>
          <w:rFonts w:hint="cs"/>
          <w:rtl/>
        </w:rPr>
        <w:t xml:space="preserve"> ینهی عن المنکر</w:t>
      </w:r>
      <w:r w:rsidR="008655DD">
        <w:rPr>
          <w:rFonts w:hint="cs"/>
          <w:rtl/>
        </w:rPr>
        <w:t xml:space="preserve">، یعلم الناس الخیر، عنوان فعل را هم در بر </w:t>
      </w:r>
      <w:r w:rsidR="00251B00">
        <w:rPr>
          <w:rFonts w:hint="cs"/>
          <w:rtl/>
        </w:rPr>
        <w:t>می‌گیرد</w:t>
      </w:r>
      <w:r w:rsidR="008655DD">
        <w:rPr>
          <w:rFonts w:hint="cs"/>
          <w:rtl/>
        </w:rPr>
        <w:t xml:space="preserve">، خود این فعل، مصداق </w:t>
      </w:r>
      <w:r w:rsidR="00251B00">
        <w:rPr>
          <w:rFonts w:hint="cs"/>
          <w:rtl/>
        </w:rPr>
        <w:t>آن‌ها</w:t>
      </w:r>
      <w:r w:rsidR="008655DD">
        <w:rPr>
          <w:rFonts w:hint="cs"/>
          <w:rtl/>
        </w:rPr>
        <w:t xml:space="preserve"> است، گاهی آن </w:t>
      </w:r>
      <w:r w:rsidR="00251B00">
        <w:rPr>
          <w:rFonts w:hint="cs"/>
          <w:rtl/>
        </w:rPr>
        <w:t>عنوان‌های</w:t>
      </w:r>
      <w:r w:rsidR="008655DD">
        <w:rPr>
          <w:rFonts w:hint="cs"/>
          <w:rtl/>
        </w:rPr>
        <w:t xml:space="preserve"> تربیتی، این فعل را در بر ن</w:t>
      </w:r>
      <w:r w:rsidR="00251B00">
        <w:rPr>
          <w:rFonts w:hint="cs"/>
          <w:rtl/>
        </w:rPr>
        <w:t>می‌گیرد</w:t>
      </w:r>
      <w:r w:rsidR="008655DD">
        <w:rPr>
          <w:rFonts w:hint="cs"/>
          <w:rtl/>
        </w:rPr>
        <w:t>، در اینجا با روایات «</w:t>
      </w:r>
      <w:r w:rsidR="001A5907" w:rsidRPr="001A5907">
        <w:rPr>
          <w:rFonts w:hint="cs"/>
          <w:rtl/>
        </w:rPr>
        <w:t>کونوا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دُعاةَ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الناسِ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بِغَیرِ</w:t>
      </w:r>
      <w:r w:rsidR="001A5907" w:rsidRPr="001A5907">
        <w:rPr>
          <w:rtl/>
        </w:rPr>
        <w:t xml:space="preserve"> </w:t>
      </w:r>
      <w:r w:rsidR="001A5907" w:rsidRPr="001A5907">
        <w:rPr>
          <w:rFonts w:hint="cs"/>
          <w:rtl/>
        </w:rPr>
        <w:t>اَلسِنَتِکُم</w:t>
      </w:r>
      <w:r w:rsidR="008655DD">
        <w:rPr>
          <w:rFonts w:hint="cs"/>
          <w:rtl/>
        </w:rPr>
        <w:t xml:space="preserve">»، یا اینکه شما الگوی دیگران باشید، روایاتی که از این قبیل داریم، </w:t>
      </w:r>
      <w:r w:rsidR="00251B00">
        <w:rPr>
          <w:rFonts w:hint="cs"/>
          <w:rtl/>
        </w:rPr>
        <w:t>آن‌ها</w:t>
      </w:r>
      <w:r w:rsidR="008655DD">
        <w:rPr>
          <w:rFonts w:hint="cs"/>
          <w:rtl/>
        </w:rPr>
        <w:t xml:space="preserve"> به نحوی حاکم بر این ادله است، </w:t>
      </w:r>
      <w:r w:rsidR="00251B00">
        <w:rPr>
          <w:rFonts w:hint="cs"/>
          <w:rtl/>
        </w:rPr>
        <w:t>می‌گوید</w:t>
      </w:r>
      <w:r w:rsidR="008655DD">
        <w:rPr>
          <w:rFonts w:hint="cs"/>
          <w:rtl/>
        </w:rPr>
        <w:t xml:space="preserve"> این هم مصداق آن تعلیم و تربیت است، گاهی مبلغ </w:t>
      </w:r>
      <w:r w:rsidR="00251B00">
        <w:rPr>
          <w:rFonts w:hint="cs"/>
          <w:rtl/>
        </w:rPr>
        <w:t>می‌گوید</w:t>
      </w:r>
      <w:r w:rsidR="008655DD">
        <w:rPr>
          <w:rFonts w:hint="cs"/>
          <w:rtl/>
        </w:rPr>
        <w:t xml:space="preserve"> و گاهی عمل را انجام </w:t>
      </w:r>
      <w:r w:rsidR="00251B00">
        <w:rPr>
          <w:rFonts w:hint="cs"/>
          <w:rtl/>
        </w:rPr>
        <w:t>می‌دهد</w:t>
      </w:r>
      <w:r w:rsidR="008655DD">
        <w:rPr>
          <w:rFonts w:hint="cs"/>
          <w:rtl/>
        </w:rPr>
        <w:t xml:space="preserve"> و طرف مقابل ی</w:t>
      </w:r>
      <w:r w:rsidR="00FB61F1">
        <w:rPr>
          <w:rFonts w:hint="cs"/>
          <w:rtl/>
        </w:rPr>
        <w:t xml:space="preserve">اد </w:t>
      </w:r>
      <w:r w:rsidR="00251B00">
        <w:rPr>
          <w:rFonts w:hint="cs"/>
          <w:rtl/>
        </w:rPr>
        <w:t>می‌گیرد</w:t>
      </w:r>
      <w:r w:rsidR="00FB61F1">
        <w:rPr>
          <w:rFonts w:hint="cs"/>
          <w:rtl/>
        </w:rPr>
        <w:t>، اگر عنوان صدق ن</w:t>
      </w:r>
      <w:r w:rsidR="00251B00">
        <w:rPr>
          <w:rFonts w:hint="cs"/>
          <w:rtl/>
        </w:rPr>
        <w:t>می‌کند</w:t>
      </w:r>
      <w:r w:rsidR="00FB61F1">
        <w:rPr>
          <w:rFonts w:hint="cs"/>
          <w:rtl/>
        </w:rPr>
        <w:t xml:space="preserve">، عرف باید بگوید که تنقیح مناط </w:t>
      </w:r>
      <w:r w:rsidR="00251B00">
        <w:rPr>
          <w:rFonts w:hint="cs"/>
          <w:rtl/>
        </w:rPr>
        <w:t>می‌کنم</w:t>
      </w:r>
      <w:r w:rsidR="00FB61F1">
        <w:rPr>
          <w:rFonts w:hint="cs"/>
          <w:rtl/>
        </w:rPr>
        <w:t>، این هم مثل همان است، یا دلیلی بگوید که این عمل جایگزین آن عمل است، «الطواف صلاةٌ»، حکومت به نحو توسعه است.</w:t>
      </w:r>
    </w:p>
    <w:p w:rsidR="00FB61F1" w:rsidRDefault="00FF7EEA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 سه حیثیت در اعمال نیک، در ارتباط با دیگران است، در ارتباط با خودسازی، حیثیت اول و دوم هست، گاهی یک عبادت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این عبادت ذاتاً خوب است، </w:t>
      </w:r>
      <w:r w:rsidR="00251B00">
        <w:rPr>
          <w:rFonts w:hint="cs"/>
          <w:rtl/>
        </w:rPr>
        <w:t>درعین‌حال</w:t>
      </w:r>
      <w:r>
        <w:rPr>
          <w:rFonts w:hint="cs"/>
          <w:rtl/>
        </w:rPr>
        <w:t xml:space="preserve"> یک سیر عبادی برای خودش تعریف کرده است، با این عبادت </w:t>
      </w:r>
      <w:r w:rsidR="00251B00">
        <w:rPr>
          <w:rFonts w:hint="cs"/>
          <w:rtl/>
        </w:rPr>
        <w:t>می‌خواهد عمق بیشتری پیدا بکند، این در تز</w:t>
      </w:r>
      <w:r>
        <w:rPr>
          <w:rFonts w:hint="cs"/>
          <w:rtl/>
        </w:rPr>
        <w:t xml:space="preserve">کیه نفس است، این عمل خوب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هم خوبی ذاتی دارد، هم </w:t>
      </w:r>
      <w:r w:rsidR="00251B00">
        <w:rPr>
          <w:rFonts w:hint="cs"/>
          <w:rtl/>
        </w:rPr>
        <w:t>درعین‌حال</w:t>
      </w:r>
      <w:r>
        <w:rPr>
          <w:rFonts w:hint="cs"/>
          <w:rtl/>
        </w:rPr>
        <w:t xml:space="preserve"> او طبق تنظیمی که کرده است، با این در مدارج جلو </w:t>
      </w:r>
      <w:r w:rsidR="00251B00">
        <w:rPr>
          <w:rFonts w:hint="cs"/>
          <w:rtl/>
        </w:rPr>
        <w:t>می‌رود</w:t>
      </w:r>
      <w:r w:rsidR="000D2255">
        <w:rPr>
          <w:rFonts w:hint="cs"/>
          <w:rtl/>
        </w:rPr>
        <w:t xml:space="preserve">، در تهذیب نفس  و </w:t>
      </w:r>
      <w:r w:rsidR="00251B00">
        <w:rPr>
          <w:rFonts w:hint="cs"/>
          <w:rtl/>
        </w:rPr>
        <w:t>خودسازی</w:t>
      </w:r>
      <w:r w:rsidR="000D2255">
        <w:rPr>
          <w:rFonts w:hint="cs"/>
          <w:rtl/>
        </w:rPr>
        <w:t xml:space="preserve"> است</w:t>
      </w:r>
      <w:r w:rsidR="00B10FD1">
        <w:rPr>
          <w:rFonts w:hint="cs"/>
          <w:rtl/>
        </w:rPr>
        <w:t xml:space="preserve">، </w:t>
      </w:r>
      <w:r w:rsidR="001A5907">
        <w:rPr>
          <w:rFonts w:hint="cs"/>
          <w:rtl/>
        </w:rPr>
        <w:t xml:space="preserve">منتها </w:t>
      </w:r>
      <w:r w:rsidR="00B10FD1">
        <w:rPr>
          <w:rFonts w:hint="cs"/>
          <w:rtl/>
        </w:rPr>
        <w:t xml:space="preserve">تربیت به معنای خاص که </w:t>
      </w:r>
      <w:r w:rsidR="00251B00">
        <w:rPr>
          <w:rFonts w:hint="cs"/>
          <w:rtl/>
        </w:rPr>
        <w:t>می‌گوییم</w:t>
      </w:r>
      <w:r w:rsidR="00B10FD1">
        <w:rPr>
          <w:rFonts w:hint="cs"/>
          <w:rtl/>
        </w:rPr>
        <w:t xml:space="preserve">، نگاهمان به ساختن دیگران است، خودسازی نیست، </w:t>
      </w:r>
      <w:r w:rsidR="00B10FD1">
        <w:rPr>
          <w:rFonts w:hint="cs"/>
          <w:rtl/>
        </w:rPr>
        <w:lastRenderedPageBreak/>
        <w:t xml:space="preserve">وگرنه در آنجا هم حداقل عنوان اول در خیلی از موارد ذکر </w:t>
      </w:r>
      <w:r w:rsidR="00251B00">
        <w:rPr>
          <w:rFonts w:hint="cs"/>
          <w:rtl/>
        </w:rPr>
        <w:t>می‌شود</w:t>
      </w:r>
      <w:r w:rsidR="00DA3684">
        <w:rPr>
          <w:rFonts w:hint="cs"/>
          <w:rtl/>
        </w:rPr>
        <w:t xml:space="preserve">، </w:t>
      </w:r>
      <w:r w:rsidR="00251B00">
        <w:rPr>
          <w:rFonts w:hint="cs"/>
          <w:rtl/>
        </w:rPr>
        <w:t>درواقع</w:t>
      </w:r>
      <w:r w:rsidR="00DA3684">
        <w:rPr>
          <w:rFonts w:hint="cs"/>
          <w:rtl/>
        </w:rPr>
        <w:t xml:space="preserve"> این یک قانون کلی شد که تمام </w:t>
      </w:r>
      <w:r w:rsidR="00251B00">
        <w:rPr>
          <w:rFonts w:hint="cs"/>
          <w:rtl/>
        </w:rPr>
        <w:t>خوبی‌ها</w:t>
      </w:r>
      <w:r w:rsidR="00DA3684">
        <w:rPr>
          <w:rFonts w:hint="cs"/>
          <w:rtl/>
        </w:rPr>
        <w:t xml:space="preserve"> و فضائل و رفتارهای نیک، </w:t>
      </w:r>
      <w:r w:rsidR="00251B00">
        <w:rPr>
          <w:rFonts w:hint="cs"/>
          <w:rtl/>
        </w:rPr>
        <w:t>به‌ویژه</w:t>
      </w:r>
      <w:r w:rsidR="00DA3684">
        <w:rPr>
          <w:rFonts w:hint="cs"/>
          <w:rtl/>
        </w:rPr>
        <w:t xml:space="preserve"> آنی که در ارتباط با دیگران است، </w:t>
      </w:r>
      <w:r w:rsidR="00251B00">
        <w:rPr>
          <w:rFonts w:hint="cs"/>
          <w:rtl/>
        </w:rPr>
        <w:t>این‌ها</w:t>
      </w:r>
      <w:r w:rsidR="00DA3684"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می‌توان</w:t>
      </w:r>
      <w:r w:rsidR="00DA3684">
        <w:rPr>
          <w:rFonts w:hint="cs"/>
          <w:rtl/>
        </w:rPr>
        <w:t>د معنون به سه عنوان بشود:</w:t>
      </w:r>
    </w:p>
    <w:p w:rsidR="00DA3684" w:rsidRDefault="00DA368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عنوان ذاتی که عنوان تعلمی و تربیتی است.</w:t>
      </w:r>
    </w:p>
    <w:p w:rsidR="00DA3684" w:rsidRDefault="00DA368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دو عنوان دیگر </w:t>
      </w:r>
      <w:r w:rsidR="007D087D">
        <w:rPr>
          <w:rFonts w:hint="cs"/>
          <w:rtl/>
        </w:rPr>
        <w:t xml:space="preserve">که عنوان تعلیمی و تربیتی پیدا </w:t>
      </w:r>
      <w:r w:rsidR="00251B00">
        <w:rPr>
          <w:rFonts w:hint="cs"/>
          <w:rtl/>
        </w:rPr>
        <w:t>می‌کند</w:t>
      </w:r>
      <w:r w:rsidR="007D087D">
        <w:rPr>
          <w:rFonts w:hint="cs"/>
          <w:rtl/>
        </w:rPr>
        <w:t xml:space="preserve">، این دو قانون است، یعنی </w:t>
      </w:r>
      <w:r w:rsidR="00251B00">
        <w:rPr>
          <w:rFonts w:hint="cs"/>
          <w:rtl/>
        </w:rPr>
        <w:t>می‌گوید</w:t>
      </w:r>
      <w:r w:rsidR="007D087D">
        <w:rPr>
          <w:rFonts w:hint="cs"/>
          <w:rtl/>
        </w:rPr>
        <w:t xml:space="preserve"> همه </w:t>
      </w:r>
      <w:r w:rsidR="00251B00">
        <w:rPr>
          <w:rFonts w:hint="cs"/>
          <w:rtl/>
        </w:rPr>
        <w:t>خوبی‌ها</w:t>
      </w:r>
      <w:r w:rsidR="007D087D">
        <w:rPr>
          <w:rFonts w:hint="cs"/>
          <w:rtl/>
        </w:rPr>
        <w:t xml:space="preserve">یی که در شریعت آمده است، </w:t>
      </w:r>
      <w:r w:rsidR="00251B00">
        <w:rPr>
          <w:rFonts w:hint="cs"/>
          <w:rtl/>
        </w:rPr>
        <w:t>این‌ها</w:t>
      </w:r>
      <w:r w:rsidR="007D087D"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می‌توان</w:t>
      </w:r>
      <w:r w:rsidR="007D087D">
        <w:rPr>
          <w:rFonts w:hint="cs"/>
          <w:rtl/>
        </w:rPr>
        <w:t>د مقدمه یک فعالیت ارشاد و هدایت شود که حیث دوم است</w:t>
      </w:r>
      <w:r w:rsidR="003229B4">
        <w:rPr>
          <w:rFonts w:hint="cs"/>
          <w:rtl/>
        </w:rPr>
        <w:t xml:space="preserve">، حیث سوم این است که خود این اعمال نیک، مصداق </w:t>
      </w:r>
      <w:r w:rsidR="00866590">
        <w:rPr>
          <w:rFonts w:hint="cs"/>
          <w:rtl/>
        </w:rPr>
        <w:t>«</w:t>
      </w:r>
      <w:hyperlink r:id="rId8" w:tgtFrame="_blank" w:history="1">
        <w:r w:rsidR="00866590" w:rsidRPr="00866590">
          <w:rPr>
            <w:rStyle w:val="aff0"/>
            <w:b/>
            <w:bCs/>
            <w:color w:val="000000" w:themeColor="text1"/>
            <w:u w:val="none"/>
            <w:rtl/>
          </w:rPr>
          <w:t>وَ لْتَکُنْ مِنْکُمْ أُمَّةٌ يَدْعُونَ إِلَي الْخَيْرِ وَ يَأْمُرُونَ بِالْمَعْرُوفِ وَ يَنْهَوْنَ عَنِ الْمُنْکَرِ وَ أُولئِکَ هُمُ الْمُفْلِحُونَ</w:t>
        </w:r>
      </w:hyperlink>
      <w:r w:rsidR="00866590">
        <w:rPr>
          <w:rFonts w:hint="cs"/>
          <w:rtl/>
        </w:rPr>
        <w:t>»</w:t>
      </w:r>
      <w:r w:rsidR="00866590">
        <w:rPr>
          <w:rStyle w:val="aff1"/>
          <w:rtl/>
        </w:rPr>
        <w:footnoteReference w:id="3"/>
      </w:r>
      <w:r w:rsidR="003229B4">
        <w:rPr>
          <w:rFonts w:hint="cs"/>
          <w:rtl/>
        </w:rPr>
        <w:t xml:space="preserve">، </w:t>
      </w:r>
      <w:r w:rsidR="00866590">
        <w:rPr>
          <w:rFonts w:hint="cs"/>
          <w:rtl/>
        </w:rPr>
        <w:t>«</w:t>
      </w:r>
      <w:r w:rsidR="00866590" w:rsidRPr="00866590">
        <w:rPr>
          <w:rStyle w:val="aff0"/>
          <w:b/>
          <w:bCs/>
          <w:color w:val="000000" w:themeColor="text1"/>
          <w:u w:val="none"/>
          <w:rtl/>
        </w:rPr>
        <w:t>ادْعُ إِلَى سَبِيلِ رَبِّكَ بِالْحِكْمَةِ وَالْمَوْعِظَةِ الْحَسَنَةِ وَجَادِلْهُمْ بِالَّتِي هِيَ أَحْسَنُ إِنَّ رَبَّكَ هُوَ أَعْلَمُ بِمَنْ ضَلَّ عَنْ سَبِيلِهِ وَهُوَ أَعْلَمُ بِالْمُهْتَدِينَ</w:t>
      </w:r>
      <w:r w:rsidR="00866590">
        <w:rPr>
          <w:rFonts w:hint="cs"/>
          <w:rtl/>
        </w:rPr>
        <w:t>»</w:t>
      </w:r>
      <w:r w:rsidR="00866590">
        <w:rPr>
          <w:rStyle w:val="aff1"/>
          <w:rtl/>
        </w:rPr>
        <w:footnoteReference w:id="4"/>
      </w:r>
      <w:r w:rsidR="001A5907">
        <w:rPr>
          <w:rFonts w:hint="cs"/>
          <w:rtl/>
        </w:rPr>
        <w:t xml:space="preserve"> و</w:t>
      </w:r>
      <w:r w:rsidR="003229B4">
        <w:rPr>
          <w:rFonts w:hint="cs"/>
          <w:rtl/>
        </w:rPr>
        <w:t xml:space="preserve"> امثالهم </w:t>
      </w:r>
      <w:r w:rsidR="00251B00">
        <w:rPr>
          <w:rFonts w:hint="cs"/>
          <w:rtl/>
        </w:rPr>
        <w:t>می‌شود</w:t>
      </w:r>
      <w:r w:rsidR="003229B4">
        <w:rPr>
          <w:rFonts w:hint="cs"/>
          <w:rtl/>
        </w:rPr>
        <w:t>.</w:t>
      </w:r>
    </w:p>
    <w:p w:rsidR="003229B4" w:rsidRDefault="003229B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بنابراین همه اعمالی که در شرع از واجبات و مستحبات آمده است، همه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غیرازآن</w:t>
      </w:r>
      <w:r>
        <w:rPr>
          <w:rFonts w:hint="cs"/>
          <w:rtl/>
        </w:rPr>
        <w:t xml:space="preserve"> حیث اول ذاتی، دو حیث ثانوی دارند:</w:t>
      </w:r>
    </w:p>
    <w:p w:rsidR="003229B4" w:rsidRDefault="003229B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حیث مقدمی</w:t>
      </w:r>
    </w:p>
    <w:p w:rsidR="003229B4" w:rsidRDefault="003229B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حیث </w:t>
      </w:r>
      <w:r w:rsidR="00251B00">
        <w:rPr>
          <w:rFonts w:hint="cs"/>
          <w:rtl/>
        </w:rPr>
        <w:t>الگوسازی</w:t>
      </w:r>
      <w:r>
        <w:rPr>
          <w:rFonts w:hint="cs"/>
          <w:rtl/>
        </w:rPr>
        <w:t xml:space="preserve"> که یک حیث تربیتی است.</w:t>
      </w:r>
    </w:p>
    <w:p w:rsidR="003229B4" w:rsidRDefault="003229B4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همه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251B00">
        <w:rPr>
          <w:rFonts w:hint="cs"/>
          <w:rtl/>
        </w:rPr>
        <w:t>می‌توان</w:t>
      </w:r>
      <w:r>
        <w:rPr>
          <w:rFonts w:hint="cs"/>
          <w:rtl/>
        </w:rPr>
        <w:t>ند یک روش برای تعلیم و تربیت بشوند</w:t>
      </w:r>
      <w:r w:rsidR="000769B7">
        <w:rPr>
          <w:rFonts w:hint="cs"/>
          <w:rtl/>
        </w:rPr>
        <w:t>.</w:t>
      </w:r>
    </w:p>
    <w:p w:rsidR="000769B7" w:rsidRDefault="000769B7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دو حیث جدید که عارض بر آن حیث ذاتی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، این مصداقی از تکلیف جدید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، همچنین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 با آن قصد قربت را انجام داد، همه </w:t>
      </w:r>
      <w:r w:rsidR="00251B00">
        <w:rPr>
          <w:rFonts w:hint="cs"/>
          <w:rtl/>
        </w:rPr>
        <w:t>این‌ها</w:t>
      </w:r>
      <w:r>
        <w:rPr>
          <w:rFonts w:hint="cs"/>
          <w:rtl/>
        </w:rPr>
        <w:t xml:space="preserve"> توسلیاتی هست که </w:t>
      </w:r>
      <w:r w:rsidR="00251B00">
        <w:rPr>
          <w:rFonts w:hint="cs"/>
          <w:rtl/>
        </w:rPr>
        <w:t>می‌شود</w:t>
      </w:r>
      <w:r>
        <w:rPr>
          <w:rFonts w:hint="cs"/>
          <w:rtl/>
        </w:rPr>
        <w:t xml:space="preserve"> با آن قصد قربت کرد، طبعاً منشأ ثواب هم هست</w:t>
      </w:r>
      <w:r w:rsidR="00595BF8">
        <w:rPr>
          <w:rFonts w:hint="cs"/>
          <w:rtl/>
        </w:rPr>
        <w:t>.</w:t>
      </w:r>
    </w:p>
    <w:p w:rsidR="00866590" w:rsidRDefault="0014600F" w:rsidP="001A5907">
      <w:pPr>
        <w:pStyle w:val="1"/>
        <w:jc w:val="lowKashida"/>
        <w:rPr>
          <w:rtl/>
        </w:rPr>
      </w:pPr>
      <w:bookmarkStart w:id="6" w:name="_Toc508878060"/>
      <w:r>
        <w:rPr>
          <w:rFonts w:hint="cs"/>
          <w:rtl/>
        </w:rPr>
        <w:t>حیثیت‌های</w:t>
      </w:r>
      <w:r w:rsidR="00866590">
        <w:rPr>
          <w:rFonts w:hint="cs"/>
          <w:rtl/>
        </w:rPr>
        <w:t xml:space="preserve"> کارهای منکر</w:t>
      </w:r>
      <w:bookmarkEnd w:id="6"/>
    </w:p>
    <w:p w:rsidR="00595BF8" w:rsidRDefault="00595BF8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مثل این مسئله در طرف منکرات هم وجود دارد، در امور ناپسند هم این سه حیث متصور است، اینکه کاری بدی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ذاتاً بدی دارد، خواه مکروه یا محرم باشد، گاهی هم آن کار را ابزاری برای یک اضلال قرار </w:t>
      </w:r>
      <w:r w:rsidR="00251B00">
        <w:rPr>
          <w:rFonts w:hint="cs"/>
          <w:rtl/>
        </w:rPr>
        <w:t>می‌دهد</w:t>
      </w:r>
      <w:r w:rsidR="00936328">
        <w:rPr>
          <w:rFonts w:hint="cs"/>
          <w:rtl/>
        </w:rPr>
        <w:t>.</w:t>
      </w:r>
    </w:p>
    <w:p w:rsidR="00936328" w:rsidRDefault="00936328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یا حتی کار خوب را برای اضلال قرار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، حیث سوم هم این است که کار بد را انجام </w:t>
      </w:r>
      <w:r w:rsidR="00251B00">
        <w:rPr>
          <w:rFonts w:hint="cs"/>
          <w:rtl/>
        </w:rPr>
        <w:t>می‌دهد</w:t>
      </w:r>
      <w:r>
        <w:rPr>
          <w:rFonts w:hint="cs"/>
          <w:rtl/>
        </w:rPr>
        <w:t xml:space="preserve"> که دیگری یاد بگیرد</w:t>
      </w:r>
      <w:r w:rsidR="00422D09">
        <w:rPr>
          <w:rFonts w:hint="cs"/>
          <w:rtl/>
        </w:rPr>
        <w:t xml:space="preserve">، در اینجا هم گناه ذاتی دارد، همچنین مصداقی برای </w:t>
      </w:r>
      <w:r w:rsidR="00251B00">
        <w:rPr>
          <w:rFonts w:hint="cs"/>
          <w:rtl/>
        </w:rPr>
        <w:t>گمراه‌سازی</w:t>
      </w:r>
      <w:r w:rsidR="00422D09">
        <w:rPr>
          <w:rFonts w:hint="cs"/>
          <w:rtl/>
        </w:rPr>
        <w:t xml:space="preserve"> دیگران است، تعلیم و تربیت و ارشاد و عناوین تعلیمی و تربیتی وجود دارد، در نقطه مقابلش هم اضلال وجود دارد</w:t>
      </w:r>
      <w:r w:rsidR="00251B00">
        <w:rPr>
          <w:rFonts w:hint="cs"/>
          <w:rtl/>
        </w:rPr>
        <w:t>.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>بنابراین خوبی‌ها همه می‌تواند متحیث به سه حیث بشود: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نفسی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غیری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مصداقی از فعالیت‌های تربیتی به شکل عملی، کارهای خوبی که ذاتاً خوب است، در فضای تعلیم و تربیت بیاید، می‌تواند حیث مقدمی یا حیث مصداقی برای تعلیم و تربیت و هدایت پیدا بکند.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>کارهای ناشایست هم می‌تواند این سه حیث را پیدا  بکند.</w:t>
      </w:r>
    </w:p>
    <w:p w:rsidR="00251B00" w:rsidRDefault="00251B00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>نکته دیگر این است که بعضی‌ها کارهای خوب را ابزاری برای نتیجه بد قرار می‌دهد، این هم مصداقی از</w:t>
      </w:r>
      <w:r w:rsidR="001A5907">
        <w:rPr>
          <w:rFonts w:hint="cs"/>
          <w:rtl/>
        </w:rPr>
        <w:t xml:space="preserve"> اجتماع</w:t>
      </w:r>
      <w:r>
        <w:rPr>
          <w:rFonts w:hint="cs"/>
          <w:rtl/>
        </w:rPr>
        <w:t xml:space="preserve"> امرونهی می‌شود.</w:t>
      </w:r>
    </w:p>
    <w:p w:rsidR="001A5907" w:rsidRDefault="001A5907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>این هم قانون جدیدی بود که از لحاظ فقهی باید مورد توجه قرار می‌گرفت و اضلاع فقهی مسئله را هم بیان کردیم.</w:t>
      </w:r>
    </w:p>
    <w:p w:rsidR="001A5907" w:rsidRPr="007E636F" w:rsidRDefault="001A5907" w:rsidP="001A590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 مجموعه مباحثی بود که در تکمله بحث لازم بود عرض کنیم. </w:t>
      </w:r>
    </w:p>
    <w:p w:rsidR="009E22B8" w:rsidRPr="007E636F" w:rsidRDefault="009E22B8" w:rsidP="001A5907">
      <w:pPr>
        <w:ind w:firstLine="0"/>
        <w:jc w:val="lowKashida"/>
      </w:pPr>
    </w:p>
    <w:sectPr w:rsidR="009E22B8" w:rsidRPr="007E636F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C3" w:rsidRDefault="007B77C3" w:rsidP="000D5800">
      <w:pPr>
        <w:spacing w:after="0"/>
      </w:pPr>
      <w:r>
        <w:separator/>
      </w:r>
    </w:p>
  </w:endnote>
  <w:endnote w:type="continuationSeparator" w:id="0">
    <w:p w:rsidR="007B77C3" w:rsidRDefault="007B77C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0F" w:rsidRDefault="0014600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0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0F" w:rsidRDefault="0014600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C3" w:rsidRDefault="007B77C3" w:rsidP="000D5800">
      <w:pPr>
        <w:spacing w:after="0"/>
      </w:pPr>
      <w:r>
        <w:separator/>
      </w:r>
    </w:p>
  </w:footnote>
  <w:footnote w:type="continuationSeparator" w:id="0">
    <w:p w:rsidR="007B77C3" w:rsidRDefault="007B77C3" w:rsidP="000D5800">
      <w:pPr>
        <w:spacing w:after="0"/>
      </w:pPr>
      <w:r>
        <w:continuationSeparator/>
      </w:r>
    </w:p>
  </w:footnote>
  <w:footnote w:id="1">
    <w:p w:rsidR="00876DE0" w:rsidRDefault="00876DE0" w:rsidP="00876DE0">
      <w:pPr>
        <w:pStyle w:val="a1"/>
        <w:rPr>
          <w:rFonts w:hint="cs"/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طبرسى‏،</w:t>
      </w:r>
      <w:r>
        <w:rPr>
          <w:rtl/>
        </w:rPr>
        <w:t xml:space="preserve"> </w:t>
      </w:r>
      <w:r>
        <w:rPr>
          <w:rFonts w:hint="cs"/>
          <w:rtl/>
        </w:rPr>
        <w:t>مشكاة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غرر</w:t>
      </w:r>
      <w:r>
        <w:rPr>
          <w:rtl/>
        </w:rPr>
        <w:t xml:space="preserve"> </w:t>
      </w:r>
      <w:r>
        <w:rPr>
          <w:rFonts w:hint="cs"/>
          <w:rtl/>
        </w:rPr>
        <w:t>الأخبار،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۴۶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مجلسی،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‏۶۷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۳۰۹.</w:t>
      </w:r>
    </w:p>
  </w:footnote>
  <w:footnote w:id="2">
    <w:p w:rsidR="00876DE0" w:rsidRDefault="00876DE0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نحل، آیه 125.</w:t>
      </w:r>
    </w:p>
  </w:footnote>
  <w:footnote w:id="3">
    <w:p w:rsidR="00866590" w:rsidRDefault="00866590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آل عمران، آیه 104</w:t>
      </w:r>
    </w:p>
  </w:footnote>
  <w:footnote w:id="4">
    <w:p w:rsidR="00866590" w:rsidRDefault="00866590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نحل، آیه 125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0F" w:rsidRDefault="0014600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13" w:rsidRDefault="00AD5613" w:rsidP="00AD5613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D5CC1" wp14:editId="250C378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 درس خارج فقه تربیتی                   عنوان اصلی: اصول و روش‌های تربیتی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23/12/1396</w:t>
    </w:r>
  </w:p>
  <w:p w:rsidR="00AD5613" w:rsidRDefault="00AD5613" w:rsidP="00AD5613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استاد اعرافی                                عنوان فرعی: اصل تکریم متربی                                    شماره جلسه:</w:t>
    </w:r>
    <w:r>
      <w:rPr>
        <w:rFonts w:eastAsiaTheme="minorHAnsi" w:hint="cs"/>
        <w:rtl/>
      </w:rPr>
      <w:t xml:space="preserve"> </w:t>
    </w:r>
    <w:r w:rsidRPr="00CE0E01">
      <w:rPr>
        <w:rFonts w:ascii="IRBadr" w:eastAsiaTheme="minorHAnsi" w:hAnsi="IRBadr" w:cs="IRBadr"/>
        <w:rtl/>
      </w:rPr>
      <w:t>7</w:t>
    </w:r>
    <w:r>
      <w:rPr>
        <w:rFonts w:ascii="IRBadr" w:eastAsiaTheme="minorHAnsi" w:hAnsi="IRBadr" w:cs="IRBadr" w:hint="cs"/>
        <w:rtl/>
      </w:rPr>
      <w:t>7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83B5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0F" w:rsidRDefault="0014600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F4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69B7"/>
    <w:rsid w:val="00080DFF"/>
    <w:rsid w:val="00085ED5"/>
    <w:rsid w:val="000A1A51"/>
    <w:rsid w:val="000D2255"/>
    <w:rsid w:val="000D2D0D"/>
    <w:rsid w:val="000D5800"/>
    <w:rsid w:val="000D6581"/>
    <w:rsid w:val="000F1897"/>
    <w:rsid w:val="000F7E72"/>
    <w:rsid w:val="00101E2D"/>
    <w:rsid w:val="00102405"/>
    <w:rsid w:val="00102CEB"/>
    <w:rsid w:val="00107EDB"/>
    <w:rsid w:val="00114C37"/>
    <w:rsid w:val="00117955"/>
    <w:rsid w:val="00133E1D"/>
    <w:rsid w:val="0013617D"/>
    <w:rsid w:val="00136442"/>
    <w:rsid w:val="001370B6"/>
    <w:rsid w:val="0014600F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590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1B00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07F1"/>
    <w:rsid w:val="002D49E4"/>
    <w:rsid w:val="002D5BDC"/>
    <w:rsid w:val="002D720F"/>
    <w:rsid w:val="002E450B"/>
    <w:rsid w:val="002E73F9"/>
    <w:rsid w:val="002F05B9"/>
    <w:rsid w:val="00311429"/>
    <w:rsid w:val="003229B4"/>
    <w:rsid w:val="00323168"/>
    <w:rsid w:val="00331826"/>
    <w:rsid w:val="00340BA3"/>
    <w:rsid w:val="00366400"/>
    <w:rsid w:val="00371469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2D09"/>
    <w:rsid w:val="00443EB7"/>
    <w:rsid w:val="0044591E"/>
    <w:rsid w:val="004476F0"/>
    <w:rsid w:val="00455B91"/>
    <w:rsid w:val="0045777E"/>
    <w:rsid w:val="004651D2"/>
    <w:rsid w:val="00465D26"/>
    <w:rsid w:val="00465FAB"/>
    <w:rsid w:val="004679F8"/>
    <w:rsid w:val="00477C75"/>
    <w:rsid w:val="004A790F"/>
    <w:rsid w:val="004B337F"/>
    <w:rsid w:val="004C4D9F"/>
    <w:rsid w:val="004F3596"/>
    <w:rsid w:val="00530FD7"/>
    <w:rsid w:val="00545B0C"/>
    <w:rsid w:val="00551628"/>
    <w:rsid w:val="00572E2D"/>
    <w:rsid w:val="00572F83"/>
    <w:rsid w:val="00580CFA"/>
    <w:rsid w:val="00592103"/>
    <w:rsid w:val="005941DD"/>
    <w:rsid w:val="00595BF8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895"/>
    <w:rsid w:val="00617C7C"/>
    <w:rsid w:val="00627180"/>
    <w:rsid w:val="00636EFA"/>
    <w:rsid w:val="0066229C"/>
    <w:rsid w:val="00663AAD"/>
    <w:rsid w:val="0069696C"/>
    <w:rsid w:val="00696C84"/>
    <w:rsid w:val="006A085A"/>
    <w:rsid w:val="006A22D0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B77C3"/>
    <w:rsid w:val="007C1EF7"/>
    <w:rsid w:val="007C710E"/>
    <w:rsid w:val="007D087D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65D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655DD"/>
    <w:rsid w:val="00866590"/>
    <w:rsid w:val="00871C42"/>
    <w:rsid w:val="00873379"/>
    <w:rsid w:val="008748B8"/>
    <w:rsid w:val="00876DE0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6328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D7625"/>
    <w:rsid w:val="009E1F06"/>
    <w:rsid w:val="009E22B8"/>
    <w:rsid w:val="009E4AC4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5613"/>
    <w:rsid w:val="00AF0F1A"/>
    <w:rsid w:val="00B01724"/>
    <w:rsid w:val="00B07D3E"/>
    <w:rsid w:val="00B10FD1"/>
    <w:rsid w:val="00B1300D"/>
    <w:rsid w:val="00B15027"/>
    <w:rsid w:val="00B21CF4"/>
    <w:rsid w:val="00B21D83"/>
    <w:rsid w:val="00B24300"/>
    <w:rsid w:val="00B330C7"/>
    <w:rsid w:val="00B34736"/>
    <w:rsid w:val="00B55D51"/>
    <w:rsid w:val="00B63F15"/>
    <w:rsid w:val="00B9119B"/>
    <w:rsid w:val="00B96A3B"/>
    <w:rsid w:val="00BA51A8"/>
    <w:rsid w:val="00BB48EE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3A5A"/>
    <w:rsid w:val="00C25609"/>
    <w:rsid w:val="00C262D7"/>
    <w:rsid w:val="00C26607"/>
    <w:rsid w:val="00C35CF1"/>
    <w:rsid w:val="00C53360"/>
    <w:rsid w:val="00C60D75"/>
    <w:rsid w:val="00C64CEA"/>
    <w:rsid w:val="00C73012"/>
    <w:rsid w:val="00C76295"/>
    <w:rsid w:val="00C763DD"/>
    <w:rsid w:val="00C803C2"/>
    <w:rsid w:val="00C805CE"/>
    <w:rsid w:val="00C812BB"/>
    <w:rsid w:val="00C83DB6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037"/>
    <w:rsid w:val="00D158F3"/>
    <w:rsid w:val="00D15FDC"/>
    <w:rsid w:val="00D2470E"/>
    <w:rsid w:val="00D3665C"/>
    <w:rsid w:val="00D508CC"/>
    <w:rsid w:val="00D50F4B"/>
    <w:rsid w:val="00D60547"/>
    <w:rsid w:val="00D66444"/>
    <w:rsid w:val="00D72383"/>
    <w:rsid w:val="00D76353"/>
    <w:rsid w:val="00DA3684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864E4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61F1"/>
    <w:rsid w:val="00FB7933"/>
    <w:rsid w:val="00FB7CF4"/>
    <w:rsid w:val="00FC0862"/>
    <w:rsid w:val="00FC70FB"/>
    <w:rsid w:val="00FD143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376F8D7-BD3A-407F-B31E-696E93A4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866590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86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3&amp;AID=1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5;&#1587;&#1601;&#1606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7701-B23E-4855-88F0-69EFD6A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206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M.Asnad</cp:lastModifiedBy>
  <cp:revision>29</cp:revision>
  <dcterms:created xsi:type="dcterms:W3CDTF">2018-03-15T02:58:00Z</dcterms:created>
  <dcterms:modified xsi:type="dcterms:W3CDTF">2018-03-15T08:22:00Z</dcterms:modified>
</cp:coreProperties>
</file>