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HAnsi"/>
          <w:color w:val="auto"/>
          <w:sz w:val="22"/>
          <w:rtl/>
        </w:rPr>
        <w:id w:val="-831442297"/>
        <w:docPartObj>
          <w:docPartGallery w:val="Table of Contents"/>
          <w:docPartUnique/>
        </w:docPartObj>
      </w:sdtPr>
      <w:sdtEndPr>
        <w:rPr>
          <w:rFonts w:cs="Traditional Arabic"/>
          <w:bCs w:val="0"/>
        </w:rPr>
      </w:sdtEndPr>
      <w:sdtContent>
        <w:p w:rsidR="00545AEC" w:rsidRPr="006C0EE1" w:rsidRDefault="00545AEC" w:rsidP="006C0EE1">
          <w:pPr>
            <w:pStyle w:val="TOCHeading"/>
            <w:rPr>
              <w:rtl/>
            </w:rPr>
          </w:pPr>
          <w:r w:rsidRPr="006C0EE1">
            <w:rPr>
              <w:rFonts w:hint="cs"/>
              <w:rtl/>
            </w:rPr>
            <w:t>فهرست مطالب</w:t>
          </w:r>
        </w:p>
        <w:p w:rsidR="00545AEC" w:rsidRPr="006C0EE1" w:rsidRDefault="00545AEC" w:rsidP="00556657">
          <w:pPr>
            <w:spacing w:line="360" w:lineRule="auto"/>
            <w:rPr>
              <w:rFonts w:ascii="Traditional Arabic" w:hAnsi="Traditional Arabic" w:cs="Traditional Arabic"/>
            </w:rPr>
          </w:pPr>
        </w:p>
        <w:p w:rsidR="00556657" w:rsidRPr="006C0EE1" w:rsidRDefault="00545AEC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6C0EE1">
            <w:rPr>
              <w:rFonts w:ascii="Traditional Arabic" w:hAnsi="Traditional Arabic" w:cs="Traditional Arabic"/>
            </w:rPr>
            <w:fldChar w:fldCharType="begin"/>
          </w:r>
          <w:r w:rsidRPr="006C0EE1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6C0EE1">
            <w:rPr>
              <w:rFonts w:ascii="Traditional Arabic" w:hAnsi="Traditional Arabic" w:cs="Traditional Arabic"/>
            </w:rPr>
            <w:fldChar w:fldCharType="separate"/>
          </w:r>
          <w:hyperlink w:anchor="_Toc511896556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_Toc511896556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57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امتزاج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_Toc511896557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58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برگشت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تعل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_Toc511896558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59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ان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علم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_Toc511896559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0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مضمون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دسته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از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آ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روا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ات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_Toc511896560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1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ابعاد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_Toc511896561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896562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ذات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_Toc511896562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3"/>
            <w:tabs>
              <w:tab w:val="right" w:leader="dot" w:pos="9350"/>
            </w:tabs>
            <w:rPr>
              <w:rFonts w:ascii="Traditional Arabic" w:eastAsiaTheme="minorEastAsia" w:hAnsi="Traditional Arabic" w:cs="Traditional Arabic"/>
              <w:noProof/>
              <w:szCs w:val="22"/>
            </w:rPr>
          </w:pPr>
          <w:hyperlink w:anchor="_Toc511896563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بعد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_Toc511896563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4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تفک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ک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ابعاد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_Toc511896564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5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5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عموم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داشتن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_Toc511896565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6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قول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معنا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مقابل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_Toc511896566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6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56657" w:rsidRPr="006C0EE1" w:rsidRDefault="00EC20EA" w:rsidP="00556657">
          <w:pPr>
            <w:pStyle w:val="TOC2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511896567" w:history="1"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نسبت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«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فرمان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عمل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»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با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وظ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فه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ترب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556657" w:rsidRPr="006C0EE1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begin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_Toc511896567 \h </w:instrTex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separate"/>
            </w:r>
            <w:r w:rsidR="00556657" w:rsidRPr="006C0EE1">
              <w:rPr>
                <w:rFonts w:ascii="Traditional Arabic" w:hAnsi="Traditional Arabic" w:cs="Traditional Arabic"/>
                <w:noProof/>
                <w:webHidden/>
              </w:rPr>
              <w:t>7</w:t>
            </w:r>
            <w:r w:rsidR="00556657" w:rsidRPr="006C0EE1">
              <w:rPr>
                <w:rStyle w:val="Hyperlink"/>
                <w:rFonts w:ascii="Traditional Arabic" w:hAnsi="Traditional Arabic" w:cs="Traditional Arabic"/>
                <w:noProof/>
                <w:rtl/>
              </w:rPr>
              <w:fldChar w:fldCharType="end"/>
            </w:r>
          </w:hyperlink>
        </w:p>
        <w:p w:rsidR="00545AEC" w:rsidRPr="006C0EE1" w:rsidRDefault="00545AEC" w:rsidP="00556657">
          <w:pPr>
            <w:spacing w:line="360" w:lineRule="auto"/>
            <w:rPr>
              <w:rFonts w:ascii="Traditional Arabic" w:hAnsi="Traditional Arabic" w:cs="Traditional Arabic"/>
            </w:rPr>
          </w:pPr>
          <w:r w:rsidRPr="006C0EE1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545AEC" w:rsidRPr="006C0EE1" w:rsidRDefault="00545AEC" w:rsidP="00556657">
      <w:pPr>
        <w:spacing w:after="0"/>
        <w:ind w:firstLine="0"/>
        <w:contextualSpacing w:val="0"/>
        <w:jc w:val="left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/>
          <w:rtl/>
        </w:rPr>
        <w:br w:type="page"/>
      </w:r>
    </w:p>
    <w:p w:rsidR="006C0EE1" w:rsidRPr="00D95216" w:rsidRDefault="006C0EE1" w:rsidP="006C0EE1">
      <w:pPr>
        <w:jc w:val="center"/>
        <w:rPr>
          <w:rFonts w:ascii="Traditional Arabic" w:hAnsi="Traditional Arabic" w:cs="Traditional Arabic"/>
          <w:rtl/>
        </w:rPr>
      </w:pPr>
      <w:bookmarkStart w:id="0" w:name="_Toc511818464"/>
      <w:bookmarkStart w:id="1" w:name="_Toc461697911"/>
      <w:bookmarkStart w:id="2" w:name="_Toc473028679"/>
      <w:r w:rsidRPr="00D95216">
        <w:rPr>
          <w:rFonts w:ascii="Traditional Arabic" w:hAnsi="Traditional Arabic" w:cs="Traditional Arabic"/>
          <w:rtl/>
        </w:rPr>
        <w:lastRenderedPageBreak/>
        <w:t>بسم الله الرحمن الرحیم</w:t>
      </w:r>
    </w:p>
    <w:p w:rsidR="006C0EE1" w:rsidRPr="00D95216" w:rsidRDefault="006C0EE1" w:rsidP="006C0EE1">
      <w:pPr>
        <w:keepNext/>
        <w:keepLines/>
        <w:outlineLvl w:val="0"/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bookmarkStart w:id="8" w:name="_Toc480366262"/>
      <w:bookmarkStart w:id="9" w:name="_Toc504565110"/>
      <w:r w:rsidRPr="006C0EE1">
        <w:rPr>
          <w:rFonts w:ascii="Traditional Arabic" w:eastAsia="Traditional Arabic" w:hAnsi="Traditional Arabic" w:cs="Traditional Arabic"/>
          <w:b/>
          <w:bCs/>
          <w:color w:val="FF0000"/>
          <w:sz w:val="40"/>
          <w:szCs w:val="40"/>
          <w:rtl/>
          <w:lang w:val="x-none" w:eastAsia="x-none"/>
        </w:rPr>
        <w:t xml:space="preserve">موضوع: </w:t>
      </w:r>
      <w:r w:rsidRPr="00D95216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>اصول و روش‌های تربیتی/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 xml:space="preserve"> اصل</w:t>
      </w:r>
      <w:r w:rsidRPr="006C0E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همراهی</w:t>
      </w:r>
      <w:r w:rsidRPr="006C0E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قول</w:t>
      </w:r>
      <w:r w:rsidRPr="006C0E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و</w:t>
      </w:r>
      <w:r w:rsidRPr="006C0E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عمل</w:t>
      </w:r>
      <w:r w:rsidRPr="006C0EE1">
        <w:rPr>
          <w:rFonts w:ascii="Traditional Arabic" w:eastAsia="Traditional Arabic" w:hAnsi="Traditional Arabic" w:cs="Traditional Arabic"/>
          <w:b/>
          <w:bCs/>
          <w:color w:val="000000"/>
          <w:sz w:val="40"/>
          <w:szCs w:val="40"/>
          <w:rtl/>
          <w:lang w:val="x-none" w:eastAsia="x-none"/>
        </w:rPr>
        <w:t xml:space="preserve"> </w:t>
      </w:r>
      <w:r w:rsidRPr="006C0EE1">
        <w:rPr>
          <w:rFonts w:ascii="Traditional Arabic" w:eastAsia="Traditional Arabic" w:hAnsi="Traditional Arabic" w:cs="Traditional Arabic" w:hint="cs"/>
          <w:b/>
          <w:bCs/>
          <w:color w:val="000000"/>
          <w:sz w:val="40"/>
          <w:szCs w:val="40"/>
          <w:rtl/>
          <w:lang w:val="x-none" w:eastAsia="x-none"/>
        </w:rPr>
        <w:t>مربی</w:t>
      </w:r>
    </w:p>
    <w:p w:rsidR="006C0EE1" w:rsidRPr="006C0EE1" w:rsidRDefault="006C0EE1" w:rsidP="006C0EE1">
      <w:pPr>
        <w:pStyle w:val="Heading1"/>
        <w:rPr>
          <w:rtl/>
        </w:rPr>
      </w:pPr>
      <w:r w:rsidRPr="006C0EE1">
        <w:rPr>
          <w:rFonts w:hint="cs"/>
          <w:rtl/>
        </w:rPr>
        <w:t>اشاره</w:t>
      </w:r>
      <w:bookmarkEnd w:id="0"/>
    </w:p>
    <w:p w:rsidR="00AD25B4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در اصول تعلیم و تربیت، از منظر فقهی به یک سلسله از قواعد اشاره کردیم که عبارت بودند از: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1 – رفق و مدارا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2 – رعایت </w:t>
      </w:r>
      <w:r w:rsidR="00A36CC0" w:rsidRPr="006C0EE1">
        <w:rPr>
          <w:rFonts w:ascii="Traditional Arabic" w:hAnsi="Traditional Arabic" w:cs="Traditional Arabic" w:hint="cs"/>
          <w:rtl/>
        </w:rPr>
        <w:t>ظرفیت‌ها</w:t>
      </w:r>
      <w:r w:rsidRPr="006C0EE1">
        <w:rPr>
          <w:rFonts w:ascii="Traditional Arabic" w:hAnsi="Traditional Arabic" w:cs="Traditional Arabic" w:hint="cs"/>
          <w:rtl/>
        </w:rPr>
        <w:t xml:space="preserve"> 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3 – احتمال تأثیر 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4 – تسریع و شتاب از انجام کار خیر و وظائف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5 – تدریج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6 – رعایت مراحل رشد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7 – رعایت </w:t>
      </w:r>
      <w:r w:rsidR="00A36CC0" w:rsidRPr="006C0EE1">
        <w:rPr>
          <w:rFonts w:ascii="Traditional Arabic" w:hAnsi="Traditional Arabic" w:cs="Traditional Arabic" w:hint="cs"/>
          <w:rtl/>
        </w:rPr>
        <w:t>تفاوت‌های</w:t>
      </w:r>
      <w:r w:rsidRPr="006C0EE1">
        <w:rPr>
          <w:rFonts w:ascii="Traditional Arabic" w:hAnsi="Traditional Arabic" w:cs="Traditional Arabic" w:hint="cs"/>
          <w:rtl/>
        </w:rPr>
        <w:t xml:space="preserve"> فردی و اجتماعی 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8 – اصل تکریم و اکرام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9 – اصل اتقان و استحکام عمل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10 – رعایت </w:t>
      </w:r>
      <w:r w:rsidR="00A36CC0" w:rsidRPr="006C0EE1">
        <w:rPr>
          <w:rFonts w:ascii="Traditional Arabic" w:hAnsi="Traditional Arabic" w:cs="Traditional Arabic" w:hint="cs"/>
          <w:rtl/>
        </w:rPr>
        <w:t>اولویت‌ها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11 – مراحل منطقی </w:t>
      </w:r>
      <w:r w:rsidR="00A36CC0" w:rsidRPr="006C0EE1">
        <w:rPr>
          <w:rFonts w:ascii="Traditional Arabic" w:hAnsi="Traditional Arabic" w:cs="Traditional Arabic" w:hint="cs"/>
          <w:rtl/>
        </w:rPr>
        <w:t>آموزش‌ها</w:t>
      </w:r>
      <w:r w:rsidRPr="006C0EE1">
        <w:rPr>
          <w:rFonts w:ascii="Traditional Arabic" w:hAnsi="Traditional Arabic" w:cs="Traditional Arabic" w:hint="cs"/>
          <w:rtl/>
        </w:rPr>
        <w:t xml:space="preserve"> و تربیت دینی</w:t>
      </w:r>
    </w:p>
    <w:p w:rsidR="007C5D35" w:rsidRPr="006C0EE1" w:rsidRDefault="00A36CC0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این‌ها</w:t>
      </w:r>
      <w:r w:rsidR="007C5D35" w:rsidRPr="006C0EE1">
        <w:rPr>
          <w:rFonts w:ascii="Traditional Arabic" w:hAnsi="Traditional Arabic" w:cs="Traditional Arabic" w:hint="cs"/>
          <w:rtl/>
        </w:rPr>
        <w:t xml:space="preserve"> مجموعه اصولی بود که در طی دو سال به </w:t>
      </w:r>
      <w:r w:rsidRPr="006C0EE1">
        <w:rPr>
          <w:rFonts w:ascii="Traditional Arabic" w:hAnsi="Traditional Arabic" w:cs="Traditional Arabic" w:hint="cs"/>
          <w:rtl/>
        </w:rPr>
        <w:t>آن‌ها</w:t>
      </w:r>
      <w:r w:rsidR="007C5D35" w:rsidRPr="006C0EE1">
        <w:rPr>
          <w:rFonts w:ascii="Traditional Arabic" w:hAnsi="Traditional Arabic" w:cs="Traditional Arabic" w:hint="cs"/>
          <w:rtl/>
        </w:rPr>
        <w:t xml:space="preserve"> پرداختیم.</w:t>
      </w:r>
    </w:p>
    <w:p w:rsidR="00A36CC0" w:rsidRPr="006C0EE1" w:rsidRDefault="00A36CC0" w:rsidP="006C0EE1">
      <w:pPr>
        <w:pStyle w:val="Heading2"/>
        <w:rPr>
          <w:rFonts w:ascii="Traditional Arabic" w:hAnsi="Traditional Arabic" w:cs="Traditional Arabic"/>
          <w:rtl/>
        </w:rPr>
      </w:pPr>
      <w:bookmarkStart w:id="10" w:name="_Toc511896557"/>
      <w:r w:rsidRPr="006C0EE1">
        <w:rPr>
          <w:rFonts w:ascii="Traditional Arabic" w:hAnsi="Traditional Arabic" w:cs="Traditional Arabic" w:hint="cs"/>
          <w:rtl/>
        </w:rPr>
        <w:t>اصل امتزاج قول و عمل</w:t>
      </w:r>
      <w:bookmarkEnd w:id="10"/>
      <w:r w:rsidR="00545AEC" w:rsidRPr="006C0EE1">
        <w:rPr>
          <w:rFonts w:ascii="Traditional Arabic" w:hAnsi="Traditional Arabic" w:cs="Traditional Arabic" w:hint="cs"/>
          <w:rtl/>
        </w:rPr>
        <w:t xml:space="preserve"> </w:t>
      </w:r>
    </w:p>
    <w:p w:rsidR="007C5D35" w:rsidRPr="006C0EE1" w:rsidRDefault="007C5D3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اصل دیگر؛ اصل امتزاج قول و عمل، یا گفتار و رفتار و همراه بودن تربیت دینی و تبلیغ دینی با عمل خود شخصی</w:t>
      </w:r>
      <w:r w:rsidR="00597042" w:rsidRPr="006C0EE1">
        <w:rPr>
          <w:rFonts w:ascii="Traditional Arabic" w:hAnsi="Traditional Arabic" w:cs="Traditional Arabic" w:hint="cs"/>
          <w:rtl/>
        </w:rPr>
        <w:t xml:space="preserve"> است</w:t>
      </w:r>
      <w:r w:rsidRPr="006C0EE1">
        <w:rPr>
          <w:rFonts w:ascii="Traditional Arabic" w:hAnsi="Traditional Arabic" w:cs="Traditional Arabic" w:hint="cs"/>
          <w:rtl/>
        </w:rPr>
        <w:t xml:space="preserve"> که قائم به این امر و تکلیف است، </w:t>
      </w:r>
      <w:r w:rsidR="00597042" w:rsidRPr="006C0EE1">
        <w:rPr>
          <w:rFonts w:ascii="Traditional Arabic" w:hAnsi="Traditional Arabic" w:cs="Traditional Arabic" w:hint="cs"/>
          <w:rtl/>
        </w:rPr>
        <w:t xml:space="preserve">این اصل </w:t>
      </w:r>
      <w:r w:rsidRPr="006C0EE1">
        <w:rPr>
          <w:rFonts w:ascii="Traditional Arabic" w:hAnsi="Traditional Arabic" w:cs="Traditional Arabic" w:hint="cs"/>
          <w:rtl/>
        </w:rPr>
        <w:t xml:space="preserve">از اموری است که قبلاً در بحث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و برخی موارد دیگر بیان کردیم</w:t>
      </w:r>
      <w:r w:rsidR="00214BBB" w:rsidRPr="006C0EE1">
        <w:rPr>
          <w:rFonts w:ascii="Traditional Arabic" w:hAnsi="Traditional Arabic" w:cs="Traditional Arabic" w:hint="cs"/>
          <w:rtl/>
        </w:rPr>
        <w:t>.</w:t>
      </w:r>
    </w:p>
    <w:p w:rsidR="00214BBB" w:rsidRPr="006C0EE1" w:rsidRDefault="00214BBB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توضیح مسئله اینکه انسان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عمل بکند، این یک تأکید خاصی است که در آیات و روایات ذکر شده است، شخص عامل به </w:t>
      </w:r>
      <w:r w:rsidR="00A36CC0" w:rsidRPr="006C0EE1">
        <w:rPr>
          <w:rFonts w:ascii="Traditional Arabic" w:hAnsi="Traditional Arabic" w:cs="Traditional Arabic" w:hint="cs"/>
          <w:rtl/>
        </w:rPr>
        <w:t>آنچه</w:t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>، باشد</w:t>
      </w:r>
      <w:r w:rsidR="00597042" w:rsidRPr="006C0EE1">
        <w:rPr>
          <w:rFonts w:ascii="Traditional Arabic" w:hAnsi="Traditional Arabic" w:cs="Traditional Arabic" w:hint="cs"/>
          <w:rtl/>
        </w:rPr>
        <w:t>.</w:t>
      </w:r>
      <w:r w:rsidRPr="006C0EE1">
        <w:rPr>
          <w:rFonts w:ascii="Traditional Arabic" w:hAnsi="Traditional Arabic" w:cs="Traditional Arabic" w:hint="cs"/>
          <w:rtl/>
        </w:rPr>
        <w:t xml:space="preserve"> در این زمینه ادله قرآنی و روایی ایجابی هست که </w:t>
      </w:r>
      <w:r w:rsidR="00A36CC0" w:rsidRPr="006C0EE1">
        <w:rPr>
          <w:rFonts w:ascii="Traditional Arabic" w:hAnsi="Traditional Arabic" w:cs="Traditional Arabic" w:hint="cs"/>
          <w:rtl/>
        </w:rPr>
        <w:t>می‌فرمایند</w:t>
      </w:r>
      <w:r w:rsidRPr="006C0EE1">
        <w:rPr>
          <w:rFonts w:ascii="Traditional Arabic" w:hAnsi="Traditional Arabic" w:cs="Traditional Arabic" w:hint="cs"/>
          <w:rtl/>
        </w:rPr>
        <w:t xml:space="preserve">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 عمل بکن و هم به شکل سلبی، مؤاخذه متوجه به کسی شده است که بگوید و عمل نکند</w:t>
      </w:r>
      <w:r w:rsidR="00C605A7" w:rsidRPr="006C0EE1">
        <w:rPr>
          <w:rFonts w:ascii="Traditional Arabic" w:hAnsi="Traditional Arabic" w:cs="Traditional Arabic" w:hint="cs"/>
          <w:rtl/>
        </w:rPr>
        <w:t>.</w:t>
      </w:r>
    </w:p>
    <w:p w:rsidR="00545AEC" w:rsidRPr="006C0EE1" w:rsidRDefault="00545AEC" w:rsidP="006C0EE1">
      <w:pPr>
        <w:pStyle w:val="Heading2"/>
        <w:rPr>
          <w:rFonts w:ascii="Traditional Arabic" w:hAnsi="Traditional Arabic" w:cs="Traditional Arabic"/>
          <w:rtl/>
        </w:rPr>
      </w:pPr>
      <w:bookmarkStart w:id="11" w:name="_Toc511896558"/>
      <w:r w:rsidRPr="006C0EE1">
        <w:rPr>
          <w:rFonts w:ascii="Traditional Arabic" w:hAnsi="Traditional Arabic" w:cs="Traditional Arabic" w:hint="cs"/>
          <w:rtl/>
        </w:rPr>
        <w:t>برگشت تعلیم و تربیت به دو اصل</w:t>
      </w:r>
      <w:bookmarkEnd w:id="11"/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مرحوم شهید در منیه </w:t>
      </w:r>
      <w:r w:rsidR="00A36CC0" w:rsidRPr="006C0EE1">
        <w:rPr>
          <w:rFonts w:ascii="Traditional Arabic" w:hAnsi="Traditional Arabic" w:cs="Traditional Arabic" w:hint="cs"/>
          <w:rtl/>
        </w:rPr>
        <w:t>می‌فرمایند</w:t>
      </w:r>
      <w:r w:rsidRPr="006C0EE1">
        <w:rPr>
          <w:rFonts w:ascii="Traditional Arabic" w:hAnsi="Traditional Arabic" w:cs="Traditional Arabic" w:hint="cs"/>
          <w:rtl/>
        </w:rPr>
        <w:t xml:space="preserve"> که ما حدود دویست </w:t>
      </w:r>
      <w:r w:rsidR="00597042" w:rsidRPr="006C0EE1">
        <w:rPr>
          <w:rFonts w:ascii="Traditional Arabic" w:hAnsi="Traditional Arabic" w:cs="Traditional Arabic" w:hint="cs"/>
          <w:rtl/>
        </w:rPr>
        <w:t>ادب</w:t>
      </w:r>
      <w:r w:rsidRPr="006C0EE1">
        <w:rPr>
          <w:rFonts w:ascii="Traditional Arabic" w:hAnsi="Traditional Arabic" w:cs="Traditional Arabic" w:hint="cs"/>
          <w:rtl/>
        </w:rPr>
        <w:t xml:space="preserve"> برای تعلیم و تعلم و امثالهم ذکر </w:t>
      </w:r>
      <w:r w:rsidR="00A36CC0" w:rsidRPr="006C0EE1">
        <w:rPr>
          <w:rFonts w:ascii="Traditional Arabic" w:hAnsi="Traditional Arabic" w:cs="Traditional Arabic" w:hint="cs"/>
          <w:rtl/>
        </w:rPr>
        <w:t>می‌کنیم</w:t>
      </w:r>
      <w:r w:rsidRPr="006C0EE1">
        <w:rPr>
          <w:rFonts w:ascii="Traditional Arabic" w:hAnsi="Traditional Arabic" w:cs="Traditional Arabic" w:hint="cs"/>
          <w:rtl/>
        </w:rPr>
        <w:t xml:space="preserve">، اما همه آنچه بعد ذکر </w:t>
      </w:r>
      <w:r w:rsidR="00A36CC0" w:rsidRPr="006C0EE1">
        <w:rPr>
          <w:rFonts w:ascii="Traditional Arabic" w:hAnsi="Traditional Arabic" w:cs="Traditional Arabic" w:hint="cs"/>
          <w:rtl/>
        </w:rPr>
        <w:t>می‌کنیم</w:t>
      </w:r>
      <w:r w:rsidRPr="006C0EE1">
        <w:rPr>
          <w:rFonts w:ascii="Traditional Arabic" w:hAnsi="Traditional Arabic" w:cs="Traditional Arabic" w:hint="cs"/>
          <w:rtl/>
        </w:rPr>
        <w:t xml:space="preserve">، به دو اصل </w:t>
      </w:r>
      <w:r w:rsidR="00A36CC0" w:rsidRPr="006C0EE1">
        <w:rPr>
          <w:rFonts w:ascii="Traditional Arabic" w:hAnsi="Traditional Arabic" w:cs="Traditional Arabic" w:hint="cs"/>
          <w:rtl/>
        </w:rPr>
        <w:t>برمی‌گردد</w:t>
      </w:r>
      <w:r w:rsidRPr="006C0EE1">
        <w:rPr>
          <w:rFonts w:ascii="Traditional Arabic" w:hAnsi="Traditional Arabic" w:cs="Traditional Arabic" w:hint="cs"/>
          <w:rtl/>
        </w:rPr>
        <w:t>:</w:t>
      </w:r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1 – اخلاص</w:t>
      </w:r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lastRenderedPageBreak/>
        <w:t>2 – عمل به علم</w:t>
      </w:r>
    </w:p>
    <w:p w:rsidR="00545AEC" w:rsidRPr="006C0EE1" w:rsidRDefault="0072357D" w:rsidP="006C0EE1">
      <w:pPr>
        <w:pStyle w:val="Heading2"/>
        <w:rPr>
          <w:rFonts w:ascii="Traditional Arabic" w:hAnsi="Traditional Arabic" w:cs="Traditional Arabic"/>
          <w:rtl/>
        </w:rPr>
      </w:pPr>
      <w:bookmarkStart w:id="12" w:name="_Toc511896559"/>
      <w:r w:rsidRPr="006C0EE1">
        <w:rPr>
          <w:rFonts w:ascii="Traditional Arabic" w:hAnsi="Traditional Arabic" w:cs="Traditional Arabic" w:hint="cs"/>
          <w:rtl/>
        </w:rPr>
        <w:t xml:space="preserve">بیان آیات و </w:t>
      </w:r>
      <w:r w:rsidR="00545AEC" w:rsidRPr="006C0EE1">
        <w:rPr>
          <w:rFonts w:ascii="Traditional Arabic" w:hAnsi="Traditional Arabic" w:cs="Traditional Arabic" w:hint="cs"/>
          <w:rtl/>
        </w:rPr>
        <w:t>روایات در عمل به قول و علم</w:t>
      </w:r>
      <w:bookmarkEnd w:id="12"/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نکته دیگر این است که در روایات ما دو بیان آمده است:</w:t>
      </w:r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1 – بیان عمل به قول «</w:t>
      </w:r>
      <w:hyperlink r:id="rId9" w:tgtFrame="_blank" w:history="1">
        <w:r w:rsidR="007B3D76" w:rsidRPr="006C0EE1">
          <w:rPr>
            <w:rFonts w:ascii="Traditional Arabic" w:hAnsi="Traditional Arabic" w:cs="Traditional Arabic"/>
            <w:b/>
            <w:bCs/>
            <w:color w:val="008000"/>
            <w:rtl/>
          </w:rPr>
          <w:t>أَ تَأْمُرُونَ النَّاسَ بِالْبِرِّ وَ تَنْسَوْنَ أَنْفُسَکُمْ وَ أَنْتُمْ تَتْلُونَ الْکِتابَ أَ فَلا تَعْقِلُونَ</w:t>
        </w:r>
      </w:hyperlink>
      <w:r w:rsidRPr="006C0EE1">
        <w:rPr>
          <w:rFonts w:ascii="Traditional Arabic" w:hAnsi="Traditional Arabic" w:cs="Traditional Arabic" w:hint="cs"/>
          <w:rtl/>
        </w:rPr>
        <w:t>»،</w:t>
      </w:r>
      <w:r w:rsidR="007B3D76" w:rsidRPr="006C0EE1">
        <w:rPr>
          <w:rStyle w:val="FootnoteReference"/>
          <w:rFonts w:ascii="Traditional Arabic" w:hAnsi="Traditional Arabic" w:cs="Traditional Arabic"/>
          <w:rtl/>
        </w:rPr>
        <w:footnoteReference w:id="1"/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می‌فرمایند</w:t>
      </w:r>
      <w:r w:rsidRPr="006C0EE1">
        <w:rPr>
          <w:rFonts w:ascii="Traditional Arabic" w:hAnsi="Traditional Arabic" w:cs="Traditional Arabic" w:hint="cs"/>
          <w:rtl/>
        </w:rPr>
        <w:t xml:space="preserve">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>د عمل بکنید.</w:t>
      </w:r>
    </w:p>
    <w:p w:rsidR="00C605A7" w:rsidRPr="006C0EE1" w:rsidRDefault="00C605A7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2 – عمل به علم است، مرحوم شهید به این مطلب اشاره کردند</w:t>
      </w:r>
      <w:r w:rsidR="00BC4FEC" w:rsidRPr="006C0EE1">
        <w:rPr>
          <w:rFonts w:ascii="Traditional Arabic" w:hAnsi="Traditional Arabic" w:cs="Traditional Arabic" w:hint="cs"/>
          <w:rtl/>
        </w:rPr>
        <w:t>.</w:t>
      </w:r>
    </w:p>
    <w:p w:rsidR="00BC4FEC" w:rsidRPr="006C0EE1" w:rsidRDefault="00BC4FEC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چیزی که ما در اینجا بیشتر </w:t>
      </w:r>
      <w:r w:rsidR="00A36CC0" w:rsidRPr="006C0EE1">
        <w:rPr>
          <w:rFonts w:ascii="Traditional Arabic" w:hAnsi="Traditional Arabic" w:cs="Traditional Arabic" w:hint="cs"/>
          <w:rtl/>
        </w:rPr>
        <w:t>سروکار</w:t>
      </w:r>
      <w:r w:rsidRPr="006C0EE1">
        <w:rPr>
          <w:rFonts w:ascii="Traditional Arabic" w:hAnsi="Traditional Arabic" w:cs="Traditional Arabic" w:hint="cs"/>
          <w:rtl/>
        </w:rPr>
        <w:t xml:space="preserve"> داریم و </w:t>
      </w:r>
      <w:r w:rsidR="00A36CC0" w:rsidRPr="006C0EE1">
        <w:rPr>
          <w:rFonts w:ascii="Traditional Arabic" w:hAnsi="Traditional Arabic" w:cs="Traditional Arabic" w:hint="cs"/>
          <w:rtl/>
        </w:rPr>
        <w:t>می‌خواهیم</w:t>
      </w:r>
      <w:r w:rsidRPr="006C0EE1">
        <w:rPr>
          <w:rFonts w:ascii="Traditional Arabic" w:hAnsi="Traditional Arabic" w:cs="Traditional Arabic" w:hint="cs"/>
          <w:rtl/>
        </w:rPr>
        <w:t xml:space="preserve"> یک پردازشی </w:t>
      </w:r>
      <w:r w:rsidR="00A36CC0" w:rsidRPr="006C0EE1">
        <w:rPr>
          <w:rFonts w:ascii="Traditional Arabic" w:hAnsi="Traditional Arabic" w:cs="Traditional Arabic" w:hint="cs"/>
          <w:rtl/>
        </w:rPr>
        <w:t>به‌عنوان</w:t>
      </w:r>
      <w:r w:rsidRPr="006C0EE1">
        <w:rPr>
          <w:rFonts w:ascii="Traditional Arabic" w:hAnsi="Traditional Arabic" w:cs="Traditional Arabic" w:hint="cs"/>
          <w:rtl/>
        </w:rPr>
        <w:t xml:space="preserve"> اصل تربیتی از آن داشته باشیم، بیان اول است، </w:t>
      </w:r>
      <w:r w:rsidR="00A36CC0" w:rsidRPr="006C0EE1">
        <w:rPr>
          <w:rFonts w:ascii="Traditional Arabic" w:hAnsi="Traditional Arabic" w:cs="Traditional Arabic" w:hint="cs"/>
          <w:rtl/>
        </w:rPr>
        <w:t>می‌فرمایند</w:t>
      </w:r>
      <w:r w:rsidRPr="006C0EE1">
        <w:rPr>
          <w:rFonts w:ascii="Traditional Arabic" w:hAnsi="Traditional Arabic" w:cs="Traditional Arabic" w:hint="cs"/>
          <w:rtl/>
        </w:rPr>
        <w:t xml:space="preserve"> که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>د عمل بکنید</w:t>
      </w:r>
      <w:r w:rsidR="00A07AC6" w:rsidRPr="006C0EE1">
        <w:rPr>
          <w:rFonts w:ascii="Traditional Arabic" w:hAnsi="Traditional Arabic" w:cs="Traditional Arabic" w:hint="cs"/>
          <w:rtl/>
        </w:rPr>
        <w:t xml:space="preserve">، </w:t>
      </w:r>
      <w:r w:rsidR="00A36CC0" w:rsidRPr="006C0EE1">
        <w:rPr>
          <w:rFonts w:ascii="Traditional Arabic" w:hAnsi="Traditional Arabic" w:cs="Traditional Arabic" w:hint="cs"/>
          <w:rtl/>
        </w:rPr>
        <w:t>آنچه</w:t>
      </w:r>
      <w:r w:rsidR="00A07AC6" w:rsidRPr="006C0EE1">
        <w:rPr>
          <w:rFonts w:ascii="Traditional Arabic" w:hAnsi="Traditional Arabic" w:cs="Traditional Arabic" w:hint="cs"/>
          <w:rtl/>
        </w:rPr>
        <w:t xml:space="preserve"> شما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="00A07AC6" w:rsidRPr="006C0EE1">
        <w:rPr>
          <w:rFonts w:ascii="Traditional Arabic" w:hAnsi="Traditional Arabic" w:cs="Traditional Arabic" w:hint="cs"/>
          <w:rtl/>
        </w:rPr>
        <w:t xml:space="preserve">د یا تعلیم است یا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="00A07AC6" w:rsidRPr="006C0EE1">
        <w:rPr>
          <w:rFonts w:ascii="Traditional Arabic" w:hAnsi="Traditional Arabic" w:cs="Traditional Arabic" w:hint="cs"/>
          <w:rtl/>
        </w:rPr>
        <w:t xml:space="preserve"> و نهی از منکر است یا وعظ یا تزکیه یا ارشاد و امثالهم هست، </w:t>
      </w:r>
      <w:r w:rsidR="00597042" w:rsidRPr="006C0EE1">
        <w:rPr>
          <w:rFonts w:ascii="Traditional Arabic" w:hAnsi="Traditional Arabic" w:cs="Traditional Arabic" w:hint="cs"/>
          <w:rtl/>
        </w:rPr>
        <w:t xml:space="preserve">به آنها </w:t>
      </w:r>
      <w:r w:rsidR="00A07AC6" w:rsidRPr="006C0EE1">
        <w:rPr>
          <w:rFonts w:ascii="Traditional Arabic" w:hAnsi="Traditional Arabic" w:cs="Traditional Arabic" w:hint="cs"/>
          <w:rtl/>
        </w:rPr>
        <w:t>عمل بکنید.</w:t>
      </w:r>
    </w:p>
    <w:p w:rsidR="00A07AC6" w:rsidRPr="006C0EE1" w:rsidRDefault="00A07AC6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این عمل به آن رفتارهایی است که در مقام تعلیم و تربیت صادر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>.</w:t>
      </w:r>
    </w:p>
    <w:p w:rsidR="0072357D" w:rsidRPr="006C0EE1" w:rsidRDefault="0072357D" w:rsidP="006C0EE1">
      <w:pPr>
        <w:pStyle w:val="Heading2"/>
        <w:rPr>
          <w:rFonts w:ascii="Traditional Arabic" w:hAnsi="Traditional Arabic" w:cs="Traditional Arabic"/>
          <w:rtl/>
        </w:rPr>
      </w:pPr>
      <w:bookmarkStart w:id="13" w:name="_Toc511896560"/>
      <w:r w:rsidRPr="006C0EE1">
        <w:rPr>
          <w:rFonts w:ascii="Traditional Arabic" w:hAnsi="Traditional Arabic" w:cs="Traditional Arabic" w:hint="cs"/>
          <w:rtl/>
        </w:rPr>
        <w:t>مضمون دو دسته از آیات و روایات</w:t>
      </w:r>
      <w:bookmarkEnd w:id="13"/>
    </w:p>
    <w:p w:rsidR="00A07AC6" w:rsidRPr="006C0EE1" w:rsidRDefault="00597042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یک </w:t>
      </w:r>
      <w:r w:rsidR="00A07AC6" w:rsidRPr="006C0EE1">
        <w:rPr>
          <w:rFonts w:ascii="Traditional Arabic" w:hAnsi="Traditional Arabic" w:cs="Traditional Arabic" w:hint="cs"/>
          <w:rtl/>
        </w:rPr>
        <w:t xml:space="preserve">دسته از ادله هست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="00A07AC6" w:rsidRPr="006C0EE1">
        <w:rPr>
          <w:rFonts w:ascii="Traditional Arabic" w:hAnsi="Traditional Arabic" w:cs="Traditional Arabic" w:hint="cs"/>
          <w:rtl/>
        </w:rPr>
        <w:t xml:space="preserve">؛ به آنچه </w:t>
      </w:r>
      <w:r w:rsidR="00A36CC0" w:rsidRPr="006C0EE1">
        <w:rPr>
          <w:rFonts w:ascii="Traditional Arabic" w:hAnsi="Traditional Arabic" w:cs="Traditional Arabic" w:hint="cs"/>
          <w:rtl/>
        </w:rPr>
        <w:t>می‌دانید</w:t>
      </w:r>
      <w:r w:rsidR="00A07AC6" w:rsidRPr="006C0EE1">
        <w:rPr>
          <w:rFonts w:ascii="Traditional Arabic" w:hAnsi="Traditional Arabic" w:cs="Traditional Arabic" w:hint="cs"/>
          <w:rtl/>
        </w:rPr>
        <w:t xml:space="preserve"> عمل بکنید، دانش خود را در عمل به کار بگیرید، دانش دینی خود را در رفتار و عمل خود به کار بگیرید</w:t>
      </w:r>
      <w:r w:rsidR="000D4F3F" w:rsidRPr="006C0EE1">
        <w:rPr>
          <w:rFonts w:ascii="Traditional Arabic" w:hAnsi="Traditional Arabic" w:cs="Traditional Arabic" w:hint="cs"/>
          <w:rtl/>
        </w:rPr>
        <w:t>.</w:t>
      </w:r>
    </w:p>
    <w:p w:rsidR="000D4F3F" w:rsidRPr="006C0EE1" w:rsidRDefault="000D4F3F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اما دسته دیگر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که آنچه را برای هدایت و تربیت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د، آن را </w:t>
      </w:r>
      <w:r w:rsidR="00474F53" w:rsidRPr="006C0EE1">
        <w:rPr>
          <w:rFonts w:ascii="Traditional Arabic" w:hAnsi="Traditional Arabic" w:cs="Traditional Arabic" w:hint="cs"/>
          <w:rtl/>
        </w:rPr>
        <w:t xml:space="preserve">در زندگی و رفتارتان </w:t>
      </w:r>
      <w:r w:rsidRPr="006C0EE1">
        <w:rPr>
          <w:rFonts w:ascii="Traditional Arabic" w:hAnsi="Traditional Arabic" w:cs="Traditional Arabic" w:hint="cs"/>
          <w:rtl/>
        </w:rPr>
        <w:t>عمل بکنید</w:t>
      </w:r>
      <w:r w:rsidR="00474F53" w:rsidRPr="006C0EE1">
        <w:rPr>
          <w:rFonts w:ascii="Traditional Arabic" w:hAnsi="Traditional Arabic" w:cs="Traditional Arabic" w:hint="cs"/>
          <w:rtl/>
        </w:rPr>
        <w:t>.</w:t>
      </w:r>
    </w:p>
    <w:p w:rsidR="00474F53" w:rsidRPr="006C0EE1" w:rsidRDefault="00B14B9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دسته اول به طور مستقیم با بحث تعلیم و تربیت ارتباط ندارد</w:t>
      </w:r>
      <w:r w:rsidR="00C8229E" w:rsidRPr="006C0EE1">
        <w:rPr>
          <w:rFonts w:ascii="Traditional Arabic" w:hAnsi="Traditional Arabic" w:cs="Traditional Arabic" w:hint="cs"/>
          <w:rtl/>
        </w:rPr>
        <w:t xml:space="preserve">، بلکه بیشتر جنبه شخصی در حوزه خودسازی جاری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="00C8229E" w:rsidRPr="006C0EE1">
        <w:rPr>
          <w:rFonts w:ascii="Traditional Arabic" w:hAnsi="Traditional Arabic" w:cs="Traditional Arabic" w:hint="cs"/>
          <w:rtl/>
        </w:rPr>
        <w:t xml:space="preserve">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="00C8229E" w:rsidRPr="006C0EE1">
        <w:rPr>
          <w:rFonts w:ascii="Traditional Arabic" w:hAnsi="Traditional Arabic" w:cs="Traditional Arabic" w:hint="cs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دانش‌های</w:t>
      </w:r>
      <w:r w:rsidR="00C8229E" w:rsidRPr="006C0EE1">
        <w:rPr>
          <w:rFonts w:ascii="Traditional Arabic" w:hAnsi="Traditional Arabic" w:cs="Traditional Arabic" w:hint="cs"/>
          <w:rtl/>
        </w:rPr>
        <w:t xml:space="preserve"> خود را به کار بگیرید، اگر کسی دانش دارد و عمل </w:t>
      </w:r>
      <w:r w:rsidR="00A36CC0" w:rsidRPr="006C0EE1">
        <w:rPr>
          <w:rFonts w:ascii="Traditional Arabic" w:hAnsi="Traditional Arabic" w:cs="Traditional Arabic" w:hint="cs"/>
          <w:rtl/>
        </w:rPr>
        <w:t>نمی‌کند</w:t>
      </w:r>
      <w:r w:rsidR="00C8229E" w:rsidRPr="006C0EE1">
        <w:rPr>
          <w:rFonts w:ascii="Traditional Arabic" w:hAnsi="Traditional Arabic" w:cs="Traditional Arabic" w:hint="cs"/>
          <w:rtl/>
        </w:rPr>
        <w:t>، خسارت مضاعف نسبت به دیگران دارد</w:t>
      </w:r>
      <w:r w:rsidR="005A708F" w:rsidRPr="006C0EE1">
        <w:rPr>
          <w:rFonts w:ascii="Traditional Arabic" w:hAnsi="Traditional Arabic" w:cs="Traditional Arabic" w:hint="cs"/>
          <w:rtl/>
        </w:rPr>
        <w:t xml:space="preserve"> که دانش ندارد و عمل </w:t>
      </w:r>
      <w:r w:rsidR="00A36CC0" w:rsidRPr="006C0EE1">
        <w:rPr>
          <w:rFonts w:ascii="Traditional Arabic" w:hAnsi="Traditional Arabic" w:cs="Traditional Arabic" w:hint="cs"/>
          <w:rtl/>
        </w:rPr>
        <w:t>نمی‌کند</w:t>
      </w:r>
      <w:r w:rsidR="005A708F" w:rsidRPr="006C0EE1">
        <w:rPr>
          <w:rFonts w:ascii="Traditional Arabic" w:hAnsi="Traditional Arabic" w:cs="Traditional Arabic" w:hint="cs"/>
          <w:rtl/>
        </w:rPr>
        <w:t>، آن جنبه خودسازی دارد.</w:t>
      </w:r>
    </w:p>
    <w:p w:rsidR="005A708F" w:rsidRPr="006C0EE1" w:rsidRDefault="00A36CC0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به‌عبارت‌دیگر</w:t>
      </w:r>
      <w:r w:rsidR="005A708F" w:rsidRPr="006C0EE1">
        <w:rPr>
          <w:rFonts w:ascii="Traditional Arabic" w:hAnsi="Traditional Arabic" w:cs="Traditional Arabic" w:hint="cs"/>
          <w:rtl/>
        </w:rPr>
        <w:t xml:space="preserve">؛ </w:t>
      </w:r>
      <w:r w:rsidR="00597042" w:rsidRPr="006C0EE1">
        <w:rPr>
          <w:rFonts w:ascii="Traditional Arabic" w:hAnsi="Traditional Arabic" w:cs="Traditional Arabic" w:hint="cs"/>
          <w:rtl/>
        </w:rPr>
        <w:t xml:space="preserve">ما </w:t>
      </w:r>
      <w:r w:rsidR="005A708F" w:rsidRPr="006C0EE1">
        <w:rPr>
          <w:rFonts w:ascii="Traditional Arabic" w:hAnsi="Traditional Arabic" w:cs="Traditional Arabic" w:hint="cs"/>
          <w:rtl/>
        </w:rPr>
        <w:t>یک فقه خودسازی</w:t>
      </w:r>
      <w:r w:rsidR="00597042" w:rsidRPr="006C0EE1">
        <w:rPr>
          <w:rFonts w:ascii="Traditional Arabic" w:hAnsi="Traditional Arabic" w:cs="Traditional Arabic" w:hint="cs"/>
          <w:rtl/>
        </w:rPr>
        <w:t xml:space="preserve"> داریم،</w:t>
      </w:r>
      <w:r w:rsidR="005A708F" w:rsidRPr="006C0EE1">
        <w:rPr>
          <w:rFonts w:ascii="Traditional Arabic" w:hAnsi="Traditional Arabic" w:cs="Traditional Arabic" w:hint="cs"/>
          <w:rtl/>
        </w:rPr>
        <w:t xml:space="preserve"> فقه تهذیب و تزکیه و </w:t>
      </w:r>
      <w:r w:rsidR="0072357D" w:rsidRPr="006C0EE1">
        <w:rPr>
          <w:rFonts w:ascii="Traditional Arabic" w:hAnsi="Traditional Arabic" w:cs="Traditional Arabic" w:hint="cs"/>
          <w:rtl/>
        </w:rPr>
        <w:t xml:space="preserve">یک </w:t>
      </w:r>
      <w:r w:rsidR="005A708F" w:rsidRPr="006C0EE1">
        <w:rPr>
          <w:rFonts w:ascii="Traditional Arabic" w:hAnsi="Traditional Arabic" w:cs="Traditional Arabic" w:hint="cs"/>
          <w:rtl/>
        </w:rPr>
        <w:t>فقه تعلیم و تربیت دار</w:t>
      </w:r>
      <w:r w:rsidR="0072357D" w:rsidRPr="006C0EE1">
        <w:rPr>
          <w:rFonts w:ascii="Traditional Arabic" w:hAnsi="Traditional Arabic" w:cs="Traditional Arabic" w:hint="cs"/>
          <w:rtl/>
        </w:rPr>
        <w:t>یم</w:t>
      </w:r>
      <w:r w:rsidR="00597042" w:rsidRPr="006C0EE1">
        <w:rPr>
          <w:rFonts w:ascii="Traditional Arabic" w:hAnsi="Traditional Arabic" w:cs="Traditional Arabic" w:hint="cs"/>
          <w:rtl/>
        </w:rPr>
        <w:t>، در فقه‌</w:t>
      </w:r>
      <w:r w:rsidR="00034D2D" w:rsidRPr="006C0EE1">
        <w:rPr>
          <w:rFonts w:ascii="Traditional Arabic" w:hAnsi="Traditional Arabic" w:cs="Traditional Arabic" w:hint="cs"/>
          <w:rtl/>
        </w:rPr>
        <w:t xml:space="preserve">التربیه معنای خاص اراده کردیم و تمام آنچه تا به الآن بحث شده و </w:t>
      </w:r>
      <w:r w:rsidRPr="006C0EE1">
        <w:rPr>
          <w:rFonts w:ascii="Traditional Arabic" w:hAnsi="Traditional Arabic" w:cs="Traditional Arabic" w:hint="cs"/>
          <w:rtl/>
        </w:rPr>
        <w:t>تنظیم‌شده</w:t>
      </w:r>
      <w:r w:rsidR="00034D2D" w:rsidRPr="006C0EE1">
        <w:rPr>
          <w:rFonts w:ascii="Traditional Arabic" w:hAnsi="Traditional Arabic" w:cs="Traditional Arabic" w:hint="cs"/>
          <w:rtl/>
        </w:rPr>
        <w:t xml:space="preserve">، نگاه به </w:t>
      </w:r>
      <w:r w:rsidRPr="006C0EE1">
        <w:rPr>
          <w:rFonts w:ascii="Traditional Arabic" w:hAnsi="Traditional Arabic" w:cs="Traditional Arabic" w:hint="cs"/>
          <w:rtl/>
        </w:rPr>
        <w:t>دگرسازی</w:t>
      </w:r>
      <w:r w:rsidR="00034D2D" w:rsidRPr="006C0EE1">
        <w:rPr>
          <w:rFonts w:ascii="Traditional Arabic" w:hAnsi="Traditional Arabic" w:cs="Traditional Arabic" w:hint="cs"/>
          <w:rtl/>
        </w:rPr>
        <w:t xml:space="preserve"> است، فقه تربیت به معنای تأثیر در دیگران است.</w:t>
      </w:r>
    </w:p>
    <w:p w:rsidR="00034D2D" w:rsidRPr="006C0EE1" w:rsidRDefault="00034D2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فقه خودسازی هم نیاز به فقه دارد، روی این مبحث کار </w:t>
      </w:r>
      <w:r w:rsidR="00A36CC0" w:rsidRPr="006C0EE1">
        <w:rPr>
          <w:rFonts w:ascii="Traditional Arabic" w:hAnsi="Traditional Arabic" w:cs="Traditional Arabic" w:hint="cs"/>
          <w:rtl/>
        </w:rPr>
        <w:t>می‌کنیم</w:t>
      </w:r>
      <w:r w:rsidRPr="006C0EE1">
        <w:rPr>
          <w:rFonts w:ascii="Traditional Arabic" w:hAnsi="Traditional Arabic" w:cs="Traditional Arabic" w:hint="cs"/>
          <w:rtl/>
        </w:rPr>
        <w:t xml:space="preserve">، بخشی از </w:t>
      </w:r>
      <w:r w:rsidR="00A36CC0" w:rsidRPr="006C0EE1">
        <w:rPr>
          <w:rFonts w:ascii="Traditional Arabic" w:hAnsi="Traditional Arabic" w:cs="Traditional Arabic" w:hint="cs"/>
          <w:rtl/>
        </w:rPr>
        <w:t>آن‌هم</w:t>
      </w:r>
      <w:r w:rsidRPr="006C0EE1">
        <w:rPr>
          <w:rFonts w:ascii="Traditional Arabic" w:hAnsi="Traditional Arabic" w:cs="Traditional Arabic" w:hint="cs"/>
          <w:rtl/>
        </w:rPr>
        <w:t xml:space="preserve"> ضمن مباحث فقه التربیه مسیر خودش را پیدا کرده است، این هم کار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>.</w:t>
      </w:r>
    </w:p>
    <w:p w:rsidR="00034D2D" w:rsidRPr="006C0EE1" w:rsidRDefault="00034D2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دو گروه آیات و روایات که دو مضمون در آن بود، </w:t>
      </w:r>
      <w:r w:rsidR="00A36CC0" w:rsidRPr="006C0EE1">
        <w:rPr>
          <w:rFonts w:ascii="Traditional Arabic" w:hAnsi="Traditional Arabic" w:cs="Traditional Arabic" w:hint="cs"/>
          <w:rtl/>
        </w:rPr>
        <w:t>هرکدام</w:t>
      </w:r>
      <w:r w:rsidRPr="006C0EE1">
        <w:rPr>
          <w:rFonts w:ascii="Traditional Arabic" w:hAnsi="Traditional Arabic" w:cs="Traditional Arabic" w:hint="cs"/>
          <w:rtl/>
        </w:rPr>
        <w:t xml:space="preserve"> به یکی از این </w:t>
      </w:r>
      <w:r w:rsidR="00A36CC0" w:rsidRPr="006C0EE1">
        <w:rPr>
          <w:rFonts w:ascii="Traditional Arabic" w:hAnsi="Traditional Arabic" w:cs="Traditional Arabic" w:hint="cs"/>
          <w:rtl/>
        </w:rPr>
        <w:t>دوشاخه</w:t>
      </w:r>
      <w:r w:rsidRPr="006C0EE1">
        <w:rPr>
          <w:rFonts w:ascii="Traditional Arabic" w:hAnsi="Traditional Arabic" w:cs="Traditional Arabic" w:hint="cs"/>
          <w:rtl/>
        </w:rPr>
        <w:t xml:space="preserve"> فقه ارتباط دارد، اینکه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آنچه </w:t>
      </w:r>
      <w:r w:rsidR="00A36CC0" w:rsidRPr="006C0EE1">
        <w:rPr>
          <w:rFonts w:ascii="Traditional Arabic" w:hAnsi="Traditional Arabic" w:cs="Traditional Arabic" w:hint="cs"/>
          <w:rtl/>
        </w:rPr>
        <w:t>می‌دانی</w:t>
      </w:r>
      <w:r w:rsidR="0072357D" w:rsidRPr="006C0EE1">
        <w:rPr>
          <w:rFonts w:ascii="Traditional Arabic" w:hAnsi="Traditional Arabic" w:cs="Traditional Arabic" w:hint="cs"/>
          <w:rtl/>
        </w:rPr>
        <w:t>د</w:t>
      </w:r>
      <w:r w:rsidRPr="006C0EE1">
        <w:rPr>
          <w:rFonts w:ascii="Traditional Arabic" w:hAnsi="Traditional Arabic" w:cs="Traditional Arabic" w:hint="cs"/>
          <w:rtl/>
        </w:rPr>
        <w:t xml:space="preserve"> عمل کنید و اگر به آنچه </w:t>
      </w:r>
      <w:r w:rsidR="00A36CC0" w:rsidRPr="006C0EE1">
        <w:rPr>
          <w:rFonts w:ascii="Traditional Arabic" w:hAnsi="Traditional Arabic" w:cs="Traditional Arabic" w:hint="cs"/>
          <w:rtl/>
        </w:rPr>
        <w:t>می‌دانید</w:t>
      </w:r>
      <w:r w:rsidRPr="006C0EE1">
        <w:rPr>
          <w:rFonts w:ascii="Traditional Arabic" w:hAnsi="Traditional Arabic" w:cs="Traditional Arabic" w:hint="cs"/>
          <w:rtl/>
        </w:rPr>
        <w:t xml:space="preserve"> عمل </w:t>
      </w:r>
      <w:r w:rsidR="00A36CC0" w:rsidRPr="006C0EE1">
        <w:rPr>
          <w:rFonts w:ascii="Traditional Arabic" w:hAnsi="Traditional Arabic" w:cs="Traditional Arabic" w:hint="cs"/>
          <w:rtl/>
        </w:rPr>
        <w:t>نمی‌کنید</w:t>
      </w:r>
      <w:r w:rsidRPr="006C0EE1">
        <w:rPr>
          <w:rFonts w:ascii="Traditional Arabic" w:hAnsi="Traditional Arabic" w:cs="Traditional Arabic" w:hint="cs"/>
          <w:rtl/>
        </w:rPr>
        <w:t xml:space="preserve">، تبعات منفی بر آن مترتب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 xml:space="preserve"> و توبیخ و مذمت شده است</w:t>
      </w:r>
      <w:r w:rsidR="00AB445C" w:rsidRPr="006C0EE1">
        <w:rPr>
          <w:rFonts w:ascii="Traditional Arabic" w:hAnsi="Traditional Arabic" w:cs="Traditional Arabic" w:hint="cs"/>
          <w:rtl/>
        </w:rPr>
        <w:t>، این مربوط به فقه تهذیب است، فقه تزکیه و خودسازی است، ما هم قائل هستیم به اینکه در آنجا باید فقه به معنای دقیق و خاص باشد.</w:t>
      </w:r>
    </w:p>
    <w:p w:rsidR="00AB445C" w:rsidRPr="006C0EE1" w:rsidRDefault="00AB445C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آنچه در اینجا محل بحث </w:t>
      </w:r>
      <w:r w:rsidR="00A36CC0" w:rsidRPr="006C0EE1">
        <w:rPr>
          <w:rFonts w:ascii="Traditional Arabic" w:hAnsi="Traditional Arabic" w:cs="Traditional Arabic" w:hint="cs"/>
          <w:rtl/>
        </w:rPr>
        <w:t>به‌عنوان</w:t>
      </w:r>
      <w:r w:rsidRPr="006C0EE1">
        <w:rPr>
          <w:rFonts w:ascii="Traditional Arabic" w:hAnsi="Traditional Arabic" w:cs="Traditional Arabic" w:hint="cs"/>
          <w:rtl/>
        </w:rPr>
        <w:t xml:space="preserve"> یک اصل هست، آیات و روایاتی هست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گفتارهای شما همراه با عمل باشد، سخنان شما در مقام هدایت و ارشاد و تبلیغ و موعظه و </w:t>
      </w:r>
      <w:r w:rsidR="00A36CC0" w:rsidRPr="006C0EE1">
        <w:rPr>
          <w:rFonts w:ascii="Traditional Arabic" w:hAnsi="Traditional Arabic" w:cs="Traditional Arabic" w:hint="cs"/>
          <w:rtl/>
        </w:rPr>
        <w:t>امرونهی</w:t>
      </w:r>
      <w:r w:rsidRPr="006C0EE1">
        <w:rPr>
          <w:rFonts w:ascii="Traditional Arabic" w:hAnsi="Traditional Arabic" w:cs="Traditional Arabic" w:hint="cs"/>
          <w:rtl/>
        </w:rPr>
        <w:t xml:space="preserve"> و امثالهم با عمل آمیخته باشد، این در فقه تربیت جای </w:t>
      </w:r>
      <w:r w:rsidR="00A36CC0" w:rsidRPr="006C0EE1">
        <w:rPr>
          <w:rFonts w:ascii="Traditional Arabic" w:hAnsi="Traditional Arabic" w:cs="Traditional Arabic" w:hint="cs"/>
          <w:rtl/>
        </w:rPr>
        <w:t>می‌گیرد</w:t>
      </w:r>
      <w:r w:rsidR="00191F68" w:rsidRPr="006C0EE1">
        <w:rPr>
          <w:rFonts w:ascii="Traditional Arabic" w:hAnsi="Traditional Arabic" w:cs="Traditional Arabic" w:hint="cs"/>
          <w:rtl/>
        </w:rPr>
        <w:t>.</w:t>
      </w:r>
    </w:p>
    <w:p w:rsidR="00545AEC" w:rsidRPr="006C0EE1" w:rsidRDefault="00545AEC" w:rsidP="006C0EE1">
      <w:pPr>
        <w:pStyle w:val="Heading2"/>
        <w:rPr>
          <w:rFonts w:ascii="Traditional Arabic" w:hAnsi="Traditional Arabic" w:cs="Traditional Arabic"/>
          <w:rtl/>
        </w:rPr>
      </w:pPr>
      <w:bookmarkStart w:id="14" w:name="_Toc511896561"/>
      <w:r w:rsidRPr="006C0EE1">
        <w:rPr>
          <w:rFonts w:ascii="Traditional Arabic" w:hAnsi="Traditional Arabic" w:cs="Traditional Arabic" w:hint="cs"/>
          <w:rtl/>
        </w:rPr>
        <w:lastRenderedPageBreak/>
        <w:t>ابعاد عمل به قول</w:t>
      </w:r>
      <w:bookmarkEnd w:id="14"/>
      <w:r w:rsidRPr="006C0EE1">
        <w:rPr>
          <w:rFonts w:ascii="Traditional Arabic" w:hAnsi="Traditional Arabic" w:cs="Traditional Arabic" w:hint="cs"/>
          <w:rtl/>
        </w:rPr>
        <w:t xml:space="preserve"> </w:t>
      </w:r>
    </w:p>
    <w:p w:rsidR="00191F68" w:rsidRPr="006C0EE1" w:rsidRDefault="00191F68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نکته دیگر که در اینجا وجود دارد این است که اینکه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 و تعلیم و تربیت </w:t>
      </w:r>
      <w:r w:rsidR="00A36CC0" w:rsidRPr="006C0EE1">
        <w:rPr>
          <w:rFonts w:ascii="Traditional Arabic" w:hAnsi="Traditional Arabic" w:cs="Traditional Arabic" w:hint="cs"/>
          <w:rtl/>
        </w:rPr>
        <w:t>می‌کنید</w:t>
      </w:r>
      <w:r w:rsidRPr="006C0EE1">
        <w:rPr>
          <w:rFonts w:ascii="Traditional Arabic" w:hAnsi="Traditional Arabic" w:cs="Traditional Arabic" w:hint="cs"/>
          <w:rtl/>
        </w:rPr>
        <w:t>، رفتار بکنید، این دو بُعد دارد:</w:t>
      </w:r>
    </w:p>
    <w:p w:rsidR="000349BC" w:rsidRPr="006C0EE1" w:rsidRDefault="0072357D" w:rsidP="006C0EE1">
      <w:pPr>
        <w:pStyle w:val="Heading3"/>
        <w:rPr>
          <w:rFonts w:ascii="Traditional Arabic" w:hAnsi="Traditional Arabic" w:cs="Traditional Arabic"/>
          <w:rtl/>
        </w:rPr>
      </w:pPr>
      <w:bookmarkStart w:id="15" w:name="_Toc511896562"/>
      <w:r w:rsidRPr="006C0EE1">
        <w:rPr>
          <w:rFonts w:ascii="Traditional Arabic" w:hAnsi="Traditional Arabic" w:cs="Traditional Arabic" w:hint="cs"/>
          <w:rtl/>
        </w:rPr>
        <w:t xml:space="preserve">بعد </w:t>
      </w:r>
      <w:r w:rsidR="000349BC" w:rsidRPr="006C0EE1">
        <w:rPr>
          <w:rFonts w:ascii="Traditional Arabic" w:hAnsi="Traditional Arabic" w:cs="Traditional Arabic" w:hint="cs"/>
          <w:rtl/>
        </w:rPr>
        <w:t>ذاتی</w:t>
      </w:r>
      <w:bookmarkEnd w:id="15"/>
    </w:p>
    <w:p w:rsidR="00191F68" w:rsidRPr="006C0EE1" w:rsidRDefault="00191F68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یک بُعد ذاتی دارد که واجب یا مستحب </w:t>
      </w:r>
      <w:r w:rsidR="0072357D" w:rsidRPr="006C0EE1">
        <w:rPr>
          <w:rFonts w:ascii="Traditional Arabic" w:hAnsi="Traditional Arabic" w:cs="Traditional Arabic" w:hint="cs"/>
          <w:rtl/>
        </w:rPr>
        <w:t xml:space="preserve">است انسان به </w:t>
      </w:r>
      <w:r w:rsidRPr="006C0EE1">
        <w:rPr>
          <w:rFonts w:ascii="Traditional Arabic" w:hAnsi="Traditional Arabic" w:cs="Traditional Arabic" w:hint="cs"/>
          <w:rtl/>
        </w:rPr>
        <w:t xml:space="preserve">آنچه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>، عمل بکند.</w:t>
      </w:r>
    </w:p>
    <w:p w:rsidR="000349BC" w:rsidRPr="006C0EE1" w:rsidRDefault="000349BC" w:rsidP="006C0EE1">
      <w:pPr>
        <w:pStyle w:val="Heading3"/>
        <w:rPr>
          <w:rFonts w:ascii="Traditional Arabic" w:hAnsi="Traditional Arabic" w:cs="Traditional Arabic"/>
          <w:rtl/>
        </w:rPr>
      </w:pPr>
      <w:bookmarkStart w:id="16" w:name="_Toc511896563"/>
      <w:r w:rsidRPr="006C0EE1">
        <w:rPr>
          <w:rFonts w:ascii="Traditional Arabic" w:hAnsi="Traditional Arabic" w:cs="Traditional Arabic" w:hint="cs"/>
          <w:rtl/>
        </w:rPr>
        <w:t>بعد تربیتی</w:t>
      </w:r>
      <w:bookmarkEnd w:id="16"/>
    </w:p>
    <w:p w:rsidR="00191F68" w:rsidRPr="006C0EE1" w:rsidRDefault="00191F68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قسم دومی که مربوط به فقه تربیت بود، دو بُعد دارد:</w:t>
      </w:r>
    </w:p>
    <w:p w:rsidR="00191F68" w:rsidRPr="006C0EE1" w:rsidRDefault="00191F68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1 – بُعد ذاتی دارد که بُعد ذاتیش این است که شخص در گفتارهای خود باید عامل هم باشد، این بُعد ذاتیش مربوط به فقه تهذیب و درونی شخص است</w:t>
      </w:r>
      <w:r w:rsidR="00A6299A" w:rsidRPr="006C0EE1">
        <w:rPr>
          <w:rFonts w:ascii="Traditional Arabic" w:hAnsi="Traditional Arabic" w:cs="Traditional Arabic" w:hint="cs"/>
          <w:rtl/>
        </w:rPr>
        <w:t xml:space="preserve">، در قسم دوم دو حیث دارد که </w:t>
      </w:r>
      <w:r w:rsidR="00A36CC0" w:rsidRPr="006C0EE1">
        <w:rPr>
          <w:rFonts w:ascii="Traditional Arabic" w:hAnsi="Traditional Arabic" w:cs="Traditional Arabic" w:hint="cs"/>
          <w:rtl/>
        </w:rPr>
        <w:t>یک‌جهتش</w:t>
      </w:r>
      <w:r w:rsidR="00A6299A" w:rsidRPr="006C0EE1">
        <w:rPr>
          <w:rFonts w:ascii="Traditional Arabic" w:hAnsi="Traditional Arabic" w:cs="Traditional Arabic" w:hint="cs"/>
          <w:rtl/>
        </w:rPr>
        <w:t xml:space="preserve"> مربوط به خود شخص است.</w:t>
      </w:r>
    </w:p>
    <w:p w:rsidR="00A6299A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این جهت بیشتر به حوزه فقه تهذیب </w:t>
      </w:r>
      <w:r w:rsidR="00A36CC0" w:rsidRPr="006C0EE1">
        <w:rPr>
          <w:rFonts w:ascii="Traditional Arabic" w:hAnsi="Traditional Arabic" w:cs="Traditional Arabic" w:hint="cs"/>
          <w:rtl/>
        </w:rPr>
        <w:t>برمی‌گردد</w:t>
      </w:r>
      <w:r w:rsidRPr="006C0EE1">
        <w:rPr>
          <w:rFonts w:ascii="Traditional Arabic" w:hAnsi="Traditional Arabic" w:cs="Traditional Arabic" w:hint="cs"/>
          <w:rtl/>
        </w:rPr>
        <w:t xml:space="preserve">، یعنی چیزی را که </w:t>
      </w:r>
      <w:r w:rsidR="00A36CC0" w:rsidRPr="006C0EE1">
        <w:rPr>
          <w:rFonts w:ascii="Traditional Arabic" w:hAnsi="Traditional Arabic" w:cs="Traditional Arabic" w:hint="cs"/>
          <w:rtl/>
        </w:rPr>
        <w:t>می‌دانید</w:t>
      </w:r>
      <w:r w:rsidRPr="006C0EE1">
        <w:rPr>
          <w:rFonts w:ascii="Traditional Arabic" w:hAnsi="Traditional Arabic" w:cs="Traditional Arabic" w:hint="cs"/>
          <w:rtl/>
        </w:rPr>
        <w:t xml:space="preserve"> عمل بکنید که جنبه تهذیبی دارد، آثار و </w:t>
      </w:r>
      <w:r w:rsidR="00A36CC0" w:rsidRPr="006C0EE1">
        <w:rPr>
          <w:rFonts w:ascii="Traditional Arabic" w:hAnsi="Traditional Arabic" w:cs="Traditional Arabic" w:hint="cs"/>
          <w:rtl/>
        </w:rPr>
        <w:t>بازتاب‌های</w:t>
      </w:r>
      <w:r w:rsidRPr="006C0EE1">
        <w:rPr>
          <w:rFonts w:ascii="Traditional Arabic" w:hAnsi="Traditional Arabic" w:cs="Traditional Arabic" w:hint="cs"/>
          <w:rtl/>
        </w:rPr>
        <w:t xml:space="preserve"> مثبت و منفی در درون انسان دارد، در بخش دوم این حیثش مربوط به شخص قائل هست که انسان قائل و آمر و ناهی و مبلغ و مرشد و هادی آنچه را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عمل بکند، اگر عمل نکند لطمه به خودش </w:t>
      </w:r>
      <w:r w:rsidR="00A36CC0" w:rsidRPr="006C0EE1">
        <w:rPr>
          <w:rFonts w:ascii="Traditional Arabic" w:hAnsi="Traditional Arabic" w:cs="Traditional Arabic" w:hint="cs"/>
          <w:rtl/>
        </w:rPr>
        <w:t>می‌زند</w:t>
      </w:r>
      <w:r w:rsidRPr="006C0EE1">
        <w:rPr>
          <w:rFonts w:ascii="Traditional Arabic" w:hAnsi="Traditional Arabic" w:cs="Traditional Arabic" w:hint="cs"/>
          <w:rtl/>
        </w:rPr>
        <w:t xml:space="preserve">، این حیثش خودسازی است، حیث دیگری دارد که به بحث ما ربط دارد، اینکه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 عمل بکنید، این به </w:t>
      </w:r>
      <w:r w:rsidR="00A36CC0" w:rsidRPr="006C0EE1">
        <w:rPr>
          <w:rFonts w:ascii="Traditional Arabic" w:hAnsi="Traditional Arabic" w:cs="Traditional Arabic" w:hint="cs"/>
          <w:rtl/>
        </w:rPr>
        <w:t>فعالیت‌های</w:t>
      </w:r>
      <w:r w:rsidRPr="006C0EE1">
        <w:rPr>
          <w:rFonts w:ascii="Traditional Arabic" w:hAnsi="Traditional Arabic" w:cs="Traditional Arabic" w:hint="cs"/>
          <w:rtl/>
        </w:rPr>
        <w:t xml:space="preserve"> تربیتی و </w:t>
      </w:r>
      <w:r w:rsidR="00A36CC0" w:rsidRPr="006C0EE1">
        <w:rPr>
          <w:rFonts w:ascii="Traditional Arabic" w:hAnsi="Traditional Arabic" w:cs="Traditional Arabic" w:hint="cs"/>
          <w:rtl/>
        </w:rPr>
        <w:t>روش‌هایی</w:t>
      </w:r>
      <w:r w:rsidRPr="006C0EE1">
        <w:rPr>
          <w:rFonts w:ascii="Traditional Arabic" w:hAnsi="Traditional Arabic" w:cs="Traditional Arabic" w:hint="cs"/>
          <w:rtl/>
        </w:rPr>
        <w:t xml:space="preserve"> که انتخاب کردید، این </w:t>
      </w:r>
      <w:r w:rsidR="00A36CC0" w:rsidRPr="006C0EE1">
        <w:rPr>
          <w:rFonts w:ascii="Traditional Arabic" w:hAnsi="Traditional Arabic" w:cs="Traditional Arabic" w:hint="cs"/>
          <w:rtl/>
        </w:rPr>
        <w:t>فعالیت‌ها</w:t>
      </w:r>
      <w:r w:rsidRPr="006C0EE1">
        <w:rPr>
          <w:rFonts w:ascii="Traditional Arabic" w:hAnsi="Traditional Arabic" w:cs="Traditional Arabic" w:hint="cs"/>
          <w:rtl/>
        </w:rPr>
        <w:t xml:space="preserve"> را </w:t>
      </w:r>
      <w:r w:rsidR="00A36CC0" w:rsidRPr="006C0EE1">
        <w:rPr>
          <w:rFonts w:ascii="Traditional Arabic" w:hAnsi="Traditional Arabic" w:cs="Traditional Arabic" w:hint="cs"/>
          <w:rtl/>
        </w:rPr>
        <w:t>کارآمدتر</w:t>
      </w:r>
      <w:r w:rsidRPr="006C0EE1">
        <w:rPr>
          <w:rFonts w:ascii="Traditional Arabic" w:hAnsi="Traditional Arabic" w:cs="Traditional Arabic" w:hint="cs"/>
          <w:rtl/>
        </w:rPr>
        <w:t xml:space="preserve"> و </w:t>
      </w:r>
      <w:r w:rsidR="00A36CC0" w:rsidRPr="006C0EE1">
        <w:rPr>
          <w:rFonts w:ascii="Traditional Arabic" w:hAnsi="Traditional Arabic" w:cs="Traditional Arabic" w:hint="cs"/>
          <w:rtl/>
        </w:rPr>
        <w:t>مؤثرتر</w:t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می‌کند</w:t>
      </w:r>
      <w:r w:rsidRPr="006C0EE1">
        <w:rPr>
          <w:rFonts w:ascii="Traditional Arabic" w:hAnsi="Traditional Arabic" w:cs="Traditional Arabic" w:hint="cs"/>
          <w:rtl/>
        </w:rPr>
        <w:t xml:space="preserve">، از این منظر یک اصل حاکم بر برنامه و روش تربیت و تبلیغ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>.</w:t>
      </w:r>
    </w:p>
    <w:p w:rsidR="00545AEC" w:rsidRPr="006C0EE1" w:rsidRDefault="00545AEC" w:rsidP="006C0EE1">
      <w:pPr>
        <w:pStyle w:val="Heading1"/>
        <w:rPr>
          <w:rtl/>
        </w:rPr>
      </w:pPr>
      <w:bookmarkStart w:id="17" w:name="_Toc511896564"/>
      <w:r w:rsidRPr="006C0EE1">
        <w:rPr>
          <w:rFonts w:hint="cs"/>
          <w:rtl/>
        </w:rPr>
        <w:t>تفکیک ابعاد عمل به قول</w:t>
      </w:r>
      <w:bookmarkEnd w:id="17"/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پس اینجا دو بحث از هم تفکیک شد:</w:t>
      </w:r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 – یک دسته از ادله هست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؛ به آنچه </w:t>
      </w:r>
      <w:r w:rsidR="00A36CC0" w:rsidRPr="006C0EE1">
        <w:rPr>
          <w:rFonts w:ascii="Traditional Arabic" w:hAnsi="Traditional Arabic" w:cs="Traditional Arabic" w:hint="cs"/>
          <w:rtl/>
        </w:rPr>
        <w:t>می‌دانید</w:t>
      </w:r>
      <w:r w:rsidRPr="006C0EE1">
        <w:rPr>
          <w:rFonts w:ascii="Traditional Arabic" w:hAnsi="Traditional Arabic" w:cs="Traditional Arabic" w:hint="cs"/>
          <w:rtl/>
        </w:rPr>
        <w:t xml:space="preserve"> عمل بکنید، این کاملاً یک بحث خودسازی و فقه تهذیب است.</w:t>
      </w:r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2 – ادله است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به آنچه در مقام تعلیم و تربیت و تبلیغ </w:t>
      </w:r>
      <w:r w:rsidR="00A36CC0" w:rsidRPr="006C0EE1">
        <w:rPr>
          <w:rFonts w:ascii="Traditional Arabic" w:hAnsi="Traditional Arabic" w:cs="Traditional Arabic" w:hint="cs"/>
          <w:rtl/>
        </w:rPr>
        <w:t>می‌</w:t>
      </w:r>
      <w:r w:rsidR="000349BC" w:rsidRPr="006C0EE1">
        <w:rPr>
          <w:rFonts w:ascii="Traditional Arabic" w:hAnsi="Traditional Arabic" w:cs="Traditional Arabic" w:hint="cs"/>
          <w:rtl/>
        </w:rPr>
        <w:t>گوی</w:t>
      </w:r>
      <w:r w:rsidR="00A36CC0" w:rsidRPr="006C0EE1">
        <w:rPr>
          <w:rFonts w:ascii="Traditional Arabic" w:hAnsi="Traditional Arabic" w:cs="Traditional Arabic" w:hint="cs"/>
          <w:rtl/>
        </w:rPr>
        <w:t>ید</w:t>
      </w:r>
      <w:r w:rsidRPr="006C0EE1">
        <w:rPr>
          <w:rFonts w:ascii="Traditional Arabic" w:hAnsi="Traditional Arabic" w:cs="Traditional Arabic" w:hint="cs"/>
          <w:rtl/>
        </w:rPr>
        <w:t xml:space="preserve"> عمل بکنید.</w:t>
      </w:r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دومی دو فلسفه دارد:</w:t>
      </w:r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 – خودسازی، برای اینکه عمل نکردن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د، قساوت </w:t>
      </w:r>
      <w:r w:rsidR="00A36CC0" w:rsidRPr="006C0EE1">
        <w:rPr>
          <w:rFonts w:ascii="Traditional Arabic" w:hAnsi="Traditional Arabic" w:cs="Traditional Arabic" w:hint="cs"/>
          <w:rtl/>
        </w:rPr>
        <w:t>می‌آورد</w:t>
      </w:r>
      <w:r w:rsidRPr="006C0EE1">
        <w:rPr>
          <w:rFonts w:ascii="Traditional Arabic" w:hAnsi="Traditional Arabic" w:cs="Traditional Arabic" w:hint="cs"/>
          <w:rtl/>
        </w:rPr>
        <w:t>، اگر عمل بکند منافع بزرگی برای کمال و رشد خودش دارد.</w:t>
      </w:r>
    </w:p>
    <w:p w:rsidR="00F20E8E" w:rsidRPr="006C0EE1" w:rsidRDefault="00F20E8E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2 – عمل کردن به 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د، برای این است که اقوال شما و </w:t>
      </w:r>
      <w:r w:rsidR="00A36CC0" w:rsidRPr="006C0EE1">
        <w:rPr>
          <w:rFonts w:ascii="Traditional Arabic" w:hAnsi="Traditional Arabic" w:cs="Traditional Arabic" w:hint="cs"/>
          <w:rtl/>
        </w:rPr>
        <w:t>روش‌ها</w:t>
      </w:r>
      <w:r w:rsidRPr="006C0EE1">
        <w:rPr>
          <w:rFonts w:ascii="Traditional Arabic" w:hAnsi="Traditional Arabic" w:cs="Traditional Arabic" w:hint="cs"/>
          <w:rtl/>
        </w:rPr>
        <w:t xml:space="preserve"> و اقدامات تربیتی و تبلیغی شما </w:t>
      </w:r>
      <w:r w:rsidR="00A36CC0" w:rsidRPr="006C0EE1">
        <w:rPr>
          <w:rFonts w:ascii="Traditional Arabic" w:hAnsi="Traditional Arabic" w:cs="Traditional Arabic" w:hint="cs"/>
          <w:rtl/>
        </w:rPr>
        <w:t>اثرگذار</w:t>
      </w:r>
      <w:r w:rsidRPr="006C0EE1">
        <w:rPr>
          <w:rFonts w:ascii="Traditional Arabic" w:hAnsi="Traditional Arabic" w:cs="Traditional Arabic" w:hint="cs"/>
          <w:rtl/>
        </w:rPr>
        <w:t xml:space="preserve"> بشود، به شکلی این هم در روایات ملحوظ است</w:t>
      </w:r>
      <w:r w:rsidR="003D6254" w:rsidRPr="006C0EE1">
        <w:rPr>
          <w:rFonts w:ascii="Traditional Arabic" w:hAnsi="Traditional Arabic" w:cs="Traditional Arabic" w:hint="cs"/>
          <w:rtl/>
        </w:rPr>
        <w:t>.</w:t>
      </w:r>
    </w:p>
    <w:p w:rsidR="003D6254" w:rsidRPr="006C0EE1" w:rsidRDefault="003D6254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در نظر گرفتن فلسفه دوم، به ما حق </w:t>
      </w:r>
      <w:r w:rsidR="00A36CC0" w:rsidRPr="006C0EE1">
        <w:rPr>
          <w:rFonts w:ascii="Traditional Arabic" w:hAnsi="Traditional Arabic" w:cs="Traditional Arabic" w:hint="cs"/>
          <w:rtl/>
        </w:rPr>
        <w:t>می‌دهد</w:t>
      </w:r>
      <w:r w:rsidRPr="006C0EE1">
        <w:rPr>
          <w:rFonts w:ascii="Traditional Arabic" w:hAnsi="Traditional Arabic" w:cs="Traditional Arabic" w:hint="cs"/>
          <w:rtl/>
        </w:rPr>
        <w:t xml:space="preserve"> که بگوییم این اصل تقارن قول با عمل، یک اصل تربیتی است</w:t>
      </w:r>
      <w:r w:rsidR="000349BC" w:rsidRPr="006C0EE1">
        <w:rPr>
          <w:rFonts w:ascii="Traditional Arabic" w:hAnsi="Traditional Arabic" w:cs="Traditional Arabic" w:hint="cs"/>
          <w:rtl/>
        </w:rPr>
        <w:t xml:space="preserve"> و مقارنه اقوال با عمل خود شخص این رفتارها را اثرگذارتر می‌کند که یک اصل حاکم بر فعالیت‌های تعلیم</w:t>
      </w:r>
      <w:r w:rsidR="009A1FE5" w:rsidRPr="006C0EE1">
        <w:rPr>
          <w:rFonts w:ascii="Traditional Arabic" w:hAnsi="Traditional Arabic" w:cs="Traditional Arabic" w:hint="cs"/>
          <w:rtl/>
        </w:rPr>
        <w:t>ی</w:t>
      </w:r>
      <w:r w:rsidR="000349BC" w:rsidRPr="006C0EE1">
        <w:rPr>
          <w:rFonts w:ascii="Traditional Arabic" w:hAnsi="Traditional Arabic" w:cs="Traditional Arabic" w:hint="cs"/>
          <w:rtl/>
        </w:rPr>
        <w:t xml:space="preserve"> و تربیتی می‌شود. ما زیاد داریم در این اصول که </w:t>
      </w:r>
      <w:r w:rsidR="009A1FE5" w:rsidRPr="006C0EE1">
        <w:rPr>
          <w:rFonts w:ascii="Traditional Arabic" w:hAnsi="Traditional Arabic" w:cs="Traditional Arabic" w:hint="cs"/>
          <w:rtl/>
        </w:rPr>
        <w:t xml:space="preserve">ذاتاً خودشان ارزشی دارند ولی یک </w:t>
      </w:r>
      <w:r w:rsidR="000349BC" w:rsidRPr="006C0EE1">
        <w:rPr>
          <w:rFonts w:ascii="Traditional Arabic" w:hAnsi="Traditional Arabic" w:cs="Traditional Arabic" w:hint="cs"/>
          <w:rtl/>
        </w:rPr>
        <w:t xml:space="preserve">ارزش ثانوی دارد </w:t>
      </w:r>
      <w:r w:rsidR="009A1FE5" w:rsidRPr="006C0EE1">
        <w:rPr>
          <w:rFonts w:ascii="Traditional Arabic" w:hAnsi="Traditional Arabic" w:cs="Traditional Arabic" w:hint="cs"/>
          <w:rtl/>
        </w:rPr>
        <w:t>که</w:t>
      </w:r>
      <w:r w:rsidR="000349BC" w:rsidRPr="006C0EE1">
        <w:rPr>
          <w:rFonts w:ascii="Traditional Arabic" w:hAnsi="Traditional Arabic" w:cs="Traditional Arabic" w:hint="cs"/>
          <w:rtl/>
        </w:rPr>
        <w:t xml:space="preserve"> به عنوان اصل می</w:t>
      </w:r>
      <w:r w:rsidR="009A1FE5" w:rsidRPr="006C0EE1">
        <w:rPr>
          <w:rFonts w:ascii="Traditional Arabic" w:hAnsi="Traditional Arabic" w:cs="Traditional Arabic" w:hint="cs"/>
          <w:rtl/>
        </w:rPr>
        <w:t>‌</w:t>
      </w:r>
      <w:r w:rsidR="000349BC" w:rsidRPr="006C0EE1">
        <w:rPr>
          <w:rFonts w:ascii="Traditional Arabic" w:hAnsi="Traditional Arabic" w:cs="Traditional Arabic" w:hint="cs"/>
          <w:rtl/>
        </w:rPr>
        <w:t>توان</w:t>
      </w:r>
      <w:r w:rsidR="009A1FE5" w:rsidRPr="006C0EE1">
        <w:rPr>
          <w:rFonts w:ascii="Traditional Arabic" w:hAnsi="Traditional Arabic" w:cs="Traditional Arabic" w:hint="cs"/>
          <w:rtl/>
        </w:rPr>
        <w:t>د</w:t>
      </w:r>
      <w:r w:rsidR="000349BC" w:rsidRPr="006C0EE1">
        <w:rPr>
          <w:rFonts w:ascii="Traditional Arabic" w:hAnsi="Traditional Arabic" w:cs="Traditional Arabic" w:hint="cs"/>
          <w:rtl/>
        </w:rPr>
        <w:t xml:space="preserve"> </w:t>
      </w:r>
      <w:r w:rsidR="009A1FE5" w:rsidRPr="006C0EE1">
        <w:rPr>
          <w:rFonts w:ascii="Traditional Arabic" w:hAnsi="Traditional Arabic" w:cs="Traditional Arabic" w:hint="cs"/>
          <w:rtl/>
        </w:rPr>
        <w:t xml:space="preserve">تلقی شود و اینجا هم از همان قسم است و به این شکل ما کاملاً اصل را به همان مفهومی که روز اول می‌گفتیم می‌گوییم در اینجا نیز صادق است منتها در گروه </w:t>
      </w:r>
      <w:r w:rsidR="009A1FE5" w:rsidRPr="006C0EE1">
        <w:rPr>
          <w:rFonts w:ascii="Traditional Arabic" w:hAnsi="Traditional Arabic" w:cs="Traditional Arabic" w:hint="cs"/>
          <w:rtl/>
        </w:rPr>
        <w:lastRenderedPageBreak/>
        <w:t>دوم که می‌گوید گفتارت را با عملت هماهنگ بکن آن هم از حیث دوم و از منظر فلسفه دوم که می‌گوید هماهنگی رفتار و گفتار موجب می‌شود که این گفتارها و فعالیت‌های تربیتی اثرگذارتر بشود به این تقریر ما می‌توانیم این امتزاج عمل با قول یا تقارن اقوال و فعالیت‌های تربیتی با رفتار و عمل عامل و آن هادی و قائل را بگوییم که اثرگذار بوده و به عنوان اصل حاکم قرار بدهیم</w:t>
      </w:r>
      <w:r w:rsidR="000349BC" w:rsidRPr="006C0EE1">
        <w:rPr>
          <w:rFonts w:ascii="Traditional Arabic" w:hAnsi="Traditional Arabic" w:cs="Traditional Arabic" w:hint="cs"/>
          <w:rtl/>
        </w:rPr>
        <w:t xml:space="preserve">. </w:t>
      </w:r>
    </w:p>
    <w:p w:rsidR="00236055" w:rsidRPr="006C0EE1" w:rsidRDefault="00236055" w:rsidP="006C0EE1">
      <w:pPr>
        <w:pStyle w:val="Heading1"/>
        <w:rPr>
          <w:rtl/>
        </w:rPr>
      </w:pPr>
      <w:bookmarkStart w:id="18" w:name="_Toc511896565"/>
      <w:r w:rsidRPr="006C0EE1">
        <w:rPr>
          <w:rFonts w:hint="cs"/>
          <w:rtl/>
        </w:rPr>
        <w:t>عمومیت داشتن اصل عمل به قول</w:t>
      </w:r>
      <w:bookmarkEnd w:id="18"/>
    </w:p>
    <w:p w:rsidR="003D6254" w:rsidRPr="006C0EE1" w:rsidRDefault="003D6254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مطلب مهم دیگری که در اینجا هست که در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ذکر شده، در جاهای مختلف فراتر از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هم ذکر شده است</w:t>
      </w:r>
      <w:r w:rsidR="00236055" w:rsidRPr="006C0EE1">
        <w:rPr>
          <w:rFonts w:ascii="Traditional Arabic" w:hAnsi="Traditional Arabic" w:cs="Traditional Arabic" w:hint="cs"/>
          <w:rtl/>
        </w:rPr>
        <w:t xml:space="preserve">؛ </w:t>
      </w:r>
      <w:r w:rsidR="00A36CC0" w:rsidRPr="006C0EE1">
        <w:rPr>
          <w:rFonts w:ascii="Traditional Arabic" w:hAnsi="Traditional Arabic" w:cs="Traditional Arabic" w:hint="cs"/>
          <w:rtl/>
        </w:rPr>
        <w:t>ادله‌ای</w:t>
      </w:r>
      <w:r w:rsidRPr="006C0EE1">
        <w:rPr>
          <w:rFonts w:ascii="Traditional Arabic" w:hAnsi="Traditional Arabic" w:cs="Traditional Arabic" w:hint="cs"/>
          <w:rtl/>
        </w:rPr>
        <w:t xml:space="preserve"> در وسائل و جاهای مختلف دیگر هست</w:t>
      </w:r>
      <w:r w:rsidR="00236055" w:rsidRPr="006C0EE1">
        <w:rPr>
          <w:rFonts w:ascii="Traditional Arabic" w:hAnsi="Traditional Arabic" w:cs="Traditional Arabic" w:hint="cs"/>
          <w:rtl/>
        </w:rPr>
        <w:t xml:space="preserve"> که</w:t>
      </w:r>
      <w:r w:rsidRPr="006C0EE1">
        <w:rPr>
          <w:rFonts w:ascii="Traditional Arabic" w:hAnsi="Traditional Arabic" w:cs="Traditional Arabic" w:hint="cs"/>
          <w:rtl/>
        </w:rPr>
        <w:t xml:space="preserve"> در کتاب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ادله را با سند و دلالتش بررسی کردیم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ادب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این است که شخص خودش عمل بکند.</w:t>
      </w:r>
    </w:p>
    <w:p w:rsidR="003D6254" w:rsidRPr="006C0EE1" w:rsidRDefault="003D6254" w:rsidP="006C0EE1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اما فراتر از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</w:t>
      </w:r>
      <w:r w:rsidR="00236055" w:rsidRPr="006C0EE1">
        <w:rPr>
          <w:rFonts w:ascii="Traditional Arabic" w:hAnsi="Traditional Arabic" w:cs="Traditional Arabic" w:hint="cs"/>
          <w:rtl/>
        </w:rPr>
        <w:t>ادله‌</w:t>
      </w:r>
      <w:r w:rsidRPr="006C0EE1">
        <w:rPr>
          <w:rFonts w:ascii="Traditional Arabic" w:hAnsi="Traditional Arabic" w:cs="Traditional Arabic" w:hint="cs"/>
          <w:rtl/>
        </w:rPr>
        <w:t xml:space="preserve"> دیگری داریم که همه رفتارهای تربیتی </w:t>
      </w:r>
      <w:r w:rsidR="00236055" w:rsidRPr="006C0EE1">
        <w:rPr>
          <w:rFonts w:ascii="Traditional Arabic" w:hAnsi="Traditional Arabic" w:cs="Traditional Arabic" w:hint="cs"/>
          <w:rtl/>
        </w:rPr>
        <w:t xml:space="preserve">را </w:t>
      </w:r>
      <w:r w:rsidRPr="006C0EE1">
        <w:rPr>
          <w:rFonts w:ascii="Traditional Arabic" w:hAnsi="Traditional Arabic" w:cs="Traditional Arabic" w:hint="cs"/>
          <w:rtl/>
        </w:rPr>
        <w:t xml:space="preserve">در بر </w:t>
      </w:r>
      <w:r w:rsidR="00A36CC0" w:rsidRPr="006C0EE1">
        <w:rPr>
          <w:rFonts w:ascii="Traditional Arabic" w:hAnsi="Traditional Arabic" w:cs="Traditional Arabic" w:hint="cs"/>
          <w:rtl/>
        </w:rPr>
        <w:t>می‌گیرد</w:t>
      </w:r>
      <w:r w:rsidRPr="006C0EE1">
        <w:rPr>
          <w:rFonts w:ascii="Traditional Arabic" w:hAnsi="Traditional Arabic" w:cs="Traditional Arabic" w:hint="cs"/>
          <w:rtl/>
        </w:rPr>
        <w:t xml:space="preserve">، در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</w:t>
      </w:r>
      <w:r w:rsidR="007B3D76" w:rsidRPr="006C0EE1">
        <w:rPr>
          <w:rFonts w:ascii="Traditional Arabic" w:hAnsi="Traditional Arabic" w:cs="Traditional Arabic" w:hint="cs"/>
          <w:rtl/>
        </w:rPr>
        <w:t>«</w:t>
      </w:r>
      <w:hyperlink r:id="rId10" w:tgtFrame="_blank" w:history="1">
        <w:r w:rsidR="007B3D76" w:rsidRPr="006C0EE1">
          <w:rPr>
            <w:rFonts w:ascii="Traditional Arabic" w:hAnsi="Traditional Arabic" w:cs="Traditional Arabic"/>
            <w:b/>
            <w:bCs/>
            <w:color w:val="008000"/>
            <w:rtl/>
          </w:rPr>
          <w:t>أَ تَأْمُرُونَ النَّاسَ بِالْبِرِّ وَ تَنْسَوْنَ أَنْفُسَکُمْ وَ أَنْتُمْ تَتْلُونَ الْکِتابَ أَ فَلا تَعْقِلُونَ</w:t>
        </w:r>
      </w:hyperlink>
      <w:r w:rsidR="007B3D76" w:rsidRPr="006C0EE1">
        <w:rPr>
          <w:rFonts w:ascii="Traditional Arabic" w:hAnsi="Traditional Arabic" w:cs="Traditional Arabic" w:hint="cs"/>
          <w:rtl/>
        </w:rPr>
        <w:t xml:space="preserve">»، </w:t>
      </w:r>
      <w:r w:rsidR="00236055" w:rsidRPr="006C0EE1">
        <w:rPr>
          <w:rFonts w:ascii="Traditional Arabic" w:hAnsi="Traditional Arabic" w:cs="Traditional Arabic" w:hint="cs"/>
          <w:rtl/>
        </w:rPr>
        <w:t xml:space="preserve">است که </w:t>
      </w:r>
      <w:r w:rsidRPr="006C0EE1">
        <w:rPr>
          <w:rFonts w:ascii="Traditional Arabic" w:hAnsi="Traditional Arabic" w:cs="Traditional Arabic" w:hint="cs"/>
          <w:rtl/>
        </w:rPr>
        <w:t>اگر تأمرون به معنا</w:t>
      </w:r>
      <w:r w:rsidR="00236055" w:rsidRPr="006C0EE1">
        <w:rPr>
          <w:rFonts w:ascii="Traditional Arabic" w:hAnsi="Traditional Arabic" w:cs="Traditional Arabic" w:hint="cs"/>
          <w:rtl/>
        </w:rPr>
        <w:t>ی</w:t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خاص گرفته بشود، اختصاص به آن دارد، اما </w:t>
      </w:r>
      <w:r w:rsidR="00A36CC0" w:rsidRPr="006C0EE1">
        <w:rPr>
          <w:rFonts w:ascii="Traditional Arabic" w:hAnsi="Traditional Arabic" w:cs="Traditional Arabic" w:hint="cs"/>
          <w:rtl/>
        </w:rPr>
        <w:t>ادله</w:t>
      </w:r>
      <w:r w:rsidRPr="006C0EE1">
        <w:rPr>
          <w:rFonts w:ascii="Traditional Arabic" w:hAnsi="Traditional Arabic" w:cs="Traditional Arabic" w:hint="cs"/>
          <w:rtl/>
        </w:rPr>
        <w:t xml:space="preserve"> دیگری هم هست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که وقتی وعظ و دعوتی را که انجام </w:t>
      </w:r>
      <w:r w:rsidR="00A36CC0" w:rsidRPr="006C0EE1">
        <w:rPr>
          <w:rFonts w:ascii="Traditional Arabic" w:hAnsi="Traditional Arabic" w:cs="Traditional Arabic" w:hint="cs"/>
          <w:rtl/>
        </w:rPr>
        <w:t>می‌دهید</w:t>
      </w:r>
      <w:r w:rsidRPr="006C0EE1">
        <w:rPr>
          <w:rFonts w:ascii="Traditional Arabic" w:hAnsi="Traditional Arabic" w:cs="Traditional Arabic" w:hint="cs"/>
          <w:rtl/>
        </w:rPr>
        <w:t>، خود نیز به آن عمل بکنید.</w:t>
      </w:r>
    </w:p>
    <w:p w:rsidR="003D6254" w:rsidRPr="006C0EE1" w:rsidRDefault="003D6254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بنابراین این اصل اختصاص به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که یکی از مجموعه و منظومه </w:t>
      </w:r>
      <w:r w:rsidR="00A36CC0" w:rsidRPr="006C0EE1">
        <w:rPr>
          <w:rFonts w:ascii="Traditional Arabic" w:hAnsi="Traditional Arabic" w:cs="Traditional Arabic" w:hint="cs"/>
          <w:rtl/>
        </w:rPr>
        <w:t>فعالیت‌های</w:t>
      </w:r>
      <w:r w:rsidRPr="006C0EE1">
        <w:rPr>
          <w:rFonts w:ascii="Traditional Arabic" w:hAnsi="Traditional Arabic" w:cs="Traditional Arabic" w:hint="cs"/>
          <w:rtl/>
        </w:rPr>
        <w:t xml:space="preserve"> تبلیغی و تربیتی </w:t>
      </w:r>
      <w:r w:rsidR="00236055" w:rsidRPr="006C0EE1">
        <w:rPr>
          <w:rFonts w:ascii="Traditional Arabic" w:hAnsi="Traditional Arabic" w:cs="Traditional Arabic" w:hint="cs"/>
          <w:rtl/>
        </w:rPr>
        <w:t xml:space="preserve">است </w:t>
      </w:r>
      <w:r w:rsidRPr="006C0EE1">
        <w:rPr>
          <w:rFonts w:ascii="Traditional Arabic" w:hAnsi="Traditional Arabic" w:cs="Traditional Arabic" w:hint="cs"/>
          <w:rtl/>
        </w:rPr>
        <w:t xml:space="preserve">ندارد، بلکه در سایر </w:t>
      </w:r>
      <w:r w:rsidR="00A36CC0" w:rsidRPr="006C0EE1">
        <w:rPr>
          <w:rFonts w:ascii="Traditional Arabic" w:hAnsi="Traditional Arabic" w:cs="Traditional Arabic" w:hint="cs"/>
          <w:rtl/>
        </w:rPr>
        <w:t>دعوت‌ها</w:t>
      </w:r>
      <w:r w:rsidRPr="006C0EE1">
        <w:rPr>
          <w:rFonts w:ascii="Traditional Arabic" w:hAnsi="Traditional Arabic" w:cs="Traditional Arabic" w:hint="cs"/>
          <w:rtl/>
        </w:rPr>
        <w:t xml:space="preserve"> و ارشادها و اقوالی که در مقام هدایت و تربیت </w:t>
      </w:r>
      <w:r w:rsidR="00A36CC0" w:rsidRPr="006C0EE1">
        <w:rPr>
          <w:rFonts w:ascii="Traditional Arabic" w:hAnsi="Traditional Arabic" w:cs="Traditional Arabic" w:hint="cs"/>
          <w:rtl/>
        </w:rPr>
        <w:t>می‌آید</w:t>
      </w:r>
      <w:r w:rsidRPr="006C0EE1">
        <w:rPr>
          <w:rFonts w:ascii="Traditional Arabic" w:hAnsi="Traditional Arabic" w:cs="Traditional Arabic" w:hint="cs"/>
          <w:rtl/>
        </w:rPr>
        <w:t xml:space="preserve">، ادله مطلق و عامی هم هست، </w:t>
      </w:r>
      <w:r w:rsidR="00236055" w:rsidRPr="006C0EE1">
        <w:rPr>
          <w:rFonts w:ascii="Traditional Arabic" w:hAnsi="Traditional Arabic" w:cs="Traditional Arabic" w:hint="cs"/>
          <w:rtl/>
        </w:rPr>
        <w:t xml:space="preserve">مثل </w:t>
      </w:r>
      <w:r w:rsidRPr="006C0EE1">
        <w:rPr>
          <w:rFonts w:ascii="Traditional Arabic" w:hAnsi="Traditional Arabic" w:cs="Traditional Arabic" w:hint="cs"/>
          <w:rtl/>
        </w:rPr>
        <w:t>«</w:t>
      </w:r>
      <w:r w:rsidR="007B3D76" w:rsidRPr="006C0EE1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Pr="006C0EE1">
        <w:rPr>
          <w:rFonts w:ascii="Traditional Arabic" w:hAnsi="Traditional Arabic" w:cs="Traditional Arabic" w:hint="cs"/>
          <w:rtl/>
        </w:rPr>
        <w:t>»،</w:t>
      </w:r>
      <w:r w:rsidR="007B3D76" w:rsidRPr="006C0EE1">
        <w:rPr>
          <w:rStyle w:val="FootnoteReference"/>
          <w:rFonts w:ascii="Traditional Arabic" w:hAnsi="Traditional Arabic" w:cs="Traditional Arabic"/>
          <w:rtl/>
        </w:rPr>
        <w:footnoteReference w:id="2"/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236055" w:rsidRPr="006C0EE1">
        <w:rPr>
          <w:rFonts w:ascii="Traditional Arabic" w:hAnsi="Traditional Arabic" w:cs="Traditional Arabic" w:hint="cs"/>
          <w:rtl/>
        </w:rPr>
        <w:t xml:space="preserve">که </w:t>
      </w:r>
      <w:r w:rsidRPr="006C0EE1">
        <w:rPr>
          <w:rFonts w:ascii="Traditional Arabic" w:hAnsi="Traditional Arabic" w:cs="Traditional Arabic" w:hint="cs"/>
          <w:rtl/>
        </w:rPr>
        <w:t xml:space="preserve">مطلق است، اینکه برای دیگران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 xml:space="preserve">د، اما خود عمل </w:t>
      </w:r>
      <w:r w:rsidR="00A36CC0" w:rsidRPr="006C0EE1">
        <w:rPr>
          <w:rFonts w:ascii="Traditional Arabic" w:hAnsi="Traditional Arabic" w:cs="Traditional Arabic" w:hint="cs"/>
          <w:rtl/>
        </w:rPr>
        <w:t>نمی‌کنید</w:t>
      </w:r>
      <w:r w:rsidRPr="006C0EE1">
        <w:rPr>
          <w:rFonts w:ascii="Traditional Arabic" w:hAnsi="Traditional Arabic" w:cs="Traditional Arabic" w:hint="cs"/>
          <w:rtl/>
        </w:rPr>
        <w:t xml:space="preserve">، این اختصاص به </w:t>
      </w:r>
      <w:r w:rsidR="00A36CC0" w:rsidRPr="006C0EE1">
        <w:rPr>
          <w:rFonts w:ascii="Traditional Arabic" w:hAnsi="Traditional Arabic" w:cs="Traditional Arabic" w:hint="cs"/>
          <w:rtl/>
        </w:rPr>
        <w:t>امرونهی</w:t>
      </w:r>
      <w:r w:rsidRPr="006C0EE1">
        <w:rPr>
          <w:rFonts w:ascii="Traditional Arabic" w:hAnsi="Traditional Arabic" w:cs="Traditional Arabic" w:hint="cs"/>
          <w:rtl/>
        </w:rPr>
        <w:t xml:space="preserve"> ندارد.</w:t>
      </w:r>
    </w:p>
    <w:p w:rsidR="003D6254" w:rsidRPr="006C0EE1" w:rsidRDefault="003D6254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بنابراین ضمن اینکه در باب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این اصل ذکر شده که این اصل هم جنبه خودسازی و هم جنبه تربیتی دارد، علاوه بر این شاهد آیات و روایاتی هستیم که اطلاق دارد، همه </w:t>
      </w:r>
      <w:r w:rsidR="00A36CC0" w:rsidRPr="006C0EE1">
        <w:rPr>
          <w:rFonts w:ascii="Traditional Arabic" w:hAnsi="Traditional Arabic" w:cs="Traditional Arabic" w:hint="cs"/>
          <w:rtl/>
        </w:rPr>
        <w:t>روش‌ها</w:t>
      </w:r>
      <w:r w:rsidRPr="006C0EE1">
        <w:rPr>
          <w:rFonts w:ascii="Traditional Arabic" w:hAnsi="Traditional Arabic" w:cs="Traditional Arabic" w:hint="cs"/>
          <w:rtl/>
        </w:rPr>
        <w:t xml:space="preserve"> و </w:t>
      </w:r>
      <w:r w:rsidR="00A36CC0" w:rsidRPr="006C0EE1">
        <w:rPr>
          <w:rFonts w:ascii="Traditional Arabic" w:hAnsi="Traditional Arabic" w:cs="Traditional Arabic" w:hint="cs"/>
          <w:rtl/>
        </w:rPr>
        <w:t>فعالیت‌های</w:t>
      </w:r>
      <w:r w:rsidRPr="006C0EE1">
        <w:rPr>
          <w:rFonts w:ascii="Traditional Arabic" w:hAnsi="Traditional Arabic" w:cs="Traditional Arabic" w:hint="cs"/>
          <w:rtl/>
        </w:rPr>
        <w:t xml:space="preserve"> تبلیغی و تربیتی را در بر </w:t>
      </w:r>
      <w:r w:rsidR="00A36CC0" w:rsidRPr="006C0EE1">
        <w:rPr>
          <w:rFonts w:ascii="Traditional Arabic" w:hAnsi="Traditional Arabic" w:cs="Traditional Arabic" w:hint="cs"/>
          <w:rtl/>
        </w:rPr>
        <w:t>می‌گیرد</w:t>
      </w:r>
      <w:r w:rsidRPr="006C0EE1">
        <w:rPr>
          <w:rFonts w:ascii="Traditional Arabic" w:hAnsi="Traditional Arabic" w:cs="Traditional Arabic" w:hint="cs"/>
          <w:rtl/>
        </w:rPr>
        <w:t xml:space="preserve">، مثل </w:t>
      </w:r>
      <w:r w:rsidR="007B3D76" w:rsidRPr="006C0EE1">
        <w:rPr>
          <w:rFonts w:ascii="Traditional Arabic" w:hAnsi="Traditional Arabic" w:cs="Traditional Arabic" w:hint="cs"/>
          <w:rtl/>
        </w:rPr>
        <w:t>«</w:t>
      </w:r>
      <w:r w:rsidR="007B3D76" w:rsidRPr="006C0EE1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="007B3D76" w:rsidRPr="006C0EE1">
        <w:rPr>
          <w:rFonts w:ascii="Traditional Arabic" w:hAnsi="Traditional Arabic" w:cs="Traditional Arabic" w:hint="cs"/>
          <w:rtl/>
        </w:rPr>
        <w:t>»</w:t>
      </w:r>
      <w:r w:rsidR="00236055" w:rsidRPr="006C0EE1">
        <w:rPr>
          <w:rFonts w:ascii="Traditional Arabic" w:hAnsi="Traditional Arabic" w:cs="Traditional Arabic" w:hint="cs"/>
          <w:rtl/>
        </w:rPr>
        <w:t>.</w:t>
      </w:r>
    </w:p>
    <w:p w:rsidR="00545AEC" w:rsidRPr="006C0EE1" w:rsidRDefault="00545AEC" w:rsidP="006C0EE1">
      <w:pPr>
        <w:pStyle w:val="Heading2"/>
        <w:rPr>
          <w:rFonts w:ascii="Traditional Arabic" w:hAnsi="Traditional Arabic" w:cs="Traditional Arabic"/>
          <w:rtl/>
        </w:rPr>
      </w:pPr>
      <w:bookmarkStart w:id="19" w:name="_Toc511896566"/>
      <w:r w:rsidRPr="006C0EE1">
        <w:rPr>
          <w:rFonts w:ascii="Traditional Arabic" w:hAnsi="Traditional Arabic" w:cs="Traditional Arabic" w:hint="cs"/>
          <w:rtl/>
        </w:rPr>
        <w:t>قول به معنا</w:t>
      </w:r>
      <w:r w:rsidR="00236055" w:rsidRPr="006C0EE1">
        <w:rPr>
          <w:rFonts w:ascii="Traditional Arabic" w:hAnsi="Traditional Arabic" w:cs="Traditional Arabic" w:hint="cs"/>
          <w:rtl/>
        </w:rPr>
        <w:t>ی</w:t>
      </w:r>
      <w:r w:rsidRPr="006C0EE1">
        <w:rPr>
          <w:rFonts w:ascii="Traditional Arabic" w:hAnsi="Traditional Arabic" w:cs="Traditional Arabic" w:hint="cs"/>
          <w:rtl/>
        </w:rPr>
        <w:t xml:space="preserve"> عمل و در مقابل عمل</w:t>
      </w:r>
      <w:bookmarkEnd w:id="19"/>
    </w:p>
    <w:p w:rsidR="003D6254" w:rsidRPr="006C0EE1" w:rsidRDefault="006F73C1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قول به یک معنا عمل است و در یک معنا مقابل عمل است، برای اینکه عمل دو اصطلاح دارد:</w:t>
      </w:r>
    </w:p>
    <w:p w:rsidR="006F73C1" w:rsidRPr="006C0EE1" w:rsidRDefault="006F73C1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 – اصطلاح عام دارد که هم اقوال و هم افعال را در بر </w:t>
      </w:r>
      <w:r w:rsidR="00A36CC0" w:rsidRPr="006C0EE1">
        <w:rPr>
          <w:rFonts w:ascii="Traditional Arabic" w:hAnsi="Traditional Arabic" w:cs="Traditional Arabic" w:hint="cs"/>
          <w:rtl/>
        </w:rPr>
        <w:t>می‌گیرد</w:t>
      </w:r>
      <w:r w:rsidRPr="006C0EE1">
        <w:rPr>
          <w:rFonts w:ascii="Traditional Arabic" w:hAnsi="Traditional Arabic" w:cs="Traditional Arabic" w:hint="cs"/>
          <w:rtl/>
        </w:rPr>
        <w:t>.</w:t>
      </w:r>
    </w:p>
    <w:p w:rsidR="006F73C1" w:rsidRPr="006C0EE1" w:rsidRDefault="006F73C1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2 – اصطلاح خاصی دارد که مقابل </w:t>
      </w:r>
      <w:r w:rsidR="00236055" w:rsidRPr="006C0EE1">
        <w:rPr>
          <w:rFonts w:ascii="Traditional Arabic" w:hAnsi="Traditional Arabic" w:cs="Traditional Arabic" w:hint="cs"/>
          <w:rtl/>
        </w:rPr>
        <w:t>قول</w:t>
      </w:r>
      <w:r w:rsidRPr="006C0EE1">
        <w:rPr>
          <w:rFonts w:ascii="Traditional Arabic" w:hAnsi="Traditional Arabic" w:cs="Traditional Arabic" w:hint="cs"/>
          <w:rtl/>
        </w:rPr>
        <w:t xml:space="preserve"> است.</w:t>
      </w:r>
    </w:p>
    <w:p w:rsidR="006F73C1" w:rsidRPr="006C0EE1" w:rsidRDefault="006F73C1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در اینجا ما به اصطلاح خاص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>م.</w:t>
      </w:r>
    </w:p>
    <w:p w:rsidR="00CB70AF" w:rsidRPr="006C0EE1" w:rsidRDefault="00CB70AF" w:rsidP="006C0EE1">
      <w:pPr>
        <w:pStyle w:val="Heading2"/>
        <w:rPr>
          <w:rFonts w:ascii="Traditional Arabic" w:hAnsi="Traditional Arabic" w:cs="Traditional Arabic"/>
          <w:rtl/>
        </w:rPr>
      </w:pPr>
      <w:bookmarkStart w:id="20" w:name="_Toc511896567"/>
      <w:r w:rsidRPr="006C0EE1">
        <w:rPr>
          <w:rFonts w:ascii="Traditional Arabic" w:hAnsi="Traditional Arabic" w:cs="Traditional Arabic" w:hint="cs"/>
          <w:rtl/>
        </w:rPr>
        <w:t>نسبت «فرمان به عمل» با وظیفه تربیتی</w:t>
      </w:r>
      <w:bookmarkEnd w:id="20"/>
    </w:p>
    <w:p w:rsidR="006F73C1" w:rsidRPr="006C0EE1" w:rsidRDefault="005535E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اینکه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>م</w:t>
      </w:r>
      <w:r w:rsidR="00CB70AF" w:rsidRPr="006C0EE1">
        <w:rPr>
          <w:rFonts w:ascii="Traditional Arabic" w:hAnsi="Traditional Arabic" w:cs="Traditional Arabic" w:hint="cs"/>
          <w:rtl/>
        </w:rPr>
        <w:t>:</w:t>
      </w:r>
      <w:r w:rsidRPr="006C0EE1">
        <w:rPr>
          <w:rFonts w:ascii="Traditional Arabic" w:hAnsi="Traditional Arabic" w:cs="Traditional Arabic" w:hint="cs"/>
          <w:rtl/>
        </w:rPr>
        <w:t xml:space="preserve"> </w:t>
      </w:r>
      <w:r w:rsidR="00CB70AF" w:rsidRPr="006C0EE1">
        <w:rPr>
          <w:rFonts w:ascii="Traditional Arabic" w:hAnsi="Traditional Arabic" w:cs="Traditional Arabic" w:hint="cs"/>
          <w:rtl/>
        </w:rPr>
        <w:t>«</w:t>
      </w:r>
      <w:r w:rsidRPr="006C0EE1">
        <w:rPr>
          <w:rFonts w:ascii="Traditional Arabic" w:hAnsi="Traditional Arabic" w:cs="Traditional Arabic" w:hint="cs"/>
          <w:rtl/>
        </w:rPr>
        <w:t xml:space="preserve">آنچه </w:t>
      </w:r>
      <w:r w:rsidR="00A36CC0" w:rsidRPr="006C0EE1">
        <w:rPr>
          <w:rFonts w:ascii="Traditional Arabic" w:hAnsi="Traditional Arabic" w:cs="Traditional Arabic" w:hint="cs"/>
          <w:rtl/>
        </w:rPr>
        <w:t>می‌گویی</w:t>
      </w:r>
      <w:r w:rsidRPr="006C0EE1">
        <w:rPr>
          <w:rFonts w:ascii="Traditional Arabic" w:hAnsi="Traditional Arabic" w:cs="Traditional Arabic" w:hint="cs"/>
          <w:rtl/>
        </w:rPr>
        <w:t>د عمل بکنید</w:t>
      </w:r>
      <w:r w:rsidR="00CB70AF" w:rsidRPr="006C0EE1">
        <w:rPr>
          <w:rFonts w:ascii="Traditional Arabic" w:hAnsi="Traditional Arabic" w:cs="Traditional Arabic" w:hint="cs"/>
          <w:rtl/>
        </w:rPr>
        <w:t>»</w:t>
      </w:r>
      <w:r w:rsidRPr="006C0EE1">
        <w:rPr>
          <w:rFonts w:ascii="Traditional Arabic" w:hAnsi="Traditional Arabic" w:cs="Traditional Arabic" w:hint="cs"/>
          <w:rtl/>
        </w:rPr>
        <w:t xml:space="preserve">، با مقدماتی که </w:t>
      </w:r>
      <w:r w:rsidR="00A36CC0" w:rsidRPr="006C0EE1">
        <w:rPr>
          <w:rFonts w:ascii="Traditional Arabic" w:hAnsi="Traditional Arabic" w:cs="Traditional Arabic" w:hint="cs"/>
          <w:rtl/>
        </w:rPr>
        <w:t>به‌عنوان</w:t>
      </w:r>
      <w:r w:rsidRPr="006C0EE1">
        <w:rPr>
          <w:rFonts w:ascii="Traditional Arabic" w:hAnsi="Traditional Arabic" w:cs="Traditional Arabic" w:hint="cs"/>
          <w:rtl/>
        </w:rPr>
        <w:t xml:space="preserve"> یک اصل بیان شد، این فرمان به </w:t>
      </w:r>
      <w:r w:rsidR="00CB70AF" w:rsidRPr="006C0EE1">
        <w:rPr>
          <w:rFonts w:ascii="Traditional Arabic" w:hAnsi="Traditional Arabic" w:cs="Traditional Arabic" w:hint="cs"/>
          <w:rtl/>
        </w:rPr>
        <w:t>«</w:t>
      </w:r>
      <w:r w:rsidRPr="006C0EE1">
        <w:rPr>
          <w:rFonts w:ascii="Traditional Arabic" w:hAnsi="Traditional Arabic" w:cs="Traditional Arabic" w:hint="cs"/>
          <w:rtl/>
        </w:rPr>
        <w:t>عمل کنید</w:t>
      </w:r>
      <w:r w:rsidR="00CB70AF" w:rsidRPr="006C0EE1">
        <w:rPr>
          <w:rFonts w:ascii="Traditional Arabic" w:hAnsi="Traditional Arabic" w:cs="Traditional Arabic" w:hint="cs"/>
          <w:rtl/>
        </w:rPr>
        <w:t>»</w:t>
      </w:r>
      <w:r w:rsidRPr="006C0EE1">
        <w:rPr>
          <w:rFonts w:ascii="Traditional Arabic" w:hAnsi="Traditional Arabic" w:cs="Traditional Arabic" w:hint="cs"/>
          <w:rtl/>
        </w:rPr>
        <w:t xml:space="preserve">، نسبتش با </w:t>
      </w:r>
      <w:r w:rsidR="00A36CC0" w:rsidRPr="006C0EE1">
        <w:rPr>
          <w:rFonts w:ascii="Traditional Arabic" w:hAnsi="Traditional Arabic" w:cs="Traditional Arabic" w:hint="cs"/>
          <w:rtl/>
        </w:rPr>
        <w:t>وظیفه‌ای</w:t>
      </w:r>
      <w:r w:rsidRPr="006C0EE1">
        <w:rPr>
          <w:rFonts w:ascii="Traditional Arabic" w:hAnsi="Traditional Arabic" w:cs="Traditional Arabic" w:hint="cs"/>
          <w:rtl/>
        </w:rPr>
        <w:t xml:space="preserve"> که در تعلیم و تربیت و </w:t>
      </w:r>
      <w:r w:rsidR="00A36CC0" w:rsidRPr="006C0EE1">
        <w:rPr>
          <w:rFonts w:ascii="Traditional Arabic" w:hAnsi="Traditional Arabic" w:cs="Traditional Arabic" w:hint="cs"/>
          <w:rtl/>
        </w:rPr>
        <w:t>امرونهی</w:t>
      </w:r>
      <w:r w:rsidRPr="006C0EE1">
        <w:rPr>
          <w:rFonts w:ascii="Traditional Arabic" w:hAnsi="Traditional Arabic" w:cs="Traditional Arabic" w:hint="cs"/>
          <w:rtl/>
        </w:rPr>
        <w:t xml:space="preserve"> دارد، چه نسبتی است؟</w:t>
      </w:r>
    </w:p>
    <w:p w:rsidR="005535ED" w:rsidRPr="006C0EE1" w:rsidRDefault="005535E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lastRenderedPageBreak/>
        <w:t>در پاسخ به  این سؤال چند تصویر وجود دارد، باید توجه بشود:</w:t>
      </w:r>
    </w:p>
    <w:p w:rsidR="005535ED" w:rsidRPr="006C0EE1" w:rsidRDefault="005535E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1 – تصویر اول این است که کسی بگوید؛ واجبات یا مستحبات هدایت و ارشاد و </w:t>
      </w:r>
      <w:r w:rsidR="00A36CC0" w:rsidRPr="006C0EE1">
        <w:rPr>
          <w:rFonts w:ascii="Traditional Arabic" w:hAnsi="Traditional Arabic" w:cs="Traditional Arabic" w:hint="cs"/>
          <w:rtl/>
        </w:rPr>
        <w:t>امرونهی</w:t>
      </w:r>
      <w:r w:rsidRPr="006C0EE1">
        <w:rPr>
          <w:rFonts w:ascii="Traditional Arabic" w:hAnsi="Traditional Arabic" w:cs="Traditional Arabic" w:hint="cs"/>
          <w:rtl/>
        </w:rPr>
        <w:t xml:space="preserve"> و تکالیفی که در تعلیم و تربیت هست، مشروط به این است که عمل بکند، این تصور روشن است که غلط است، </w:t>
      </w:r>
      <w:r w:rsidR="00A36CC0" w:rsidRPr="006C0EE1">
        <w:rPr>
          <w:rFonts w:ascii="Traditional Arabic" w:hAnsi="Traditional Arabic" w:cs="Traditional Arabic" w:hint="cs"/>
          <w:rtl/>
        </w:rPr>
        <w:t>هیچ‌کس</w:t>
      </w:r>
      <w:r w:rsidRPr="006C0EE1">
        <w:rPr>
          <w:rFonts w:ascii="Traditional Arabic" w:hAnsi="Traditional Arabic" w:cs="Traditional Arabic" w:hint="cs"/>
          <w:rtl/>
        </w:rPr>
        <w:t xml:space="preserve"> این تصویر را بیان نکرده است و از ادله هم این استفاده ن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 xml:space="preserve"> که کسی بگوید </w:t>
      </w:r>
      <w:r w:rsidR="00A36CC0" w:rsidRPr="006C0EE1">
        <w:rPr>
          <w:rFonts w:ascii="Traditional Arabic" w:hAnsi="Traditional Arabic" w:cs="Traditional Arabic" w:hint="cs"/>
          <w:rtl/>
        </w:rPr>
        <w:t>آن‌ها</w:t>
      </w:r>
      <w:r w:rsidRPr="006C0EE1">
        <w:rPr>
          <w:rFonts w:ascii="Traditional Arabic" w:hAnsi="Traditional Arabic" w:cs="Traditional Arabic" w:hint="cs"/>
          <w:rtl/>
        </w:rPr>
        <w:t xml:space="preserve"> واجبات مشروط هستند</w:t>
      </w:r>
      <w:r w:rsidR="00E95AE5" w:rsidRPr="006C0EE1">
        <w:rPr>
          <w:rFonts w:ascii="Traditional Arabic" w:hAnsi="Traditional Arabic" w:cs="Traditional Arabic" w:hint="cs"/>
          <w:rtl/>
        </w:rPr>
        <w:t xml:space="preserve">؛ </w:t>
      </w:r>
      <w:r w:rsidRPr="006C0EE1">
        <w:rPr>
          <w:rFonts w:ascii="Traditional Arabic" w:hAnsi="Traditional Arabic" w:cs="Traditional Arabic" w:hint="cs"/>
          <w:rtl/>
        </w:rPr>
        <w:t xml:space="preserve">وقتی شما تکلیف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دارید که بنا هست خودتان عمل بکنید، به حیثی که اگر عمل نکنید، تکلیف ندارید</w:t>
      </w:r>
      <w:r w:rsidR="00E5695D" w:rsidRPr="006C0EE1">
        <w:rPr>
          <w:rFonts w:ascii="Traditional Arabic" w:hAnsi="Traditional Arabic" w:cs="Traditional Arabic" w:hint="cs"/>
          <w:rtl/>
        </w:rPr>
        <w:t>.</w:t>
      </w:r>
    </w:p>
    <w:p w:rsidR="00E5695D" w:rsidRPr="006C0EE1" w:rsidRDefault="00E5695D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معنای این تصویر این است که وجوب مشروط در همه رفتارهای تعلیمی و تربیتی و تبلیغی قائل بشویم و بگوییم اگر کسی عمل </w:t>
      </w:r>
      <w:r w:rsidR="00A36CC0" w:rsidRPr="006C0EE1">
        <w:rPr>
          <w:rFonts w:ascii="Traditional Arabic" w:hAnsi="Traditional Arabic" w:cs="Traditional Arabic" w:hint="cs"/>
          <w:rtl/>
        </w:rPr>
        <w:t>نمی‌کند</w:t>
      </w:r>
      <w:r w:rsidRPr="006C0EE1">
        <w:rPr>
          <w:rFonts w:ascii="Traditional Arabic" w:hAnsi="Traditional Arabic" w:cs="Traditional Arabic" w:hint="cs"/>
          <w:rtl/>
        </w:rPr>
        <w:t xml:space="preserve">، دیگر تکلیفی هم ندارد، مثلاً </w:t>
      </w:r>
      <w:r w:rsidR="004B2140" w:rsidRPr="006C0EE1">
        <w:rPr>
          <w:rFonts w:ascii="Traditional Arabic" w:hAnsi="Traditional Arabic" w:cs="Traditional Arabic" w:hint="cs"/>
          <w:rtl/>
        </w:rPr>
        <w:t xml:space="preserve">شخصی </w:t>
      </w:r>
      <w:r w:rsidR="00A36CC0" w:rsidRPr="006C0EE1">
        <w:rPr>
          <w:rFonts w:ascii="Traditional Arabic" w:hAnsi="Traditional Arabic" w:cs="Traditional Arabic" w:hint="cs"/>
          <w:rtl/>
        </w:rPr>
        <w:t>می‌بیند</w:t>
      </w:r>
      <w:r w:rsidR="004B2140" w:rsidRPr="006C0EE1">
        <w:rPr>
          <w:rFonts w:ascii="Traditional Arabic" w:hAnsi="Traditional Arabic" w:cs="Traditional Arabic" w:hint="cs"/>
          <w:rtl/>
        </w:rPr>
        <w:t xml:space="preserve"> که گناهی در حال انجام هست، اما خودش هم آن گناه را مرتکب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="004B2140" w:rsidRPr="006C0EE1">
        <w:rPr>
          <w:rFonts w:ascii="Traditional Arabic" w:hAnsi="Traditional Arabic" w:cs="Traditional Arabic" w:hint="cs"/>
          <w:rtl/>
        </w:rPr>
        <w:t xml:space="preserve">، لذا چون خودش مرتکب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="004B2140" w:rsidRPr="006C0EE1">
        <w:rPr>
          <w:rFonts w:ascii="Traditional Arabic" w:hAnsi="Traditional Arabic" w:cs="Traditional Arabic" w:hint="cs"/>
          <w:rtl/>
        </w:rPr>
        <w:t xml:space="preserve">، تکلیفی ندارد، البته </w:t>
      </w:r>
      <w:r w:rsidR="00CB70AF" w:rsidRPr="006C0EE1">
        <w:rPr>
          <w:rFonts w:ascii="Traditional Arabic" w:hAnsi="Traditional Arabic" w:cs="Traditional Arabic" w:hint="cs"/>
          <w:rtl/>
        </w:rPr>
        <w:t xml:space="preserve">ارتکاب گناه یا </w:t>
      </w:r>
      <w:r w:rsidR="004B2140" w:rsidRPr="006C0EE1">
        <w:rPr>
          <w:rFonts w:ascii="Traditional Arabic" w:hAnsi="Traditional Arabic" w:cs="Traditional Arabic" w:hint="cs"/>
          <w:rtl/>
        </w:rPr>
        <w:t xml:space="preserve">همان ترک اولی گناه دارد، اما </w:t>
      </w:r>
      <w:r w:rsidR="00E95AE5" w:rsidRPr="006C0EE1">
        <w:rPr>
          <w:rFonts w:ascii="Traditional Arabic" w:hAnsi="Traditional Arabic" w:cs="Traditional Arabic" w:hint="cs"/>
          <w:rtl/>
        </w:rPr>
        <w:t xml:space="preserve">اینکه </w:t>
      </w:r>
      <w:r w:rsidR="004B2140" w:rsidRPr="006C0EE1">
        <w:rPr>
          <w:rFonts w:ascii="Traditional Arabic" w:hAnsi="Traditional Arabic" w:cs="Traditional Arabic" w:hint="cs"/>
          <w:rtl/>
        </w:rPr>
        <w:t xml:space="preserve">همان موجب </w:t>
      </w:r>
      <w:r w:rsidR="00A36CC0" w:rsidRPr="006C0EE1">
        <w:rPr>
          <w:rFonts w:ascii="Traditional Arabic" w:hAnsi="Traditional Arabic" w:cs="Traditional Arabic" w:hint="cs"/>
          <w:rtl/>
        </w:rPr>
        <w:t>‌شود</w:t>
      </w:r>
      <w:r w:rsidR="004B2140" w:rsidRPr="006C0EE1">
        <w:rPr>
          <w:rFonts w:ascii="Traditional Arabic" w:hAnsi="Traditional Arabic" w:cs="Traditional Arabic" w:hint="cs"/>
          <w:rtl/>
        </w:rPr>
        <w:t xml:space="preserve"> که این فرد تکلیف نداشته باشد، این تصویر غلط است.</w:t>
      </w:r>
      <w:r w:rsidR="00CB70AF" w:rsidRPr="006C0EE1">
        <w:rPr>
          <w:rFonts w:ascii="Traditional Arabic" w:hAnsi="Traditional Arabic" w:cs="Traditional Arabic" w:hint="cs"/>
          <w:rtl/>
        </w:rPr>
        <w:t xml:space="preserve"> </w:t>
      </w:r>
    </w:p>
    <w:p w:rsidR="0011784B" w:rsidRPr="006C0EE1" w:rsidRDefault="00E95AE5" w:rsidP="006C0EE1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کسی نباید بگوید که طبق آیه «</w:t>
      </w:r>
      <w:hyperlink r:id="rId11" w:tgtFrame="_blank" w:history="1">
        <w:r w:rsidRPr="006C0EE1">
          <w:rPr>
            <w:rFonts w:ascii="Traditional Arabic" w:hAnsi="Traditional Arabic" w:cs="Traditional Arabic"/>
            <w:b/>
            <w:bCs/>
            <w:color w:val="008000"/>
            <w:rtl/>
          </w:rPr>
          <w:t>أَ تَأْمُرُونَ النَّاسَ بِالْبِرِّ وَ تَنْسَوْنَ أَنْفُسَکُمْ</w:t>
        </w:r>
      </w:hyperlink>
      <w:r w:rsidRPr="006C0EE1">
        <w:rPr>
          <w:rFonts w:ascii="Traditional Arabic" w:hAnsi="Traditional Arabic" w:cs="Traditional Arabic" w:hint="cs"/>
          <w:rtl/>
        </w:rPr>
        <w:t>»،</w:t>
      </w:r>
      <w:r w:rsidR="006C0EE1">
        <w:rPr>
          <w:rFonts w:ascii="Traditional Arabic" w:hAnsi="Traditional Arabic" w:cs="Traditional Arabic" w:hint="cs"/>
          <w:rtl/>
        </w:rPr>
        <w:t xml:space="preserve"> </w:t>
      </w:r>
      <w:r w:rsidRPr="006C0EE1">
        <w:rPr>
          <w:rFonts w:ascii="Traditional Arabic" w:hAnsi="Traditional Arabic" w:cs="Traditional Arabic" w:hint="cs"/>
          <w:rtl/>
        </w:rPr>
        <w:t xml:space="preserve">اگر در جایی نسیان کرد خودش را دیگر امر و تکلیفی بر عهده او نیست </w:t>
      </w:r>
      <w:r w:rsidR="004B2140" w:rsidRPr="006C0EE1">
        <w:rPr>
          <w:rFonts w:ascii="Traditional Arabic" w:hAnsi="Traditional Arabic" w:cs="Traditional Arabic" w:hint="cs"/>
          <w:rtl/>
        </w:rPr>
        <w:t xml:space="preserve">یا در </w:t>
      </w:r>
      <w:r w:rsidRPr="006C0EE1">
        <w:rPr>
          <w:rFonts w:ascii="Traditional Arabic" w:hAnsi="Traditional Arabic" w:cs="Traditional Arabic" w:hint="cs"/>
          <w:rtl/>
        </w:rPr>
        <w:t xml:space="preserve">آیه </w:t>
      </w:r>
      <w:r w:rsidR="007B3D76" w:rsidRPr="006C0EE1">
        <w:rPr>
          <w:rFonts w:ascii="Traditional Arabic" w:hAnsi="Traditional Arabic" w:cs="Traditional Arabic" w:hint="cs"/>
          <w:rtl/>
        </w:rPr>
        <w:t>«</w:t>
      </w:r>
      <w:r w:rsidR="007B3D76" w:rsidRPr="006C0EE1">
        <w:rPr>
          <w:rFonts w:ascii="Traditional Arabic" w:hAnsi="Traditional Arabic" w:cs="Traditional Arabic"/>
          <w:b/>
          <w:bCs/>
          <w:color w:val="008000"/>
          <w:rtl/>
        </w:rPr>
        <w:t>يَا أَيُّهَا الَّذِينَ آمَنُوا لِمَ تَقُولُونَ مَا لَا تَفْعَلُونَ</w:t>
      </w:r>
      <w:r w:rsidR="007B3D76" w:rsidRPr="006C0EE1">
        <w:rPr>
          <w:rFonts w:ascii="Traditional Arabic" w:hAnsi="Traditional Arabic" w:cs="Traditional Arabic" w:hint="cs"/>
          <w:rtl/>
        </w:rPr>
        <w:t xml:space="preserve">»، </w:t>
      </w:r>
      <w:r w:rsidR="004B2140" w:rsidRPr="006C0EE1">
        <w:rPr>
          <w:rFonts w:ascii="Traditional Arabic" w:hAnsi="Traditional Arabic" w:cs="Traditional Arabic" w:hint="cs"/>
          <w:rtl/>
        </w:rPr>
        <w:t xml:space="preserve">شخص بگوید که چون من این فعل را عمل </w:t>
      </w:r>
      <w:r w:rsidR="00A36CC0" w:rsidRPr="006C0EE1">
        <w:rPr>
          <w:rFonts w:ascii="Traditional Arabic" w:hAnsi="Traditional Arabic" w:cs="Traditional Arabic" w:hint="cs"/>
          <w:rtl/>
        </w:rPr>
        <w:t>نمی‌کنم</w:t>
      </w:r>
      <w:r w:rsidR="004B2140" w:rsidRPr="006C0EE1">
        <w:rPr>
          <w:rFonts w:ascii="Traditional Arabic" w:hAnsi="Traditional Arabic" w:cs="Traditional Arabic" w:hint="cs"/>
          <w:rtl/>
        </w:rPr>
        <w:t xml:space="preserve">، پس نباید آن را بگویم، این تصویر غلطی است، وجوب مشروط نیست که بگوییم آن تکلیف تربیتی و تبلیغی و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="004B2140" w:rsidRPr="006C0EE1">
        <w:rPr>
          <w:rFonts w:ascii="Traditional Arabic" w:hAnsi="Traditional Arabic" w:cs="Traditional Arabic" w:hint="cs"/>
          <w:rtl/>
        </w:rPr>
        <w:t xml:space="preserve"> و نهی از منکر، مشروط به  این است که خود شخص عمل بکند</w:t>
      </w:r>
      <w:r w:rsidRPr="006C0EE1">
        <w:rPr>
          <w:rFonts w:ascii="Traditional Arabic" w:hAnsi="Traditional Arabic" w:cs="Traditional Arabic" w:hint="cs"/>
          <w:rtl/>
        </w:rPr>
        <w:t xml:space="preserve"> و</w:t>
      </w:r>
      <w:r w:rsidR="0011784B" w:rsidRPr="006C0EE1">
        <w:rPr>
          <w:rFonts w:ascii="Traditional Arabic" w:hAnsi="Traditional Arabic" w:cs="Traditional Arabic" w:hint="cs"/>
          <w:rtl/>
        </w:rPr>
        <w:t xml:space="preserve"> اگر عمل </w:t>
      </w:r>
      <w:r w:rsidR="00A36CC0" w:rsidRPr="006C0EE1">
        <w:rPr>
          <w:rFonts w:ascii="Traditional Arabic" w:hAnsi="Traditional Arabic" w:cs="Traditional Arabic" w:hint="cs"/>
          <w:rtl/>
        </w:rPr>
        <w:t>نمی‌کند</w:t>
      </w:r>
      <w:r w:rsidR="0011784B" w:rsidRPr="006C0EE1">
        <w:rPr>
          <w:rFonts w:ascii="Traditional Arabic" w:hAnsi="Traditional Arabic" w:cs="Traditional Arabic" w:hint="cs"/>
          <w:rtl/>
        </w:rPr>
        <w:t>، پس تکلیفی ندارد، این تصویر غلطی است.</w:t>
      </w:r>
    </w:p>
    <w:p w:rsidR="0011784B" w:rsidRPr="006C0EE1" w:rsidRDefault="0011784B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این تصویر خلاف فقه و </w:t>
      </w:r>
      <w:r w:rsidR="00E95AE5" w:rsidRPr="006C0EE1">
        <w:rPr>
          <w:rFonts w:ascii="Traditional Arabic" w:hAnsi="Traditional Arabic" w:cs="Traditional Arabic" w:hint="cs"/>
          <w:rtl/>
        </w:rPr>
        <w:t xml:space="preserve">خلاف </w:t>
      </w:r>
      <w:r w:rsidRPr="006C0EE1">
        <w:rPr>
          <w:rFonts w:ascii="Traditional Arabic" w:hAnsi="Traditional Arabic" w:cs="Traditional Arabic" w:hint="cs"/>
          <w:rtl/>
        </w:rPr>
        <w:t xml:space="preserve">ضرورت و خلاف </w:t>
      </w:r>
      <w:r w:rsidR="00A36CC0" w:rsidRPr="006C0EE1">
        <w:rPr>
          <w:rFonts w:ascii="Traditional Arabic" w:hAnsi="Traditional Arabic" w:cs="Traditional Arabic" w:hint="cs"/>
          <w:rtl/>
        </w:rPr>
        <w:t>آن چیزی</w:t>
      </w:r>
      <w:r w:rsidRPr="006C0EE1">
        <w:rPr>
          <w:rFonts w:ascii="Traditional Arabic" w:hAnsi="Traditional Arabic" w:cs="Traditional Arabic" w:hint="cs"/>
          <w:rtl/>
        </w:rPr>
        <w:t xml:space="preserve"> است که از خود ظواهر استفاده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>.</w:t>
      </w:r>
    </w:p>
    <w:p w:rsidR="00E95AE5" w:rsidRPr="006C0EE1" w:rsidRDefault="00E95AE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بنابر این باید از تصویر وجوب مشروط بیرون آمده و تصویر دیگری را بپذیریم.</w:t>
      </w:r>
    </w:p>
    <w:p w:rsidR="0011784B" w:rsidRPr="006C0EE1" w:rsidRDefault="0011784B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2 - تصویر دیگر </w:t>
      </w:r>
      <w:r w:rsidR="00E95AE5" w:rsidRPr="006C0EE1">
        <w:rPr>
          <w:rFonts w:ascii="Traditional Arabic" w:hAnsi="Traditional Arabic" w:cs="Traditional Arabic" w:hint="cs"/>
          <w:rtl/>
        </w:rPr>
        <w:t>به صورت</w:t>
      </w:r>
      <w:r w:rsidRPr="006C0EE1">
        <w:rPr>
          <w:rFonts w:ascii="Traditional Arabic" w:hAnsi="Traditional Arabic" w:cs="Traditional Arabic" w:hint="cs"/>
          <w:rtl/>
        </w:rPr>
        <w:t xml:space="preserve"> واجب فی الواجب یا مستحب فی المستحب</w:t>
      </w:r>
      <w:r w:rsidR="00E95AE5" w:rsidRPr="006C0EE1">
        <w:rPr>
          <w:rFonts w:ascii="Traditional Arabic" w:hAnsi="Traditional Arabic" w:cs="Traditional Arabic" w:hint="cs"/>
          <w:rtl/>
        </w:rPr>
        <w:t xml:space="preserve"> است.</w:t>
      </w:r>
      <w:r w:rsidRPr="006C0EE1">
        <w:rPr>
          <w:rFonts w:ascii="Traditional Arabic" w:hAnsi="Traditional Arabic" w:cs="Traditional Arabic" w:hint="cs"/>
          <w:rtl/>
        </w:rPr>
        <w:t xml:space="preserve"> به این شکل باید تصویر کرد که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Pr="006C0EE1">
        <w:rPr>
          <w:rFonts w:ascii="Traditional Arabic" w:hAnsi="Traditional Arabic" w:cs="Traditional Arabic" w:hint="cs"/>
          <w:rtl/>
        </w:rPr>
        <w:t xml:space="preserve"> وقتی این تکلیف بر عهده شما هست که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Pr="006C0EE1">
        <w:rPr>
          <w:rFonts w:ascii="Traditional Arabic" w:hAnsi="Traditional Arabic" w:cs="Traditional Arabic" w:hint="cs"/>
          <w:rtl/>
        </w:rPr>
        <w:t xml:space="preserve"> و نهی از منکر بکنید، این را باید انجام بدهید و این اقدام شما موجب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Pr="006C0EE1">
        <w:rPr>
          <w:rFonts w:ascii="Traditional Arabic" w:hAnsi="Traditional Arabic" w:cs="Traditional Arabic" w:hint="cs"/>
          <w:rtl/>
        </w:rPr>
        <w:t xml:space="preserve"> که یک تکلیف دیگر را مضاعف بکند، </w:t>
      </w:r>
      <w:r w:rsidR="00A36CC0" w:rsidRPr="006C0EE1">
        <w:rPr>
          <w:rFonts w:ascii="Traditional Arabic" w:hAnsi="Traditional Arabic" w:cs="Traditional Arabic" w:hint="cs"/>
          <w:rtl/>
        </w:rPr>
        <w:t>این‌طور</w:t>
      </w:r>
      <w:r w:rsidRPr="006C0EE1">
        <w:rPr>
          <w:rFonts w:ascii="Traditional Arabic" w:hAnsi="Traditional Arabic" w:cs="Traditional Arabic" w:hint="cs"/>
          <w:rtl/>
        </w:rPr>
        <w:t xml:space="preserve"> باید تصویر کرد.</w:t>
      </w:r>
    </w:p>
    <w:p w:rsidR="0011784B" w:rsidRPr="006C0EE1" w:rsidRDefault="0011784B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شما این اقدامات را باید انجام بدهید و وقتی در مقام </w:t>
      </w:r>
      <w:r w:rsidR="00A36CC0" w:rsidRPr="006C0EE1">
        <w:rPr>
          <w:rFonts w:ascii="Traditional Arabic" w:hAnsi="Traditional Arabic" w:cs="Traditional Arabic" w:hint="cs"/>
          <w:rtl/>
        </w:rPr>
        <w:t>امرونهی</w:t>
      </w:r>
      <w:r w:rsidRPr="006C0EE1">
        <w:rPr>
          <w:rFonts w:ascii="Traditional Arabic" w:hAnsi="Traditional Arabic" w:cs="Traditional Arabic" w:hint="cs"/>
          <w:rtl/>
        </w:rPr>
        <w:t xml:space="preserve"> یا تزکیه و تبلیغ قرار </w:t>
      </w:r>
      <w:r w:rsidR="00A36CC0" w:rsidRPr="006C0EE1">
        <w:rPr>
          <w:rFonts w:ascii="Traditional Arabic" w:hAnsi="Traditional Arabic" w:cs="Traditional Arabic" w:hint="cs"/>
          <w:rtl/>
        </w:rPr>
        <w:t>می‌گیرد</w:t>
      </w:r>
      <w:r w:rsidRPr="006C0EE1">
        <w:rPr>
          <w:rFonts w:ascii="Traditional Arabic" w:hAnsi="Traditional Arabic" w:cs="Traditional Arabic" w:hint="cs"/>
          <w:rtl/>
        </w:rPr>
        <w:t xml:space="preserve">، برای شما </w:t>
      </w:r>
      <w:r w:rsidR="00E95AE5" w:rsidRPr="006C0EE1">
        <w:rPr>
          <w:rFonts w:ascii="Traditional Arabic" w:hAnsi="Traditional Arabic" w:cs="Traditional Arabic" w:hint="cs"/>
          <w:rtl/>
        </w:rPr>
        <w:t>انجام</w:t>
      </w:r>
      <w:r w:rsidRPr="006C0EE1">
        <w:rPr>
          <w:rFonts w:ascii="Traditional Arabic" w:hAnsi="Traditional Arabic" w:cs="Traditional Arabic" w:hint="cs"/>
          <w:rtl/>
        </w:rPr>
        <w:t xml:space="preserve"> یک عمل دیگر در کنار این تأکد پیدا </w:t>
      </w:r>
      <w:r w:rsidR="00A36CC0" w:rsidRPr="006C0EE1">
        <w:rPr>
          <w:rFonts w:ascii="Traditional Arabic" w:hAnsi="Traditional Arabic" w:cs="Traditional Arabic" w:hint="cs"/>
          <w:rtl/>
        </w:rPr>
        <w:t>می‌کند</w:t>
      </w:r>
      <w:r w:rsidRPr="006C0EE1">
        <w:rPr>
          <w:rFonts w:ascii="Traditional Arabic" w:hAnsi="Traditional Arabic" w:cs="Traditional Arabic" w:hint="cs"/>
          <w:rtl/>
        </w:rPr>
        <w:t xml:space="preserve">، </w:t>
      </w:r>
      <w:r w:rsidR="00556657" w:rsidRPr="006C0EE1">
        <w:rPr>
          <w:rFonts w:ascii="Traditional Arabic" w:hAnsi="Traditional Arabic" w:cs="Traditional Arabic" w:hint="cs"/>
          <w:rtl/>
        </w:rPr>
        <w:t xml:space="preserve">چرا که </w:t>
      </w:r>
      <w:r w:rsidRPr="006C0EE1">
        <w:rPr>
          <w:rFonts w:ascii="Traditional Arabic" w:hAnsi="Traditional Arabic" w:cs="Traditional Arabic" w:hint="cs"/>
          <w:rtl/>
        </w:rPr>
        <w:t xml:space="preserve">فرض این است که آن عمل با </w:t>
      </w:r>
      <w:r w:rsidR="00A36CC0" w:rsidRPr="006C0EE1">
        <w:rPr>
          <w:rFonts w:ascii="Traditional Arabic" w:hAnsi="Traditional Arabic" w:cs="Traditional Arabic" w:hint="cs"/>
          <w:rtl/>
        </w:rPr>
        <w:t>قطع‌نظر</w:t>
      </w:r>
      <w:r w:rsidRPr="006C0EE1">
        <w:rPr>
          <w:rFonts w:ascii="Traditional Arabic" w:hAnsi="Traditional Arabic" w:cs="Traditional Arabic" w:hint="cs"/>
          <w:rtl/>
        </w:rPr>
        <w:t xml:space="preserve"> از اینکه من نوعی بگویم، </w:t>
      </w:r>
      <w:r w:rsidR="00A36CC0" w:rsidRPr="006C0EE1">
        <w:rPr>
          <w:rFonts w:ascii="Traditional Arabic" w:hAnsi="Traditional Arabic" w:cs="Traditional Arabic" w:hint="cs"/>
          <w:rtl/>
        </w:rPr>
        <w:t>وظیفه‌ام</w:t>
      </w:r>
      <w:r w:rsidRPr="006C0EE1">
        <w:rPr>
          <w:rFonts w:ascii="Traditional Arabic" w:hAnsi="Traditional Arabic" w:cs="Traditional Arabic" w:hint="cs"/>
          <w:rtl/>
        </w:rPr>
        <w:t xml:space="preserve"> هست،</w:t>
      </w:r>
      <w:r w:rsidR="00556657" w:rsidRPr="006C0EE1">
        <w:rPr>
          <w:rFonts w:ascii="Traditional Arabic" w:hAnsi="Traditional Arabic" w:cs="Traditional Arabic" w:hint="cs"/>
          <w:rtl/>
        </w:rPr>
        <w:t xml:space="preserve"> حال یا واجب یا مستحب</w:t>
      </w:r>
      <w:r w:rsidRPr="006C0EE1">
        <w:rPr>
          <w:rFonts w:ascii="Traditional Arabic" w:hAnsi="Traditional Arabic" w:cs="Traditional Arabic" w:hint="cs"/>
          <w:rtl/>
        </w:rPr>
        <w:t xml:space="preserve"> باید انجام بدهم.</w:t>
      </w:r>
    </w:p>
    <w:p w:rsidR="0011784B" w:rsidRPr="006C0EE1" w:rsidRDefault="00E95AE5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وقتی شما </w:t>
      </w:r>
      <w:r w:rsidR="00545AEC" w:rsidRPr="006C0EE1">
        <w:rPr>
          <w:rFonts w:ascii="Traditional Arabic" w:hAnsi="Traditional Arabic" w:cs="Traditional Arabic" w:hint="cs"/>
          <w:rtl/>
        </w:rPr>
        <w:t>روحانی و مبلغ</w:t>
      </w:r>
      <w:r w:rsidRPr="006C0EE1">
        <w:rPr>
          <w:rFonts w:ascii="Traditional Arabic" w:hAnsi="Traditional Arabic" w:cs="Traditional Arabic" w:hint="cs"/>
          <w:rtl/>
        </w:rPr>
        <w:t xml:space="preserve"> و </w:t>
      </w:r>
      <w:r w:rsidR="00556657" w:rsidRPr="006C0EE1">
        <w:rPr>
          <w:rFonts w:ascii="Traditional Arabic" w:hAnsi="Traditional Arabic" w:cs="Traditional Arabic" w:hint="cs"/>
          <w:rtl/>
        </w:rPr>
        <w:t xml:space="preserve">معلم و </w:t>
      </w:r>
      <w:r w:rsidRPr="006C0EE1">
        <w:rPr>
          <w:rFonts w:ascii="Traditional Arabic" w:hAnsi="Traditional Arabic" w:cs="Traditional Arabic" w:hint="cs"/>
          <w:rtl/>
        </w:rPr>
        <w:t>مربی شدید</w:t>
      </w:r>
      <w:r w:rsidR="00545AEC" w:rsidRPr="006C0EE1">
        <w:rPr>
          <w:rFonts w:ascii="Traditional Arabic" w:hAnsi="Traditional Arabic" w:cs="Traditional Arabic" w:hint="cs"/>
          <w:rtl/>
        </w:rPr>
        <w:t>،</w:t>
      </w:r>
      <w:r w:rsidR="0011784B" w:rsidRPr="006C0EE1">
        <w:rPr>
          <w:rFonts w:ascii="Traditional Arabic" w:hAnsi="Traditional Arabic" w:cs="Traditional Arabic" w:hint="cs"/>
          <w:rtl/>
        </w:rPr>
        <w:t xml:space="preserve"> ادله </w:t>
      </w:r>
      <w:r w:rsidR="00A36CC0" w:rsidRPr="006C0EE1">
        <w:rPr>
          <w:rFonts w:ascii="Traditional Arabic" w:hAnsi="Traditional Arabic" w:cs="Traditional Arabic" w:hint="cs"/>
          <w:rtl/>
        </w:rPr>
        <w:t>می‌گوید</w:t>
      </w:r>
      <w:r w:rsidR="0011784B" w:rsidRPr="006C0EE1">
        <w:rPr>
          <w:rFonts w:ascii="Traditional Arabic" w:hAnsi="Traditional Arabic" w:cs="Traditional Arabic" w:hint="cs"/>
          <w:rtl/>
        </w:rPr>
        <w:t xml:space="preserve"> همه </w:t>
      </w:r>
      <w:r w:rsidR="00A36CC0" w:rsidRPr="006C0EE1">
        <w:rPr>
          <w:rFonts w:ascii="Traditional Arabic" w:hAnsi="Traditional Arabic" w:cs="Traditional Arabic" w:hint="cs"/>
          <w:rtl/>
        </w:rPr>
        <w:t>آن‌ها</w:t>
      </w:r>
      <w:r w:rsidR="0011784B" w:rsidRPr="006C0EE1">
        <w:rPr>
          <w:rFonts w:ascii="Traditional Arabic" w:hAnsi="Traditional Arabic" w:cs="Traditional Arabic" w:hint="cs"/>
          <w:rtl/>
        </w:rPr>
        <w:t xml:space="preserve"> یک تأکدی پیدا </w:t>
      </w:r>
      <w:r w:rsidR="00A36CC0" w:rsidRPr="006C0EE1">
        <w:rPr>
          <w:rFonts w:ascii="Traditional Arabic" w:hAnsi="Traditional Arabic" w:cs="Traditional Arabic" w:hint="cs"/>
          <w:rtl/>
        </w:rPr>
        <w:t>می‌کند</w:t>
      </w:r>
      <w:r w:rsidR="00556657" w:rsidRPr="006C0EE1">
        <w:rPr>
          <w:rFonts w:ascii="Traditional Arabic" w:hAnsi="Traditional Arabic" w:cs="Traditional Arabic" w:hint="cs"/>
          <w:rtl/>
        </w:rPr>
        <w:t>.</w:t>
      </w:r>
      <w:r w:rsidR="0011784B" w:rsidRPr="006C0EE1">
        <w:rPr>
          <w:rFonts w:ascii="Traditional Arabic" w:hAnsi="Traditional Arabic" w:cs="Traditional Arabic" w:hint="cs"/>
          <w:rtl/>
        </w:rPr>
        <w:t xml:space="preserve"> این </w:t>
      </w:r>
      <w:r w:rsidR="00A36CC0" w:rsidRPr="006C0EE1">
        <w:rPr>
          <w:rFonts w:ascii="Traditional Arabic" w:hAnsi="Traditional Arabic" w:cs="Traditional Arabic" w:hint="cs"/>
          <w:rtl/>
        </w:rPr>
        <w:t>ادله</w:t>
      </w:r>
      <w:r w:rsidR="00A36CC0" w:rsidRPr="006C0EE1">
        <w:rPr>
          <w:rFonts w:ascii="Traditional Arabic" w:hAnsi="Traditional Arabic" w:cs="Traditional Arabic"/>
          <w:rtl/>
        </w:rPr>
        <w:t xml:space="preserve"> </w:t>
      </w:r>
      <w:r w:rsidR="00A36CC0" w:rsidRPr="006C0EE1">
        <w:rPr>
          <w:rFonts w:ascii="Traditional Arabic" w:hAnsi="Traditional Arabic" w:cs="Traditional Arabic" w:hint="cs"/>
          <w:rtl/>
        </w:rPr>
        <w:t>این</w:t>
      </w:r>
      <w:r w:rsidR="00556657" w:rsidRPr="006C0EE1">
        <w:rPr>
          <w:rFonts w:ascii="Traditional Arabic" w:hAnsi="Traditional Arabic" w:cs="Traditional Arabic" w:hint="cs"/>
          <w:rtl/>
        </w:rPr>
        <w:t xml:space="preserve"> تصویر را در بر دارند نه اینکه </w:t>
      </w:r>
      <w:r w:rsidR="000375A3" w:rsidRPr="006C0EE1">
        <w:rPr>
          <w:rFonts w:ascii="Traditional Arabic" w:hAnsi="Traditional Arabic" w:cs="Traditional Arabic" w:hint="cs"/>
          <w:rtl/>
        </w:rPr>
        <w:t xml:space="preserve">تکلیف </w:t>
      </w:r>
      <w:r w:rsidR="00556657" w:rsidRPr="006C0EE1">
        <w:rPr>
          <w:rFonts w:ascii="Traditional Arabic" w:hAnsi="Traditional Arabic" w:cs="Traditional Arabic" w:hint="cs"/>
          <w:rtl/>
        </w:rPr>
        <w:t xml:space="preserve">شما مشروط به آن است. به حیثی که اگر خالف بکنیم در تکلیف خودمان دیگر وظیفه </w:t>
      </w:r>
      <w:r w:rsidR="000375A3" w:rsidRPr="006C0EE1">
        <w:rPr>
          <w:rFonts w:ascii="Traditional Arabic" w:hAnsi="Traditional Arabic" w:cs="Traditional Arabic" w:hint="cs"/>
          <w:rtl/>
        </w:rPr>
        <w:t>ت</w:t>
      </w:r>
      <w:r w:rsidR="00056F78" w:rsidRPr="006C0EE1">
        <w:rPr>
          <w:rFonts w:ascii="Traditional Arabic" w:hAnsi="Traditional Arabic" w:cs="Traditional Arabic" w:hint="cs"/>
          <w:rtl/>
        </w:rPr>
        <w:t>بلیغ و تربیت</w:t>
      </w:r>
      <w:r w:rsidR="00556657" w:rsidRPr="006C0EE1">
        <w:rPr>
          <w:rFonts w:ascii="Traditional Arabic" w:hAnsi="Traditional Arabic" w:cs="Traditional Arabic" w:hint="cs"/>
          <w:rtl/>
        </w:rPr>
        <w:t xml:space="preserve"> نداریم. این تکلیف تبلیغ و تربیت </w:t>
      </w:r>
      <w:r w:rsidR="00056F78" w:rsidRPr="006C0EE1">
        <w:rPr>
          <w:rFonts w:ascii="Traditional Arabic" w:hAnsi="Traditional Arabic" w:cs="Traditional Arabic" w:hint="cs"/>
          <w:rtl/>
        </w:rPr>
        <w:t>مشروط نی</w:t>
      </w:r>
      <w:r w:rsidR="000375A3" w:rsidRPr="006C0EE1">
        <w:rPr>
          <w:rFonts w:ascii="Traditional Arabic" w:hAnsi="Traditional Arabic" w:cs="Traditional Arabic" w:hint="cs"/>
          <w:rtl/>
        </w:rPr>
        <w:t xml:space="preserve">ست، بلکه مطلق است، وقتی شرایطش جمع شد، باید </w:t>
      </w:r>
      <w:r w:rsidR="00A36CC0" w:rsidRPr="006C0EE1">
        <w:rPr>
          <w:rFonts w:ascii="Traditional Arabic" w:hAnsi="Traditional Arabic" w:cs="Traditional Arabic" w:hint="cs"/>
          <w:rtl/>
        </w:rPr>
        <w:t>امربه‌معروف</w:t>
      </w:r>
      <w:r w:rsidR="000375A3" w:rsidRPr="006C0EE1">
        <w:rPr>
          <w:rFonts w:ascii="Traditional Arabic" w:hAnsi="Traditional Arabic" w:cs="Traditional Arabic" w:hint="cs"/>
          <w:rtl/>
        </w:rPr>
        <w:t xml:space="preserve"> و نهی از منکر و تبلیغ و تربیت بکند</w:t>
      </w:r>
      <w:r w:rsidR="00DF09A8" w:rsidRPr="006C0EE1">
        <w:rPr>
          <w:rFonts w:ascii="Traditional Arabic" w:hAnsi="Traditional Arabic" w:cs="Traditional Arabic" w:hint="cs"/>
          <w:rtl/>
        </w:rPr>
        <w:t>.</w:t>
      </w:r>
    </w:p>
    <w:p w:rsidR="00DF09A8" w:rsidRPr="006C0EE1" w:rsidRDefault="00A36CC0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>می‌گوید</w:t>
      </w:r>
      <w:r w:rsidR="00DF09A8" w:rsidRPr="006C0EE1">
        <w:rPr>
          <w:rFonts w:ascii="Traditional Arabic" w:hAnsi="Traditional Arabic" w:cs="Traditional Arabic" w:hint="cs"/>
          <w:rtl/>
        </w:rPr>
        <w:t xml:space="preserve"> برای کسی که این اقدامات را انجام </w:t>
      </w:r>
      <w:r w:rsidRPr="006C0EE1">
        <w:rPr>
          <w:rFonts w:ascii="Traditional Arabic" w:hAnsi="Traditional Arabic" w:cs="Traditional Arabic" w:hint="cs"/>
          <w:rtl/>
        </w:rPr>
        <w:t>می‌دهد</w:t>
      </w:r>
      <w:r w:rsidR="00DF09A8" w:rsidRPr="006C0EE1">
        <w:rPr>
          <w:rFonts w:ascii="Traditional Arabic" w:hAnsi="Traditional Arabic" w:cs="Traditional Arabic" w:hint="cs"/>
          <w:rtl/>
        </w:rPr>
        <w:t xml:space="preserve">، عملی که فی حد نفسه تکلیف است، اینجا یک تکلیف مضاعف دارد، لذا برای یک روحانی مبلغ یا مربی یا معلم همه </w:t>
      </w:r>
      <w:r w:rsidRPr="006C0EE1">
        <w:rPr>
          <w:rFonts w:ascii="Traditional Arabic" w:hAnsi="Traditional Arabic" w:cs="Traditional Arabic" w:hint="cs"/>
          <w:rtl/>
        </w:rPr>
        <w:t>آن چیزهایی</w:t>
      </w:r>
      <w:r w:rsidR="00DF09A8" w:rsidRPr="006C0EE1">
        <w:rPr>
          <w:rFonts w:ascii="Traditional Arabic" w:hAnsi="Traditional Arabic" w:cs="Traditional Arabic" w:hint="cs"/>
          <w:rtl/>
        </w:rPr>
        <w:t xml:space="preserve"> که برای دیگران یک خطاب دارد، برای او دو خطاب دارد.</w:t>
      </w:r>
    </w:p>
    <w:p w:rsidR="00DF09A8" w:rsidRPr="006C0EE1" w:rsidRDefault="00457253" w:rsidP="00556657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t xml:space="preserve">این را تعبیر به واجب الی جنب واجب دیگر یا مستحب الی جنب مستحب دیگر </w:t>
      </w:r>
      <w:r w:rsidR="00A36CC0" w:rsidRPr="006C0EE1">
        <w:rPr>
          <w:rFonts w:ascii="Traditional Arabic" w:hAnsi="Traditional Arabic" w:cs="Traditional Arabic" w:hint="cs"/>
          <w:rtl/>
        </w:rPr>
        <w:t>می‌کنند</w:t>
      </w:r>
      <w:r w:rsidR="00E251E3" w:rsidRPr="006C0EE1">
        <w:rPr>
          <w:rFonts w:ascii="Traditional Arabic" w:hAnsi="Traditional Arabic" w:cs="Traditional Arabic" w:hint="cs"/>
          <w:rtl/>
        </w:rPr>
        <w:t xml:space="preserve">، </w:t>
      </w:r>
      <w:r w:rsidR="00A36CC0" w:rsidRPr="006C0EE1">
        <w:rPr>
          <w:rFonts w:ascii="Traditional Arabic" w:hAnsi="Traditional Arabic" w:cs="Traditional Arabic" w:hint="cs"/>
          <w:rtl/>
        </w:rPr>
        <w:t>این‌طور</w:t>
      </w:r>
      <w:r w:rsidR="00E251E3" w:rsidRPr="006C0EE1">
        <w:rPr>
          <w:rFonts w:ascii="Traditional Arabic" w:hAnsi="Traditional Arabic" w:cs="Traditional Arabic" w:hint="cs"/>
          <w:rtl/>
        </w:rPr>
        <w:t xml:space="preserve"> نیست که اولی مشروط به دومی باشد</w:t>
      </w:r>
      <w:r w:rsidR="008601A8" w:rsidRPr="006C0EE1">
        <w:rPr>
          <w:rFonts w:ascii="Traditional Arabic" w:hAnsi="Traditional Arabic" w:cs="Traditional Arabic" w:hint="cs"/>
          <w:rtl/>
        </w:rPr>
        <w:t xml:space="preserve">، </w:t>
      </w:r>
      <w:r w:rsidR="00556657" w:rsidRPr="006C0EE1">
        <w:rPr>
          <w:rFonts w:ascii="Traditional Arabic" w:hAnsi="Traditional Arabic" w:cs="Traditional Arabic" w:hint="cs"/>
          <w:rtl/>
        </w:rPr>
        <w:t xml:space="preserve">شرط وجوب نیست </w:t>
      </w:r>
      <w:r w:rsidR="008601A8" w:rsidRPr="006C0EE1">
        <w:rPr>
          <w:rFonts w:ascii="Traditional Arabic" w:hAnsi="Traditional Arabic" w:cs="Traditional Arabic" w:hint="cs"/>
          <w:rtl/>
        </w:rPr>
        <w:t>بلکه شرط واجب است</w:t>
      </w:r>
      <w:r w:rsidR="00556657" w:rsidRPr="006C0EE1">
        <w:rPr>
          <w:rFonts w:ascii="Traditional Arabic" w:hAnsi="Traditional Arabic" w:cs="Traditional Arabic" w:hint="cs"/>
          <w:rtl/>
        </w:rPr>
        <w:t xml:space="preserve"> و</w:t>
      </w:r>
      <w:r w:rsidR="008601A8" w:rsidRPr="006C0EE1">
        <w:rPr>
          <w:rFonts w:ascii="Traditional Arabic" w:hAnsi="Traditional Arabic" w:cs="Traditional Arabic" w:hint="cs"/>
          <w:rtl/>
        </w:rPr>
        <w:t xml:space="preserve"> موجب تضاعف و تأکد </w:t>
      </w:r>
      <w:r w:rsidR="00A36CC0" w:rsidRPr="006C0EE1">
        <w:rPr>
          <w:rFonts w:ascii="Traditional Arabic" w:hAnsi="Traditional Arabic" w:cs="Traditional Arabic" w:hint="cs"/>
          <w:rtl/>
        </w:rPr>
        <w:t>می‌شود</w:t>
      </w:r>
      <w:r w:rsidR="008601A8" w:rsidRPr="006C0EE1">
        <w:rPr>
          <w:rFonts w:ascii="Traditional Arabic" w:hAnsi="Traditional Arabic" w:cs="Traditional Arabic" w:hint="cs"/>
          <w:rtl/>
        </w:rPr>
        <w:t>.</w:t>
      </w:r>
    </w:p>
    <w:p w:rsidR="008601A8" w:rsidRPr="006C0EE1" w:rsidRDefault="008601A8" w:rsidP="006C0EE1">
      <w:pPr>
        <w:jc w:val="lowKashida"/>
        <w:rPr>
          <w:rFonts w:ascii="Traditional Arabic" w:hAnsi="Traditional Arabic" w:cs="Traditional Arabic"/>
          <w:rtl/>
        </w:rPr>
      </w:pPr>
      <w:r w:rsidRPr="006C0EE1">
        <w:rPr>
          <w:rFonts w:ascii="Traditional Arabic" w:hAnsi="Traditional Arabic" w:cs="Traditional Arabic" w:hint="cs"/>
          <w:rtl/>
        </w:rPr>
        <w:lastRenderedPageBreak/>
        <w:t xml:space="preserve">لذا </w:t>
      </w:r>
      <w:r w:rsidR="00A36CC0" w:rsidRPr="006C0EE1">
        <w:rPr>
          <w:rFonts w:ascii="Traditional Arabic" w:hAnsi="Traditional Arabic" w:cs="Traditional Arabic" w:hint="cs"/>
          <w:rtl/>
        </w:rPr>
        <w:t>نمی‌شد</w:t>
      </w:r>
      <w:r w:rsidRPr="006C0EE1">
        <w:rPr>
          <w:rFonts w:ascii="Traditional Arabic" w:hAnsi="Traditional Arabic" w:cs="Traditional Arabic" w:hint="cs"/>
          <w:rtl/>
        </w:rPr>
        <w:t xml:space="preserve"> از </w:t>
      </w:r>
      <w:r w:rsidR="007B3D76" w:rsidRPr="006C0EE1">
        <w:rPr>
          <w:rFonts w:ascii="Traditional Arabic" w:hAnsi="Traditional Arabic" w:cs="Traditional Arabic" w:hint="cs"/>
          <w:rtl/>
        </w:rPr>
        <w:t>«</w:t>
      </w:r>
      <w:r w:rsidR="007B3D76" w:rsidRPr="006C0EE1">
        <w:rPr>
          <w:rFonts w:ascii="Traditional Arabic" w:hAnsi="Traditional Arabic" w:cs="Traditional Arabic"/>
          <w:b/>
          <w:bCs/>
          <w:color w:val="008000"/>
          <w:rtl/>
        </w:rPr>
        <w:t>لِمَ تَقُولُونَ مَا لَا تَفْعَلُونَ</w:t>
      </w:r>
      <w:r w:rsidR="007B3D76" w:rsidRPr="006C0EE1">
        <w:rPr>
          <w:rFonts w:ascii="Traditional Arabic" w:hAnsi="Traditional Arabic" w:cs="Traditional Arabic" w:hint="cs"/>
          <w:rtl/>
        </w:rPr>
        <w:t>»،</w:t>
      </w:r>
      <w:bookmarkStart w:id="21" w:name="_GoBack"/>
      <w:bookmarkEnd w:id="21"/>
      <w:r w:rsidR="007B3D76" w:rsidRPr="006C0EE1">
        <w:rPr>
          <w:rFonts w:ascii="Traditional Arabic" w:hAnsi="Traditional Arabic" w:cs="Traditional Arabic" w:hint="cs"/>
          <w:rtl/>
        </w:rPr>
        <w:t xml:space="preserve"> </w:t>
      </w:r>
      <w:r w:rsidRPr="006C0EE1">
        <w:rPr>
          <w:rFonts w:ascii="Traditional Arabic" w:hAnsi="Traditional Arabic" w:cs="Traditional Arabic" w:hint="cs"/>
          <w:rtl/>
        </w:rPr>
        <w:t>یک برداشته عامی</w:t>
      </w:r>
      <w:r w:rsidR="00556657" w:rsidRPr="006C0EE1">
        <w:rPr>
          <w:rFonts w:ascii="Traditional Arabic" w:hAnsi="Traditional Arabic" w:cs="Traditional Arabic" w:hint="cs"/>
          <w:rtl/>
        </w:rPr>
        <w:t>ان</w:t>
      </w:r>
      <w:r w:rsidRPr="006C0EE1">
        <w:rPr>
          <w:rFonts w:ascii="Traditional Arabic" w:hAnsi="Traditional Arabic" w:cs="Traditional Arabic" w:hint="cs"/>
          <w:rtl/>
        </w:rPr>
        <w:t xml:space="preserve">ه داشت، بگوید چون من انجام </w:t>
      </w:r>
      <w:r w:rsidR="00A36CC0" w:rsidRPr="006C0EE1">
        <w:rPr>
          <w:rFonts w:ascii="Traditional Arabic" w:hAnsi="Traditional Arabic" w:cs="Traditional Arabic" w:hint="cs"/>
          <w:rtl/>
        </w:rPr>
        <w:t>نمی‌دهم</w:t>
      </w:r>
      <w:r w:rsidRPr="006C0EE1">
        <w:rPr>
          <w:rFonts w:ascii="Traditional Arabic" w:hAnsi="Traditional Arabic" w:cs="Traditional Arabic" w:hint="cs"/>
          <w:rtl/>
        </w:rPr>
        <w:t xml:space="preserve">، پس </w:t>
      </w:r>
      <w:r w:rsidR="00A36CC0" w:rsidRPr="006C0EE1">
        <w:rPr>
          <w:rFonts w:ascii="Traditional Arabic" w:hAnsi="Traditional Arabic" w:cs="Traditional Arabic" w:hint="cs"/>
          <w:rtl/>
        </w:rPr>
        <w:t>نمی‌گویم</w:t>
      </w:r>
      <w:r w:rsidRPr="006C0EE1">
        <w:rPr>
          <w:rFonts w:ascii="Traditional Arabic" w:hAnsi="Traditional Arabic" w:cs="Traditional Arabic" w:hint="cs"/>
          <w:rtl/>
        </w:rPr>
        <w:t>، بلکه اتفاقاً باید انجام بدهد و در حال حاضر برای او تأکد دارد که انجام بدهد</w:t>
      </w:r>
      <w:r w:rsidR="00C7712A" w:rsidRPr="006C0EE1">
        <w:rPr>
          <w:rFonts w:ascii="Traditional Arabic" w:hAnsi="Traditional Arabic" w:cs="Traditional Arabic" w:hint="cs"/>
          <w:rtl/>
        </w:rPr>
        <w:t>، چون وظیفه تبلیغی و تربیتی دارد.</w:t>
      </w:r>
    </w:p>
    <w:p w:rsidR="00556657" w:rsidRPr="006C0EE1" w:rsidRDefault="00556657" w:rsidP="00556657">
      <w:pPr>
        <w:jc w:val="lowKashida"/>
        <w:rPr>
          <w:rFonts w:ascii="Traditional Arabic" w:hAnsi="Traditional Arabic" w:cs="Traditional Arabic"/>
          <w:rtl/>
        </w:rPr>
      </w:pPr>
    </w:p>
    <w:p w:rsidR="0011784B" w:rsidRPr="006C0EE1" w:rsidRDefault="0011784B" w:rsidP="00556657">
      <w:pPr>
        <w:jc w:val="lowKashida"/>
        <w:rPr>
          <w:rFonts w:ascii="Traditional Arabic" w:hAnsi="Traditional Arabic" w:cs="Traditional Arabic"/>
          <w:rtl/>
        </w:rPr>
      </w:pPr>
    </w:p>
    <w:sectPr w:rsidR="0011784B" w:rsidRPr="006C0EE1" w:rsidSect="00873379">
      <w:headerReference w:type="default" r:id="rId12"/>
      <w:footerReference w:type="default" r:id="rId13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EA" w:rsidRDefault="00EC20EA" w:rsidP="000D5800">
      <w:pPr>
        <w:spacing w:after="0"/>
      </w:pPr>
      <w:r>
        <w:separator/>
      </w:r>
    </w:p>
  </w:endnote>
  <w:endnote w:type="continuationSeparator" w:id="0">
    <w:p w:rsidR="00EC20EA" w:rsidRDefault="00EC20E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Lotus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0EE1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EA" w:rsidRDefault="00EC20EA" w:rsidP="000D5800">
      <w:pPr>
        <w:spacing w:after="0"/>
      </w:pPr>
      <w:r>
        <w:separator/>
      </w:r>
    </w:p>
  </w:footnote>
  <w:footnote w:type="continuationSeparator" w:id="0">
    <w:p w:rsidR="00EC20EA" w:rsidRDefault="00EC20EA" w:rsidP="000D5800">
      <w:pPr>
        <w:spacing w:after="0"/>
      </w:pPr>
      <w:r>
        <w:continuationSeparator/>
      </w:r>
    </w:p>
  </w:footnote>
  <w:footnote w:id="1">
    <w:p w:rsidR="007B3D76" w:rsidRDefault="007B3D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بقره، آیه 44</w:t>
      </w:r>
      <w:r w:rsidR="006C0EE1">
        <w:rPr>
          <w:rFonts w:hint="cs"/>
          <w:rtl/>
        </w:rPr>
        <w:t>.</w:t>
      </w:r>
    </w:p>
  </w:footnote>
  <w:footnote w:id="2">
    <w:p w:rsidR="007B3D76" w:rsidRDefault="007B3D76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مبارکه صف، آیه 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42" w:rsidRDefault="00873379" w:rsidP="00597042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3E17FC3" wp14:editId="4CEF2A37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EE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545AEC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545AEC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CE1DF5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5970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545AEC">
      <w:rPr>
        <w:rFonts w:ascii="Adobe Arabic" w:hAnsi="Adobe Arabic" w:cs="Adobe Arabic" w:hint="cs"/>
        <w:b/>
        <w:bCs/>
        <w:sz w:val="24"/>
        <w:szCs w:val="24"/>
        <w:rtl/>
      </w:rPr>
      <w:t xml:space="preserve"> اصول و </w:t>
    </w:r>
    <w:r w:rsidR="00545AEC">
      <w:rPr>
        <w:rFonts w:ascii="Adobe Arabic" w:hAnsi="Adobe Arabic" w:cs="Adobe Arabic"/>
        <w:b/>
        <w:bCs/>
        <w:sz w:val="24"/>
        <w:szCs w:val="24"/>
        <w:rtl/>
      </w:rPr>
      <w:t>روش‌ها</w:t>
    </w:r>
    <w:r w:rsidR="00545AEC">
      <w:rPr>
        <w:rFonts w:ascii="Adobe Arabic" w:hAnsi="Adobe Arabic" w:cs="Adobe Arabic" w:hint="cs"/>
        <w:b/>
        <w:bCs/>
        <w:sz w:val="24"/>
        <w:szCs w:val="24"/>
        <w:rtl/>
      </w:rPr>
      <w:t>ی تربیتی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5970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تاریخ جلسه:</w:t>
    </w:r>
    <w:r w:rsidR="00597042">
      <w:rPr>
        <w:rFonts w:ascii="Adobe Arabic" w:hAnsi="Adobe Arabic" w:cs="Adobe Arabic" w:hint="cs"/>
        <w:sz w:val="24"/>
        <w:szCs w:val="24"/>
        <w:rtl/>
      </w:rPr>
      <w:t xml:space="preserve"> 29/01/9</w:t>
    </w:r>
  </w:p>
  <w:p w:rsidR="00873379" w:rsidRPr="00597042" w:rsidRDefault="006C0EE1" w:rsidP="00597042">
    <w:pPr>
      <w:ind w:firstLine="0"/>
      <w:rPr>
        <w:rFonts w:ascii="Adobe Arabic" w:hAnsi="Adobe Arabic" w:cs="Adobe Arabic"/>
        <w:sz w:val="24"/>
        <w:szCs w:val="24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="005970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اصل</w:t>
    </w:r>
    <w:r w:rsidR="00597042" w:rsidRPr="0059704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همراهی</w:t>
    </w:r>
    <w:r w:rsidR="00597042" w:rsidRPr="0059704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قول</w:t>
    </w:r>
    <w:r w:rsidR="00597042" w:rsidRPr="0059704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597042" w:rsidRPr="0059704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عمل</w:t>
    </w:r>
    <w:r w:rsidR="00597042" w:rsidRPr="00597042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597042" w:rsidRPr="00597042">
      <w:rPr>
        <w:rFonts w:ascii="Adobe Arabic" w:hAnsi="Adobe Arabic" w:cs="Adobe Arabic" w:hint="cs"/>
        <w:b/>
        <w:bCs/>
        <w:sz w:val="24"/>
        <w:szCs w:val="24"/>
        <w:rtl/>
      </w:rPr>
      <w:t>مربی</w:t>
    </w:r>
    <w:r w:rsidR="00597042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597042">
      <w:rPr>
        <w:rFonts w:hint="cs"/>
        <w:rtl/>
      </w:rPr>
      <w:t xml:space="preserve"> </w:t>
    </w:r>
    <w:r w:rsidR="00597042" w:rsidRPr="006C0EE1">
      <w:rPr>
        <w:rFonts w:ascii="Adobe Arabic" w:hAnsi="Adobe Arabic" w:cs="Adobe Arabic"/>
        <w:sz w:val="24"/>
        <w:szCs w:val="24"/>
        <w:rtl/>
      </w:rPr>
      <w:t>82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69748FA" wp14:editId="14D76C4D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4F727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5B4"/>
    <w:rsid w:val="00007060"/>
    <w:rsid w:val="00014699"/>
    <w:rsid w:val="000228A2"/>
    <w:rsid w:val="000324F1"/>
    <w:rsid w:val="000349BC"/>
    <w:rsid w:val="00034D2D"/>
    <w:rsid w:val="000375A3"/>
    <w:rsid w:val="00041FE0"/>
    <w:rsid w:val="00042E34"/>
    <w:rsid w:val="00045B14"/>
    <w:rsid w:val="00052BA3"/>
    <w:rsid w:val="00056F78"/>
    <w:rsid w:val="0006363E"/>
    <w:rsid w:val="00063C89"/>
    <w:rsid w:val="00080DFF"/>
    <w:rsid w:val="00085ED5"/>
    <w:rsid w:val="000A1A51"/>
    <w:rsid w:val="000D2D0D"/>
    <w:rsid w:val="000D4F3F"/>
    <w:rsid w:val="000D5800"/>
    <w:rsid w:val="000D6581"/>
    <w:rsid w:val="000F1897"/>
    <w:rsid w:val="000F7E72"/>
    <w:rsid w:val="00101E2D"/>
    <w:rsid w:val="00102405"/>
    <w:rsid w:val="00102CEB"/>
    <w:rsid w:val="00114C37"/>
    <w:rsid w:val="0011784B"/>
    <w:rsid w:val="00117955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57C8"/>
    <w:rsid w:val="00177934"/>
    <w:rsid w:val="00191F68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6B69"/>
    <w:rsid w:val="00210F67"/>
    <w:rsid w:val="00214BBB"/>
    <w:rsid w:val="00224C0A"/>
    <w:rsid w:val="00233777"/>
    <w:rsid w:val="00236055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D6254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57253"/>
    <w:rsid w:val="004651D2"/>
    <w:rsid w:val="00465D26"/>
    <w:rsid w:val="004679F8"/>
    <w:rsid w:val="00474F53"/>
    <w:rsid w:val="00476107"/>
    <w:rsid w:val="004A790F"/>
    <w:rsid w:val="004B2140"/>
    <w:rsid w:val="004B337F"/>
    <w:rsid w:val="004C4D9F"/>
    <w:rsid w:val="004F3596"/>
    <w:rsid w:val="00530FD7"/>
    <w:rsid w:val="00545AEC"/>
    <w:rsid w:val="00545B0C"/>
    <w:rsid w:val="00551628"/>
    <w:rsid w:val="005535ED"/>
    <w:rsid w:val="00556657"/>
    <w:rsid w:val="00572E2D"/>
    <w:rsid w:val="00580CFA"/>
    <w:rsid w:val="00592103"/>
    <w:rsid w:val="005941DD"/>
    <w:rsid w:val="00597042"/>
    <w:rsid w:val="005A545E"/>
    <w:rsid w:val="005A5862"/>
    <w:rsid w:val="005A708F"/>
    <w:rsid w:val="005B05D4"/>
    <w:rsid w:val="005B0852"/>
    <w:rsid w:val="005B16EB"/>
    <w:rsid w:val="005C06AE"/>
    <w:rsid w:val="00610C18"/>
    <w:rsid w:val="00612385"/>
    <w:rsid w:val="0061376C"/>
    <w:rsid w:val="00617C7C"/>
    <w:rsid w:val="00627180"/>
    <w:rsid w:val="00636EFA"/>
    <w:rsid w:val="0066229C"/>
    <w:rsid w:val="00663AAD"/>
    <w:rsid w:val="0069696C"/>
    <w:rsid w:val="00696C84"/>
    <w:rsid w:val="006A085A"/>
    <w:rsid w:val="006C0EE1"/>
    <w:rsid w:val="006C125E"/>
    <w:rsid w:val="006D15BE"/>
    <w:rsid w:val="006D3A87"/>
    <w:rsid w:val="006F01B4"/>
    <w:rsid w:val="006F73C1"/>
    <w:rsid w:val="00703DD3"/>
    <w:rsid w:val="0072357D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3D76"/>
    <w:rsid w:val="007B6FEB"/>
    <w:rsid w:val="007C1EF7"/>
    <w:rsid w:val="007C5D35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01A8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75B7"/>
    <w:rsid w:val="0095758E"/>
    <w:rsid w:val="009613AC"/>
    <w:rsid w:val="00980643"/>
    <w:rsid w:val="009A1FE5"/>
    <w:rsid w:val="009A42EF"/>
    <w:rsid w:val="009B46BC"/>
    <w:rsid w:val="009B61C3"/>
    <w:rsid w:val="009C7B4F"/>
    <w:rsid w:val="009E1F06"/>
    <w:rsid w:val="009F4EB3"/>
    <w:rsid w:val="009F5F6C"/>
    <w:rsid w:val="00A06D48"/>
    <w:rsid w:val="00A07AC6"/>
    <w:rsid w:val="00A21834"/>
    <w:rsid w:val="00A31C17"/>
    <w:rsid w:val="00A31FDE"/>
    <w:rsid w:val="00A35AC2"/>
    <w:rsid w:val="00A36CC0"/>
    <w:rsid w:val="00A37C77"/>
    <w:rsid w:val="00A5418D"/>
    <w:rsid w:val="00A6299A"/>
    <w:rsid w:val="00A725C2"/>
    <w:rsid w:val="00A769EE"/>
    <w:rsid w:val="00A810A5"/>
    <w:rsid w:val="00A9616A"/>
    <w:rsid w:val="00A96F68"/>
    <w:rsid w:val="00AA2342"/>
    <w:rsid w:val="00AB445C"/>
    <w:rsid w:val="00AD0304"/>
    <w:rsid w:val="00AD25B4"/>
    <w:rsid w:val="00AD27BE"/>
    <w:rsid w:val="00AF0F1A"/>
    <w:rsid w:val="00B01724"/>
    <w:rsid w:val="00B07D3E"/>
    <w:rsid w:val="00B1300D"/>
    <w:rsid w:val="00B14B9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C4FEC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5CF1"/>
    <w:rsid w:val="00C605A7"/>
    <w:rsid w:val="00C60D75"/>
    <w:rsid w:val="00C64CEA"/>
    <w:rsid w:val="00C73012"/>
    <w:rsid w:val="00C76295"/>
    <w:rsid w:val="00C763DD"/>
    <w:rsid w:val="00C7712A"/>
    <w:rsid w:val="00C803C2"/>
    <w:rsid w:val="00C805CE"/>
    <w:rsid w:val="00C8229E"/>
    <w:rsid w:val="00C84FC0"/>
    <w:rsid w:val="00C9244A"/>
    <w:rsid w:val="00C9781A"/>
    <w:rsid w:val="00CB0E5D"/>
    <w:rsid w:val="00CB5DA3"/>
    <w:rsid w:val="00CB70AF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F09A8"/>
    <w:rsid w:val="00E0639C"/>
    <w:rsid w:val="00E067E6"/>
    <w:rsid w:val="00E12531"/>
    <w:rsid w:val="00E143B0"/>
    <w:rsid w:val="00E251E3"/>
    <w:rsid w:val="00E4012D"/>
    <w:rsid w:val="00E55891"/>
    <w:rsid w:val="00E5695D"/>
    <w:rsid w:val="00E6283A"/>
    <w:rsid w:val="00E732A3"/>
    <w:rsid w:val="00E83A85"/>
    <w:rsid w:val="00E9026B"/>
    <w:rsid w:val="00E90376"/>
    <w:rsid w:val="00E90FC4"/>
    <w:rsid w:val="00E95AE5"/>
    <w:rsid w:val="00EA01EC"/>
    <w:rsid w:val="00EA15B0"/>
    <w:rsid w:val="00EA5D97"/>
    <w:rsid w:val="00EB0BDB"/>
    <w:rsid w:val="00EB3D35"/>
    <w:rsid w:val="00EC20EA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0E8E"/>
    <w:rsid w:val="00F25714"/>
    <w:rsid w:val="00F3446D"/>
    <w:rsid w:val="00F40284"/>
    <w:rsid w:val="00F53380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0EE1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EE1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C0EE1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0EE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EE1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C0EE1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AE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3D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0EE1"/>
    <w:pPr>
      <w:keepNext/>
      <w:keepLines/>
      <w:spacing w:after="0"/>
      <w:ind w:firstLine="0"/>
      <w:outlineLvl w:val="0"/>
    </w:pPr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6C0EE1"/>
    <w:pPr>
      <w:keepNext/>
      <w:keepLines/>
      <w:spacing w:after="0"/>
      <w:ind w:firstLine="0"/>
      <w:outlineLvl w:val="1"/>
    </w:pPr>
    <w:rPr>
      <w:rFonts w:ascii="Cambria" w:eastAsia="2  Lotus" w:hAnsi="Cambria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6C0EE1"/>
    <w:pPr>
      <w:keepNext/>
      <w:keepLines/>
      <w:spacing w:after="0"/>
      <w:ind w:firstLine="0"/>
      <w:outlineLvl w:val="2"/>
    </w:pPr>
    <w:rPr>
      <w:rFonts w:ascii="Cambria" w:eastAsia="2  Lotus" w:hAnsi="Cambria"/>
      <w:bCs/>
      <w:color w:val="FF0000"/>
      <w:sz w:val="40"/>
      <w:szCs w:val="38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0EE1"/>
    <w:rPr>
      <w:rFonts w:ascii="Traditional Arabic" w:eastAsia="2  Lotus" w:hAnsi="Traditional Arabic" w:cs="Traditional Arabic"/>
      <w:bCs/>
      <w:color w:val="FF0000"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6C0EE1"/>
    <w:rPr>
      <w:rFonts w:ascii="Cambria" w:eastAsia="2  Lotus" w:hAnsi="Cambria" w:cs="2  Badr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6C0EE1"/>
    <w:rPr>
      <w:rFonts w:ascii="Cambria" w:eastAsia="2  Lotus" w:hAnsi="Cambria" w:cs="2  Badr"/>
      <w:bCs/>
      <w:color w:val="FF0000"/>
      <w:sz w:val="40"/>
      <w:szCs w:val="3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45AEC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B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dabbor.org/?page=quran&amp;SID=2&amp;AID=4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tadabbor.org/?page=quran&amp;SID=2&amp;AID=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adabbor.org/?page=quran&amp;SID=2&amp;AID=4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601;&#1585;&#1608;&#1583;&#1740;&#1606;%2097\&#1601;&#1602;&#1607;%20&#1578;&#1585;&#1576;&#1740;&#1578;&#1740;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0BC5A-78C0-43D7-948F-EB16F39B4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191</TotalTime>
  <Pages>7</Pages>
  <Words>1793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Akbarian</cp:lastModifiedBy>
  <cp:revision>31</cp:revision>
  <dcterms:created xsi:type="dcterms:W3CDTF">2018-04-18T15:36:00Z</dcterms:created>
  <dcterms:modified xsi:type="dcterms:W3CDTF">2018-04-19T06:01:00Z</dcterms:modified>
</cp:coreProperties>
</file>