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A157AD" w:rsidRDefault="00B20B33" w:rsidP="00461C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A157AD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A157AD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461CD3" w:rsidRPr="00A157AD" w:rsidRDefault="00461CD3" w:rsidP="00461C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57A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461CD3" w:rsidRPr="00A157AD" w:rsidRDefault="00461CD3" w:rsidP="00461CD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A157A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A157A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A157AD">
        <w:rPr>
          <w:rFonts w:ascii="IRBadr" w:hAnsi="IRBadr" w:cs="IRBadr"/>
          <w:sz w:val="28"/>
          <w:szCs w:val="28"/>
          <w:lang w:bidi="fa-IR"/>
        </w:rPr>
        <w:instrText>TOC</w:instrText>
      </w:r>
      <w:r w:rsidRPr="00A157A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A157AD">
        <w:rPr>
          <w:rFonts w:ascii="IRBadr" w:hAnsi="IRBadr" w:cs="IRBadr"/>
          <w:sz w:val="28"/>
          <w:szCs w:val="28"/>
          <w:lang w:bidi="fa-IR"/>
        </w:rPr>
        <w:instrText>o "</w:instrText>
      </w:r>
      <w:r w:rsidRPr="00A157AD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A157AD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A157A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A157A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0137" w:history="1">
        <w:r w:rsidRPr="00A157AD">
          <w:rPr>
            <w:rStyle w:val="ae"/>
            <w:rFonts w:ascii="IRBadr" w:eastAsia="Arial Unicode MS" w:hAnsi="IRBadr" w:cs="IRBadr"/>
            <w:noProof/>
            <w:rtl/>
          </w:rPr>
          <w:t>مرور بحث گذشته</w:t>
        </w:r>
        <w:r w:rsidRPr="00A157AD">
          <w:rPr>
            <w:rFonts w:ascii="IRBadr" w:hAnsi="IRBadr" w:cs="IRBadr"/>
            <w:noProof/>
            <w:webHidden/>
          </w:rPr>
          <w:tab/>
        </w:r>
        <w:r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Pr="00A157AD">
          <w:rPr>
            <w:rFonts w:ascii="IRBadr" w:hAnsi="IRBadr" w:cs="IRBadr"/>
            <w:noProof/>
            <w:webHidden/>
          </w:rPr>
          <w:instrText xml:space="preserve"> PAGEREF _Toc425550137 \h </w:instrText>
        </w:r>
        <w:r w:rsidRPr="00A157AD">
          <w:rPr>
            <w:rStyle w:val="ae"/>
            <w:rFonts w:ascii="IRBadr" w:hAnsi="IRBadr" w:cs="IRBadr"/>
            <w:noProof/>
            <w:rtl/>
          </w:rPr>
        </w:r>
        <w:r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A157AD">
          <w:rPr>
            <w:rFonts w:ascii="IRBadr" w:hAnsi="IRBadr" w:cs="IRBadr"/>
            <w:noProof/>
            <w:webHidden/>
            <w:rtl/>
          </w:rPr>
          <w:t>2</w:t>
        </w:r>
        <w:r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38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مرور بر مستندات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_Toc425550138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2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39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بحث سندی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_Toc425550139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2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0" w:history="1">
        <w:r w:rsidR="00A157AD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_Toc425550140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3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1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تسویه بین دو شخصیت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_Toc425550141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3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2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نکته آقای خویی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_Toc425550142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3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3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دلیل قول فوق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_Toc425550143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4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4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پاسخ استدلال سابق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_Toc425550144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5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5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تضعیفات دیگر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_Toc425550145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5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6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طرق دیگر توثیق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_Toc425550146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6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7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اقوال در اصحاب اجماع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_Toc425550147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6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8" w:history="1">
        <w:r w:rsidR="00461CD3" w:rsidRPr="00A157AD">
          <w:rPr>
            <w:rStyle w:val="ae"/>
            <w:rFonts w:ascii="IRBadr" w:eastAsia="Arial Unicode MS" w:hAnsi="IRBadr" w:cs="IRBadr"/>
            <w:noProof/>
            <w:rtl/>
          </w:rPr>
          <w:t>مناقشه در راه دوم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_Toc425550148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7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FB57EB" w:rsidP="00461CD3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0149" w:history="1">
        <w:r w:rsidR="00A157AD">
          <w:rPr>
            <w:rStyle w:val="ae"/>
            <w:rFonts w:ascii="IRBadr" w:eastAsia="Arial Unicode MS" w:hAnsi="IRBadr" w:cs="IRBadr"/>
            <w:noProof/>
            <w:rtl/>
          </w:rPr>
          <w:t>نتیجه‌گیری</w:t>
        </w:r>
        <w:r w:rsidR="00461CD3" w:rsidRPr="00A157AD">
          <w:rPr>
            <w:rFonts w:ascii="IRBadr" w:hAnsi="IRBadr" w:cs="IRBadr"/>
            <w:noProof/>
            <w:webHidden/>
          </w:rPr>
          <w:tab/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begin"/>
        </w:r>
        <w:r w:rsidR="00461CD3" w:rsidRPr="00A157AD">
          <w:rPr>
            <w:rFonts w:ascii="IRBadr" w:hAnsi="IRBadr" w:cs="IRBadr"/>
            <w:noProof/>
            <w:webHidden/>
          </w:rPr>
          <w:instrText xml:space="preserve"> PAGEREF _Toc425550149 \h </w:instrText>
        </w:r>
        <w:r w:rsidR="00461CD3" w:rsidRPr="00A157AD">
          <w:rPr>
            <w:rStyle w:val="ae"/>
            <w:rFonts w:ascii="IRBadr" w:hAnsi="IRBadr" w:cs="IRBadr"/>
            <w:noProof/>
            <w:rtl/>
          </w:rPr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61CD3" w:rsidRPr="00A157AD">
          <w:rPr>
            <w:rFonts w:ascii="IRBadr" w:hAnsi="IRBadr" w:cs="IRBadr"/>
            <w:noProof/>
            <w:webHidden/>
            <w:rtl/>
          </w:rPr>
          <w:t>7</w:t>
        </w:r>
        <w:r w:rsidR="00461CD3" w:rsidRPr="00A157AD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61CD3" w:rsidRPr="00A157AD" w:rsidRDefault="00461CD3" w:rsidP="00461C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57A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61CD3" w:rsidRPr="00A157AD" w:rsidRDefault="00461CD3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1" w:name="_Toc425550137"/>
      <w:r w:rsidRPr="00A157AD"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A32272" w:rsidRPr="00A157AD" w:rsidRDefault="00A32272" w:rsidP="00461CD3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 w:rsidRPr="00A157AD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مرور بحث گذشته</w:t>
      </w:r>
      <w:bookmarkEnd w:id="1"/>
    </w:p>
    <w:p w:rsidR="00A32272" w:rsidRPr="00A157AD" w:rsidRDefault="00A32272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باید مراجعه کنیم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روایاتی که در باب اقامه حد در ساعت اعتدال و هوای معتدل بود. عرض کردیم این امر مورد اتفاق است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نقل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عامه هم اتفاق دارند بر اینکه حد در هوای گرم در تابستان و هوای سرد در زمستان اجرا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باید به هوای معتدل تأخیر انداخت. قبل از اینکه به ادامه بحث دیروز بپردازیم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دیروز نقل کرد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یم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تکمیل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کنیم. عرض کردیم سه روایت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مستند این حکم است که بر حسب ظاهر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می‌گفتند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سه روایت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همه‌شان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ضعاف هستند. سه روایتی که در باب هفت بود. روایت دوم و سوم باب در ضعفشان بحثی نیست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چون هر دو 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ز روایات مرسله هستند و مستندات ط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بعاً اشکال ندارد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A32272" w:rsidRPr="00A157AD" w:rsidRDefault="00A32272" w:rsidP="00461CD3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bookmarkStart w:id="2" w:name="_Toc425550138"/>
      <w:r w:rsidRPr="00A157AD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>مرور بر مستندات</w:t>
      </w:r>
      <w:bookmarkEnd w:id="2"/>
    </w:p>
    <w:p w:rsidR="00865AA5" w:rsidRPr="00A157AD" w:rsidRDefault="002D6ACF" w:rsidP="00461CD3">
      <w:pPr>
        <w:pStyle w:val="aa"/>
        <w:bidi/>
        <w:jc w:val="both"/>
        <w:rPr>
          <w:rFonts w:ascii="IRBadr" w:hAnsi="IRBadr" w:cs="IRBadr"/>
          <w:sz w:val="2"/>
          <w:szCs w:val="2"/>
          <w:rtl/>
        </w:rPr>
      </w:pPr>
      <w:r w:rsidRPr="00A157AD">
        <w:rPr>
          <w:rFonts w:ascii="IRBadr" w:eastAsia="Arial Unicode MS" w:hAnsi="IRBadr" w:cs="IRBadr"/>
          <w:sz w:val="28"/>
          <w:szCs w:val="28"/>
          <w:rtl/>
        </w:rPr>
        <w:t xml:space="preserve">اما روایت اول در باب هفت </w:t>
      </w:r>
      <w:r w:rsidR="00A157AD">
        <w:rPr>
          <w:rFonts w:ascii="IRBadr" w:eastAsia="Arial Unicode MS" w:hAnsi="IRBadr" w:cs="IRBadr"/>
          <w:sz w:val="28"/>
          <w:szCs w:val="28"/>
          <w:rtl/>
        </w:rPr>
        <w:t>این‌طور</w:t>
      </w:r>
      <w:r w:rsidRPr="00A157AD">
        <w:rPr>
          <w:rFonts w:ascii="IRBadr" w:eastAsia="Arial Unicode MS" w:hAnsi="IRBadr" w:cs="IRBadr"/>
          <w:sz w:val="28"/>
          <w:szCs w:val="28"/>
          <w:rtl/>
        </w:rPr>
        <w:t xml:space="preserve"> بود</w:t>
      </w:r>
      <w:r w:rsidR="00D43999" w:rsidRPr="00A157A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A32272" w:rsidRPr="00A157AD">
        <w:rPr>
          <w:rFonts w:ascii="IRBadr" w:eastAsia="Arial Unicode MS" w:hAnsi="IRBadr" w:cs="IRBadr"/>
          <w:sz w:val="28"/>
          <w:szCs w:val="28"/>
          <w:rtl/>
        </w:rPr>
        <w:t xml:space="preserve">که </w:t>
      </w:r>
      <w:r w:rsidRPr="00A157AD">
        <w:rPr>
          <w:rFonts w:ascii="IRBadr" w:eastAsia="Arial Unicode MS" w:hAnsi="IRBadr" w:cs="IRBadr"/>
          <w:sz w:val="28"/>
          <w:szCs w:val="28"/>
          <w:rtl/>
        </w:rPr>
        <w:t xml:space="preserve">محمد بن یعقوب عن علی بن ابراهیم عن ابیه عن صفوان عن حسین بن عطیه عن هشام بن احمد عن عبد صالح منظور امام کاظم و امام صادق </w:t>
      </w:r>
      <w:r w:rsidR="00A157AD">
        <w:rPr>
          <w:rFonts w:ascii="IRBadr" w:eastAsia="Arial Unicode MS" w:hAnsi="IRBadr" w:cs="IRBadr"/>
          <w:sz w:val="28"/>
          <w:szCs w:val="28"/>
          <w:rtl/>
        </w:rPr>
        <w:t>سلام‌الله</w:t>
      </w:r>
      <w:r w:rsidRPr="00A157AD">
        <w:rPr>
          <w:rFonts w:ascii="IRBadr" w:eastAsia="Arial Unicode MS" w:hAnsi="IRBadr" w:cs="IRBadr"/>
          <w:sz w:val="28"/>
          <w:szCs w:val="28"/>
          <w:rtl/>
        </w:rPr>
        <w:t xml:space="preserve"> علیه</w:t>
      </w:r>
      <w:r w:rsidR="00A32272" w:rsidRPr="00A157AD">
        <w:rPr>
          <w:rFonts w:ascii="IRBadr" w:eastAsia="Arial Unicode MS" w:hAnsi="IRBadr" w:cs="IRBadr"/>
          <w:sz w:val="28"/>
          <w:szCs w:val="28"/>
          <w:rtl/>
        </w:rPr>
        <w:t>م</w:t>
      </w:r>
      <w:r w:rsidRPr="00A157AD">
        <w:rPr>
          <w:rFonts w:ascii="IRBadr" w:eastAsia="Arial Unicode MS" w:hAnsi="IRBadr" w:cs="IRBadr"/>
          <w:sz w:val="28"/>
          <w:szCs w:val="28"/>
          <w:rtl/>
        </w:rPr>
        <w:t>ا است</w:t>
      </w:r>
      <w:r w:rsidR="00A32272" w:rsidRPr="00A157AD">
        <w:rPr>
          <w:rFonts w:ascii="IRBadr" w:eastAsia="Arial Unicode MS" w:hAnsi="IRBadr" w:cs="IRBadr"/>
          <w:sz w:val="28"/>
          <w:szCs w:val="28"/>
          <w:rtl/>
        </w:rPr>
        <w:t>؛</w:t>
      </w:r>
      <w:r w:rsidRPr="00A157AD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865AA5" w:rsidRPr="00A157AD">
        <w:rPr>
          <w:rFonts w:ascii="IRBadr" w:hAnsi="IRBadr" w:cs="IRBadr"/>
          <w:sz w:val="28"/>
          <w:szCs w:val="28"/>
          <w:rtl/>
        </w:rPr>
        <w:t>«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عَنِ الْعَبْدِ الصَّالِحِ ع قَالَ: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ک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انَ جَالِساً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الْمَسْجِدِ وَ أَنَا مَعَهُ فَسَمِعَ صَوْتَ رَجُلٍ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ضْرَبُ صَلَاةَ الْغَدَاةِ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وْمٍ شَدِ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دِ الْبَرْدِ فَقَالَ مَا هَذَا قَالُوا رَجُلٌ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ضْرَبُ قَالَ سُبْحَانَ اللَّهِ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هَذِهِ السَّاعَةِ إِنَّهُ لَا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ضْرَبُ أَحَدٌ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شَ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‌ءٍ مِنَ الْحُدُودِ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الشِّتَاءِ إِلَّا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آخِرِ سَاعَةٍ مِنَ النَّهَارِ وَ لَا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الصَّ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فِ إِلَّا فِ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 xml:space="preserve"> أَبْرَدِ مَا </w:t>
      </w:r>
      <w:r w:rsidR="00D43999" w:rsidRPr="00A157AD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865AA5" w:rsidRPr="00A157AD">
        <w:rPr>
          <w:rFonts w:ascii="IRBadr" w:hAnsi="IRBadr" w:cs="IRBadr"/>
          <w:b/>
          <w:bCs/>
          <w:sz w:val="28"/>
          <w:szCs w:val="28"/>
          <w:rtl/>
        </w:rPr>
        <w:t>ونُ مِنَ النَّهَارِ</w:t>
      </w:r>
      <w:r w:rsidR="00865AA5" w:rsidRPr="00A157AD">
        <w:rPr>
          <w:rFonts w:ascii="IRBadr" w:hAnsi="IRBadr" w:cs="IRBadr"/>
          <w:sz w:val="28"/>
          <w:szCs w:val="28"/>
          <w:rtl/>
        </w:rPr>
        <w:t xml:space="preserve">.» </w:t>
      </w:r>
      <w:r w:rsidR="00865AA5" w:rsidRPr="00A157AD">
        <w:rPr>
          <w:rStyle w:val="ad"/>
          <w:rFonts w:ascii="IRBadr" w:hAnsi="IRBadr" w:cs="IRBadr"/>
          <w:sz w:val="28"/>
          <w:szCs w:val="28"/>
          <w:rtl/>
        </w:rPr>
        <w:footnoteReference w:id="1"/>
      </w:r>
    </w:p>
    <w:p w:rsidR="00A32272" w:rsidRPr="00A157AD" w:rsidRDefault="002D6AC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قبل از طلو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ع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آفتاب در زمستان داشتند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می‌زدند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حضرت فرمود یعنی از باب حد او را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می‌زنند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حضرت فرمودند</w:t>
      </w:r>
      <w:r w:rsidR="00865AA5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زمستان در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گرم‌ترین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ساعت باید حد اجرا بشود و در تابستان در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خنک‌ترین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ساعات باید حد اجرا بشود و تأخیر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تا هوا معتدل بشود. این روایت برخلاف آن دو روایت ممکن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راهی برای تصحیح سندش درست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شود.</w:t>
      </w:r>
    </w:p>
    <w:p w:rsidR="00A32272" w:rsidRPr="00A157AD" w:rsidRDefault="00A32272" w:rsidP="00461CD3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50139"/>
      <w:r w:rsidRPr="00A157A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بحث سندی</w:t>
      </w:r>
      <w:bookmarkEnd w:id="3"/>
    </w:p>
    <w:p w:rsidR="00A32272" w:rsidRPr="00A157AD" w:rsidRDefault="002D6AC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اینجا محمد بن یعقوب، علی بن ابراهیم، ابیه عن صفوان مشکلی ندارد. حسین بن عطیه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به‌عنوان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صفوان از او نقل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می‌ماند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شام بن احمر. در باب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 شاهد این هستیم که توثیقی وارد نشده است. اگر به جلد نوزده م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عجم رجال الحدیث 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مراجعه شود، 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صفحه دویست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شصت‌وهفت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طرح شده است. در باب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کوفی وقتی که شما مراجعه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می‌کنید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می‌بینید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توثیقی وارد نشده است. حتی در رجال کامل الزیارات و علی بن ابراهیم وارد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نشده است. 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هیچ توثیقی ندارد، نه توثیق خاص دارد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نه توثیق عام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نه از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رجال کامل الزیارات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نه علی بن ابراهیم است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 کسی است که اصحاب اجماع از او نقل کرده باشند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A32272" w:rsidRPr="00A157AD" w:rsidRDefault="00A157AD" w:rsidP="00461CD3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DC5A1D" w:rsidRPr="00A157AD" w:rsidRDefault="00106A49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بنابراین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درباره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احمر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وقتی که مراجعه کنید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می‌بینید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توثیقی ندارد. این روایت اول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بقیه رج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الش معتبر هستند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اما هشام بن احمر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وقتی به رجال مراجعه بشود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ببینیم توثیقی ندارد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نه آن توثیق خاص چون نجاشی و شیخ و کشی او را توثیق کرده باشند و نه توثیق عامی مثلاً از رجال کامل الزیارات باشد، از رجال تفسیر قمی علی بن ابراهیم باشد یا رجال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آن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اصحاب اجماع باشد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از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نیست. البته اینجا راهی دیگر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بگویم اینجا یک شخص به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نام هشام بن احمر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مطرح است که روایت کمی دارد. این را آقا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 خویی احتمال دادند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احمر کسی از آن هشام بن احمر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شاید هم این درست باشد. علتش این است که در بعضی روایات دارد هشام بن احمد و همان روایت در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نسخه‌ای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دیگری از وسایل دارد هشام بن احمر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ظاهراً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این‌گونه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داشته باشد</w:t>
      </w:r>
      <w:r w:rsidR="00A32272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منتها این خیلی مهم نیست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اینکه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هشام بن احمر با هشام بن احمر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باشند یا دو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نفر باشند،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هیچ تغییری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2D6AC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DC5A1D" w:rsidRPr="00A157AD" w:rsidRDefault="00DC5A1D" w:rsidP="00461CD3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50141"/>
      <w:r w:rsidRPr="00A157A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تسویه بین دو شخصیت</w:t>
      </w:r>
      <w:bookmarkEnd w:id="4"/>
    </w:p>
    <w:p w:rsidR="00DC5A1D" w:rsidRPr="00A157AD" w:rsidRDefault="002D6AC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اینکه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هیچ‌کدام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توثیقی ندارند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اتفاقی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نمی‌افتد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پس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این نام که در روایات متعددی هم اسمش آمده و در سری سند قرار گرفته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توثیقی ندارد و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حتی اگر بگوییم این هشام بن احمر با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هم هستند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باز تغییری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چرا؟ برای اینکه هشام بن احمر هم مثل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توثیقی ندارد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مثل هم هستند فرقی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چه یکی باشد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چه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نفر </w:t>
      </w:r>
      <w:r w:rsidR="00106A4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باشد. این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از اصحاب امام صادق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بوده است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امام کاظم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حضرت امام رضا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سلام‌الله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علیه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 و در 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ینجا مرحوم کل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ینی نقل کرده که این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 که حضرت امام کاظم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(ع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) او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فرستادند برای اینکه مادر امام رضا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که کنیزی بود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او را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بخرد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او هم خرید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آورد. این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نشان‌دهنده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با حضرت ارتباط نزدیکی داشته است. اما توثیقی ندارد یعنی از روات روایات ثقه نیست.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قصه‌اش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که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رفت مادر امام رضا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حضرت نجمه بود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بخرد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کسی که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می‌فروخت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گفت من این را خریدم از بلاد مغرب و زن آشنا و آگاهی از اهل کتاب را دید گفت این جاریه چیست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="00865AA5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 برای خودم خریدم.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بعد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حضرت امام 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رضا (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ع)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متولد شد. پس این هشام بن احمر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اصحاب امام صادق، امام کاظم و امام رضا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علیهم‌السلام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و به نحوی به امام رضا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امام کاظم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(ع) نزدیک هم بوده،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 روایت نشان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می‌دهد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اما توثیقی در بابش نیست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اینکه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هشام بن احمد هم یکی باشد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فرقی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برای اینکه هشام بن احمر</w:t>
      </w:r>
      <w:r w:rsidR="004D22D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توثیقی ندارد.</w:t>
      </w:r>
    </w:p>
    <w:p w:rsidR="00DC5A1D" w:rsidRPr="00A157AD" w:rsidRDefault="00DC5A1D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5" w:name="_Toc425550142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>نکته آقای خویی</w:t>
      </w:r>
      <w:bookmarkEnd w:id="5"/>
    </w:p>
    <w:p w:rsidR="00DC5A1D" w:rsidRPr="00A157AD" w:rsidRDefault="004D22DE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مرحوم آقای خ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ویی دارند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نه در ضمن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اینکه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نکته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اینجا معلوم بشود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چند مطلب عرض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یکی اینکه ما سه هشام بن ابراهیم داریم. یکی هشام بن ابراهیم عباسی است. هشام بن ابراهیم عباسی که در باب او اختلاف است که ثقه است یا ثقه نیست؟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نتیجه‌ای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معمولاً محققین به آن رسیدند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جمع‌بندی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دارند این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ابراهیم عباسی در ابتدای امر فرد ثقه و معتبری بوده است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ولی در پایان امر زندیق شده است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ملحد شده است. که این راجع به هشام بن ابراهیم عباسی است. این هشام بن ابراهیم عباسی که در همین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طبقه‌اش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قبلی‌ها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بعدی‌ها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است. یکی هم داریم هشام بن ابراهیم مشرقی است. هشام بن ابراهیم مشرقی فرد دیگری است که توثیق شده است. باز ایشان هم از اصحاب امام کاظم و امام صادق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(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علیهماالسلام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)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است. و غیر از هشام بن ابراهیم عباسی است. و این دو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دو نفر هستند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یکی هشام بن ابراهیم عباسی است که ثقه بوده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بعد زندیق شده است. یکی هم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هشام بن ابراهیم مشرقی داریم که ثقه بوده و مورد اعتبار و اعتماد است. این دو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نفر از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ابراهیم.</w:t>
      </w:r>
    </w:p>
    <w:p w:rsidR="001C00BF" w:rsidRPr="00A157AD" w:rsidRDefault="004D22DE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کی هم داریم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ابراهیم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البته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بابش توثیقی وارد نشده است. مطلب بعدی این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است که بعید نیست آن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که قبلاً در این روایت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آمده است با هشام بن ابراهیم احمر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یکی باشد و این 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روایات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نمونه زیاد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که گاهی فرد را نسبت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می‌دهند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پدرش</w:t>
      </w:r>
      <w:r w:rsidR="00DC5A1D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گاهی نسبت به جد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می‌دهند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اینجا ا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ز همین دلیل دوم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احمر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 ه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شام بن ابراهیم احمر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این دو مطلبی که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اینجا گفتیم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تأثیری در اینجا ندارد. هشام بن احمر با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احمر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احتمالاً یکی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E2B4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باشد فایده ندارد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1C00BF" w:rsidRPr="00A157AD" w:rsidRDefault="000E2B43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مرحوم آقای خویی در اینجا در صفحه دویست و شصت احتمالش را دادند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است که این هشام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بن احمر یا هشام بن ابراهیم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یکی هستند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با هشام بن ابراهیم مشرقی که ثقه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یکی باشد. این خیلی مهم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اگر کسی این را اح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ساس بکند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 وقت این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وثوقش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ثابت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روایت معتبر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تعداد دیگری از روایات در فقه قابل استناد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بنابراین هشام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خیلی قوی با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 که در روایت آمده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یکی است. دو هشام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بن احمر با هشام بن ابراهیم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باز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به‌احتمال‌قوی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ارزشی ندارد. سوم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کسی بگوید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هشام بن ابراهیم مشرقی یکی است. اگر این را کسی بگوید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در پی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یکی شدن هشام بن ابراهیم مشرقی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که توثیق شده است،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هم موثق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این فرمایشی است که آقای خویی دارند.</w:t>
      </w:r>
    </w:p>
    <w:p w:rsidR="001C00BF" w:rsidRPr="00A157AD" w:rsidRDefault="001C00BF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50143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دلیل قول فوق</w:t>
      </w:r>
      <w:bookmarkEnd w:id="6"/>
    </w:p>
    <w:p w:rsidR="001C00BF" w:rsidRPr="00A157AD" w:rsidRDefault="000E2B43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شاهدی که ایشان در اینجا آوردند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علتش این است که مرحوم شیخ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رجا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لشان فقط هشام بن ابراهیم بن احمر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ذکر کرده است و اسمی از هشام بن ابراهیم مشرقی به میان نیاورده است.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درحالی‌که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ابراهیم مشرقی یک فرد کاملاً معتبر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شناخته‌شده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با 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توثیقات مهم بوده است. خیلی بعید است بگوییم شیخ در میان رجال خودش یک فردی که آن همه مهم بوده و روایت داشته و توثیق داشته اسمی از او نبرده است و کس دیگری که در رده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پایین‌تر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بوده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اسمش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</w:t>
      </w:r>
      <w:r w:rsidR="0082755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آورده است.</w:t>
      </w:r>
    </w:p>
    <w:p w:rsidR="001C00BF" w:rsidRPr="00A157AD" w:rsidRDefault="0082755C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وقت ممکن است بگوییم هشام بن احمر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 هشام بن ابراهیم مشرقی است که در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همین‌جا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صفحه دویست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شصت‌وپنج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بابشان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بحث کردند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توثیق هم دارد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فرد معتبری بوده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65514C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قوی نیست. علاوه بر اینکه یک شواهدی در مقابلش هست. شاهدی که ایشان آوردند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ابراهیم احمر همان هشام بن ابراهیم مشرقی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برای اینکه شیخ در رجال اسم هشام بن مشرقی را نیاورده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فقط اسم این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آورده است،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پس معلوم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 است.</w:t>
      </w:r>
    </w:p>
    <w:p w:rsidR="001C00BF" w:rsidRPr="00A157AD" w:rsidRDefault="001C00BF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7" w:name="_Toc425550144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پاسخ استدلال سابق</w:t>
      </w:r>
      <w:bookmarkEnd w:id="7"/>
    </w:p>
    <w:p w:rsidR="001C00BF" w:rsidRPr="00A157AD" w:rsidRDefault="0082755C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جوابش این است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ما در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خیلی موارد داریم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مواردی مرحوم شیخ در رجال، در فهرست، یا نجاشی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در کتاب رجال خودشان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اسم یک راوی را نیاوردند، محدثی را نیاورند. محدث مشهوری هم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بوده،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نمونه دارد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683408" w:rsidRPr="00A157AD" w:rsidRDefault="0082755C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اگر شما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سؤال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بکنید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چرا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ابراهیم مشرقی که مرد معتبری بوده در رجال نامی از او به میان نیامده است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چند 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صورت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جواب داد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یک احتمالش این است که در این باب هشام بن مشرقی با هشام بن ابراهیم یکی بوده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اسم او را آورده این را دیگر ذکر نکرده است. البته هشام بن مشرقی هم در آن درجه بالا مثل زراره و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در درجات دو</w:t>
      </w:r>
      <w:r w:rsidR="001C00B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سه و چهار است. و اینکه نامی از او به میان نیامده است</w:t>
      </w:r>
      <w:r w:rsidR="0068340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 اطمینان آور </w:t>
      </w:r>
      <w:r w:rsidR="0068340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بشود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 اینکه آن همین است. </w:t>
      </w:r>
      <w:r w:rsidR="00A5351A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یک جهت که دلیل خیلی دلیل تامی نیست</w:t>
      </w:r>
      <w:r w:rsidR="0068340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6B671E" w:rsidRPr="00A157AD" w:rsidRDefault="006B671E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8" w:name="_Toc425550145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تضعیفات دیگر</w:t>
      </w:r>
      <w:bookmarkEnd w:id="8"/>
    </w:p>
    <w:p w:rsidR="006B671E" w:rsidRPr="00A157AD" w:rsidRDefault="00A5351A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علاوه بر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نکاتی در نقطه مقابل داریم که مقداری این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تضعیف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نکته اینکه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هشام بن ابراهیم مشرقی است و هشام بن احمر کوفی است. و اگر واقعاً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یکی بودند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حداقل در هشام بن ابراهیم احمری که مرحوم شیخ آن را آورده است و حداقل آنجا خوب بود که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ابراهیم احمر مشرقی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قیدی صفتی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می‌آمد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درحالی‌که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صفت نیامده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هشام بن احمر کوفی اسمی از این برده شده که الکوفی مشرقی هیچ اسمی از این برده نشده است و این تفاوت این پسوند و لقب خودش یک مقدار موهوم است. این احتمالی است که آقای خویی دادند. این نکته است.</w:t>
      </w:r>
    </w:p>
    <w:p w:rsidR="006B671E" w:rsidRPr="00A157AD" w:rsidRDefault="00A5351A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علاوه بر اینکه اگر این هشام بن ابراهیم مشرقی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همان هشام بن احمر یا هشام بن ابراهیم احمر باشد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خوب بود که شیخ در هشام بن احمر یا در هشام بن ابراهیم احمر اسمی از جلالت شأنش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توثیقش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می‌آورد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درحالی‌که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می‌بینیم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اصلاً اسمی از این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نیاورده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خودش مبعد است که این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همان باشد. چون هشام بن</w:t>
      </w:r>
      <w:r w:rsidR="00BA0A2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ابراهیم مشرقی کاملاً معتبر است و خلافی در بابش نیست. ولی هشام بن ابراهیم بن احمر یا هشام بن احمر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BA0A2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اسمی از وثوق ندارد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BA0A2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فقط گفت از اصحابنا رد شده است.</w:t>
      </w:r>
    </w:p>
    <w:p w:rsidR="006B671E" w:rsidRPr="00A157AD" w:rsidRDefault="00BA0A2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بنابراین ما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هشام بن احمر را بپذی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ریم و این روایت را معتبره بکنیم 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وحدت یک احتمال است.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نفی‌اش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کرد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مطمئن به خلاف آن شد. ولی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آن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اطمینان کرد.</w:t>
      </w:r>
    </w:p>
    <w:p w:rsidR="006B671E" w:rsidRPr="00A157AD" w:rsidRDefault="006B671E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9" w:name="_Toc425550146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طرق دیگر توثیق</w:t>
      </w:r>
      <w:bookmarkEnd w:id="9"/>
    </w:p>
    <w:p w:rsidR="006B671E" w:rsidRPr="00A157AD" w:rsidRDefault="00E23FEA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راه دوم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اینکه بگوییم ایشان از اصحاب اجماع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منتها با این توضیحی که عرض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در بحث اصحاب اجماع یا حداقل صفوان و ابن ابی عمیر و یونس این سه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نفر،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درباره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سه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نفر،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از چند جهت بحث وجود دارد. یک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ی از جهات بحثش این است آیا مروی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عنه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های بلا واسطه را 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حتی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مروی‌عنه‌های مع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الواسطه را هم 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یک بحث مهم در رجال در بحث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اصحاب اجماع است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نقل اصحاب اجماع مثل صفوان و امثال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کسی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فقط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بلا واسطه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توثیق آن شخص است یا حتی اگر با واسطه هم باشد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باز 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</w:p>
    <w:p w:rsidR="006B671E" w:rsidRPr="00A157AD" w:rsidRDefault="00E23FEA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روایت دیگر آن فردی که این چند نفر از او نقل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مستقیم فقط او 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همه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آن‌هایی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سلسله مروی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عنه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ها قرار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می‌گیرند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ولو با دو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سه واسطه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موثق هستند. این یک بحثی در آنجاست. کما اینکه یک بحث دیگر این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فقط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مروی‌عنه‌ها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توثیق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آنجا که اسمشان باشد یا حتی مرسلات معتبر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دو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بسیار اساسی در اصحاب اجماع است</w:t>
      </w:r>
      <w:r w:rsidR="006B671E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اقوال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در اینجا متعدد است.</w:t>
      </w:r>
    </w:p>
    <w:p w:rsidR="006B671E" w:rsidRPr="00A157AD" w:rsidRDefault="006B671E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0" w:name="_Toc425550147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اقوال در اصحاب اجماع</w:t>
      </w:r>
      <w:bookmarkEnd w:id="10"/>
    </w:p>
    <w:p w:rsidR="00DC2E30" w:rsidRPr="00A157AD" w:rsidRDefault="00E23FEA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بعضی اصلاً این اصحاب اجماع را قبول ندارند.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عده‌ای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قبول ندارند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ولی در حد مرسلات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نه فقط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آن‌هایی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اسم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می‌برند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قول را قبول داریم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مرسلات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قبول نداریم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به خاطر یک اشکال فنی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ولی اگر اسم مروی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عنه را ببرند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توثیق دار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د. این یک نظر است که تفسیر در آن جهت است. این تفسیر را قبول دارند. یک بحث دیگر این است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بعضی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باواسطه‌ها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دیگر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بلاواسطه</w:t>
      </w:r>
      <w:r w:rsidR="00A157AD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ها را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بعضی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 در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رواتی که در سلسله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مروی‌عنه‌ها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قرار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می‌گیرند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معتبر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بیست سال قبل در عروه دیدم ایشان اصحاب اجماع را پذیرفته و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نقل‌هایی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آقای خویی کردند به اینکه اصحاب اجماع از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آدم‌های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ضعیف نقل کردند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D5406F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جواب داده است. و مرحوم شهید صدر این بحث را در جای خودش مفصل بحث کردند.</w:t>
      </w:r>
    </w:p>
    <w:p w:rsidR="00DC2E30" w:rsidRPr="00A157AD" w:rsidRDefault="00D5406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کسی این نظریه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را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بپذیرد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اولاً بگوید اصحاب اجماع نقلشان توثیق است. بعد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 عام است. حتی نسبت به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باواسطه‌ها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آن وقت این راه دوم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راه دیگری برای توثیق هشام بن احمر درست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برای اینکه اینجا صفوان نقل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حسین بن عطیه از هشام بن احمر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واسطه خورده است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طریقی است که ایشان این را قبول دارند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یادم آمد ایشان مبنایشان این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است که همه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نقل‌ها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اشکالات از اصحاب اجماع دفع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به این نتیجه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می‌رسند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نقل اصحاب اجماع توثیق است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حتی نسبت به آن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باواسطه‌ها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DC2E30" w:rsidRPr="00A157AD" w:rsidRDefault="00DC2E30" w:rsidP="00461CD3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1" w:name="_Toc425550148"/>
      <w:r w:rsidRPr="00A157A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مناقشه در راه دوم</w:t>
      </w:r>
      <w:bookmarkEnd w:id="11"/>
    </w:p>
    <w:p w:rsidR="00DC2E30" w:rsidRPr="00A157AD" w:rsidRDefault="00D5406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منتها این راه دوم را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هم قبول نداریم، علتش این است؛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قاعده این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این سه نفر اگر از کسی نقل بکنند بلا واسطه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 هم مرسله نباشد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اسم او را ببرند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بیش از این را قبول نداریم و لذا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در اینجا به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نتیجه‌ای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نمی‌رسد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 این اصحاب اجماع از افراد زیادی نقل کردند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اگر حکم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همین‌ها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داشته باشند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از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خیلی‌ها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کردند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با این وصف فرد ضعیفی باقی 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نمی‌ماند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!</w:t>
      </w:r>
    </w:p>
    <w:p w:rsidR="00DC2E30" w:rsidRPr="00A157AD" w:rsidRDefault="00A157AD" w:rsidP="00461CD3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نتیجه‌گیری</w:t>
      </w:r>
    </w:p>
    <w:p w:rsidR="00DC2E30" w:rsidRPr="00A157AD" w:rsidRDefault="00D5406F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لذا 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مورد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 هشام بن احمر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همان مشرقی است تا بشود توثیق راه اول و نه اینکه بگوییم چون صفوان با واسطه از او نقل کرده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پس موثق است. این دو راه وحدتش با مشرقی یا اینکه جزء رجال اصحاب اجماع باشد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هیچ‌کدام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اینجا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نتیجه‌بخش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و هر دو راه عقیم و بی</w:t>
      </w:r>
      <w:r w:rsidR="00461CD3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‌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نتیجه است.</w:t>
      </w:r>
    </w:p>
    <w:p w:rsidR="00D61C47" w:rsidRPr="00A157AD" w:rsidRDefault="00106A49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بحث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داریم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که به خاطر آن ما این را قبول نداریم. ببینید</w:t>
      </w:r>
      <w:r w:rsidR="00DC2E30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عرض کردیم از این جهت سه نظریه است. یک نظر این است که مرسلات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آنجایی که مطلق است و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مروی‌عنه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توثیق ندارد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 مراتبش کاملاً تقیید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یک نظر این است که نه مراتبشان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موردقبول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ولی آنجایی که اسم بگذارند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قبول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کنیم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احتمال ضعیفی است. احتمال تفسیر سوم این است که 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مسنداتشان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موردقبول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مرسلات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قبول نیست. ما این را پذیرفتیم. چرا؟ دلیلی دارد 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اگر مجالی بود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اشاره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B20B33" w:rsidRPr="00A157AD" w:rsidRDefault="00106A49" w:rsidP="00461CD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پس این روایت از نظر سند اعتباری ندارد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آن وقت برای اینکه آن روایات را بپذیریم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برگردیم به سه وجهی که گفتیم. یا بگوییم که جبران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ضعف سندش به شهرت که این را قبول نداشتیم. یا اینکه با قاعده درع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تمام بکنیم. ما گفتیم این روایت </w:t>
      </w:r>
      <w:r w:rsidR="00A157AD">
        <w:rPr>
          <w:rFonts w:ascii="IRBadr" w:eastAsia="Arial Unicode MS" w:hAnsi="IRBadr" w:cs="IRBadr"/>
          <w:sz w:val="28"/>
          <w:szCs w:val="28"/>
          <w:rtl/>
          <w:lang w:bidi="fa-IR"/>
        </w:rPr>
        <w:t>سه‌گانه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اعتباری ندارند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3999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چون در باب حدود شبهه جدی ایجاد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D61C47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آن هم با فتوای اتفاقی فقها، 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موجب </w:t>
      </w:r>
      <w:r w:rsidR="001E0B78"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A157A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واقعاً در باب حدود جا برای قاعده درع پیدا بشود.</w:t>
      </w:r>
    </w:p>
    <w:sectPr w:rsidR="00B20B33" w:rsidRPr="00A157AD" w:rsidSect="006F2A8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EB" w:rsidRDefault="00FB57EB" w:rsidP="00B20B33">
      <w:pPr>
        <w:spacing w:after="0" w:line="240" w:lineRule="auto"/>
      </w:pPr>
      <w:r>
        <w:separator/>
      </w:r>
    </w:p>
  </w:endnote>
  <w:endnote w:type="continuationSeparator" w:id="0">
    <w:p w:rsidR="00FB57EB" w:rsidRDefault="00FB57EB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EB" w:rsidRDefault="00FB57EB" w:rsidP="00461CD3">
      <w:pPr>
        <w:bidi/>
        <w:spacing w:after="0" w:line="240" w:lineRule="auto"/>
      </w:pPr>
      <w:r>
        <w:separator/>
      </w:r>
    </w:p>
  </w:footnote>
  <w:footnote w:type="continuationSeparator" w:id="0">
    <w:p w:rsidR="00FB57EB" w:rsidRDefault="00FB57EB" w:rsidP="00B20B33">
      <w:pPr>
        <w:spacing w:after="0" w:line="240" w:lineRule="auto"/>
      </w:pPr>
      <w:r>
        <w:continuationSeparator/>
      </w:r>
    </w:p>
  </w:footnote>
  <w:footnote w:id="1">
    <w:p w:rsidR="00865AA5" w:rsidRPr="00461CD3" w:rsidRDefault="00865AA5" w:rsidP="00461CD3">
      <w:pPr>
        <w:pStyle w:val="ab"/>
        <w:bidi/>
        <w:rPr>
          <w:rFonts w:ascii="IRBadr" w:hAnsi="IRBadr" w:cs="IRBadr"/>
          <w:rtl/>
          <w:lang w:bidi="fa-IR"/>
        </w:rPr>
      </w:pPr>
      <w:r w:rsidRPr="00461CD3">
        <w:rPr>
          <w:rStyle w:val="ad"/>
          <w:rFonts w:ascii="IRBadr" w:hAnsi="IRBadr" w:cs="IRBadr"/>
        </w:rPr>
        <w:footnoteRef/>
      </w:r>
      <w:r w:rsidRPr="00461CD3">
        <w:rPr>
          <w:rFonts w:ascii="IRBadr" w:hAnsi="IRBadr" w:cs="IRBadr"/>
        </w:rPr>
        <w:t xml:space="preserve"> </w:t>
      </w:r>
      <w:r w:rsidRPr="00461CD3">
        <w:rPr>
          <w:rFonts w:ascii="IRBadr" w:hAnsi="IRBadr" w:cs="IRBadr"/>
          <w:color w:val="000000" w:themeColor="text1"/>
          <w:rtl/>
        </w:rPr>
        <w:t>تهذ</w:t>
      </w:r>
      <w:r w:rsidR="00D43999" w:rsidRPr="00461CD3">
        <w:rPr>
          <w:rFonts w:ascii="IRBadr" w:hAnsi="IRBadr" w:cs="IRBadr"/>
          <w:color w:val="000000" w:themeColor="text1"/>
          <w:rtl/>
        </w:rPr>
        <w:t>ی</w:t>
      </w:r>
      <w:r w:rsidRPr="00461CD3">
        <w:rPr>
          <w:rFonts w:ascii="IRBadr" w:hAnsi="IRBadr" w:cs="IRBadr"/>
          <w:color w:val="000000" w:themeColor="text1"/>
          <w:rtl/>
        </w:rPr>
        <w:t>ب الأح</w:t>
      </w:r>
      <w:r w:rsidR="00D43999" w:rsidRPr="00461CD3">
        <w:rPr>
          <w:rFonts w:ascii="IRBadr" w:hAnsi="IRBadr" w:cs="IRBadr"/>
          <w:color w:val="000000" w:themeColor="text1"/>
          <w:rtl/>
        </w:rPr>
        <w:t>ک</w:t>
      </w:r>
      <w:r w:rsidRPr="00461CD3">
        <w:rPr>
          <w:rFonts w:ascii="IRBadr" w:hAnsi="IRBadr" w:cs="IRBadr"/>
          <w:color w:val="000000" w:themeColor="text1"/>
          <w:rtl/>
        </w:rPr>
        <w:t xml:space="preserve">ام؛ </w:t>
      </w:r>
      <w:r w:rsidR="00D43999" w:rsidRPr="00461CD3">
        <w:rPr>
          <w:rFonts w:ascii="IRBadr" w:hAnsi="IRBadr" w:cs="IRBadr"/>
          <w:color w:val="000000" w:themeColor="text1"/>
          <w:rtl/>
        </w:rPr>
        <w:t>ج 10</w:t>
      </w:r>
      <w:r w:rsidRPr="00461CD3">
        <w:rPr>
          <w:rFonts w:ascii="IRBadr" w:hAnsi="IRBadr" w:cs="IRBadr"/>
          <w:color w:val="000000" w:themeColor="text1"/>
          <w:rtl/>
        </w:rPr>
        <w:t>، ص: 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82" w:rsidRPr="006F2A82" w:rsidRDefault="00FB57EB" w:rsidP="00461CD3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2" w:name="OLE_LINK1"/>
    <w:bookmarkStart w:id="13" w:name="OLE_LINK2"/>
    <w:r w:rsidR="006F2A82">
      <w:rPr>
        <w:noProof/>
        <w:lang w:bidi="fa-IR"/>
      </w:rPr>
      <w:drawing>
        <wp:inline distT="0" distB="0" distL="0" distR="0" wp14:anchorId="34991242" wp14:editId="6F5E2BDD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D43999">
      <w:rPr>
        <w:rFonts w:cs="IranNastaliq"/>
        <w:rtl/>
      </w:rPr>
      <w:t xml:space="preserve"> </w:t>
    </w:r>
    <w:r w:rsidR="006F2A82" w:rsidRPr="001C79A9">
      <w:rPr>
        <w:rFonts w:cs="IranNastaliq"/>
        <w:sz w:val="40"/>
        <w:szCs w:val="40"/>
        <w:rtl/>
      </w:rPr>
      <w:t>شماره ثبت</w:t>
    </w:r>
    <w:r w:rsidR="006F2A82" w:rsidRPr="001C79A9">
      <w:rPr>
        <w:sz w:val="40"/>
        <w:szCs w:val="40"/>
        <w:rtl/>
      </w:rPr>
      <w:t>:</w:t>
    </w:r>
    <w:r w:rsidR="006F2A82" w:rsidRPr="001C79A9">
      <w:rPr>
        <w:rFonts w:hint="cs"/>
        <w:sz w:val="40"/>
        <w:szCs w:val="40"/>
        <w:rtl/>
      </w:rPr>
      <w:t xml:space="preserve"> </w:t>
    </w:r>
    <w:r w:rsidR="00461CD3">
      <w:rPr>
        <w:rFonts w:cs="2  Badr" w:hint="cs"/>
        <w:sz w:val="40"/>
        <w:szCs w:val="40"/>
        <w:rtl/>
        <w:lang w:bidi="fa-IR"/>
      </w:rPr>
      <w:t>742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93436"/>
    <w:rsid w:val="000C7707"/>
    <w:rsid w:val="000E2B43"/>
    <w:rsid w:val="00106A49"/>
    <w:rsid w:val="00114323"/>
    <w:rsid w:val="0013532B"/>
    <w:rsid w:val="00157D98"/>
    <w:rsid w:val="001C00BF"/>
    <w:rsid w:val="001E0B78"/>
    <w:rsid w:val="002D6ACF"/>
    <w:rsid w:val="0036052B"/>
    <w:rsid w:val="00461CD3"/>
    <w:rsid w:val="0047014F"/>
    <w:rsid w:val="004D22DE"/>
    <w:rsid w:val="005540C8"/>
    <w:rsid w:val="005F48DC"/>
    <w:rsid w:val="005F5D06"/>
    <w:rsid w:val="0065514C"/>
    <w:rsid w:val="00683408"/>
    <w:rsid w:val="006B671E"/>
    <w:rsid w:val="006F2A82"/>
    <w:rsid w:val="007339F8"/>
    <w:rsid w:val="0082755C"/>
    <w:rsid w:val="00865AA5"/>
    <w:rsid w:val="008C1209"/>
    <w:rsid w:val="008D3216"/>
    <w:rsid w:val="00942B8F"/>
    <w:rsid w:val="00952C9A"/>
    <w:rsid w:val="009A5E11"/>
    <w:rsid w:val="00A157AD"/>
    <w:rsid w:val="00A32272"/>
    <w:rsid w:val="00A5351A"/>
    <w:rsid w:val="00A7495D"/>
    <w:rsid w:val="00B20B33"/>
    <w:rsid w:val="00B36156"/>
    <w:rsid w:val="00BA0A2F"/>
    <w:rsid w:val="00BA28C4"/>
    <w:rsid w:val="00BB1193"/>
    <w:rsid w:val="00C56C89"/>
    <w:rsid w:val="00CE1B92"/>
    <w:rsid w:val="00CF6DCC"/>
    <w:rsid w:val="00D1186C"/>
    <w:rsid w:val="00D43999"/>
    <w:rsid w:val="00D5406F"/>
    <w:rsid w:val="00D61C47"/>
    <w:rsid w:val="00D714D7"/>
    <w:rsid w:val="00DC2E30"/>
    <w:rsid w:val="00DC5A1D"/>
    <w:rsid w:val="00DD520D"/>
    <w:rsid w:val="00DF2C5A"/>
    <w:rsid w:val="00E11F47"/>
    <w:rsid w:val="00E23FEA"/>
    <w:rsid w:val="00F1173B"/>
    <w:rsid w:val="00FB0456"/>
    <w:rsid w:val="00FB57EB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461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6F2A8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6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865AA5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865A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5AA5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46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46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61C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461C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1CD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1CD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461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4F70-B3A2-4A5B-A9A6-8470FCE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15</cp:revision>
  <dcterms:created xsi:type="dcterms:W3CDTF">2012-12-15T20:03:00Z</dcterms:created>
  <dcterms:modified xsi:type="dcterms:W3CDTF">2015-07-28T07:19:00Z</dcterms:modified>
</cp:coreProperties>
</file>