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9" w:rsidRPr="00321C49" w:rsidRDefault="00006FBD" w:rsidP="007A60DA">
      <w:pPr>
        <w:jc w:val="center"/>
        <w:rPr>
          <w:rtl/>
        </w:rPr>
      </w:pPr>
      <w:r>
        <w:rPr>
          <w:rFonts w:hint="cs"/>
          <w:rtl/>
        </w:rPr>
        <w:t>بسم‌الله</w:t>
      </w:r>
      <w:r w:rsidR="00321C49" w:rsidRPr="00321C49">
        <w:rPr>
          <w:rFonts w:hint="cs"/>
          <w:rtl/>
        </w:rPr>
        <w:t xml:space="preserve"> الرحمن الرحیم</w:t>
      </w:r>
    </w:p>
    <w:p w:rsidR="007A60DA" w:rsidRPr="000915F9" w:rsidRDefault="007A60DA" w:rsidP="000915F9">
      <w:pPr>
        <w:pStyle w:val="TOC1"/>
        <w:tabs>
          <w:tab w:val="right" w:leader="dot" w:pos="10196"/>
        </w:tabs>
        <w:jc w:val="center"/>
        <w:rPr>
          <w:rFonts w:eastAsiaTheme="minorEastAsia"/>
          <w:b/>
          <w:bCs/>
          <w:caps/>
          <w:noProof/>
          <w:sz w:val="28"/>
          <w:rtl/>
        </w:rPr>
      </w:pPr>
      <w:r w:rsidRPr="000915F9">
        <w:rPr>
          <w:rFonts w:asciiTheme="minorHAnsi" w:hAnsiTheme="minorHAnsi"/>
          <w:caps/>
          <w:sz w:val="28"/>
          <w:u w:val="single"/>
          <w:rtl/>
        </w:rPr>
        <w:fldChar w:fldCharType="begin"/>
      </w:r>
      <w:r w:rsidRPr="000915F9">
        <w:rPr>
          <w:sz w:val="28"/>
          <w:rtl/>
        </w:rPr>
        <w:instrText xml:space="preserve"> </w:instrText>
      </w:r>
      <w:r w:rsidRPr="000915F9">
        <w:rPr>
          <w:rFonts w:hint="cs"/>
          <w:sz w:val="28"/>
        </w:rPr>
        <w:instrText>TOC</w:instrText>
      </w:r>
      <w:r w:rsidRPr="000915F9">
        <w:rPr>
          <w:rFonts w:hint="cs"/>
          <w:sz w:val="28"/>
          <w:rtl/>
        </w:rPr>
        <w:instrText xml:space="preserve"> \</w:instrText>
      </w:r>
      <w:r w:rsidRPr="000915F9">
        <w:rPr>
          <w:rFonts w:hint="cs"/>
          <w:sz w:val="28"/>
        </w:rPr>
        <w:instrText>o "1-4" \h \z \u</w:instrText>
      </w:r>
      <w:r w:rsidRPr="000915F9">
        <w:rPr>
          <w:sz w:val="28"/>
          <w:rtl/>
        </w:rPr>
        <w:instrText xml:space="preserve"> </w:instrText>
      </w:r>
      <w:r w:rsidRPr="000915F9">
        <w:rPr>
          <w:rFonts w:asciiTheme="minorHAnsi" w:hAnsiTheme="minorHAnsi"/>
          <w:caps/>
          <w:sz w:val="28"/>
          <w:u w:val="single"/>
          <w:rtl/>
        </w:rPr>
        <w:fldChar w:fldCharType="separate"/>
      </w:r>
      <w:hyperlink w:anchor="_Toc402529072" w:history="1">
        <w:r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Pr="000915F9">
          <w:rPr>
            <w:noProof/>
            <w:webHidden/>
            <w:sz w:val="28"/>
            <w:rtl/>
          </w:rPr>
          <w:tab/>
        </w:r>
        <w:r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Pr="000915F9">
          <w:rPr>
            <w:noProof/>
            <w:webHidden/>
            <w:sz w:val="28"/>
            <w:rtl/>
          </w:rPr>
          <w:instrText xml:space="preserve"> </w:instrText>
        </w:r>
        <w:r w:rsidRPr="000915F9">
          <w:rPr>
            <w:noProof/>
            <w:webHidden/>
            <w:sz w:val="28"/>
          </w:rPr>
          <w:instrText>PAGEREF</w:instrText>
        </w:r>
        <w:r w:rsidRPr="000915F9">
          <w:rPr>
            <w:noProof/>
            <w:webHidden/>
            <w:sz w:val="28"/>
            <w:rtl/>
          </w:rPr>
          <w:instrText xml:space="preserve"> _</w:instrText>
        </w:r>
        <w:r w:rsidRPr="000915F9">
          <w:rPr>
            <w:noProof/>
            <w:webHidden/>
            <w:sz w:val="28"/>
          </w:rPr>
          <w:instrText>Toc402529072 \h</w:instrText>
        </w:r>
        <w:r w:rsidRPr="000915F9">
          <w:rPr>
            <w:noProof/>
            <w:webHidden/>
            <w:sz w:val="28"/>
            <w:rtl/>
          </w:rPr>
          <w:instrText xml:space="preserve"> </w:instrText>
        </w:r>
        <w:r w:rsidRPr="000915F9">
          <w:rPr>
            <w:rStyle w:val="Hyperlink"/>
            <w:noProof/>
            <w:sz w:val="28"/>
            <w:u w:val="none"/>
            <w:rtl/>
          </w:rPr>
        </w:r>
        <w:r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Pr="000915F9">
          <w:rPr>
            <w:noProof/>
            <w:webHidden/>
            <w:sz w:val="28"/>
            <w:rtl/>
          </w:rPr>
          <w:t>2</w:t>
        </w:r>
        <w:r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73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نسبت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ات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Toc402529073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2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74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تعارض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Toc402529074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2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1"/>
        <w:tabs>
          <w:tab w:val="right" w:leader="dot" w:pos="10196"/>
        </w:tabs>
        <w:jc w:val="center"/>
        <w:rPr>
          <w:rFonts w:eastAsiaTheme="minorEastAsia"/>
          <w:b/>
          <w:bCs/>
          <w:caps/>
          <w:noProof/>
          <w:sz w:val="28"/>
          <w:rtl/>
        </w:rPr>
      </w:pPr>
      <w:hyperlink w:anchor="_Toc402529075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فروعات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باب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Toc402529075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3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2"/>
        <w:tabs>
          <w:tab w:val="right" w:leader="dot" w:pos="10196"/>
        </w:tabs>
        <w:jc w:val="center"/>
        <w:rPr>
          <w:rFonts w:eastAsiaTheme="minorEastAsia"/>
          <w:b/>
          <w:bCs/>
          <w:smallCaps/>
          <w:noProof/>
          <w:sz w:val="28"/>
          <w:rtl/>
        </w:rPr>
      </w:pPr>
      <w:hyperlink w:anchor="_Toc402529076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اول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Toc402529076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3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3"/>
        <w:tabs>
          <w:tab w:val="right" w:leader="dot" w:pos="10196"/>
        </w:tabs>
        <w:jc w:val="center"/>
        <w:rPr>
          <w:rFonts w:eastAsiaTheme="minorEastAsia"/>
          <w:smallCaps/>
          <w:noProof/>
          <w:sz w:val="28"/>
          <w:rtl/>
        </w:rPr>
      </w:pPr>
      <w:hyperlink w:anchor="_Toc402529077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دل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ل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اول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Toc402529077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3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78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اشکال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اول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Toc402529078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4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79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اشکال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دوم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Toc402529079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4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3"/>
        <w:tabs>
          <w:tab w:val="right" w:leader="dot" w:pos="10196"/>
        </w:tabs>
        <w:jc w:val="center"/>
        <w:rPr>
          <w:rFonts w:eastAsiaTheme="minorEastAsia"/>
          <w:smallCaps/>
          <w:noProof/>
          <w:sz w:val="28"/>
          <w:rtl/>
        </w:rPr>
      </w:pPr>
      <w:hyperlink w:anchor="_Toc402529080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دل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ل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دوم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Toc402529080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5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81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اقسام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حکومت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Toc402529081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5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82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ب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ان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مرحوم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صاحب</w:t>
        </w:r>
        <w:r w:rsidR="007A60DA" w:rsidRPr="000915F9">
          <w:rPr>
            <w:rStyle w:val="Hyperlink"/>
            <w:noProof/>
            <w:sz w:val="28"/>
            <w:u w:val="none"/>
            <w:rtl/>
          </w:rPr>
          <w:softHyphen/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جواهر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Toc402529082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6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83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مختار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Toc402529083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6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3"/>
        <w:tabs>
          <w:tab w:val="right" w:leader="dot" w:pos="10196"/>
        </w:tabs>
        <w:jc w:val="center"/>
        <w:rPr>
          <w:rFonts w:eastAsiaTheme="minorEastAsia"/>
          <w:smallCaps/>
          <w:noProof/>
          <w:sz w:val="28"/>
          <w:rtl/>
        </w:rPr>
      </w:pPr>
      <w:hyperlink w:anchor="_Toc402529084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جمع</w:t>
        </w:r>
        <w:r w:rsidR="007A60DA" w:rsidRPr="000915F9">
          <w:rPr>
            <w:rStyle w:val="Hyperlink"/>
            <w:noProof/>
            <w:sz w:val="28"/>
            <w:u w:val="none"/>
            <w:rtl/>
          </w:rPr>
          <w:softHyphen/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بند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Toc402529084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6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4"/>
        <w:tabs>
          <w:tab w:val="right" w:leader="dot" w:pos="10196"/>
        </w:tabs>
        <w:jc w:val="center"/>
        <w:rPr>
          <w:rFonts w:eastAsiaTheme="minorEastAsia"/>
          <w:noProof/>
          <w:sz w:val="28"/>
          <w:rtl/>
        </w:rPr>
      </w:pPr>
      <w:hyperlink w:anchor="_Toc402529085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کلام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صاحب</w:t>
        </w:r>
        <w:r w:rsidR="007A60DA" w:rsidRPr="000915F9">
          <w:rPr>
            <w:rStyle w:val="Hyperlink"/>
            <w:noProof/>
            <w:sz w:val="28"/>
            <w:u w:val="none"/>
            <w:rtl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ر</w:t>
        </w:r>
        <w:r w:rsidR="007A60DA" w:rsidRPr="000915F9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</w:rPr>
          <w:t>اض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Toc402529085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7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1"/>
        <w:tabs>
          <w:tab w:val="right" w:leader="dot" w:pos="10196"/>
        </w:tabs>
        <w:jc w:val="center"/>
        <w:rPr>
          <w:rFonts w:eastAsiaTheme="minorEastAsia"/>
          <w:b/>
          <w:bCs/>
          <w:caps/>
          <w:noProof/>
          <w:sz w:val="28"/>
          <w:rtl/>
        </w:rPr>
      </w:pPr>
      <w:hyperlink w:anchor="_Toc402529086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دوم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Toc402529086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7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2"/>
        <w:tabs>
          <w:tab w:val="right" w:leader="dot" w:pos="10196"/>
        </w:tabs>
        <w:jc w:val="center"/>
        <w:rPr>
          <w:rFonts w:eastAsiaTheme="minorEastAsia"/>
          <w:b/>
          <w:bCs/>
          <w:smallCaps/>
          <w:noProof/>
          <w:sz w:val="28"/>
          <w:rtl/>
        </w:rPr>
      </w:pPr>
      <w:hyperlink w:anchor="_Toc402529087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مختار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استاد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Toc402529087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8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3D1B31" w:rsidP="000915F9">
      <w:pPr>
        <w:pStyle w:val="TOC1"/>
        <w:tabs>
          <w:tab w:val="right" w:leader="dot" w:pos="10196"/>
        </w:tabs>
        <w:jc w:val="center"/>
        <w:rPr>
          <w:rFonts w:eastAsiaTheme="minorEastAsia"/>
          <w:b/>
          <w:bCs/>
          <w:caps/>
          <w:noProof/>
          <w:sz w:val="28"/>
          <w:rtl/>
        </w:rPr>
      </w:pPr>
      <w:hyperlink w:anchor="_Toc402529088" w:history="1"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طرح</w:t>
        </w:r>
        <w:r w:rsidR="007A60DA" w:rsidRPr="000915F9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7A60DA" w:rsidRPr="000915F9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بحث</w:t>
        </w:r>
        <w:r w:rsidR="007A60DA" w:rsidRPr="000915F9">
          <w:rPr>
            <w:noProof/>
            <w:webHidden/>
            <w:sz w:val="28"/>
            <w:rtl/>
          </w:rPr>
          <w:tab/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begin"/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noProof/>
            <w:webHidden/>
            <w:sz w:val="28"/>
          </w:rPr>
          <w:instrText>PAGEREF</w:instrText>
        </w:r>
        <w:r w:rsidR="007A60DA" w:rsidRPr="000915F9">
          <w:rPr>
            <w:noProof/>
            <w:webHidden/>
            <w:sz w:val="28"/>
            <w:rtl/>
          </w:rPr>
          <w:instrText xml:space="preserve"> _</w:instrText>
        </w:r>
        <w:r w:rsidR="007A60DA" w:rsidRPr="000915F9">
          <w:rPr>
            <w:noProof/>
            <w:webHidden/>
            <w:sz w:val="28"/>
          </w:rPr>
          <w:instrText>Toc402529088 \h</w:instrText>
        </w:r>
        <w:r w:rsidR="007A60DA" w:rsidRPr="000915F9">
          <w:rPr>
            <w:noProof/>
            <w:webHidden/>
            <w:sz w:val="28"/>
            <w:rtl/>
          </w:rPr>
          <w:instrText xml:space="preserve"> </w:instrText>
        </w:r>
        <w:r w:rsidR="007A60DA" w:rsidRPr="000915F9">
          <w:rPr>
            <w:rStyle w:val="Hyperlink"/>
            <w:noProof/>
            <w:sz w:val="28"/>
            <w:u w:val="none"/>
            <w:rtl/>
          </w:rPr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separate"/>
        </w:r>
        <w:r w:rsidR="007A60DA" w:rsidRPr="000915F9">
          <w:rPr>
            <w:noProof/>
            <w:webHidden/>
            <w:sz w:val="28"/>
            <w:rtl/>
          </w:rPr>
          <w:t>8</w:t>
        </w:r>
        <w:r w:rsidR="007A60DA" w:rsidRPr="000915F9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7A60DA" w:rsidRPr="000915F9" w:rsidRDefault="007A60DA" w:rsidP="000915F9">
      <w:pPr>
        <w:bidi w:val="0"/>
        <w:spacing w:after="200" w:line="276" w:lineRule="auto"/>
        <w:ind w:firstLine="0"/>
        <w:contextualSpacing w:val="0"/>
        <w:jc w:val="center"/>
        <w:rPr>
          <w:rFonts w:asciiTheme="minorHAnsi" w:eastAsiaTheme="minorEastAsia" w:hAnsiTheme="minorHAnsi"/>
          <w:noProof/>
          <w:sz w:val="28"/>
          <w:rtl/>
        </w:rPr>
      </w:pPr>
      <w:r w:rsidRPr="000915F9">
        <w:rPr>
          <w:rFonts w:eastAsiaTheme="minorEastAsia"/>
          <w:b/>
          <w:bCs/>
          <w:caps/>
          <w:noProof/>
          <w:sz w:val="28"/>
          <w:rtl/>
        </w:rPr>
        <w:br w:type="page"/>
      </w:r>
    </w:p>
    <w:p w:rsidR="007D6E66" w:rsidRPr="000915F9" w:rsidRDefault="007A60DA" w:rsidP="00F839BE">
      <w:pPr>
        <w:pStyle w:val="1"/>
        <w:rPr>
          <w:rFonts w:hint="cs"/>
          <w:rtl/>
        </w:rPr>
      </w:pPr>
      <w:r w:rsidRPr="000915F9">
        <w:rPr>
          <w:rtl/>
        </w:rPr>
        <w:lastRenderedPageBreak/>
        <w:fldChar w:fldCharType="end"/>
      </w:r>
      <w:bookmarkStart w:id="0" w:name="_Toc402529072"/>
      <w:r w:rsidR="00B83D36" w:rsidRPr="000915F9">
        <w:rPr>
          <w:rFonts w:hint="cs"/>
          <w:rtl/>
        </w:rPr>
        <w:t>بسم الله الرحمن الرحیم</w:t>
      </w:r>
    </w:p>
    <w:p w:rsidR="00541A9D" w:rsidRDefault="00541A9D" w:rsidP="00F839BE">
      <w:pPr>
        <w:pStyle w:val="Heading1"/>
        <w:rPr>
          <w:rtl/>
        </w:rPr>
      </w:pPr>
      <w:r>
        <w:rPr>
          <w:rFonts w:hint="cs"/>
          <w:rtl/>
        </w:rPr>
        <w:t>مقدمه</w:t>
      </w:r>
      <w:bookmarkEnd w:id="0"/>
    </w:p>
    <w:p w:rsidR="00A15FB0" w:rsidRDefault="00321C49" w:rsidP="00A15FB0">
      <w:pPr>
        <w:rPr>
          <w:rtl/>
        </w:rPr>
      </w:pPr>
      <w:r w:rsidRPr="00321C49">
        <w:rPr>
          <w:rFonts w:hint="cs"/>
          <w:rtl/>
        </w:rPr>
        <w:t>بحث در موجبات قتل در باب زنا بود</w:t>
      </w:r>
      <w:r w:rsidR="00541A9D">
        <w:rPr>
          <w:rFonts w:hint="cs"/>
          <w:rtl/>
        </w:rPr>
        <w:t>.</w:t>
      </w:r>
      <w:r w:rsidRPr="00321C49">
        <w:rPr>
          <w:rFonts w:hint="cs"/>
          <w:rtl/>
        </w:rPr>
        <w:t xml:space="preserve"> اولین مورد از مواردی حد قتل </w:t>
      </w:r>
      <w:r w:rsidR="00541A9D">
        <w:rPr>
          <w:rFonts w:hint="cs"/>
          <w:rtl/>
        </w:rPr>
        <w:t xml:space="preserve">برای </w:t>
      </w:r>
      <w:r w:rsidR="00541A9D" w:rsidRPr="00321C49">
        <w:rPr>
          <w:rFonts w:hint="cs"/>
          <w:rtl/>
        </w:rPr>
        <w:t xml:space="preserve">زنا </w:t>
      </w:r>
      <w:r w:rsidRPr="00321C49">
        <w:rPr>
          <w:rFonts w:hint="cs"/>
          <w:rtl/>
        </w:rPr>
        <w:t>عبارت بود از زنای به ذات محرم. اصل این موضوع را بحث کردیم و بعد گفتیم دو فرع در ذیل این بحث مطرح است</w:t>
      </w:r>
      <w:r w:rsidR="00541A9D">
        <w:rPr>
          <w:rFonts w:hint="cs"/>
          <w:rtl/>
        </w:rPr>
        <w:t xml:space="preserve"> </w:t>
      </w:r>
      <w:r w:rsidRPr="00321C49">
        <w:rPr>
          <w:rFonts w:hint="cs"/>
          <w:rtl/>
        </w:rPr>
        <w:t>که باید به آن‌ها بپردازیم.</w:t>
      </w:r>
    </w:p>
    <w:p w:rsidR="002824AE" w:rsidRDefault="002824AE" w:rsidP="00F839BE">
      <w:pPr>
        <w:pStyle w:val="Heading1"/>
        <w:rPr>
          <w:rtl/>
        </w:rPr>
      </w:pPr>
      <w:bookmarkStart w:id="1" w:name="_Toc402529073"/>
      <w:r>
        <w:rPr>
          <w:rFonts w:hint="cs"/>
          <w:rtl/>
        </w:rPr>
        <w:t>نسبت روایات</w:t>
      </w:r>
      <w:bookmarkEnd w:id="1"/>
    </w:p>
    <w:p w:rsidR="00342E69" w:rsidRDefault="00321C49" w:rsidP="00F82C35">
      <w:pPr>
        <w:rPr>
          <w:rtl/>
        </w:rPr>
      </w:pPr>
      <w:r w:rsidRPr="00321C49">
        <w:rPr>
          <w:rFonts w:hint="cs"/>
          <w:rtl/>
        </w:rPr>
        <w:t>قبل از ادامه فروعات بی</w:t>
      </w:r>
      <w:r w:rsidR="00A15FB0">
        <w:rPr>
          <w:rFonts w:hint="cs"/>
          <w:rtl/>
        </w:rPr>
        <w:t>ان</w:t>
      </w:r>
      <w:r w:rsidRPr="00321C49">
        <w:rPr>
          <w:rFonts w:hint="cs"/>
          <w:rtl/>
        </w:rPr>
        <w:t xml:space="preserve"> </w:t>
      </w:r>
      <w:r w:rsidR="00006FBD">
        <w:rPr>
          <w:rFonts w:hint="cs"/>
          <w:rtl/>
        </w:rPr>
        <w:t>نکته‌ای</w:t>
      </w:r>
      <w:r w:rsidRPr="00321C49">
        <w:rPr>
          <w:rFonts w:hint="cs"/>
          <w:rtl/>
        </w:rPr>
        <w:t xml:space="preserve"> </w:t>
      </w:r>
      <w:r w:rsidR="00A15FB0">
        <w:rPr>
          <w:rFonts w:hint="cs"/>
          <w:rtl/>
        </w:rPr>
        <w:t xml:space="preserve">از </w:t>
      </w:r>
      <w:r w:rsidR="00A15FB0" w:rsidRPr="00321C49">
        <w:rPr>
          <w:rFonts w:hint="cs"/>
          <w:rtl/>
        </w:rPr>
        <w:t xml:space="preserve">مباحث قبل </w:t>
      </w:r>
      <w:r w:rsidR="00A15FB0">
        <w:rPr>
          <w:rFonts w:hint="cs"/>
          <w:rtl/>
        </w:rPr>
        <w:t>ضروری است</w:t>
      </w:r>
      <w:r w:rsidR="002E6FCC">
        <w:rPr>
          <w:rFonts w:hint="cs"/>
          <w:rtl/>
        </w:rPr>
        <w:t xml:space="preserve"> و آن نکته نسبتی </w:t>
      </w:r>
      <w:r w:rsidRPr="00321C49">
        <w:rPr>
          <w:rFonts w:hint="cs"/>
          <w:rtl/>
        </w:rPr>
        <w:t xml:space="preserve">روایاتی </w:t>
      </w:r>
      <w:r w:rsidR="002E6FCC">
        <w:rPr>
          <w:rFonts w:hint="cs"/>
          <w:rtl/>
        </w:rPr>
        <w:t>است که</w:t>
      </w:r>
      <w:r w:rsidR="002E6FCC" w:rsidRPr="00321C49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در باب زنای به ذات محرم </w:t>
      </w:r>
      <w:r w:rsidR="002E6FCC">
        <w:rPr>
          <w:rFonts w:hint="cs"/>
          <w:rtl/>
        </w:rPr>
        <w:t>با روایات رجم و باب احص</w:t>
      </w:r>
      <w:r w:rsidRPr="00321C49">
        <w:rPr>
          <w:rFonts w:hint="cs"/>
          <w:rtl/>
        </w:rPr>
        <w:t xml:space="preserve">ان </w:t>
      </w:r>
      <w:r w:rsidR="002E6FCC">
        <w:rPr>
          <w:rFonts w:hint="cs"/>
          <w:rtl/>
        </w:rPr>
        <w:t>وجود دارد</w:t>
      </w:r>
      <w:r w:rsidRPr="00321C49">
        <w:rPr>
          <w:rFonts w:hint="cs"/>
          <w:rtl/>
        </w:rPr>
        <w:t xml:space="preserve">. بعد از </w:t>
      </w:r>
      <w:r w:rsidR="00006FBD">
        <w:rPr>
          <w:rFonts w:hint="cs"/>
          <w:rtl/>
        </w:rPr>
        <w:t>جمع‌بندی</w:t>
      </w:r>
      <w:r w:rsidRPr="00321C49">
        <w:rPr>
          <w:rFonts w:hint="cs"/>
          <w:rtl/>
        </w:rPr>
        <w:t xml:space="preserve"> </w:t>
      </w:r>
      <w:r w:rsidR="002E6FCC" w:rsidRPr="00321C49">
        <w:rPr>
          <w:rFonts w:hint="cs"/>
          <w:rtl/>
        </w:rPr>
        <w:t xml:space="preserve">این روایات </w:t>
      </w:r>
      <w:r w:rsidRPr="00321C49">
        <w:rPr>
          <w:rFonts w:hint="cs"/>
          <w:rtl/>
        </w:rPr>
        <w:t>گفتیم روایات طایفه دوم و سوم</w:t>
      </w:r>
      <w:r w:rsidR="002E6FCC">
        <w:rPr>
          <w:rFonts w:hint="cs"/>
          <w:rtl/>
        </w:rPr>
        <w:t>،</w:t>
      </w:r>
      <w:r w:rsidRPr="00321C49">
        <w:rPr>
          <w:rFonts w:hint="cs"/>
          <w:rtl/>
        </w:rPr>
        <w:t xml:space="preserve"> محکم در بحث و مبنا و ملاک برای حکم زنای به ذات محارم</w:t>
      </w:r>
      <w:r w:rsidR="002E6FCC" w:rsidRPr="002E6FCC">
        <w:rPr>
          <w:rFonts w:hint="cs"/>
          <w:rtl/>
        </w:rPr>
        <w:t xml:space="preserve"> </w:t>
      </w:r>
      <w:r w:rsidR="002E6FCC" w:rsidRPr="00321C49">
        <w:rPr>
          <w:rFonts w:hint="cs"/>
          <w:rtl/>
        </w:rPr>
        <w:t>است</w:t>
      </w:r>
      <w:r w:rsidR="009A3125">
        <w:rPr>
          <w:rFonts w:hint="cs"/>
          <w:rtl/>
        </w:rPr>
        <w:t>؛</w:t>
      </w:r>
      <w:r w:rsidR="002E6FCC" w:rsidRPr="00321C49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یعنی روایاتی که </w:t>
      </w:r>
      <w:r w:rsidR="00006FBD">
        <w:rPr>
          <w:rFonts w:hint="cs"/>
          <w:rtl/>
        </w:rPr>
        <w:t>می‌گویند</w:t>
      </w:r>
      <w:r w:rsidRPr="00321C49">
        <w:rPr>
          <w:rFonts w:hint="cs"/>
          <w:rtl/>
        </w:rPr>
        <w:t xml:space="preserve"> </w:t>
      </w:r>
      <w:r w:rsidR="002E6FCC" w:rsidRPr="008A7B50">
        <w:rPr>
          <w:rFonts w:hint="cs"/>
          <w:b/>
          <w:bCs/>
          <w:rtl/>
        </w:rPr>
        <w:t>مَنْ أَتَى ذَاتَ مَحْرَمٍ ضُرِبَ ضَرْبَةً بِالسَّيْفِ</w:t>
      </w:r>
      <w:r w:rsidR="002E6FCC" w:rsidRPr="00321C49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منظور </w:t>
      </w:r>
      <w:r w:rsidR="00006FBD">
        <w:rPr>
          <w:rFonts w:hint="cs"/>
          <w:rtl/>
        </w:rPr>
        <w:t>ضربه‌ای</w:t>
      </w:r>
      <w:r w:rsidRPr="00321C49">
        <w:rPr>
          <w:rFonts w:hint="cs"/>
          <w:rtl/>
        </w:rPr>
        <w:t xml:space="preserve"> </w:t>
      </w:r>
      <w:r w:rsidR="002E6FCC">
        <w:rPr>
          <w:rFonts w:hint="cs"/>
          <w:rtl/>
        </w:rPr>
        <w:t>است که نهایتاً به قتل منجر می‌شود حال باید دید</w:t>
      </w:r>
      <w:r w:rsidRPr="00321C49">
        <w:rPr>
          <w:rFonts w:hint="cs"/>
          <w:rtl/>
        </w:rPr>
        <w:t xml:space="preserve"> این روایات چه نسبتی با روایاتی که رجم را ثابت می‌کند</w:t>
      </w:r>
      <w:r w:rsidR="002E6FCC" w:rsidRPr="002E6FCC">
        <w:rPr>
          <w:rFonts w:hint="cs"/>
          <w:rtl/>
        </w:rPr>
        <w:t xml:space="preserve"> </w:t>
      </w:r>
      <w:r w:rsidR="002E6FCC">
        <w:rPr>
          <w:rFonts w:hint="cs"/>
          <w:rtl/>
        </w:rPr>
        <w:t>دارد</w:t>
      </w:r>
      <w:r w:rsidRPr="00321C49">
        <w:rPr>
          <w:rFonts w:hint="cs"/>
          <w:rtl/>
        </w:rPr>
        <w:t xml:space="preserve">؟ کسی که مرتکب </w:t>
      </w:r>
      <w:r w:rsidR="009A3125">
        <w:rPr>
          <w:rFonts w:hint="cs"/>
          <w:rtl/>
        </w:rPr>
        <w:t xml:space="preserve">زنا </w:t>
      </w:r>
      <w:r w:rsidR="009A3125" w:rsidRPr="00321C49">
        <w:rPr>
          <w:rFonts w:hint="cs"/>
          <w:rtl/>
        </w:rPr>
        <w:t xml:space="preserve">با ذات محرم </w:t>
      </w:r>
      <w:r w:rsidRPr="00321C49">
        <w:rPr>
          <w:rFonts w:hint="cs"/>
          <w:rtl/>
        </w:rPr>
        <w:t xml:space="preserve">شود، زنای او می‌تواند غیر محصن </w:t>
      </w:r>
      <w:r w:rsidR="009A3125">
        <w:rPr>
          <w:rFonts w:hint="cs"/>
          <w:rtl/>
        </w:rPr>
        <w:t xml:space="preserve">یا </w:t>
      </w:r>
      <w:r w:rsidRPr="00321C49">
        <w:rPr>
          <w:rFonts w:hint="cs"/>
          <w:rtl/>
        </w:rPr>
        <w:t>محصن باشد</w:t>
      </w:r>
      <w:r w:rsidR="009A3125">
        <w:rPr>
          <w:rFonts w:hint="cs"/>
          <w:rtl/>
        </w:rPr>
        <w:t xml:space="preserve">؛ یعنی </w:t>
      </w:r>
      <w:r w:rsidRPr="00321C49">
        <w:rPr>
          <w:rFonts w:hint="cs"/>
          <w:rtl/>
        </w:rPr>
        <w:t>فردی که با محارم خود معاذالله مرتکب این حرام شده است</w:t>
      </w:r>
      <w:r w:rsidR="009A3125">
        <w:rPr>
          <w:rFonts w:hint="cs"/>
          <w:rtl/>
        </w:rPr>
        <w:t>، فردی غیر محصن</w:t>
      </w:r>
      <w:r w:rsidRPr="00321C49">
        <w:rPr>
          <w:rFonts w:hint="cs"/>
          <w:rtl/>
        </w:rPr>
        <w:t xml:space="preserve"> یا محصن </w:t>
      </w:r>
      <w:r w:rsidR="009A3125">
        <w:rPr>
          <w:rFonts w:hint="cs"/>
          <w:rtl/>
        </w:rPr>
        <w:t>است</w:t>
      </w:r>
      <w:r w:rsidRPr="00321C49">
        <w:rPr>
          <w:rFonts w:hint="cs"/>
          <w:rtl/>
        </w:rPr>
        <w:t>. اگر غیر محصن باشد</w:t>
      </w:r>
      <w:r w:rsidR="00FF7149">
        <w:rPr>
          <w:rFonts w:hint="cs"/>
          <w:rtl/>
        </w:rPr>
        <w:t xml:space="preserve"> حکمش</w:t>
      </w:r>
      <w:r w:rsidRPr="00321C49">
        <w:rPr>
          <w:rFonts w:hint="cs"/>
          <w:rtl/>
        </w:rPr>
        <w:t xml:space="preserve"> روشن است</w:t>
      </w:r>
      <w:r w:rsidR="00FF7149">
        <w:rPr>
          <w:rFonts w:hint="cs"/>
          <w:rtl/>
        </w:rPr>
        <w:t xml:space="preserve"> و</w:t>
      </w:r>
      <w:r w:rsidRPr="00321C49">
        <w:rPr>
          <w:rFonts w:hint="cs"/>
          <w:rtl/>
        </w:rPr>
        <w:t xml:space="preserve"> </w:t>
      </w:r>
      <w:r w:rsidR="00006FBD">
        <w:rPr>
          <w:rFonts w:hint="cs"/>
          <w:rtl/>
        </w:rPr>
        <w:t>این‌قدر</w:t>
      </w:r>
      <w:r w:rsidRPr="00321C49">
        <w:rPr>
          <w:rFonts w:hint="cs"/>
          <w:rtl/>
        </w:rPr>
        <w:t xml:space="preserve"> متیقن روایات است</w:t>
      </w:r>
      <w:r w:rsidR="00FF7149">
        <w:rPr>
          <w:rFonts w:hint="cs"/>
          <w:rtl/>
        </w:rPr>
        <w:t>.</w:t>
      </w:r>
      <w:r w:rsidRPr="00321C49">
        <w:rPr>
          <w:rFonts w:hint="cs"/>
          <w:rtl/>
        </w:rPr>
        <w:t xml:space="preserve"> </w:t>
      </w:r>
      <w:r w:rsidR="00FF7149">
        <w:rPr>
          <w:rFonts w:hint="cs"/>
          <w:rtl/>
        </w:rPr>
        <w:t xml:space="preserve">بنا بر </w:t>
      </w:r>
      <w:r w:rsidR="00FF7149" w:rsidRPr="00321C49">
        <w:rPr>
          <w:rFonts w:hint="cs"/>
          <w:rtl/>
        </w:rPr>
        <w:t xml:space="preserve">روایات </w:t>
      </w:r>
      <w:r w:rsidRPr="00321C49">
        <w:rPr>
          <w:rFonts w:hint="cs"/>
          <w:rtl/>
        </w:rPr>
        <w:t>در شرایط عادی زنای غیر محصن موجب جلد است ولی وقتی این زنا به ذات محرم باشد موجب قتل می‌شود</w:t>
      </w:r>
      <w:r w:rsidR="00FF7149">
        <w:rPr>
          <w:rFonts w:hint="cs"/>
          <w:rtl/>
        </w:rPr>
        <w:t xml:space="preserve"> یعنی حد چنین عملی</w:t>
      </w:r>
      <w:r w:rsidRPr="00321C49">
        <w:rPr>
          <w:rFonts w:hint="cs"/>
          <w:rtl/>
        </w:rPr>
        <w:t xml:space="preserve"> تش</w:t>
      </w:r>
      <w:r w:rsidR="00FF7149">
        <w:rPr>
          <w:rFonts w:hint="cs"/>
          <w:rtl/>
        </w:rPr>
        <w:t>د</w:t>
      </w:r>
      <w:r w:rsidRPr="00321C49">
        <w:rPr>
          <w:rFonts w:hint="cs"/>
          <w:rtl/>
        </w:rPr>
        <w:t>ی</w:t>
      </w:r>
      <w:r w:rsidR="00FF7149">
        <w:rPr>
          <w:rFonts w:hint="cs"/>
          <w:rtl/>
        </w:rPr>
        <w:t>د</w:t>
      </w:r>
      <w:r w:rsidRPr="00321C49">
        <w:rPr>
          <w:rFonts w:hint="cs"/>
          <w:rtl/>
        </w:rPr>
        <w:t xml:space="preserve"> پیدا می‌کند</w:t>
      </w:r>
      <w:r w:rsidR="00342E69">
        <w:rPr>
          <w:rFonts w:hint="cs"/>
          <w:rtl/>
        </w:rPr>
        <w:t xml:space="preserve"> یعنی</w:t>
      </w:r>
      <w:r w:rsidRPr="00321C49">
        <w:rPr>
          <w:rFonts w:hint="cs"/>
          <w:rtl/>
        </w:rPr>
        <w:t xml:space="preserve"> </w:t>
      </w:r>
      <w:r w:rsidR="00006FBD">
        <w:rPr>
          <w:rFonts w:hint="cs"/>
          <w:rtl/>
        </w:rPr>
        <w:t>درواقع</w:t>
      </w:r>
      <w:r w:rsidRPr="00321C49">
        <w:rPr>
          <w:rFonts w:hint="cs"/>
          <w:rtl/>
        </w:rPr>
        <w:t xml:space="preserve"> تخصیص </w:t>
      </w:r>
      <w:r w:rsidR="00006FBD">
        <w:rPr>
          <w:rFonts w:hint="cs"/>
          <w:rtl/>
        </w:rPr>
        <w:t>می‌زند</w:t>
      </w:r>
      <w:r w:rsidRPr="00321C49">
        <w:rPr>
          <w:rFonts w:hint="cs"/>
          <w:rtl/>
        </w:rPr>
        <w:t xml:space="preserve"> و بعد تشدید می‌کند</w:t>
      </w:r>
      <w:r w:rsidR="00342E69">
        <w:rPr>
          <w:rFonts w:hint="cs"/>
          <w:rtl/>
        </w:rPr>
        <w:t>.</w:t>
      </w:r>
      <w:r w:rsidRPr="00321C49">
        <w:rPr>
          <w:rFonts w:hint="cs"/>
          <w:rtl/>
        </w:rPr>
        <w:t xml:space="preserve"> </w:t>
      </w:r>
      <w:r w:rsidR="00F82C35">
        <w:rPr>
          <w:rFonts w:hint="cs"/>
          <w:rtl/>
        </w:rPr>
        <w:t>پس حد</w:t>
      </w:r>
      <w:r w:rsidRPr="00321C49">
        <w:rPr>
          <w:rFonts w:hint="cs"/>
          <w:rtl/>
        </w:rPr>
        <w:t xml:space="preserve"> در غیر محصن جلد است اما در محصن اگر زنای به ذات محرم چه نسبتی دارد</w:t>
      </w:r>
      <w:r w:rsidR="00F82C35">
        <w:rPr>
          <w:rFonts w:hint="cs"/>
          <w:rtl/>
        </w:rPr>
        <w:t>؟</w:t>
      </w:r>
    </w:p>
    <w:p w:rsidR="002824AE" w:rsidRDefault="002824AE" w:rsidP="00F839BE">
      <w:pPr>
        <w:pStyle w:val="Heading2"/>
        <w:rPr>
          <w:rtl/>
        </w:rPr>
      </w:pPr>
      <w:bookmarkStart w:id="2" w:name="_Toc402529074"/>
      <w:r>
        <w:rPr>
          <w:rFonts w:hint="cs"/>
          <w:rtl/>
        </w:rPr>
        <w:t>تعارض</w:t>
      </w:r>
      <w:bookmarkEnd w:id="2"/>
    </w:p>
    <w:p w:rsidR="0053715D" w:rsidRDefault="00F82C35" w:rsidP="0053715D">
      <w:pPr>
        <w:rPr>
          <w:rtl/>
        </w:rPr>
      </w:pPr>
      <w:r w:rsidRPr="00321C49">
        <w:rPr>
          <w:rFonts w:hint="cs"/>
          <w:rtl/>
        </w:rPr>
        <w:t>نسبت</w:t>
      </w:r>
      <w:r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روایاتی که حد زانی بذات محرم قتل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 xml:space="preserve">دانست </w:t>
      </w:r>
      <w:r w:rsidR="00321C49" w:rsidRPr="00321C49">
        <w:rPr>
          <w:rFonts w:hint="cs"/>
          <w:rtl/>
        </w:rPr>
        <w:t xml:space="preserve">با روایاتی که </w:t>
      </w:r>
      <w:r>
        <w:rPr>
          <w:rFonts w:hint="cs"/>
          <w:rtl/>
        </w:rPr>
        <w:t xml:space="preserve">حد </w:t>
      </w:r>
      <w:r w:rsidR="00321C49" w:rsidRPr="00321C49">
        <w:rPr>
          <w:rFonts w:hint="cs"/>
          <w:rtl/>
        </w:rPr>
        <w:t>زنا</w:t>
      </w:r>
      <w:r>
        <w:rPr>
          <w:rFonts w:hint="cs"/>
          <w:rtl/>
        </w:rPr>
        <w:t>ی</w:t>
      </w:r>
      <w:r w:rsidR="00321C49" w:rsidRPr="00321C49">
        <w:rPr>
          <w:rFonts w:hint="cs"/>
          <w:rtl/>
        </w:rPr>
        <w:t xml:space="preserve"> </w:t>
      </w:r>
      <w:r>
        <w:rPr>
          <w:rFonts w:hint="cs"/>
          <w:rtl/>
        </w:rPr>
        <w:t>محصنه را</w:t>
      </w:r>
      <w:r w:rsidR="00321C49" w:rsidRPr="00321C49">
        <w:rPr>
          <w:rFonts w:hint="cs"/>
          <w:rtl/>
        </w:rPr>
        <w:t xml:space="preserve"> رجم می</w:t>
      </w:r>
      <w:r>
        <w:rPr>
          <w:rtl/>
        </w:rPr>
        <w:softHyphen/>
      </w:r>
      <w:r w:rsidR="00321C49" w:rsidRPr="00321C49">
        <w:rPr>
          <w:rFonts w:hint="cs"/>
          <w:rtl/>
        </w:rPr>
        <w:t>د</w:t>
      </w:r>
      <w:r>
        <w:rPr>
          <w:rFonts w:hint="cs"/>
          <w:rtl/>
        </w:rPr>
        <w:t>اند</w:t>
      </w:r>
      <w:r w:rsidRPr="00F82C35">
        <w:rPr>
          <w:rFonts w:hint="cs"/>
          <w:rtl/>
        </w:rPr>
        <w:t xml:space="preserve"> </w:t>
      </w:r>
      <w:r w:rsidRPr="00321C49">
        <w:rPr>
          <w:rFonts w:hint="cs"/>
          <w:rtl/>
        </w:rPr>
        <w:t>و دو مضمون</w:t>
      </w:r>
      <w:r>
        <w:rPr>
          <w:rFonts w:hint="cs"/>
          <w:rtl/>
        </w:rPr>
        <w:t xml:space="preserve">شان عموم </w:t>
      </w:r>
      <w:r>
        <w:rPr>
          <w:rtl/>
        </w:rPr>
        <w:softHyphen/>
      </w:r>
      <w:r>
        <w:rPr>
          <w:rFonts w:hint="cs"/>
          <w:rtl/>
        </w:rPr>
        <w:t>و خصوص من</w:t>
      </w:r>
      <w:r>
        <w:rPr>
          <w:rtl/>
        </w:rPr>
        <w:softHyphen/>
      </w:r>
      <w:r w:rsidR="00321C49" w:rsidRPr="00321C49">
        <w:rPr>
          <w:rFonts w:hint="cs"/>
          <w:rtl/>
        </w:rPr>
        <w:t xml:space="preserve">وجه است. گاهی زنا، زنای به محارم است ولی محصنه نیست </w:t>
      </w:r>
      <w:r>
        <w:rPr>
          <w:rFonts w:hint="cs"/>
          <w:rtl/>
        </w:rPr>
        <w:t xml:space="preserve">که </w:t>
      </w:r>
      <w:r w:rsidR="00321C49" w:rsidRPr="00321C49">
        <w:rPr>
          <w:rFonts w:hint="cs"/>
          <w:rtl/>
        </w:rPr>
        <w:t>این ماده افتراق است</w:t>
      </w:r>
      <w:r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گاهی زنا محصنه است ولی با محرم نیست ب</w:t>
      </w:r>
      <w:r>
        <w:rPr>
          <w:rFonts w:hint="cs"/>
          <w:rtl/>
        </w:rPr>
        <w:t>لکه با</w:t>
      </w:r>
      <w:r w:rsidR="00321C49" w:rsidRPr="00321C49">
        <w:rPr>
          <w:rFonts w:hint="cs"/>
          <w:rtl/>
        </w:rPr>
        <w:t xml:space="preserve"> غیر محرم است</w:t>
      </w:r>
      <w:r w:rsidR="00F96AD5">
        <w:rPr>
          <w:rFonts w:hint="cs"/>
          <w:rtl/>
        </w:rPr>
        <w:t xml:space="preserve"> که</w:t>
      </w:r>
      <w:r w:rsidR="00321C49" w:rsidRPr="00321C49">
        <w:rPr>
          <w:rFonts w:hint="cs"/>
          <w:rtl/>
        </w:rPr>
        <w:t xml:space="preserve"> </w:t>
      </w:r>
      <w:r w:rsidR="00F96AD5">
        <w:rPr>
          <w:rFonts w:hint="cs"/>
          <w:rtl/>
        </w:rPr>
        <w:t xml:space="preserve">این </w:t>
      </w:r>
      <w:r w:rsidR="00006FBD">
        <w:rPr>
          <w:rFonts w:hint="cs"/>
          <w:rtl/>
        </w:rPr>
        <w:t>‌هم</w:t>
      </w:r>
      <w:r w:rsidR="00321C49" w:rsidRPr="00321C49">
        <w:rPr>
          <w:rFonts w:hint="cs"/>
          <w:rtl/>
        </w:rPr>
        <w:t xml:space="preserve"> ماده افتراق دلیل زنای محصن</w:t>
      </w:r>
      <w:r w:rsidR="00F96AD5">
        <w:rPr>
          <w:rFonts w:hint="cs"/>
          <w:rtl/>
        </w:rPr>
        <w:t>ه</w:t>
      </w:r>
      <w:r w:rsidR="00321C49" w:rsidRPr="00321C49">
        <w:rPr>
          <w:rFonts w:hint="cs"/>
          <w:rtl/>
        </w:rPr>
        <w:t xml:space="preserve"> است</w:t>
      </w:r>
      <w:r w:rsidR="00F96AD5"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در دو ماده افتراق مشکلی نیست</w:t>
      </w:r>
      <w:r w:rsidR="00F96AD5">
        <w:rPr>
          <w:rFonts w:hint="cs"/>
          <w:rtl/>
        </w:rPr>
        <w:t xml:space="preserve"> لکن </w:t>
      </w:r>
      <w:r w:rsidR="00F96AD5" w:rsidRPr="00321C49">
        <w:rPr>
          <w:rFonts w:hint="cs"/>
          <w:rtl/>
        </w:rPr>
        <w:t xml:space="preserve">دلیل می‌گوید </w:t>
      </w:r>
      <w:r w:rsidR="00F96AD5">
        <w:rPr>
          <w:rFonts w:hint="cs"/>
          <w:rtl/>
        </w:rPr>
        <w:t xml:space="preserve">حد </w:t>
      </w:r>
      <w:r w:rsidR="00321C49" w:rsidRPr="00321C49">
        <w:rPr>
          <w:rFonts w:hint="cs"/>
          <w:rtl/>
        </w:rPr>
        <w:t xml:space="preserve">زنای به محارمی که محصن نیست قتل </w:t>
      </w:r>
      <w:r w:rsidR="00F96AD5">
        <w:rPr>
          <w:rFonts w:hint="cs"/>
          <w:rtl/>
        </w:rPr>
        <w:t xml:space="preserve">است </w:t>
      </w:r>
      <w:r w:rsidR="00321C49" w:rsidRPr="00321C49">
        <w:rPr>
          <w:rFonts w:hint="cs"/>
          <w:rtl/>
        </w:rPr>
        <w:t xml:space="preserve">که </w:t>
      </w:r>
      <w:r w:rsidR="00F96AD5">
        <w:rPr>
          <w:rFonts w:hint="cs"/>
          <w:rtl/>
        </w:rPr>
        <w:t xml:space="preserve">در </w:t>
      </w:r>
      <w:r w:rsidR="00321C49" w:rsidRPr="00321C49">
        <w:rPr>
          <w:rFonts w:hint="cs"/>
          <w:rtl/>
        </w:rPr>
        <w:t>ماده افتراق تعارض</w:t>
      </w:r>
      <w:r w:rsidR="00F96AD5">
        <w:rPr>
          <w:rFonts w:hint="cs"/>
          <w:rtl/>
        </w:rPr>
        <w:t>ی</w:t>
      </w:r>
      <w:r w:rsidR="00321C49" w:rsidRPr="00321C49">
        <w:rPr>
          <w:rFonts w:hint="cs"/>
          <w:rtl/>
        </w:rPr>
        <w:t xml:space="preserve"> </w:t>
      </w:r>
      <w:r w:rsidR="00B12B23">
        <w:rPr>
          <w:rFonts w:hint="cs"/>
          <w:rtl/>
        </w:rPr>
        <w:t>نی</w:t>
      </w:r>
      <w:r w:rsidR="00321C49" w:rsidRPr="00321C49">
        <w:rPr>
          <w:rFonts w:hint="cs"/>
          <w:rtl/>
        </w:rPr>
        <w:t>ست</w:t>
      </w:r>
      <w:r w:rsidR="00B12B23">
        <w:rPr>
          <w:rFonts w:hint="cs"/>
          <w:rtl/>
        </w:rPr>
        <w:t xml:space="preserve"> و حد نه زنا </w:t>
      </w:r>
      <w:r w:rsidR="00F96AD5">
        <w:rPr>
          <w:rFonts w:hint="cs"/>
          <w:rtl/>
        </w:rPr>
        <w:t>محصنه</w:t>
      </w:r>
      <w:r w:rsidR="00321C49" w:rsidRPr="00321C49">
        <w:rPr>
          <w:rFonts w:hint="cs"/>
          <w:rtl/>
        </w:rPr>
        <w:t xml:space="preserve"> به غیر محارم رجم </w:t>
      </w:r>
      <w:r w:rsidR="00B12B23">
        <w:rPr>
          <w:rFonts w:hint="cs"/>
          <w:rtl/>
        </w:rPr>
        <w:t xml:space="preserve">است که این هم </w:t>
      </w:r>
      <w:r w:rsidR="00321C49" w:rsidRPr="00321C49">
        <w:rPr>
          <w:rFonts w:hint="cs"/>
          <w:rtl/>
        </w:rPr>
        <w:t>تعارضی ندارد</w:t>
      </w:r>
      <w:r w:rsidR="007A60DA">
        <w:rPr>
          <w:rtl/>
        </w:rPr>
        <w:t xml:space="preserve">؛ </w:t>
      </w:r>
      <w:r w:rsidR="00321C49" w:rsidRPr="00321C49">
        <w:rPr>
          <w:rFonts w:hint="cs"/>
          <w:rtl/>
        </w:rPr>
        <w:t xml:space="preserve">اما </w:t>
      </w:r>
      <w:r w:rsidR="00B12B23">
        <w:rPr>
          <w:rFonts w:hint="cs"/>
          <w:rtl/>
        </w:rPr>
        <w:t xml:space="preserve">در </w:t>
      </w:r>
      <w:r w:rsidR="00321C49" w:rsidRPr="00321C49">
        <w:rPr>
          <w:rFonts w:hint="cs"/>
          <w:rtl/>
        </w:rPr>
        <w:t>ماده اجتماع این دو دلیل</w:t>
      </w:r>
      <w:r w:rsidR="00B12B23">
        <w:rPr>
          <w:rFonts w:hint="cs"/>
          <w:rtl/>
        </w:rPr>
        <w:t xml:space="preserve"> یعنی دلیلی که حد زنای محصنه به محارم را </w:t>
      </w:r>
      <w:r w:rsidR="00321C49" w:rsidRPr="00321C49">
        <w:rPr>
          <w:rFonts w:hint="cs"/>
          <w:rtl/>
        </w:rPr>
        <w:t xml:space="preserve">چون به محرم است قتل </w:t>
      </w:r>
      <w:r w:rsidR="00B12B23">
        <w:rPr>
          <w:rFonts w:hint="cs"/>
          <w:rtl/>
        </w:rPr>
        <w:t>می</w:t>
      </w:r>
      <w:r w:rsidR="00B12B23">
        <w:rPr>
          <w:rtl/>
        </w:rPr>
        <w:softHyphen/>
      </w:r>
      <w:r w:rsidR="00B12B23">
        <w:rPr>
          <w:rFonts w:hint="cs"/>
          <w:rtl/>
        </w:rPr>
        <w:t>داند و</w:t>
      </w:r>
      <w:r w:rsidR="00321C49" w:rsidRPr="00321C49">
        <w:rPr>
          <w:rFonts w:hint="cs"/>
          <w:rtl/>
        </w:rPr>
        <w:t xml:space="preserve"> دلیل</w:t>
      </w:r>
      <w:r w:rsidR="00B12B23">
        <w:rPr>
          <w:rFonts w:hint="cs"/>
          <w:rtl/>
        </w:rPr>
        <w:t>ی که</w:t>
      </w:r>
      <w:r w:rsidR="00321C49" w:rsidRPr="00321C49">
        <w:rPr>
          <w:rFonts w:hint="cs"/>
          <w:rtl/>
        </w:rPr>
        <w:t xml:space="preserve"> می‌گوید چون زنا محصن</w:t>
      </w:r>
      <w:r w:rsidR="00B12B23">
        <w:rPr>
          <w:rFonts w:hint="cs"/>
          <w:rtl/>
        </w:rPr>
        <w:t>ه</w:t>
      </w:r>
      <w:r w:rsidR="00321C49" w:rsidRPr="00321C49">
        <w:rPr>
          <w:rFonts w:hint="cs"/>
          <w:rtl/>
        </w:rPr>
        <w:t xml:space="preserve"> است </w:t>
      </w:r>
      <w:r w:rsidR="00B12B23">
        <w:rPr>
          <w:rFonts w:hint="cs"/>
          <w:rtl/>
        </w:rPr>
        <w:t xml:space="preserve">حدش </w:t>
      </w:r>
      <w:r w:rsidR="00321C49" w:rsidRPr="00321C49">
        <w:rPr>
          <w:rFonts w:hint="cs"/>
          <w:rtl/>
        </w:rPr>
        <w:t>رجم است تعارض پیدا می‌</w:t>
      </w:r>
      <w:r w:rsidR="00B12B23">
        <w:rPr>
          <w:rFonts w:hint="cs"/>
          <w:rtl/>
        </w:rPr>
        <w:t>کند</w:t>
      </w:r>
      <w:r w:rsidR="00321C49" w:rsidRPr="00321C49">
        <w:rPr>
          <w:rFonts w:hint="cs"/>
          <w:rtl/>
        </w:rPr>
        <w:t xml:space="preserve">. نسبت میان دلیل قتل در باب </w:t>
      </w:r>
      <w:r w:rsidR="002824AE">
        <w:rPr>
          <w:rFonts w:hint="cs"/>
          <w:rtl/>
        </w:rPr>
        <w:t xml:space="preserve">زنای با </w:t>
      </w:r>
      <w:r w:rsidR="00321C49" w:rsidRPr="00321C49">
        <w:rPr>
          <w:rFonts w:hint="cs"/>
          <w:rtl/>
        </w:rPr>
        <w:t>محارم با دلیل رجم در باب زنای محصن</w:t>
      </w:r>
      <w:r w:rsidR="002824AE">
        <w:rPr>
          <w:rFonts w:hint="cs"/>
          <w:rtl/>
        </w:rPr>
        <w:t>ه، عموم خصوص من</w:t>
      </w:r>
      <w:r w:rsidR="002824AE">
        <w:rPr>
          <w:rtl/>
        </w:rPr>
        <w:softHyphen/>
      </w:r>
      <w:r w:rsidR="00321C49" w:rsidRPr="00321C49">
        <w:rPr>
          <w:rFonts w:hint="cs"/>
          <w:rtl/>
        </w:rPr>
        <w:t xml:space="preserve">وجه است و در ماده </w:t>
      </w:r>
      <w:r w:rsidR="00321C49" w:rsidRPr="00321C49">
        <w:rPr>
          <w:rFonts w:hint="cs"/>
          <w:rtl/>
        </w:rPr>
        <w:lastRenderedPageBreak/>
        <w:t>اجتماع یعنی آنجایی که زنای محصنه به محارم باشد تعارض دارند</w:t>
      </w:r>
      <w:r w:rsidR="002824AE"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می‌شود بگوییم قائل به تعارض می‌شویم </w:t>
      </w:r>
      <w:r w:rsidR="002824AE">
        <w:rPr>
          <w:rFonts w:hint="cs"/>
          <w:rtl/>
        </w:rPr>
        <w:t xml:space="preserve">و </w:t>
      </w:r>
      <w:r w:rsidR="00321C49" w:rsidRPr="00321C49">
        <w:rPr>
          <w:rFonts w:hint="cs"/>
          <w:rtl/>
        </w:rPr>
        <w:t xml:space="preserve">بعد یا مرجحات </w:t>
      </w:r>
      <w:r w:rsidR="002824AE">
        <w:rPr>
          <w:rFonts w:hint="cs"/>
          <w:rtl/>
        </w:rPr>
        <w:t xml:space="preserve">را </w:t>
      </w:r>
      <w:r w:rsidR="00321C49" w:rsidRPr="00321C49">
        <w:rPr>
          <w:rFonts w:hint="cs"/>
          <w:rtl/>
        </w:rPr>
        <w:t>پیدا می‌کنیم یا عمومات را</w:t>
      </w:r>
      <w:r w:rsidR="002824AE">
        <w:rPr>
          <w:rFonts w:hint="cs"/>
          <w:rtl/>
        </w:rPr>
        <w:t>. البته</w:t>
      </w:r>
      <w:r w:rsidR="00321C49" w:rsidRPr="00321C49">
        <w:rPr>
          <w:rFonts w:hint="cs"/>
          <w:rtl/>
        </w:rPr>
        <w:t xml:space="preserve"> این سؤال جدی </w:t>
      </w:r>
      <w:r w:rsidR="002824AE">
        <w:rPr>
          <w:rFonts w:hint="cs"/>
          <w:rtl/>
        </w:rPr>
        <w:t xml:space="preserve">باقی </w:t>
      </w:r>
      <w:r w:rsidR="00321C49" w:rsidRPr="00321C49">
        <w:rPr>
          <w:rFonts w:hint="cs"/>
          <w:rtl/>
        </w:rPr>
        <w:t>است</w:t>
      </w:r>
      <w:r w:rsidR="002824AE">
        <w:rPr>
          <w:rFonts w:hint="cs"/>
          <w:rtl/>
        </w:rPr>
        <w:t xml:space="preserve"> و</w:t>
      </w:r>
      <w:r w:rsidR="00321C49" w:rsidRPr="00321C49">
        <w:rPr>
          <w:rFonts w:hint="cs"/>
          <w:rtl/>
        </w:rPr>
        <w:t xml:space="preserve"> </w:t>
      </w:r>
      <w:r w:rsidR="002824AE">
        <w:rPr>
          <w:rFonts w:hint="cs"/>
          <w:rtl/>
        </w:rPr>
        <w:t>الآن</w:t>
      </w:r>
      <w:r w:rsidR="002824AE" w:rsidRPr="00321C49">
        <w:rPr>
          <w:rFonts w:hint="cs"/>
          <w:rtl/>
        </w:rPr>
        <w:t xml:space="preserve"> </w:t>
      </w:r>
      <w:r w:rsidR="002824AE">
        <w:rPr>
          <w:rFonts w:hint="cs"/>
          <w:rtl/>
        </w:rPr>
        <w:t xml:space="preserve">قرار نیست </w:t>
      </w:r>
      <w:r w:rsidR="002824AE" w:rsidRPr="00321C49">
        <w:rPr>
          <w:rFonts w:hint="cs"/>
          <w:rtl/>
        </w:rPr>
        <w:t xml:space="preserve">طرح </w:t>
      </w:r>
      <w:r w:rsidR="00321C49" w:rsidRPr="00321C49">
        <w:rPr>
          <w:rFonts w:hint="cs"/>
          <w:rtl/>
        </w:rPr>
        <w:t>بحث کن</w:t>
      </w:r>
      <w:r w:rsidR="002824AE">
        <w:rPr>
          <w:rFonts w:hint="cs"/>
          <w:rtl/>
        </w:rPr>
        <w:t>ی</w:t>
      </w:r>
      <w:r w:rsidR="00321C49" w:rsidRPr="00321C49">
        <w:rPr>
          <w:rFonts w:hint="cs"/>
          <w:rtl/>
        </w:rPr>
        <w:t>م</w:t>
      </w:r>
      <w:r w:rsidR="0053715D">
        <w:rPr>
          <w:rFonts w:hint="cs"/>
          <w:rtl/>
        </w:rPr>
        <w:t>. مرحوم</w:t>
      </w:r>
      <w:r w:rsidR="00321C49" w:rsidRPr="00321C49">
        <w:rPr>
          <w:rFonts w:hint="cs"/>
          <w:rtl/>
        </w:rPr>
        <w:t xml:space="preserve"> آقای گلپایگانی </w:t>
      </w:r>
      <w:r w:rsidR="0053715D" w:rsidRPr="00321C49">
        <w:rPr>
          <w:rFonts w:hint="cs"/>
          <w:rtl/>
        </w:rPr>
        <w:t>در جای</w:t>
      </w:r>
      <w:r w:rsidR="0053715D">
        <w:rPr>
          <w:rFonts w:hint="cs"/>
          <w:rtl/>
        </w:rPr>
        <w:t>ی</w:t>
      </w:r>
      <w:r w:rsidR="0053715D" w:rsidRPr="00321C49">
        <w:rPr>
          <w:rFonts w:hint="cs"/>
          <w:rtl/>
        </w:rPr>
        <w:t xml:space="preserve"> </w:t>
      </w:r>
      <w:r w:rsidR="00321C49" w:rsidRPr="00321C49">
        <w:rPr>
          <w:rFonts w:hint="cs"/>
          <w:rtl/>
        </w:rPr>
        <w:t>اشاره</w:t>
      </w:r>
      <w:r w:rsidR="0053715D">
        <w:rPr>
          <w:rtl/>
        </w:rPr>
        <w:softHyphen/>
      </w:r>
      <w:r w:rsidR="0053715D">
        <w:rPr>
          <w:rFonts w:hint="cs"/>
          <w:rtl/>
        </w:rPr>
        <w:t>ای</w:t>
      </w:r>
      <w:r w:rsidR="00321C49" w:rsidRPr="00321C49">
        <w:rPr>
          <w:rFonts w:hint="cs"/>
          <w:rtl/>
        </w:rPr>
        <w:t xml:space="preserve"> به این دارد </w:t>
      </w:r>
      <w:r w:rsidR="0053715D">
        <w:rPr>
          <w:rFonts w:hint="cs"/>
          <w:rtl/>
        </w:rPr>
        <w:t>ولی کس</w:t>
      </w:r>
      <w:r w:rsidR="00321C49" w:rsidRPr="00321C49">
        <w:rPr>
          <w:rFonts w:hint="cs"/>
          <w:rtl/>
        </w:rPr>
        <w:t xml:space="preserve"> </w:t>
      </w:r>
      <w:r w:rsidR="0053715D">
        <w:rPr>
          <w:rFonts w:hint="cs"/>
          <w:rtl/>
        </w:rPr>
        <w:t xml:space="preserve">دیگری </w:t>
      </w:r>
      <w:r w:rsidR="00321C49" w:rsidRPr="00321C49">
        <w:rPr>
          <w:rFonts w:hint="cs"/>
          <w:rtl/>
        </w:rPr>
        <w:t>توجه نکرده است</w:t>
      </w:r>
      <w:r w:rsidR="0053715D"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</w:t>
      </w:r>
      <w:r w:rsidR="0053715D">
        <w:rPr>
          <w:rFonts w:hint="cs"/>
          <w:rtl/>
        </w:rPr>
        <w:t xml:space="preserve">حال ببینید </w:t>
      </w:r>
      <w:r w:rsidR="00321C49" w:rsidRPr="00321C49">
        <w:rPr>
          <w:rFonts w:hint="cs"/>
          <w:rtl/>
        </w:rPr>
        <w:t xml:space="preserve">معارضه </w:t>
      </w:r>
      <w:r w:rsidR="0053715D">
        <w:rPr>
          <w:rFonts w:hint="cs"/>
          <w:rtl/>
        </w:rPr>
        <w:t xml:space="preserve">بین </w:t>
      </w:r>
      <w:r w:rsidR="00321C49" w:rsidRPr="00321C49">
        <w:rPr>
          <w:rFonts w:hint="cs"/>
          <w:rtl/>
        </w:rPr>
        <w:t xml:space="preserve">این دو دلیل </w:t>
      </w:r>
      <w:r w:rsidR="0053715D">
        <w:rPr>
          <w:rFonts w:hint="cs"/>
          <w:rtl/>
        </w:rPr>
        <w:t xml:space="preserve">را </w:t>
      </w:r>
      <w:r w:rsidR="00321C49" w:rsidRPr="00321C49">
        <w:rPr>
          <w:rFonts w:hint="cs"/>
          <w:rtl/>
        </w:rPr>
        <w:t xml:space="preserve">چگونه باید حل کرد </w:t>
      </w:r>
      <w:r w:rsidR="0053715D">
        <w:rPr>
          <w:rFonts w:hint="cs"/>
          <w:rtl/>
        </w:rPr>
        <w:t xml:space="preserve">و آیا اصلاً </w:t>
      </w:r>
      <w:r w:rsidR="00321C49" w:rsidRPr="00321C49">
        <w:rPr>
          <w:rFonts w:hint="cs"/>
          <w:rtl/>
        </w:rPr>
        <w:t xml:space="preserve">تعارضی وجود دارد </w:t>
      </w:r>
      <w:r w:rsidR="0053715D">
        <w:rPr>
          <w:rFonts w:hint="cs"/>
          <w:rtl/>
        </w:rPr>
        <w:t>یا نه؟</w:t>
      </w:r>
    </w:p>
    <w:p w:rsidR="0053715D" w:rsidRPr="00F839BE" w:rsidRDefault="0014411E" w:rsidP="00F839BE">
      <w:pPr>
        <w:pStyle w:val="Heading1"/>
        <w:rPr>
          <w:rtl/>
        </w:rPr>
      </w:pPr>
      <w:bookmarkStart w:id="3" w:name="_Toc402529075"/>
      <w:r w:rsidRPr="00F839BE">
        <w:rPr>
          <w:rFonts w:hint="cs"/>
          <w:rtl/>
        </w:rPr>
        <w:t>فروعات این باب</w:t>
      </w:r>
      <w:bookmarkEnd w:id="3"/>
    </w:p>
    <w:p w:rsidR="00F674F9" w:rsidRDefault="00006FBD" w:rsidP="00F674F9">
      <w:pPr>
        <w:rPr>
          <w:rtl/>
        </w:rPr>
      </w:pPr>
      <w:r>
        <w:rPr>
          <w:rFonts w:hint="cs"/>
          <w:rtl/>
        </w:rPr>
        <w:t>نتیجه‌ای</w:t>
      </w:r>
      <w:r w:rsidR="00321C49" w:rsidRPr="00321C49">
        <w:rPr>
          <w:rFonts w:hint="cs"/>
          <w:rtl/>
        </w:rPr>
        <w:t xml:space="preserve"> که در بحث‌های قبلی گرفتیم این است که زنای با محارم موجب قتل است و ادله طایفه ثانیه و ثالثه دلیل‌هایی است که دلالت ب</w:t>
      </w:r>
      <w:r w:rsidR="00F674F9">
        <w:rPr>
          <w:rFonts w:hint="cs"/>
          <w:rtl/>
        </w:rPr>
        <w:t>ر ثبوت قتل در زنای محارم می‌کند لکن</w:t>
      </w:r>
      <w:r w:rsidR="00321C49" w:rsidRPr="00321C49">
        <w:rPr>
          <w:rFonts w:hint="cs"/>
          <w:rtl/>
        </w:rPr>
        <w:t xml:space="preserve"> چند فرع وجود دارد</w:t>
      </w:r>
      <w:r w:rsidR="00F674F9">
        <w:rPr>
          <w:rFonts w:hint="cs"/>
          <w:rtl/>
        </w:rPr>
        <w:t>.</w:t>
      </w:r>
    </w:p>
    <w:p w:rsidR="00F674F9" w:rsidRPr="00F839BE" w:rsidRDefault="00F674F9" w:rsidP="00F839BE">
      <w:pPr>
        <w:pStyle w:val="Heading2"/>
        <w:rPr>
          <w:rtl/>
        </w:rPr>
      </w:pPr>
      <w:bookmarkStart w:id="4" w:name="_Toc402529076"/>
      <w:r w:rsidRPr="00F839BE">
        <w:rPr>
          <w:rFonts w:hint="cs"/>
          <w:rtl/>
        </w:rPr>
        <w:t>فرع اول</w:t>
      </w:r>
      <w:bookmarkEnd w:id="4"/>
    </w:p>
    <w:p w:rsidR="00F674F9" w:rsidRDefault="00340750" w:rsidP="00F674F9">
      <w:pPr>
        <w:rPr>
          <w:rtl/>
        </w:rPr>
      </w:pPr>
      <w:r>
        <w:rPr>
          <w:rFonts w:hint="cs"/>
          <w:b/>
          <w:bCs/>
          <w:rtl/>
        </w:rPr>
        <w:t>هل یشمل الحکم للمحارم لرضاع أ</w:t>
      </w:r>
      <w:r w:rsidR="00321C49" w:rsidRPr="00F674F9">
        <w:rPr>
          <w:rFonts w:hint="cs"/>
          <w:b/>
          <w:bCs/>
          <w:rtl/>
        </w:rPr>
        <w:t>م لا</w:t>
      </w:r>
      <w:r w:rsidR="00F674F9">
        <w:rPr>
          <w:rFonts w:hint="cs"/>
          <w:b/>
          <w:bCs/>
          <w:rtl/>
        </w:rPr>
        <w:t>؟</w:t>
      </w:r>
      <w:r w:rsidR="00321C49" w:rsidRPr="00F674F9">
        <w:rPr>
          <w:rFonts w:hint="cs"/>
          <w:b/>
          <w:bCs/>
          <w:rtl/>
        </w:rPr>
        <w:t xml:space="preserve"> </w:t>
      </w:r>
      <w:r w:rsidR="00321C49" w:rsidRPr="00321C49">
        <w:rPr>
          <w:rFonts w:hint="cs"/>
          <w:rtl/>
        </w:rPr>
        <w:t>آیا این حکم شامل محارم رضاع</w:t>
      </w:r>
      <w:r w:rsidR="00F674F9">
        <w:rPr>
          <w:rFonts w:hint="cs"/>
          <w:rtl/>
        </w:rPr>
        <w:t>ی</w:t>
      </w:r>
      <w:r w:rsidR="00321C49" w:rsidRPr="00321C49">
        <w:rPr>
          <w:rFonts w:hint="cs"/>
          <w:rtl/>
        </w:rPr>
        <w:t xml:space="preserve"> می‌شود یا اختصاص به محارم نسبی حقیقی</w:t>
      </w:r>
      <w:r w:rsidR="00F674F9" w:rsidRPr="00F674F9">
        <w:rPr>
          <w:rFonts w:hint="cs"/>
          <w:rtl/>
        </w:rPr>
        <w:t xml:space="preserve"> </w:t>
      </w:r>
      <w:r w:rsidR="00F674F9" w:rsidRPr="00321C49">
        <w:rPr>
          <w:rFonts w:hint="cs"/>
          <w:rtl/>
        </w:rPr>
        <w:t>دارد</w:t>
      </w:r>
      <w:r w:rsidR="00F674F9">
        <w:rPr>
          <w:rFonts w:hint="cs"/>
          <w:rtl/>
        </w:rPr>
        <w:t>؟</w:t>
      </w:r>
      <w:r w:rsidR="00321C49" w:rsidRPr="00321C49">
        <w:rPr>
          <w:rFonts w:hint="cs"/>
          <w:rtl/>
        </w:rPr>
        <w:t xml:space="preserve"> آیا </w:t>
      </w:r>
      <w:r w:rsidR="00F674F9" w:rsidRPr="00321C49">
        <w:rPr>
          <w:rFonts w:hint="cs"/>
          <w:rtl/>
        </w:rPr>
        <w:t xml:space="preserve">زنا با </w:t>
      </w:r>
      <w:r w:rsidR="00321C49" w:rsidRPr="00321C49">
        <w:rPr>
          <w:rFonts w:hint="cs"/>
          <w:rtl/>
        </w:rPr>
        <w:t>محرم‌هایی که به رضاع محرم شد</w:t>
      </w:r>
      <w:r w:rsidR="00F674F9">
        <w:rPr>
          <w:rFonts w:hint="cs"/>
          <w:rtl/>
        </w:rPr>
        <w:t>ه</w:t>
      </w:r>
      <w:r w:rsidR="00F674F9">
        <w:rPr>
          <w:rtl/>
        </w:rPr>
        <w:softHyphen/>
      </w:r>
      <w:r w:rsidR="00F674F9">
        <w:rPr>
          <w:rFonts w:hint="cs"/>
          <w:rtl/>
        </w:rPr>
        <w:t>اند</w:t>
      </w:r>
      <w:r w:rsidR="00321C49" w:rsidRPr="00321C49">
        <w:rPr>
          <w:rFonts w:hint="cs"/>
          <w:rtl/>
        </w:rPr>
        <w:t xml:space="preserve"> </w:t>
      </w:r>
      <w:r w:rsidR="00F674F9">
        <w:rPr>
          <w:rFonts w:hint="cs"/>
          <w:rtl/>
        </w:rPr>
        <w:t xml:space="preserve">مثل </w:t>
      </w:r>
      <w:r w:rsidR="00321C49" w:rsidRPr="00321C49">
        <w:rPr>
          <w:rFonts w:hint="cs"/>
          <w:rtl/>
        </w:rPr>
        <w:t xml:space="preserve">مادر </w:t>
      </w:r>
      <w:r w:rsidR="00F674F9">
        <w:rPr>
          <w:rFonts w:hint="cs"/>
          <w:rtl/>
        </w:rPr>
        <w:t xml:space="preserve">و </w:t>
      </w:r>
      <w:r w:rsidR="00321C49" w:rsidRPr="00321C49">
        <w:rPr>
          <w:rFonts w:hint="cs"/>
          <w:rtl/>
        </w:rPr>
        <w:t xml:space="preserve">خواهر رضاعی موجب قتل می‌شود یا اینکه حدش حد معمولی زنا است که مثلاً جلد یا رجم </w:t>
      </w:r>
      <w:r w:rsidR="00F674F9">
        <w:rPr>
          <w:rFonts w:hint="cs"/>
          <w:rtl/>
        </w:rPr>
        <w:t xml:space="preserve">باشد؟ </w:t>
      </w:r>
      <w:r w:rsidR="00321C49" w:rsidRPr="00321C49">
        <w:rPr>
          <w:rFonts w:hint="cs"/>
          <w:rtl/>
        </w:rPr>
        <w:t>در اینجا دو قول است</w:t>
      </w:r>
      <w:r w:rsidR="00F674F9">
        <w:rPr>
          <w:rFonts w:hint="cs"/>
          <w:rtl/>
        </w:rPr>
        <w:t>:</w:t>
      </w:r>
    </w:p>
    <w:p w:rsidR="00F674F9" w:rsidRDefault="00F674F9" w:rsidP="00F674F9">
      <w:pPr>
        <w:pStyle w:val="ListParagraph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قول اول </w:t>
      </w:r>
      <w:r w:rsidR="00321C49" w:rsidRPr="00321C49">
        <w:rPr>
          <w:rFonts w:hint="cs"/>
          <w:rtl/>
        </w:rPr>
        <w:t>عدم الالحاق</w:t>
      </w:r>
      <w:r>
        <w:rPr>
          <w:rFonts w:hint="cs"/>
          <w:rtl/>
        </w:rPr>
        <w:t xml:space="preserve"> است که</w:t>
      </w:r>
      <w:r w:rsidR="00321C49" w:rsidRPr="00321C49">
        <w:rPr>
          <w:rFonts w:hint="cs"/>
          <w:rtl/>
        </w:rPr>
        <w:t xml:space="preserve"> گاهی گفته می‌شود </w:t>
      </w:r>
      <w:r>
        <w:rPr>
          <w:rFonts w:hint="cs"/>
          <w:rtl/>
        </w:rPr>
        <w:t xml:space="preserve">قول </w:t>
      </w:r>
      <w:r w:rsidR="00321C49" w:rsidRPr="00321C49">
        <w:rPr>
          <w:rFonts w:hint="cs"/>
          <w:rtl/>
        </w:rPr>
        <w:t>مشهور است</w:t>
      </w:r>
      <w:r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کسانی که قائل به این بودند مشخصاً می‌شود از صاحب ریاض و صاحب جواهر و حضرت امام در تحریر الوسیله </w:t>
      </w:r>
      <w:r w:rsidRPr="00321C49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از </w:t>
      </w:r>
      <w:r w:rsidRPr="00321C49">
        <w:rPr>
          <w:rFonts w:hint="cs"/>
          <w:rtl/>
        </w:rPr>
        <w:t xml:space="preserve">معاصرین مثل آقای مکارم </w:t>
      </w:r>
      <w:r>
        <w:rPr>
          <w:rFonts w:hint="cs"/>
          <w:rtl/>
        </w:rPr>
        <w:t xml:space="preserve">نام برد </w:t>
      </w:r>
      <w:r w:rsidR="00321C49" w:rsidRPr="00321C49">
        <w:rPr>
          <w:rFonts w:hint="cs"/>
          <w:rtl/>
        </w:rPr>
        <w:t>که ایشان می‌فرمایند احوط عدم الحاق است و</w:t>
      </w:r>
      <w:r>
        <w:rPr>
          <w:rFonts w:hint="cs"/>
          <w:rtl/>
        </w:rPr>
        <w:t xml:space="preserve"> یا</w:t>
      </w:r>
      <w:r w:rsidR="00321C49" w:rsidRPr="00321C49">
        <w:rPr>
          <w:rFonts w:hint="cs"/>
          <w:rtl/>
        </w:rPr>
        <w:t xml:space="preserve"> اقوی این است که حد قتل در زنای با محارم رضاعی ثابت نیست.</w:t>
      </w:r>
    </w:p>
    <w:p w:rsidR="00FD061C" w:rsidRDefault="00321C49" w:rsidP="008E3D94">
      <w:pPr>
        <w:pStyle w:val="ListParagraph"/>
        <w:numPr>
          <w:ilvl w:val="0"/>
          <w:numId w:val="44"/>
        </w:numPr>
      </w:pPr>
      <w:r w:rsidRPr="00321C49">
        <w:rPr>
          <w:rFonts w:hint="cs"/>
          <w:rtl/>
        </w:rPr>
        <w:t>قول دوم الحاق است و اینکه فرقی نمی‌کند</w:t>
      </w:r>
      <w:r w:rsidR="00F674F9">
        <w:rPr>
          <w:rFonts w:hint="cs"/>
          <w:rtl/>
        </w:rPr>
        <w:t>.</w:t>
      </w:r>
      <w:r w:rsidRPr="00321C49">
        <w:rPr>
          <w:rFonts w:hint="cs"/>
          <w:rtl/>
        </w:rPr>
        <w:t xml:space="preserve"> ادله اطلاق دارد و شامل هر دو می‌شود و محرم رضاعی هم مشمول همین حکم </w:t>
      </w:r>
      <w:r w:rsidR="00F674F9">
        <w:rPr>
          <w:rFonts w:hint="cs"/>
          <w:rtl/>
        </w:rPr>
        <w:t xml:space="preserve">یعنی </w:t>
      </w:r>
      <w:r w:rsidRPr="00321C49">
        <w:rPr>
          <w:rFonts w:hint="cs"/>
          <w:rtl/>
        </w:rPr>
        <w:t xml:space="preserve">حد قتل در باب زنا </w:t>
      </w:r>
      <w:r w:rsidR="00F674F9" w:rsidRPr="00321C49">
        <w:rPr>
          <w:rFonts w:hint="cs"/>
          <w:rtl/>
        </w:rPr>
        <w:t>است</w:t>
      </w:r>
      <w:r w:rsidR="00F674F9">
        <w:rPr>
          <w:rFonts w:hint="cs"/>
          <w:rtl/>
        </w:rPr>
        <w:t>.</w:t>
      </w:r>
      <w:r w:rsidRPr="00321C49">
        <w:rPr>
          <w:rFonts w:hint="cs"/>
          <w:rtl/>
        </w:rPr>
        <w:t xml:space="preserve"> از قدما</w:t>
      </w:r>
      <w:r w:rsidR="00F674F9">
        <w:rPr>
          <w:rFonts w:hint="cs"/>
          <w:rtl/>
        </w:rPr>
        <w:t>ء</w:t>
      </w:r>
      <w:r w:rsidRPr="00321C49">
        <w:rPr>
          <w:rFonts w:hint="cs"/>
          <w:rtl/>
        </w:rPr>
        <w:t xml:space="preserve"> مثلاً </w:t>
      </w:r>
      <w:r w:rsidR="00F674F9" w:rsidRPr="00321C49">
        <w:rPr>
          <w:rFonts w:hint="cs"/>
          <w:rtl/>
        </w:rPr>
        <w:t xml:space="preserve">ظاهر </w:t>
      </w:r>
      <w:r w:rsidR="00F674F9">
        <w:rPr>
          <w:rFonts w:hint="cs"/>
          <w:rtl/>
        </w:rPr>
        <w:t>کلام</w:t>
      </w:r>
      <w:r w:rsidR="00F674F9" w:rsidRPr="00321C49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مرحوم شیخ در مبسوط و خلاف این است و </w:t>
      </w:r>
      <w:r w:rsidR="00006FBD">
        <w:rPr>
          <w:rFonts w:hint="cs"/>
          <w:rtl/>
        </w:rPr>
        <w:t>همین‌طور</w:t>
      </w:r>
      <w:r w:rsidRPr="00321C49">
        <w:rPr>
          <w:rFonts w:hint="cs"/>
          <w:rtl/>
        </w:rPr>
        <w:t xml:space="preserve"> </w:t>
      </w:r>
      <w:r w:rsidR="008E3D94" w:rsidRPr="00321C49">
        <w:rPr>
          <w:rFonts w:hint="cs"/>
          <w:rtl/>
        </w:rPr>
        <w:t>کلام</w:t>
      </w:r>
      <w:r w:rsidR="008E3D94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مرحوم شهید تقریباً متمایل به این سمت است و در بین معاصرین هم مرحوم آقای خویی و گلپایگانی و </w:t>
      </w:r>
      <w:r w:rsidR="00006FBD">
        <w:rPr>
          <w:rFonts w:hint="cs"/>
          <w:rtl/>
        </w:rPr>
        <w:t>همین‌طور</w:t>
      </w:r>
      <w:r w:rsidRPr="00321C49">
        <w:rPr>
          <w:rFonts w:hint="cs"/>
          <w:rtl/>
        </w:rPr>
        <w:t xml:space="preserve"> آقای تبریزی و آقای فاضل نظرشان الحاق است.</w:t>
      </w:r>
    </w:p>
    <w:p w:rsidR="002824D8" w:rsidRDefault="00321C49" w:rsidP="003327DE">
      <w:pPr>
        <w:rPr>
          <w:rtl/>
        </w:rPr>
      </w:pPr>
      <w:r w:rsidRPr="00321C49">
        <w:rPr>
          <w:rFonts w:hint="cs"/>
          <w:rtl/>
        </w:rPr>
        <w:t>ا</w:t>
      </w:r>
      <w:r w:rsidR="000A2951">
        <w:rPr>
          <w:rFonts w:hint="cs"/>
          <w:rtl/>
        </w:rPr>
        <w:t>ما</w:t>
      </w:r>
      <w:r w:rsidRPr="00321C49">
        <w:rPr>
          <w:rFonts w:hint="cs"/>
          <w:rtl/>
        </w:rPr>
        <w:t xml:space="preserve"> اینکه کدام از این دو مشهور است </w:t>
      </w:r>
      <w:r w:rsidR="00006FBD">
        <w:rPr>
          <w:rFonts w:hint="cs"/>
          <w:rtl/>
        </w:rPr>
        <w:t>همان‌طور</w:t>
      </w:r>
      <w:r w:rsidRPr="00321C49">
        <w:rPr>
          <w:rFonts w:hint="cs"/>
          <w:rtl/>
        </w:rPr>
        <w:t xml:space="preserve"> که عرض کرد</w:t>
      </w:r>
      <w:r w:rsidR="00FD061C">
        <w:rPr>
          <w:rFonts w:hint="cs"/>
          <w:rtl/>
        </w:rPr>
        <w:t>ی</w:t>
      </w:r>
      <w:r w:rsidRPr="00321C49">
        <w:rPr>
          <w:rFonts w:hint="cs"/>
          <w:rtl/>
        </w:rPr>
        <w:t xml:space="preserve">م گاهی </w:t>
      </w:r>
      <w:r w:rsidR="00006FBD">
        <w:rPr>
          <w:rFonts w:hint="cs"/>
          <w:rtl/>
        </w:rPr>
        <w:t>گفته‌شده</w:t>
      </w:r>
      <w:r w:rsidRPr="00321C49">
        <w:rPr>
          <w:rFonts w:hint="cs"/>
          <w:rtl/>
        </w:rPr>
        <w:t xml:space="preserve"> مشهور عدم ال</w:t>
      </w:r>
      <w:r w:rsidR="00FD061C">
        <w:rPr>
          <w:rFonts w:hint="cs"/>
          <w:rtl/>
        </w:rPr>
        <w:t>ح</w:t>
      </w:r>
      <w:r w:rsidRPr="00321C49">
        <w:rPr>
          <w:rFonts w:hint="cs"/>
          <w:rtl/>
        </w:rPr>
        <w:t xml:space="preserve">اق است </w:t>
      </w:r>
      <w:r w:rsidR="00FD061C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گاهی هم در این خدشه شده است ولی حداقل در دوره معاصر </w:t>
      </w:r>
      <w:r w:rsidR="00FD061C">
        <w:rPr>
          <w:rFonts w:hint="cs"/>
          <w:rtl/>
        </w:rPr>
        <w:t xml:space="preserve">هر </w:t>
      </w:r>
      <w:r w:rsidRPr="00321C49">
        <w:rPr>
          <w:rFonts w:hint="cs"/>
          <w:rtl/>
        </w:rPr>
        <w:t>دو طرف قائل دارد</w:t>
      </w:r>
      <w:r w:rsidR="00FD061C">
        <w:rPr>
          <w:rFonts w:hint="cs"/>
          <w:rtl/>
        </w:rPr>
        <w:t xml:space="preserve">. </w:t>
      </w:r>
      <w:r w:rsidRPr="00321C49">
        <w:rPr>
          <w:rFonts w:hint="cs"/>
          <w:rtl/>
        </w:rPr>
        <w:t>در بین قدما</w:t>
      </w:r>
      <w:r w:rsidR="00FD061C">
        <w:rPr>
          <w:rFonts w:hint="cs"/>
          <w:rtl/>
        </w:rPr>
        <w:t>ء نیز</w:t>
      </w:r>
      <w:r w:rsidRPr="00321C49">
        <w:rPr>
          <w:rFonts w:hint="cs"/>
          <w:rtl/>
        </w:rPr>
        <w:t xml:space="preserve"> </w:t>
      </w:r>
      <w:r w:rsidR="00006FBD">
        <w:rPr>
          <w:rFonts w:hint="cs"/>
          <w:rtl/>
        </w:rPr>
        <w:t>این‌جور</w:t>
      </w:r>
      <w:r w:rsidRPr="00321C49">
        <w:rPr>
          <w:rFonts w:hint="cs"/>
          <w:rtl/>
        </w:rPr>
        <w:t xml:space="preserve"> به نظر می‌آید که بیشتر ملحق الحاق </w:t>
      </w:r>
      <w:r w:rsidR="003327DE">
        <w:rPr>
          <w:rFonts w:hint="cs"/>
          <w:rtl/>
        </w:rPr>
        <w:t>می</w:t>
      </w:r>
      <w:r w:rsidR="003327DE">
        <w:rPr>
          <w:rtl/>
        </w:rPr>
        <w:softHyphen/>
      </w:r>
      <w:r w:rsidR="003327DE">
        <w:rPr>
          <w:rFonts w:hint="cs"/>
          <w:rtl/>
        </w:rPr>
        <w:t>کنند لکن</w:t>
      </w:r>
      <w:r w:rsidR="001E7A94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بایستی ببینیم ادله بحث چیست. ابتدا ادله تعمیم و </w:t>
      </w:r>
      <w:r w:rsidR="007A60DA">
        <w:rPr>
          <w:rtl/>
        </w:rPr>
        <w:t>شمول (</w:t>
      </w:r>
      <w:r w:rsidR="001E7A94">
        <w:rPr>
          <w:rFonts w:hint="cs"/>
          <w:rtl/>
        </w:rPr>
        <w:t>ادله قول به الحاق)</w:t>
      </w:r>
      <w:r w:rsidRPr="00321C49">
        <w:rPr>
          <w:rFonts w:hint="cs"/>
          <w:rtl/>
        </w:rPr>
        <w:t xml:space="preserve"> را </w:t>
      </w:r>
      <w:r w:rsidR="001E7A94">
        <w:rPr>
          <w:rFonts w:hint="cs"/>
          <w:rtl/>
        </w:rPr>
        <w:t>بررسی می</w:t>
      </w:r>
      <w:r w:rsidR="001E7A94">
        <w:rPr>
          <w:rtl/>
        </w:rPr>
        <w:softHyphen/>
      </w:r>
      <w:r w:rsidR="001E7A94">
        <w:rPr>
          <w:rFonts w:hint="cs"/>
          <w:rtl/>
        </w:rPr>
        <w:t>کنیم</w:t>
      </w:r>
      <w:r w:rsidRPr="00321C49">
        <w:rPr>
          <w:rFonts w:hint="cs"/>
          <w:rtl/>
        </w:rPr>
        <w:t>.</w:t>
      </w:r>
    </w:p>
    <w:p w:rsidR="000A2951" w:rsidRPr="00F839BE" w:rsidRDefault="000A2951" w:rsidP="00F839BE">
      <w:pPr>
        <w:pStyle w:val="Heading3"/>
        <w:rPr>
          <w:rtl/>
        </w:rPr>
      </w:pPr>
      <w:bookmarkStart w:id="5" w:name="_Toc402529077"/>
      <w:r w:rsidRPr="00F839BE">
        <w:rPr>
          <w:rFonts w:hint="cs"/>
          <w:rtl/>
        </w:rPr>
        <w:lastRenderedPageBreak/>
        <w:t>دلیل اول</w:t>
      </w:r>
      <w:bookmarkEnd w:id="5"/>
    </w:p>
    <w:p w:rsidR="00EC2CD4" w:rsidRDefault="00321C49" w:rsidP="00EC2CD4">
      <w:pPr>
        <w:rPr>
          <w:rtl/>
        </w:rPr>
      </w:pPr>
      <w:r w:rsidRPr="00321C49">
        <w:rPr>
          <w:rFonts w:hint="cs"/>
          <w:rtl/>
        </w:rPr>
        <w:t xml:space="preserve">یک دلیل این است که عنوانی که در این </w:t>
      </w:r>
      <w:r w:rsidR="00774F1C">
        <w:rPr>
          <w:rFonts w:hint="cs"/>
          <w:rtl/>
        </w:rPr>
        <w:t>روایات آمده عنوان مطلق است. علت</w:t>
      </w:r>
      <w:r w:rsidRPr="00321C49">
        <w:rPr>
          <w:rFonts w:hint="cs"/>
          <w:rtl/>
        </w:rPr>
        <w:t xml:space="preserve"> این است که در این روایات عمده نقل روایت </w:t>
      </w:r>
      <w:r w:rsidR="00006FBD">
        <w:rPr>
          <w:rFonts w:hint="cs"/>
          <w:rtl/>
        </w:rPr>
        <w:t>عبدالله</w:t>
      </w:r>
      <w:r w:rsidRPr="00321C49">
        <w:rPr>
          <w:rFonts w:hint="cs"/>
          <w:rtl/>
        </w:rPr>
        <w:t xml:space="preserve"> ب</w:t>
      </w:r>
      <w:r w:rsidR="002824D8">
        <w:rPr>
          <w:rFonts w:hint="cs"/>
          <w:rtl/>
        </w:rPr>
        <w:t>ک</w:t>
      </w:r>
      <w:r w:rsidRPr="00321C49">
        <w:rPr>
          <w:rFonts w:hint="cs"/>
          <w:rtl/>
        </w:rPr>
        <w:t xml:space="preserve">یر و جمیل است که در باب نوزده آمده </w:t>
      </w:r>
      <w:r w:rsidR="00774F1C">
        <w:rPr>
          <w:rFonts w:hint="cs"/>
          <w:rtl/>
        </w:rPr>
        <w:t xml:space="preserve">بود </w:t>
      </w:r>
      <w:r w:rsidRPr="00321C49">
        <w:rPr>
          <w:rFonts w:hint="cs"/>
          <w:rtl/>
        </w:rPr>
        <w:t xml:space="preserve">و همه این روایات را ملاحظه کردید. در روایاتی که ما آن‌ها را </w:t>
      </w:r>
      <w:r w:rsidR="00006FBD">
        <w:rPr>
          <w:rFonts w:hint="cs"/>
          <w:rtl/>
        </w:rPr>
        <w:t>به‌عنوان</w:t>
      </w:r>
      <w:r w:rsidRPr="00321C49">
        <w:rPr>
          <w:rFonts w:hint="cs"/>
          <w:rtl/>
        </w:rPr>
        <w:t xml:space="preserve"> مستند برای ثبوت حد قتل </w:t>
      </w:r>
      <w:r w:rsidR="00774F1C" w:rsidRPr="00321C49">
        <w:rPr>
          <w:rFonts w:hint="cs"/>
          <w:rtl/>
        </w:rPr>
        <w:t xml:space="preserve">پذیرفتیم </w:t>
      </w:r>
      <w:r w:rsidRPr="00321C49">
        <w:rPr>
          <w:rFonts w:hint="cs"/>
          <w:rtl/>
        </w:rPr>
        <w:t xml:space="preserve">عنوانی که آمده است ذات محرم است </w:t>
      </w:r>
      <w:r w:rsidR="00774F1C">
        <w:rPr>
          <w:rFonts w:hint="cs"/>
          <w:rtl/>
        </w:rPr>
        <w:t xml:space="preserve">نه </w:t>
      </w:r>
      <w:r w:rsidRPr="00321C49">
        <w:rPr>
          <w:rFonts w:hint="cs"/>
          <w:rtl/>
        </w:rPr>
        <w:t xml:space="preserve">عنوان خواهر یا برادر امثال این‌ها بلکه عنوان کلی به نام ذات محرم. اگر در این روایات عنوانی مثل </w:t>
      </w:r>
      <w:r w:rsidR="00774F1C">
        <w:rPr>
          <w:rFonts w:hint="cs"/>
          <w:rtl/>
        </w:rPr>
        <w:t>اُ</w:t>
      </w:r>
      <w:r w:rsidRPr="00321C49">
        <w:rPr>
          <w:rFonts w:hint="cs"/>
          <w:rtl/>
        </w:rPr>
        <w:t>خت یا ا</w:t>
      </w:r>
      <w:r w:rsidR="00774F1C">
        <w:rPr>
          <w:rFonts w:hint="cs"/>
          <w:rtl/>
        </w:rPr>
        <w:t>ُ</w:t>
      </w:r>
      <w:r w:rsidRPr="00321C49">
        <w:rPr>
          <w:rFonts w:hint="cs"/>
          <w:rtl/>
        </w:rPr>
        <w:t xml:space="preserve">م و امثال این‌ها آمده بود ممکن بود بگوییم این‌ها ظهور و انصراف عرفی دارد به </w:t>
      </w:r>
      <w:r w:rsidR="00082D1E">
        <w:rPr>
          <w:rFonts w:hint="cs"/>
          <w:rtl/>
        </w:rPr>
        <w:t xml:space="preserve">مادر </w:t>
      </w:r>
      <w:r w:rsidR="00774F1C">
        <w:rPr>
          <w:rFonts w:hint="cs"/>
          <w:rtl/>
        </w:rPr>
        <w:t xml:space="preserve">یا </w:t>
      </w:r>
      <w:r w:rsidRPr="00321C49">
        <w:rPr>
          <w:rFonts w:hint="cs"/>
          <w:rtl/>
        </w:rPr>
        <w:t xml:space="preserve">خواهر </w:t>
      </w:r>
      <w:r w:rsidR="00774F1C">
        <w:rPr>
          <w:rFonts w:hint="cs"/>
          <w:rtl/>
        </w:rPr>
        <w:t xml:space="preserve">یا </w:t>
      </w:r>
      <w:r w:rsidRPr="00321C49">
        <w:rPr>
          <w:rFonts w:hint="cs"/>
          <w:rtl/>
        </w:rPr>
        <w:t xml:space="preserve">عمه واقعی اما در این روایات عنوانی که آمده ذات محرم است نه عناوین خاص </w:t>
      </w:r>
      <w:r w:rsidR="00E81C94">
        <w:rPr>
          <w:rFonts w:hint="cs"/>
          <w:rtl/>
        </w:rPr>
        <w:t>أ</w:t>
      </w:r>
      <w:r w:rsidRPr="00321C49">
        <w:rPr>
          <w:rFonts w:hint="cs"/>
          <w:rtl/>
        </w:rPr>
        <w:t xml:space="preserve">م و </w:t>
      </w:r>
      <w:r w:rsidR="00E81C94">
        <w:rPr>
          <w:rFonts w:hint="cs"/>
          <w:rtl/>
        </w:rPr>
        <w:t>أ</w:t>
      </w:r>
      <w:r w:rsidRPr="00321C49">
        <w:rPr>
          <w:rFonts w:hint="cs"/>
          <w:rtl/>
        </w:rPr>
        <w:t>خت و امثال این‌ها</w:t>
      </w:r>
      <w:r w:rsidR="00E81C94">
        <w:rPr>
          <w:rFonts w:hint="cs"/>
          <w:rtl/>
        </w:rPr>
        <w:t xml:space="preserve"> لکن</w:t>
      </w:r>
      <w:r w:rsidRPr="00321C49">
        <w:rPr>
          <w:rFonts w:hint="cs"/>
          <w:rtl/>
        </w:rPr>
        <w:t xml:space="preserve"> بین این دو نوع عنوان خیلی فاصله است</w:t>
      </w:r>
      <w:r w:rsidR="00E81C94">
        <w:rPr>
          <w:rFonts w:hint="cs"/>
          <w:rtl/>
        </w:rPr>
        <w:t xml:space="preserve"> و</w:t>
      </w:r>
      <w:r w:rsidRPr="00321C49">
        <w:rPr>
          <w:rFonts w:hint="cs"/>
          <w:rtl/>
        </w:rPr>
        <w:t xml:space="preserve"> ممکن است </w:t>
      </w:r>
      <w:r w:rsidR="00E81C94">
        <w:rPr>
          <w:rFonts w:hint="cs"/>
          <w:rtl/>
        </w:rPr>
        <w:t>ادع شود</w:t>
      </w:r>
      <w:r w:rsidRPr="00321C49">
        <w:rPr>
          <w:rFonts w:hint="cs"/>
          <w:rtl/>
        </w:rPr>
        <w:t xml:space="preserve"> این روایات از آن‌ها منصرف می‌شود</w:t>
      </w:r>
      <w:r w:rsidR="007A60DA">
        <w:rPr>
          <w:rtl/>
        </w:rPr>
        <w:t xml:space="preserve">؛ </w:t>
      </w:r>
      <w:r w:rsidRPr="00321C49">
        <w:rPr>
          <w:rFonts w:hint="cs"/>
          <w:rtl/>
        </w:rPr>
        <w:t>اما در این روایاتی که مستند حکم قتل است این عنوان نیامده است</w:t>
      </w:r>
      <w:r w:rsidR="00E81C94">
        <w:rPr>
          <w:rFonts w:hint="cs"/>
          <w:rtl/>
        </w:rPr>
        <w:t>.</w:t>
      </w:r>
      <w:r w:rsidRPr="00321C49">
        <w:rPr>
          <w:rFonts w:hint="cs"/>
          <w:rtl/>
        </w:rPr>
        <w:t xml:space="preserve"> در بعضی از روایات معارض که آن‌ها را </w:t>
      </w:r>
      <w:r w:rsidR="00E81C94">
        <w:rPr>
          <w:rFonts w:hint="cs"/>
          <w:rtl/>
        </w:rPr>
        <w:t>کنار</w:t>
      </w:r>
      <w:r w:rsidRPr="00321C49">
        <w:rPr>
          <w:rFonts w:hint="cs"/>
          <w:rtl/>
        </w:rPr>
        <w:t xml:space="preserve">گذاشتیم عنوان </w:t>
      </w:r>
      <w:r w:rsidR="00E81C94">
        <w:rPr>
          <w:rFonts w:hint="cs"/>
          <w:rtl/>
        </w:rPr>
        <w:t>أ</w:t>
      </w:r>
      <w:r w:rsidRPr="00321C49">
        <w:rPr>
          <w:rFonts w:hint="cs"/>
          <w:rtl/>
        </w:rPr>
        <w:t>خت عنوان زوجه ابیه آمده است</w:t>
      </w:r>
      <w:r w:rsidR="00E81C94">
        <w:rPr>
          <w:rFonts w:hint="cs"/>
          <w:rtl/>
        </w:rPr>
        <w:t>.</w:t>
      </w:r>
    </w:p>
    <w:p w:rsidR="00EC2CD4" w:rsidRPr="00F839BE" w:rsidRDefault="00EC2CD4" w:rsidP="00F839BE">
      <w:pPr>
        <w:pStyle w:val="Heading4"/>
        <w:rPr>
          <w:rtl/>
        </w:rPr>
      </w:pPr>
      <w:bookmarkStart w:id="6" w:name="_Toc402529078"/>
      <w:r w:rsidRPr="00F839BE">
        <w:rPr>
          <w:rFonts w:hint="cs"/>
          <w:rtl/>
        </w:rPr>
        <w:t xml:space="preserve">اشکال </w:t>
      </w:r>
      <w:r w:rsidR="00B23649" w:rsidRPr="00F839BE">
        <w:rPr>
          <w:rFonts w:hint="cs"/>
          <w:rtl/>
        </w:rPr>
        <w:t>اول</w:t>
      </w:r>
      <w:bookmarkEnd w:id="6"/>
    </w:p>
    <w:p w:rsidR="005A64B4" w:rsidRDefault="00082D1E" w:rsidP="00504A67">
      <w:pPr>
        <w:rPr>
          <w:rtl/>
        </w:rPr>
      </w:pPr>
      <w:r>
        <w:rPr>
          <w:rFonts w:hint="cs"/>
          <w:rtl/>
        </w:rPr>
        <w:t>خدشه</w:t>
      </w:r>
      <w:r w:rsidR="002206D4">
        <w:rPr>
          <w:rtl/>
        </w:rPr>
        <w:softHyphen/>
      </w:r>
      <w:r w:rsidR="002206D4">
        <w:rPr>
          <w:rFonts w:hint="cs"/>
          <w:rtl/>
        </w:rPr>
        <w:t>ای که</w:t>
      </w:r>
      <w:r w:rsidR="00321C49" w:rsidRPr="00321C49">
        <w:rPr>
          <w:rFonts w:hint="cs"/>
          <w:rtl/>
        </w:rPr>
        <w:t xml:space="preserve"> قائلین به قول عدم الحاق </w:t>
      </w:r>
      <w:r w:rsidR="002206D4">
        <w:rPr>
          <w:rFonts w:hint="cs"/>
          <w:rtl/>
        </w:rPr>
        <w:t>به</w:t>
      </w:r>
      <w:r w:rsidR="00321C49" w:rsidRPr="00321C49">
        <w:rPr>
          <w:rFonts w:hint="cs"/>
          <w:rtl/>
        </w:rPr>
        <w:t xml:space="preserve"> متوجه این استدلال کردند این است درست است که </w:t>
      </w:r>
      <w:r w:rsidR="002206D4" w:rsidRPr="00321C49">
        <w:rPr>
          <w:rFonts w:hint="cs"/>
          <w:rtl/>
        </w:rPr>
        <w:t>عنوان</w:t>
      </w:r>
      <w:r w:rsidR="002206D4">
        <w:rPr>
          <w:rFonts w:hint="cs"/>
          <w:rtl/>
        </w:rPr>
        <w:t xml:space="preserve"> </w:t>
      </w:r>
      <w:r w:rsidR="002206D4" w:rsidRPr="00321C49">
        <w:rPr>
          <w:rFonts w:hint="cs"/>
          <w:rtl/>
        </w:rPr>
        <w:t xml:space="preserve">ذات محرم </w:t>
      </w:r>
      <w:r w:rsidR="00321C49" w:rsidRPr="00321C49">
        <w:rPr>
          <w:rFonts w:hint="cs"/>
          <w:rtl/>
        </w:rPr>
        <w:t xml:space="preserve">یعنی آنی که </w:t>
      </w:r>
      <w:r w:rsidR="00321C49" w:rsidRPr="002206D4">
        <w:rPr>
          <w:rFonts w:hint="cs"/>
          <w:b/>
          <w:bCs/>
          <w:rtl/>
        </w:rPr>
        <w:t>یحرم النکاح</w:t>
      </w:r>
      <w:r w:rsidR="00321C49" w:rsidRPr="00321C49">
        <w:rPr>
          <w:rFonts w:hint="cs"/>
          <w:rtl/>
        </w:rPr>
        <w:t xml:space="preserve"> </w:t>
      </w:r>
      <w:r w:rsidR="002206D4">
        <w:rPr>
          <w:rFonts w:hint="cs"/>
          <w:rtl/>
        </w:rPr>
        <w:t xml:space="preserve">لکن </w:t>
      </w:r>
      <w:r w:rsidR="00321C49" w:rsidRPr="00321C49">
        <w:rPr>
          <w:rFonts w:hint="cs"/>
          <w:rtl/>
        </w:rPr>
        <w:t>حرم</w:t>
      </w:r>
      <w:r w:rsidR="002206D4">
        <w:rPr>
          <w:rFonts w:hint="cs"/>
          <w:rtl/>
        </w:rPr>
        <w:t>ت</w:t>
      </w:r>
      <w:r w:rsidR="00321C49" w:rsidRPr="00321C49">
        <w:rPr>
          <w:rFonts w:hint="cs"/>
          <w:rtl/>
        </w:rPr>
        <w:t xml:space="preserve"> نکاح ظهور دارد در </w:t>
      </w:r>
      <w:r w:rsidR="00321C49" w:rsidRPr="002206D4">
        <w:rPr>
          <w:rFonts w:hint="cs"/>
          <w:b/>
          <w:bCs/>
          <w:rtl/>
        </w:rPr>
        <w:t>یحرم نکاح ذ</w:t>
      </w:r>
      <w:r w:rsidR="002206D4">
        <w:rPr>
          <w:rFonts w:hint="cs"/>
          <w:b/>
          <w:bCs/>
          <w:rtl/>
        </w:rPr>
        <w:t>اتاً فی الاصالة</w:t>
      </w:r>
      <w:r w:rsidR="00321C49" w:rsidRPr="002206D4">
        <w:rPr>
          <w:rFonts w:hint="cs"/>
          <w:b/>
          <w:bCs/>
          <w:rtl/>
        </w:rPr>
        <w:t xml:space="preserve"> و فی الذات</w:t>
      </w:r>
      <w:r w:rsidR="00321C49" w:rsidRPr="00321C49">
        <w:rPr>
          <w:rFonts w:hint="cs"/>
          <w:rtl/>
        </w:rPr>
        <w:t xml:space="preserve"> </w:t>
      </w:r>
      <w:r>
        <w:rPr>
          <w:rFonts w:hint="cs"/>
          <w:rtl/>
        </w:rPr>
        <w:t>اما</w:t>
      </w:r>
      <w:r w:rsidR="00321C49" w:rsidRPr="00321C49">
        <w:rPr>
          <w:rFonts w:hint="cs"/>
          <w:rtl/>
        </w:rPr>
        <w:t xml:space="preserve"> </w:t>
      </w:r>
      <w:r w:rsidR="00321C49" w:rsidRPr="002206D4">
        <w:rPr>
          <w:rFonts w:hint="cs"/>
          <w:b/>
          <w:bCs/>
          <w:rtl/>
        </w:rPr>
        <w:t xml:space="preserve">النساء اللاتی یحرم </w:t>
      </w:r>
      <w:r w:rsidR="002206D4" w:rsidRPr="002206D4">
        <w:rPr>
          <w:rFonts w:hint="cs"/>
          <w:b/>
          <w:bCs/>
          <w:rtl/>
        </w:rPr>
        <w:t>ال</w:t>
      </w:r>
      <w:r w:rsidR="00321C49" w:rsidRPr="002206D4">
        <w:rPr>
          <w:rFonts w:hint="cs"/>
          <w:b/>
          <w:bCs/>
          <w:rtl/>
        </w:rPr>
        <w:t>نکاح ع</w:t>
      </w:r>
      <w:r w:rsidR="002206D4" w:rsidRPr="002206D4">
        <w:rPr>
          <w:rFonts w:hint="cs"/>
          <w:b/>
          <w:bCs/>
          <w:rtl/>
        </w:rPr>
        <w:t>َ</w:t>
      </w:r>
      <w:r w:rsidR="00321C49" w:rsidRPr="002206D4">
        <w:rPr>
          <w:rFonts w:hint="cs"/>
          <w:b/>
          <w:bCs/>
          <w:rtl/>
        </w:rPr>
        <w:t>ر</w:t>
      </w:r>
      <w:r w:rsidR="002206D4" w:rsidRPr="002206D4">
        <w:rPr>
          <w:rFonts w:hint="cs"/>
          <w:b/>
          <w:bCs/>
          <w:rtl/>
        </w:rPr>
        <w:t>َ</w:t>
      </w:r>
      <w:r w:rsidR="00321C49" w:rsidRPr="002206D4">
        <w:rPr>
          <w:rFonts w:hint="cs"/>
          <w:b/>
          <w:bCs/>
          <w:rtl/>
        </w:rPr>
        <w:t>ض</w:t>
      </w:r>
      <w:r w:rsidR="002206D4" w:rsidRPr="002206D4">
        <w:rPr>
          <w:rFonts w:hint="cs"/>
          <w:b/>
          <w:bCs/>
          <w:rtl/>
        </w:rPr>
        <w:t>اً</w:t>
      </w:r>
      <w:r w:rsidR="00321C49" w:rsidRPr="002206D4">
        <w:rPr>
          <w:rFonts w:hint="cs"/>
          <w:b/>
          <w:bCs/>
          <w:rtl/>
        </w:rPr>
        <w:t xml:space="preserve"> </w:t>
      </w:r>
      <w:r w:rsidR="002206D4" w:rsidRPr="002206D4">
        <w:rPr>
          <w:rFonts w:hint="cs"/>
          <w:b/>
          <w:bCs/>
          <w:rtl/>
        </w:rPr>
        <w:t>أ</w:t>
      </w:r>
      <w:r w:rsidR="00321C49" w:rsidRPr="002206D4">
        <w:rPr>
          <w:rFonts w:hint="cs"/>
          <w:b/>
          <w:bCs/>
          <w:rtl/>
        </w:rPr>
        <w:t>و بواسطه الرضاع</w:t>
      </w:r>
      <w:r w:rsidR="00321C49" w:rsidRPr="00321C49">
        <w:rPr>
          <w:rFonts w:hint="cs"/>
          <w:rtl/>
        </w:rPr>
        <w:t xml:space="preserve"> مشمول </w:t>
      </w:r>
      <w:r w:rsidR="002206D4">
        <w:rPr>
          <w:rFonts w:hint="cs"/>
          <w:rtl/>
        </w:rPr>
        <w:t>ذات محرم نیست</w:t>
      </w:r>
      <w:r w:rsidR="00321C49" w:rsidRPr="00321C49">
        <w:rPr>
          <w:rFonts w:hint="cs"/>
          <w:rtl/>
        </w:rPr>
        <w:t>. پس درست است که به لحاظ لغوی و مفهومی این مفهوم شامل آن‌ها هم می‌شود ولی انصراف به زن</w:t>
      </w:r>
      <w:r w:rsidR="002206D4">
        <w:rPr>
          <w:rFonts w:hint="cs"/>
          <w:rtl/>
        </w:rPr>
        <w:t>انی دارد که یحرم نکاحهن بالاصالة</w:t>
      </w:r>
      <w:r w:rsidR="00321C49" w:rsidRPr="00321C49">
        <w:rPr>
          <w:rFonts w:hint="cs"/>
          <w:rtl/>
        </w:rPr>
        <w:t xml:space="preserve"> و بالذات نه آنی که بالرضاع است. </w:t>
      </w:r>
      <w:r w:rsidR="002206D4" w:rsidRPr="00321C49">
        <w:rPr>
          <w:rFonts w:hint="cs"/>
          <w:rtl/>
        </w:rPr>
        <w:t xml:space="preserve">البته </w:t>
      </w:r>
      <w:r w:rsidR="00321C49" w:rsidRPr="00321C49">
        <w:rPr>
          <w:rFonts w:hint="cs"/>
          <w:rtl/>
        </w:rPr>
        <w:t xml:space="preserve">ادعای انصراف در مقام تخاطب بایستی احراز شود چون ظاهر دلیل اطلاق است </w:t>
      </w:r>
      <w:r w:rsidR="002206D4">
        <w:rPr>
          <w:rFonts w:hint="cs"/>
          <w:rtl/>
        </w:rPr>
        <w:t xml:space="preserve">و </w:t>
      </w:r>
      <w:r w:rsidR="00321C49" w:rsidRPr="00321C49">
        <w:rPr>
          <w:rFonts w:hint="cs"/>
          <w:rtl/>
        </w:rPr>
        <w:t>شمول هر دو دارد</w:t>
      </w:r>
      <w:r w:rsidR="002206D4"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</w:t>
      </w:r>
      <w:r w:rsidR="002206D4" w:rsidRPr="00321C49">
        <w:rPr>
          <w:rFonts w:hint="cs"/>
          <w:rtl/>
        </w:rPr>
        <w:t xml:space="preserve">به نظر می‌رسد </w:t>
      </w:r>
      <w:r w:rsidR="00321C49" w:rsidRPr="00321C49">
        <w:rPr>
          <w:rFonts w:hint="cs"/>
          <w:rtl/>
        </w:rPr>
        <w:t>احراز این انصراف حرف تامی نباشد</w:t>
      </w:r>
      <w:r w:rsidR="002206D4">
        <w:rPr>
          <w:rFonts w:hint="cs"/>
          <w:rtl/>
        </w:rPr>
        <w:t>. بالاصالة</w:t>
      </w:r>
      <w:r w:rsidR="00321C49" w:rsidRPr="00321C49">
        <w:rPr>
          <w:rFonts w:hint="cs"/>
          <w:rtl/>
        </w:rPr>
        <w:t xml:space="preserve"> و بالعرض بحث فلسفی نیست که بگوییم این اصل است </w:t>
      </w:r>
      <w:r w:rsidR="002206D4">
        <w:rPr>
          <w:rFonts w:hint="cs"/>
          <w:rtl/>
        </w:rPr>
        <w:t>و دیگری</w:t>
      </w:r>
      <w:r w:rsidR="00321C49" w:rsidRPr="00321C49">
        <w:rPr>
          <w:rFonts w:hint="cs"/>
          <w:rtl/>
        </w:rPr>
        <w:t xml:space="preserve"> فرع است</w:t>
      </w:r>
      <w:r w:rsidR="002206D4">
        <w:rPr>
          <w:rFonts w:hint="cs"/>
          <w:rtl/>
        </w:rPr>
        <w:t>؛</w:t>
      </w:r>
      <w:r w:rsidR="00321C49" w:rsidRPr="00321C49">
        <w:rPr>
          <w:rFonts w:hint="cs"/>
          <w:rtl/>
        </w:rPr>
        <w:t xml:space="preserve"> این‌ها یک </w:t>
      </w:r>
      <w:r w:rsidR="002206D4">
        <w:rPr>
          <w:rFonts w:hint="cs"/>
          <w:rtl/>
        </w:rPr>
        <w:t>حک</w:t>
      </w:r>
      <w:r w:rsidR="00321C49" w:rsidRPr="00321C49">
        <w:rPr>
          <w:rFonts w:hint="cs"/>
          <w:rtl/>
        </w:rPr>
        <w:t>م اعتباری است</w:t>
      </w:r>
      <w:r w:rsidR="002206D4">
        <w:rPr>
          <w:rFonts w:hint="cs"/>
          <w:rtl/>
        </w:rPr>
        <w:t xml:space="preserve"> که</w:t>
      </w:r>
      <w:r w:rsidR="007A60DA">
        <w:rPr>
          <w:rtl/>
        </w:rPr>
        <w:t xml:space="preserve"> </w:t>
      </w:r>
      <w:r w:rsidR="00321C49" w:rsidRPr="00321C49">
        <w:rPr>
          <w:rFonts w:hint="cs"/>
          <w:rtl/>
        </w:rPr>
        <w:t xml:space="preserve">شارع </w:t>
      </w:r>
      <w:r w:rsidR="00B23649" w:rsidRPr="00321C49">
        <w:rPr>
          <w:rFonts w:hint="cs"/>
          <w:rtl/>
        </w:rPr>
        <w:t xml:space="preserve">نکاح </w:t>
      </w:r>
      <w:r w:rsidR="00B23649">
        <w:rPr>
          <w:rFonts w:hint="cs"/>
          <w:rtl/>
        </w:rPr>
        <w:t xml:space="preserve">با </w:t>
      </w:r>
      <w:r w:rsidR="00321C49" w:rsidRPr="00321C49">
        <w:rPr>
          <w:rFonts w:hint="cs"/>
          <w:rtl/>
        </w:rPr>
        <w:t xml:space="preserve">یک دسته زنان را حرام </w:t>
      </w:r>
      <w:r w:rsidR="00B23649">
        <w:rPr>
          <w:rFonts w:hint="cs"/>
          <w:rtl/>
        </w:rPr>
        <w:t xml:space="preserve">دانسته </w:t>
      </w:r>
      <w:r w:rsidR="00321C49" w:rsidRPr="00321C49">
        <w:rPr>
          <w:rFonts w:hint="cs"/>
          <w:rtl/>
        </w:rPr>
        <w:t>است</w:t>
      </w:r>
      <w:r w:rsidR="00B23649"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این‌ها ارزشی در یک بحث فقه</w:t>
      </w:r>
      <w:r w:rsidR="00B23649">
        <w:rPr>
          <w:rFonts w:hint="cs"/>
          <w:rtl/>
        </w:rPr>
        <w:t>ی</w:t>
      </w:r>
      <w:r w:rsidR="00321C49" w:rsidRPr="00321C49">
        <w:rPr>
          <w:rFonts w:hint="cs"/>
          <w:rtl/>
        </w:rPr>
        <w:t xml:space="preserve"> ندارد </w:t>
      </w:r>
      <w:r w:rsidR="00B23649">
        <w:rPr>
          <w:rFonts w:hint="cs"/>
          <w:rtl/>
        </w:rPr>
        <w:t>بلکه بیشتر</w:t>
      </w:r>
      <w:r w:rsidR="00321C49" w:rsidRPr="00321C49">
        <w:rPr>
          <w:rFonts w:hint="cs"/>
          <w:rtl/>
        </w:rPr>
        <w:t xml:space="preserve"> جنبه فلسفی و فیزیولوژیک دارد والا آنی که د</w:t>
      </w:r>
      <w:r w:rsidR="00B23649">
        <w:rPr>
          <w:rFonts w:hint="cs"/>
          <w:rtl/>
        </w:rPr>
        <w:t>ر حکم شرعی منظور است یک اعتبار</w:t>
      </w:r>
      <w:r w:rsidR="00321C49" w:rsidRPr="00321C49">
        <w:rPr>
          <w:rFonts w:hint="cs"/>
          <w:rtl/>
        </w:rPr>
        <w:t xml:space="preserve"> است. خوب ذات محرم یعنی آنی که شرع آن </w:t>
      </w:r>
      <w:r w:rsidR="00B23649">
        <w:rPr>
          <w:rFonts w:hint="cs"/>
          <w:rtl/>
        </w:rPr>
        <w:t>را حرام قرار داده است حالا چطور</w:t>
      </w:r>
      <w:r w:rsidR="00321C49" w:rsidRPr="00321C49">
        <w:rPr>
          <w:rFonts w:hint="cs"/>
          <w:rtl/>
        </w:rPr>
        <w:t xml:space="preserve"> آن را حرام قرار داده است دخالتی در این بحث ندارد و احراز ا</w:t>
      </w:r>
      <w:r w:rsidR="00B23649">
        <w:rPr>
          <w:rFonts w:hint="cs"/>
          <w:rtl/>
        </w:rPr>
        <w:t>نصراف در اینجا مشکل است و اطلاق</w:t>
      </w:r>
      <w:r w:rsidR="00321C49" w:rsidRPr="00321C49">
        <w:rPr>
          <w:rFonts w:hint="cs"/>
          <w:rtl/>
        </w:rPr>
        <w:t xml:space="preserve"> </w:t>
      </w:r>
      <w:r>
        <w:rPr>
          <w:rFonts w:hint="cs"/>
          <w:rtl/>
        </w:rPr>
        <w:t>قابل‌قبول</w:t>
      </w:r>
      <w:r w:rsidR="00321C49" w:rsidRPr="00321C49">
        <w:rPr>
          <w:rFonts w:hint="cs"/>
          <w:rtl/>
        </w:rPr>
        <w:t xml:space="preserve"> است. </w:t>
      </w:r>
      <w:r w:rsidR="00B23649">
        <w:rPr>
          <w:rFonts w:hint="cs"/>
          <w:rtl/>
        </w:rPr>
        <w:t xml:space="preserve">پس </w:t>
      </w:r>
      <w:r w:rsidR="00321C49" w:rsidRPr="00321C49">
        <w:rPr>
          <w:rFonts w:hint="cs"/>
          <w:rtl/>
        </w:rPr>
        <w:t xml:space="preserve">این یک اشکال که </w:t>
      </w:r>
      <w:r w:rsidR="00006FBD">
        <w:rPr>
          <w:rFonts w:hint="cs"/>
          <w:rtl/>
        </w:rPr>
        <w:t>گفته‌شده</w:t>
      </w:r>
      <w:r w:rsidR="00321C49" w:rsidRPr="00321C49">
        <w:rPr>
          <w:rFonts w:hint="cs"/>
          <w:rtl/>
        </w:rPr>
        <w:t xml:space="preserve"> </w:t>
      </w:r>
      <w:r w:rsidR="00504A67">
        <w:rPr>
          <w:rFonts w:hint="cs"/>
          <w:rtl/>
        </w:rPr>
        <w:t xml:space="preserve">روایت </w:t>
      </w:r>
      <w:r w:rsidR="00321C49" w:rsidRPr="00321C49">
        <w:rPr>
          <w:rFonts w:hint="cs"/>
          <w:rtl/>
        </w:rPr>
        <w:t xml:space="preserve">اطلاق ندارد بلکه انصراف دارد </w:t>
      </w:r>
      <w:r w:rsidR="00504A67">
        <w:rPr>
          <w:rFonts w:hint="cs"/>
          <w:rtl/>
        </w:rPr>
        <w:t xml:space="preserve">و </w:t>
      </w:r>
      <w:r w:rsidR="00321C49" w:rsidRPr="00321C49">
        <w:rPr>
          <w:rFonts w:hint="cs"/>
          <w:rtl/>
        </w:rPr>
        <w:t>جواب این است که این انصراف پایگاه و جایگاه متقن و معتبری ندارد که بشود به آن اعتماد کرد.</w:t>
      </w:r>
    </w:p>
    <w:p w:rsidR="006C2E01" w:rsidRDefault="006C2E01" w:rsidP="00F839BE">
      <w:pPr>
        <w:pStyle w:val="Heading4"/>
        <w:rPr>
          <w:rtl/>
        </w:rPr>
      </w:pPr>
      <w:bookmarkStart w:id="7" w:name="_Toc402529079"/>
      <w:r>
        <w:rPr>
          <w:rFonts w:hint="cs"/>
          <w:rtl/>
        </w:rPr>
        <w:t>اشکال دوم</w:t>
      </w:r>
      <w:bookmarkEnd w:id="7"/>
    </w:p>
    <w:p w:rsidR="005A64B4" w:rsidRDefault="00321C49" w:rsidP="00B33886">
      <w:pPr>
        <w:rPr>
          <w:rtl/>
        </w:rPr>
      </w:pPr>
      <w:r w:rsidRPr="00321C49">
        <w:rPr>
          <w:rFonts w:hint="cs"/>
          <w:rtl/>
        </w:rPr>
        <w:lastRenderedPageBreak/>
        <w:t>این است که ما ادعای انصراف نمی‌کنیم ولی این انصراف محتمل است</w:t>
      </w:r>
      <w:r w:rsidR="006C2E01">
        <w:rPr>
          <w:rFonts w:hint="cs"/>
          <w:rtl/>
        </w:rPr>
        <w:t>.</w:t>
      </w:r>
      <w:r w:rsidRPr="00321C49">
        <w:rPr>
          <w:rFonts w:hint="cs"/>
          <w:rtl/>
        </w:rPr>
        <w:t xml:space="preserve"> حتی ما ظهور اطلاقی را </w:t>
      </w:r>
      <w:r w:rsidR="00082D1E">
        <w:rPr>
          <w:rFonts w:hint="cs"/>
          <w:rtl/>
        </w:rPr>
        <w:t>می‌پذیریم</w:t>
      </w:r>
      <w:r w:rsidRPr="00321C49">
        <w:rPr>
          <w:rFonts w:hint="cs"/>
          <w:rtl/>
        </w:rPr>
        <w:t xml:space="preserve"> اما احتمال انصراف در اینجا هست و این احتمال انصراف موجب </w:t>
      </w:r>
      <w:r w:rsidR="00082D1E">
        <w:rPr>
          <w:rFonts w:hint="cs"/>
          <w:rtl/>
        </w:rPr>
        <w:t>شبهه‌ای</w:t>
      </w:r>
      <w:r w:rsidRPr="00321C49">
        <w:rPr>
          <w:rFonts w:hint="cs"/>
          <w:rtl/>
        </w:rPr>
        <w:t xml:space="preserve"> در کار می‌شود و الحدود تدرع بالشبهات</w:t>
      </w:r>
      <w:r w:rsidR="006C2E01">
        <w:rPr>
          <w:rFonts w:hint="cs"/>
          <w:rtl/>
        </w:rPr>
        <w:t>.</w:t>
      </w:r>
      <w:r w:rsidRPr="00321C49">
        <w:rPr>
          <w:rFonts w:hint="cs"/>
          <w:rtl/>
        </w:rPr>
        <w:t xml:space="preserve"> این اشکال را قبول داریم برای اینکه </w:t>
      </w:r>
      <w:r w:rsidR="00082D1E">
        <w:rPr>
          <w:rFonts w:hint="cs"/>
          <w:rtl/>
        </w:rPr>
        <w:t>بنا بر</w:t>
      </w:r>
      <w:r w:rsidRPr="00321C49">
        <w:rPr>
          <w:rFonts w:hint="cs"/>
          <w:rtl/>
        </w:rPr>
        <w:t xml:space="preserve"> آنچه </w:t>
      </w:r>
      <w:r w:rsidR="006C2E01">
        <w:rPr>
          <w:rFonts w:hint="cs"/>
          <w:rtl/>
        </w:rPr>
        <w:t xml:space="preserve">در </w:t>
      </w:r>
      <w:r w:rsidRPr="00321C49">
        <w:rPr>
          <w:rFonts w:hint="cs"/>
          <w:rtl/>
        </w:rPr>
        <w:t xml:space="preserve">قاعده الحدود گفتیم </w:t>
      </w:r>
      <w:r w:rsidR="006C2E01">
        <w:rPr>
          <w:rFonts w:hint="cs"/>
          <w:rtl/>
        </w:rPr>
        <w:t xml:space="preserve">و </w:t>
      </w:r>
      <w:r w:rsidRPr="00321C49">
        <w:rPr>
          <w:rFonts w:hint="cs"/>
          <w:rtl/>
        </w:rPr>
        <w:t>آقای مکارم هم در بین معاصرین همین نظر را داشتند</w:t>
      </w:r>
      <w:r w:rsidR="006C2E01">
        <w:rPr>
          <w:rFonts w:hint="cs"/>
          <w:rtl/>
        </w:rPr>
        <w:t>؛</w:t>
      </w:r>
      <w:r w:rsidRPr="00321C49">
        <w:rPr>
          <w:rFonts w:hint="cs"/>
          <w:rtl/>
        </w:rPr>
        <w:t xml:space="preserve"> تدرع بالشبهات هم در شبهات موضوعیه است هم در شبهات حکمیه</w:t>
      </w:r>
      <w:r w:rsidR="006C2E01">
        <w:rPr>
          <w:rFonts w:hint="cs"/>
          <w:rtl/>
        </w:rPr>
        <w:t xml:space="preserve"> لذا</w:t>
      </w:r>
      <w:r w:rsidRPr="00321C49">
        <w:rPr>
          <w:rFonts w:hint="cs"/>
          <w:rtl/>
        </w:rPr>
        <w:t xml:space="preserve"> بعضی از ظهوراتی که در ابواب دیگر معتبر است در باب حد اگر استحکام و قوت لازم نداشته باشد</w:t>
      </w:r>
      <w:r w:rsidR="006C2E01">
        <w:rPr>
          <w:rFonts w:hint="cs"/>
          <w:rtl/>
        </w:rPr>
        <w:t>،</w:t>
      </w:r>
      <w:r w:rsidRPr="00321C49">
        <w:rPr>
          <w:rFonts w:hint="cs"/>
          <w:rtl/>
        </w:rPr>
        <w:t xml:space="preserve"> نمی‌تواند مستند باشد. </w:t>
      </w:r>
      <w:r w:rsidR="006C2E01">
        <w:rPr>
          <w:rFonts w:hint="cs"/>
          <w:rtl/>
        </w:rPr>
        <w:t xml:space="preserve">اگر </w:t>
      </w:r>
      <w:r w:rsidRPr="00321C49">
        <w:rPr>
          <w:rFonts w:hint="cs"/>
          <w:rtl/>
        </w:rPr>
        <w:t>این ظهور اطلاقی در حج و زکات و جای دیگر</w:t>
      </w:r>
      <w:r w:rsidR="006C2E01">
        <w:rPr>
          <w:rFonts w:hint="cs"/>
          <w:rtl/>
        </w:rPr>
        <w:t>ی غیر از حدود</w:t>
      </w:r>
      <w:r w:rsidRPr="00321C49">
        <w:rPr>
          <w:rFonts w:hint="cs"/>
          <w:rtl/>
        </w:rPr>
        <w:t xml:space="preserve"> بود به آن عمل می‌کردیم ولی در باب حد این ظهور اطلاقی می‌خواهد مجازاتی را قرار دهد یا تشدید کند </w:t>
      </w:r>
      <w:r w:rsidR="00B33886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این </w:t>
      </w:r>
      <w:r w:rsidR="00082D1E">
        <w:rPr>
          <w:rFonts w:hint="cs"/>
          <w:rtl/>
        </w:rPr>
        <w:t>موردقبول</w:t>
      </w:r>
      <w:r w:rsidRPr="00321C49">
        <w:rPr>
          <w:rFonts w:hint="cs"/>
          <w:rtl/>
        </w:rPr>
        <w:t xml:space="preserve"> نیست </w:t>
      </w:r>
      <w:r w:rsidR="00B33886">
        <w:rPr>
          <w:rFonts w:hint="cs"/>
          <w:rtl/>
        </w:rPr>
        <w:t xml:space="preserve">چرا که </w:t>
      </w:r>
      <w:r w:rsidRPr="00321C49">
        <w:rPr>
          <w:rFonts w:hint="cs"/>
          <w:rtl/>
        </w:rPr>
        <w:t>الحدود تدرع بالشبهات درست است ب</w:t>
      </w:r>
      <w:r w:rsidR="00B33886">
        <w:rPr>
          <w:rFonts w:hint="cs"/>
          <w:rtl/>
        </w:rPr>
        <w:t xml:space="preserve">ه </w:t>
      </w:r>
      <w:r w:rsidRPr="00321C49">
        <w:rPr>
          <w:rFonts w:hint="cs"/>
          <w:rtl/>
        </w:rPr>
        <w:t xml:space="preserve">هر حال ظاهر اطلاقی </w:t>
      </w:r>
      <w:r w:rsidR="00B33886">
        <w:rPr>
          <w:rFonts w:hint="cs"/>
          <w:rtl/>
        </w:rPr>
        <w:t>ا</w:t>
      </w:r>
      <w:r w:rsidRPr="00321C49">
        <w:rPr>
          <w:rFonts w:hint="cs"/>
          <w:rtl/>
        </w:rPr>
        <w:t xml:space="preserve">ست ولی نهایتاً ظهور چنان قوی </w:t>
      </w:r>
      <w:r w:rsidR="00B33886">
        <w:rPr>
          <w:rFonts w:hint="cs"/>
          <w:rtl/>
        </w:rPr>
        <w:t xml:space="preserve">نیست </w:t>
      </w:r>
      <w:r w:rsidRPr="00321C49">
        <w:rPr>
          <w:rFonts w:hint="cs"/>
          <w:rtl/>
        </w:rPr>
        <w:t xml:space="preserve">که در باب حدود بتواند مستند صدور حکم باشد. </w:t>
      </w:r>
      <w:r w:rsidR="00006FBD">
        <w:rPr>
          <w:rFonts w:hint="cs"/>
          <w:rtl/>
        </w:rPr>
        <w:t>درواقع</w:t>
      </w:r>
      <w:r w:rsidRPr="00321C49">
        <w:rPr>
          <w:rFonts w:hint="cs"/>
          <w:rtl/>
        </w:rPr>
        <w:t xml:space="preserve"> این اشکال دلیل بر قول عدم الحاق است.</w:t>
      </w:r>
    </w:p>
    <w:p w:rsidR="00151B3F" w:rsidRPr="00F839BE" w:rsidRDefault="00151B3F" w:rsidP="00F839BE">
      <w:pPr>
        <w:pStyle w:val="Heading3"/>
        <w:rPr>
          <w:rtl/>
        </w:rPr>
      </w:pPr>
      <w:bookmarkStart w:id="8" w:name="_Toc402529080"/>
      <w:r w:rsidRPr="00F839BE">
        <w:rPr>
          <w:rFonts w:hint="cs"/>
          <w:rtl/>
        </w:rPr>
        <w:t>دلیل دوم</w:t>
      </w:r>
      <w:bookmarkEnd w:id="8"/>
    </w:p>
    <w:p w:rsidR="00C31E60" w:rsidRDefault="00321C49" w:rsidP="00C31E60">
      <w:pPr>
        <w:rPr>
          <w:rtl/>
        </w:rPr>
      </w:pPr>
      <w:r w:rsidRPr="00321C49">
        <w:rPr>
          <w:rFonts w:hint="cs"/>
          <w:rtl/>
        </w:rPr>
        <w:t xml:space="preserve">در باب رضاع </w:t>
      </w:r>
      <w:r w:rsidR="00082D1E">
        <w:rPr>
          <w:rFonts w:hint="cs"/>
          <w:rtl/>
        </w:rPr>
        <w:t>قاعده‌ای</w:t>
      </w:r>
      <w:r w:rsidRPr="00321C49">
        <w:rPr>
          <w:rFonts w:hint="cs"/>
          <w:rtl/>
        </w:rPr>
        <w:t xml:space="preserve"> داریم به نام </w:t>
      </w:r>
      <w:r w:rsidRPr="00C31E60">
        <w:rPr>
          <w:rFonts w:hint="cs"/>
          <w:b/>
          <w:bCs/>
          <w:rtl/>
        </w:rPr>
        <w:t>الرضاع ل</w:t>
      </w:r>
      <w:r w:rsidR="005A64B4" w:rsidRPr="00C31E60">
        <w:rPr>
          <w:rFonts w:hint="cs"/>
          <w:b/>
          <w:bCs/>
          <w:rtl/>
        </w:rPr>
        <w:t>ُ</w:t>
      </w:r>
      <w:r w:rsidRPr="00C31E60">
        <w:rPr>
          <w:rFonts w:hint="cs"/>
          <w:b/>
          <w:bCs/>
          <w:rtl/>
        </w:rPr>
        <w:t>حم</w:t>
      </w:r>
      <w:r w:rsidR="005A64B4" w:rsidRPr="00C31E60">
        <w:rPr>
          <w:rFonts w:hint="cs"/>
          <w:b/>
          <w:bCs/>
          <w:rtl/>
        </w:rPr>
        <w:t>َةٌ کلحمةِ</w:t>
      </w:r>
      <w:r w:rsidRPr="00C31E60">
        <w:rPr>
          <w:rFonts w:hint="cs"/>
          <w:b/>
          <w:bCs/>
          <w:rtl/>
        </w:rPr>
        <w:t xml:space="preserve"> النسب</w:t>
      </w:r>
      <w:r w:rsidR="00C31E60">
        <w:rPr>
          <w:rFonts w:hint="cs"/>
          <w:b/>
          <w:bCs/>
          <w:rtl/>
        </w:rPr>
        <w:t xml:space="preserve"> </w:t>
      </w:r>
      <w:r w:rsidR="00C31E60" w:rsidRPr="00C31E60">
        <w:rPr>
          <w:rFonts w:hint="cs"/>
          <w:rtl/>
        </w:rPr>
        <w:t>که</w:t>
      </w:r>
      <w:r w:rsidRPr="00C31E60">
        <w:rPr>
          <w:rFonts w:hint="cs"/>
          <w:b/>
          <w:bCs/>
          <w:rtl/>
        </w:rPr>
        <w:t xml:space="preserve"> </w:t>
      </w:r>
      <w:r w:rsidRPr="00321C49">
        <w:rPr>
          <w:rFonts w:hint="cs"/>
          <w:rtl/>
        </w:rPr>
        <w:t xml:space="preserve">یکی از قواعد فقهیه است </w:t>
      </w:r>
      <w:r w:rsidR="00C31E60">
        <w:rPr>
          <w:rFonts w:hint="cs"/>
          <w:rtl/>
        </w:rPr>
        <w:t>و</w:t>
      </w:r>
      <w:r w:rsidRPr="00321C49">
        <w:rPr>
          <w:rFonts w:hint="cs"/>
          <w:rtl/>
        </w:rPr>
        <w:t xml:space="preserve"> معنای این </w:t>
      </w:r>
      <w:r w:rsidR="00082D1E">
        <w:rPr>
          <w:rFonts w:hint="cs"/>
          <w:rtl/>
        </w:rPr>
        <w:t>قاعده این</w:t>
      </w:r>
      <w:r w:rsidRPr="00321C49">
        <w:rPr>
          <w:rFonts w:hint="cs"/>
          <w:rtl/>
        </w:rPr>
        <w:t xml:space="preserve"> است که افرادی </w:t>
      </w:r>
      <w:r w:rsidR="00C31E60">
        <w:rPr>
          <w:rFonts w:hint="cs"/>
          <w:rtl/>
        </w:rPr>
        <w:t xml:space="preserve">که </w:t>
      </w:r>
      <w:r w:rsidRPr="00321C49">
        <w:rPr>
          <w:rFonts w:hint="cs"/>
          <w:rtl/>
        </w:rPr>
        <w:t xml:space="preserve">با شیر خوردن انتساب به فرد پیدا می‌کنند ارتباطشان با فرد مثل ارتباط نسبی است. این </w:t>
      </w:r>
      <w:r w:rsidR="00C31E60" w:rsidRPr="00C31E60">
        <w:rPr>
          <w:rFonts w:hint="cs"/>
          <w:b/>
          <w:bCs/>
          <w:rtl/>
        </w:rPr>
        <w:t xml:space="preserve">لُحمَةٌ </w:t>
      </w:r>
      <w:r w:rsidRPr="00321C49">
        <w:rPr>
          <w:rFonts w:hint="cs"/>
          <w:rtl/>
        </w:rPr>
        <w:t>یعنی مجموعه</w:t>
      </w:r>
      <w:r w:rsidR="00082D1E">
        <w:rPr>
          <w:rtl/>
        </w:rPr>
        <w:softHyphen/>
      </w:r>
      <w:r w:rsidRPr="00321C49">
        <w:rPr>
          <w:rFonts w:hint="cs"/>
          <w:rtl/>
        </w:rPr>
        <w:t xml:space="preserve">ای از گوشت </w:t>
      </w:r>
      <w:r w:rsidR="00C31E60">
        <w:rPr>
          <w:rFonts w:hint="cs"/>
          <w:rtl/>
        </w:rPr>
        <w:t xml:space="preserve">که </w:t>
      </w:r>
      <w:r w:rsidRPr="00321C49">
        <w:rPr>
          <w:rFonts w:hint="cs"/>
          <w:rtl/>
        </w:rPr>
        <w:t>اینجا</w:t>
      </w:r>
      <w:r w:rsidR="005A64B4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کنایه از این است که </w:t>
      </w:r>
      <w:r w:rsidR="00082D1E">
        <w:rPr>
          <w:rFonts w:hint="cs"/>
          <w:rtl/>
        </w:rPr>
        <w:t>پاره‌ای</w:t>
      </w:r>
      <w:r w:rsidRPr="00321C49">
        <w:rPr>
          <w:rFonts w:hint="cs"/>
          <w:rtl/>
        </w:rPr>
        <w:t xml:space="preserve"> از انسان است</w:t>
      </w:r>
      <w:r w:rsidR="00C31E60">
        <w:rPr>
          <w:rFonts w:hint="cs"/>
          <w:rtl/>
        </w:rPr>
        <w:t xml:space="preserve"> و</w:t>
      </w:r>
      <w:r w:rsidRPr="00321C49">
        <w:rPr>
          <w:rFonts w:hint="cs"/>
          <w:rtl/>
        </w:rPr>
        <w:t xml:space="preserve"> </w:t>
      </w:r>
      <w:r w:rsidR="00006FBD">
        <w:rPr>
          <w:rFonts w:hint="cs"/>
          <w:rtl/>
        </w:rPr>
        <w:t>همان‌طور</w:t>
      </w:r>
      <w:r w:rsidRPr="00321C49">
        <w:rPr>
          <w:rFonts w:hint="cs"/>
          <w:rtl/>
        </w:rPr>
        <w:t xml:space="preserve"> که مادر و خواهر و عمه و خاله و امثال این‌ها </w:t>
      </w:r>
      <w:r w:rsidR="00082D1E">
        <w:rPr>
          <w:rFonts w:hint="cs"/>
          <w:rtl/>
        </w:rPr>
        <w:t>پاره‌ای</w:t>
      </w:r>
      <w:r w:rsidRPr="00321C49">
        <w:rPr>
          <w:rFonts w:hint="cs"/>
          <w:rtl/>
        </w:rPr>
        <w:t xml:space="preserve"> از وجود انسان هستند </w:t>
      </w:r>
      <w:r w:rsidR="00082D1E">
        <w:rPr>
          <w:rFonts w:hint="cs"/>
          <w:rtl/>
        </w:rPr>
        <w:t>درصورتی‌که</w:t>
      </w:r>
      <w:r w:rsidR="005A64B4">
        <w:rPr>
          <w:rFonts w:hint="cs"/>
          <w:rtl/>
        </w:rPr>
        <w:t xml:space="preserve"> با رضاع حاصل </w:t>
      </w:r>
      <w:r w:rsidRPr="00321C49">
        <w:rPr>
          <w:rFonts w:hint="cs"/>
          <w:rtl/>
        </w:rPr>
        <w:t xml:space="preserve">شود مثل همان اقوام نسبی می‌شود. این قاعده در کتاب نکاح اقوام نسبی است. </w:t>
      </w:r>
      <w:r w:rsidR="00C31E60">
        <w:rPr>
          <w:rFonts w:hint="cs"/>
          <w:rtl/>
        </w:rPr>
        <w:t>نسبت</w:t>
      </w:r>
      <w:r w:rsidR="00C31E60" w:rsidRPr="00C31E60">
        <w:rPr>
          <w:rFonts w:hint="cs"/>
          <w:rtl/>
        </w:rPr>
        <w:t xml:space="preserve"> </w:t>
      </w:r>
      <w:r w:rsidR="00C31E60" w:rsidRPr="00321C49">
        <w:rPr>
          <w:rFonts w:hint="cs"/>
          <w:rtl/>
        </w:rPr>
        <w:t>این قاعده</w:t>
      </w:r>
      <w:r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با ادله</w:t>
      </w:r>
      <w:r w:rsidRPr="00321C49">
        <w:rPr>
          <w:rFonts w:hint="cs"/>
          <w:rtl/>
        </w:rPr>
        <w:t xml:space="preserve"> اولیه حکومت است. </w:t>
      </w:r>
      <w:r w:rsidR="00082D1E">
        <w:rPr>
          <w:rFonts w:hint="cs"/>
          <w:rtl/>
        </w:rPr>
        <w:t>ادله‌ای</w:t>
      </w:r>
      <w:r w:rsidRPr="00321C49">
        <w:rPr>
          <w:rFonts w:hint="cs"/>
          <w:rtl/>
        </w:rPr>
        <w:t xml:space="preserve"> می‌گوید </w:t>
      </w:r>
      <w:r w:rsidRPr="00C31E60">
        <w:rPr>
          <w:rFonts w:hint="cs"/>
          <w:b/>
          <w:bCs/>
          <w:rtl/>
        </w:rPr>
        <w:t>یحرم الام</w:t>
      </w:r>
      <w:r w:rsidR="00C31E60" w:rsidRPr="00C31E60">
        <w:rPr>
          <w:rFonts w:hint="cs"/>
          <w:b/>
          <w:bCs/>
          <w:rtl/>
        </w:rPr>
        <w:t xml:space="preserve"> و</w:t>
      </w:r>
      <w:r w:rsidRPr="00C31E60">
        <w:rPr>
          <w:rFonts w:hint="cs"/>
          <w:b/>
          <w:bCs/>
          <w:rtl/>
        </w:rPr>
        <w:t xml:space="preserve"> یحرم الاخت</w:t>
      </w:r>
      <w:r w:rsidRPr="00321C49">
        <w:rPr>
          <w:rFonts w:hint="cs"/>
          <w:rtl/>
        </w:rPr>
        <w:t xml:space="preserve"> </w:t>
      </w:r>
      <w:r w:rsidR="00C31E60">
        <w:rPr>
          <w:rFonts w:hint="cs"/>
          <w:rtl/>
        </w:rPr>
        <w:t xml:space="preserve">که </w:t>
      </w:r>
      <w:r w:rsidRPr="00321C49">
        <w:rPr>
          <w:rFonts w:hint="cs"/>
          <w:rtl/>
        </w:rPr>
        <w:t>ظاهر اولیه‌اش</w:t>
      </w:r>
      <w:r w:rsidR="00C31E60">
        <w:rPr>
          <w:rFonts w:hint="cs"/>
          <w:rtl/>
        </w:rPr>
        <w:t xml:space="preserve"> مادر و خواهر و برادر حقیقی است لکن</w:t>
      </w:r>
      <w:r w:rsidRPr="00321C49">
        <w:rPr>
          <w:rFonts w:hint="cs"/>
          <w:rtl/>
        </w:rPr>
        <w:t xml:space="preserve"> این دلیل که </w:t>
      </w:r>
      <w:r w:rsidR="00C31E60" w:rsidRPr="00C31E60">
        <w:rPr>
          <w:rFonts w:hint="cs"/>
          <w:b/>
          <w:bCs/>
          <w:rtl/>
        </w:rPr>
        <w:t>الرضاع لُحمَةٌ کلحمةِ النسب</w:t>
      </w:r>
      <w:r w:rsidR="00C31E60">
        <w:rPr>
          <w:rFonts w:hint="cs"/>
          <w:b/>
          <w:bCs/>
          <w:rtl/>
        </w:rPr>
        <w:t xml:space="preserve"> </w:t>
      </w:r>
      <w:r w:rsidRPr="00321C49">
        <w:rPr>
          <w:rFonts w:hint="cs"/>
          <w:rtl/>
        </w:rPr>
        <w:t xml:space="preserve">می‌آید </w:t>
      </w:r>
      <w:r w:rsidR="00C31E60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تعمیم می‌دهد </w:t>
      </w:r>
      <w:r w:rsidR="00C31E60">
        <w:rPr>
          <w:rFonts w:hint="cs"/>
          <w:rtl/>
        </w:rPr>
        <w:t xml:space="preserve">و </w:t>
      </w:r>
      <w:r w:rsidRPr="00321C49">
        <w:rPr>
          <w:rFonts w:hint="cs"/>
          <w:rtl/>
        </w:rPr>
        <w:t>می‌گوید همه آن احکام م</w:t>
      </w:r>
      <w:r w:rsidR="00C31E60">
        <w:rPr>
          <w:rFonts w:hint="cs"/>
          <w:rtl/>
        </w:rPr>
        <w:t>ربوط به</w:t>
      </w:r>
      <w:r w:rsidRPr="00321C49">
        <w:rPr>
          <w:rFonts w:hint="cs"/>
          <w:rtl/>
        </w:rPr>
        <w:t xml:space="preserve"> رضاعی‌</w:t>
      </w:r>
      <w:r w:rsidR="00C31E60">
        <w:rPr>
          <w:rFonts w:hint="cs"/>
          <w:rtl/>
        </w:rPr>
        <w:t xml:space="preserve"> </w:t>
      </w:r>
      <w:r w:rsidRPr="00321C49">
        <w:rPr>
          <w:rFonts w:hint="cs"/>
          <w:rtl/>
        </w:rPr>
        <w:t>ه</w:t>
      </w:r>
      <w:r w:rsidR="00C31E60">
        <w:rPr>
          <w:rFonts w:hint="cs"/>
          <w:rtl/>
        </w:rPr>
        <w:t>م</w:t>
      </w:r>
      <w:r w:rsidRPr="00321C49">
        <w:rPr>
          <w:rFonts w:hint="cs"/>
          <w:rtl/>
        </w:rPr>
        <w:t xml:space="preserve"> </w:t>
      </w:r>
      <w:r w:rsidR="00C31E60">
        <w:rPr>
          <w:rFonts w:hint="cs"/>
          <w:rtl/>
        </w:rPr>
        <w:t>ه</w:t>
      </w:r>
      <w:r w:rsidRPr="00321C49">
        <w:rPr>
          <w:rFonts w:hint="cs"/>
          <w:rtl/>
        </w:rPr>
        <w:t>ست</w:t>
      </w:r>
      <w:r w:rsidR="00C31E60">
        <w:rPr>
          <w:rFonts w:hint="cs"/>
          <w:rtl/>
        </w:rPr>
        <w:t>.</w:t>
      </w:r>
    </w:p>
    <w:p w:rsidR="00C31E60" w:rsidRDefault="00A272B1" w:rsidP="00F839BE">
      <w:pPr>
        <w:pStyle w:val="Heading4"/>
        <w:rPr>
          <w:rtl/>
        </w:rPr>
      </w:pPr>
      <w:bookmarkStart w:id="9" w:name="_Toc402529081"/>
      <w:r>
        <w:rPr>
          <w:rFonts w:hint="cs"/>
          <w:rtl/>
        </w:rPr>
        <w:t>اقسام حکومت</w:t>
      </w:r>
      <w:bookmarkEnd w:id="9"/>
    </w:p>
    <w:p w:rsidR="00A272B1" w:rsidRDefault="00321C49" w:rsidP="00A272B1">
      <w:pPr>
        <w:pStyle w:val="ListParagraph"/>
        <w:numPr>
          <w:ilvl w:val="0"/>
          <w:numId w:val="45"/>
        </w:numPr>
      </w:pPr>
      <w:r w:rsidRPr="00321C49">
        <w:rPr>
          <w:rFonts w:hint="cs"/>
          <w:rtl/>
        </w:rPr>
        <w:t xml:space="preserve">بعضی وقت‌ها دلیل حاکم موضوع دلیل محکوم را </w:t>
      </w:r>
      <w:r w:rsidR="00C31E60" w:rsidRPr="00321C49">
        <w:rPr>
          <w:rFonts w:hint="cs"/>
          <w:rtl/>
        </w:rPr>
        <w:t xml:space="preserve">تضییق می‌کند </w:t>
      </w:r>
      <w:r w:rsidRPr="00321C49">
        <w:rPr>
          <w:rFonts w:hint="cs"/>
          <w:rtl/>
        </w:rPr>
        <w:t xml:space="preserve">مثلاً می‌گوید </w:t>
      </w:r>
      <w:r w:rsidRPr="00A272B1">
        <w:rPr>
          <w:rFonts w:hint="cs"/>
          <w:b/>
          <w:bCs/>
          <w:rtl/>
        </w:rPr>
        <w:t>اکرم العلماء</w:t>
      </w:r>
      <w:r w:rsidRPr="00321C49">
        <w:rPr>
          <w:rFonts w:hint="cs"/>
          <w:rtl/>
        </w:rPr>
        <w:t xml:space="preserve"> </w:t>
      </w:r>
      <w:r w:rsidR="00A272B1">
        <w:rPr>
          <w:rFonts w:hint="cs"/>
          <w:rtl/>
        </w:rPr>
        <w:t>و یک دلیل</w:t>
      </w:r>
      <w:r w:rsidRPr="00321C49">
        <w:rPr>
          <w:rFonts w:hint="cs"/>
          <w:rtl/>
        </w:rPr>
        <w:t xml:space="preserve"> می‌گوید </w:t>
      </w:r>
      <w:r w:rsidR="00A272B1">
        <w:rPr>
          <w:rFonts w:hint="cs"/>
          <w:b/>
          <w:bCs/>
          <w:rtl/>
        </w:rPr>
        <w:t>الفساق لیس بعال</w:t>
      </w:r>
      <w:r w:rsidRPr="00A272B1">
        <w:rPr>
          <w:rFonts w:hint="cs"/>
          <w:b/>
          <w:bCs/>
          <w:rtl/>
        </w:rPr>
        <w:t>م</w:t>
      </w:r>
      <w:r w:rsidRPr="00321C49">
        <w:rPr>
          <w:rFonts w:hint="cs"/>
          <w:rtl/>
        </w:rPr>
        <w:t xml:space="preserve"> </w:t>
      </w:r>
      <w:r w:rsidR="00A272B1">
        <w:rPr>
          <w:rFonts w:hint="cs"/>
          <w:rtl/>
        </w:rPr>
        <w:t xml:space="preserve">یعنی </w:t>
      </w:r>
      <w:r w:rsidRPr="00321C49">
        <w:rPr>
          <w:rFonts w:hint="cs"/>
          <w:rtl/>
        </w:rPr>
        <w:t xml:space="preserve">فاسق عالم نیست </w:t>
      </w:r>
      <w:r w:rsidR="00A272B1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این </w:t>
      </w:r>
      <w:r w:rsidR="00A272B1">
        <w:rPr>
          <w:rFonts w:hint="cs"/>
          <w:rtl/>
        </w:rPr>
        <w:t xml:space="preserve">قسم </w:t>
      </w:r>
      <w:r w:rsidRPr="00321C49">
        <w:rPr>
          <w:rFonts w:hint="cs"/>
          <w:rtl/>
        </w:rPr>
        <w:t xml:space="preserve">را </w:t>
      </w:r>
      <w:r w:rsidR="00A272B1" w:rsidRPr="00321C49">
        <w:rPr>
          <w:rFonts w:hint="cs"/>
          <w:rtl/>
        </w:rPr>
        <w:t xml:space="preserve">بیرون </w:t>
      </w:r>
      <w:r w:rsidRPr="00321C49">
        <w:rPr>
          <w:rFonts w:hint="cs"/>
          <w:rtl/>
        </w:rPr>
        <w:t>می‌برد</w:t>
      </w:r>
      <w:r w:rsidR="00A272B1">
        <w:rPr>
          <w:rFonts w:hint="cs"/>
          <w:rtl/>
        </w:rPr>
        <w:t>.</w:t>
      </w:r>
    </w:p>
    <w:p w:rsidR="00A272B1" w:rsidRDefault="00321C49" w:rsidP="00A272B1">
      <w:pPr>
        <w:pStyle w:val="ListParagraph"/>
        <w:numPr>
          <w:ilvl w:val="0"/>
          <w:numId w:val="45"/>
        </w:numPr>
      </w:pPr>
      <w:r w:rsidRPr="00321C49">
        <w:rPr>
          <w:rFonts w:hint="cs"/>
          <w:rtl/>
        </w:rPr>
        <w:t xml:space="preserve">قسم دوم حکومت این است که دلیل حاکم دلیل محکوم را </w:t>
      </w:r>
      <w:r w:rsidR="00A272B1" w:rsidRPr="00321C49">
        <w:rPr>
          <w:rFonts w:hint="cs"/>
          <w:rtl/>
        </w:rPr>
        <w:t xml:space="preserve">توسعه می‌دهد </w:t>
      </w:r>
      <w:r w:rsidR="00082D1E">
        <w:rPr>
          <w:rFonts w:hint="cs"/>
          <w:rtl/>
        </w:rPr>
        <w:t>مثل‌</w:t>
      </w:r>
      <w:r w:rsidR="00A272B1">
        <w:rPr>
          <w:rFonts w:hint="cs"/>
          <w:rtl/>
        </w:rPr>
        <w:t xml:space="preserve"> </w:t>
      </w:r>
      <w:r w:rsidR="00082D1E">
        <w:rPr>
          <w:rFonts w:hint="cs"/>
          <w:rtl/>
        </w:rPr>
        <w:t>اینکه</w:t>
      </w:r>
      <w:r w:rsidR="00A272B1">
        <w:rPr>
          <w:rFonts w:hint="cs"/>
          <w:rtl/>
        </w:rPr>
        <w:t xml:space="preserve"> می‌گوید </w:t>
      </w:r>
      <w:r w:rsidR="00A272B1" w:rsidRPr="00A272B1">
        <w:rPr>
          <w:rFonts w:hint="cs"/>
          <w:b/>
          <w:bCs/>
          <w:rtl/>
        </w:rPr>
        <w:t>الطواف صلاة</w:t>
      </w:r>
      <w:r w:rsidRPr="00321C49">
        <w:rPr>
          <w:rFonts w:hint="cs"/>
          <w:rtl/>
        </w:rPr>
        <w:t xml:space="preserve"> </w:t>
      </w:r>
      <w:r w:rsidR="00A272B1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همه احکامی که برای نماز ذکر شده </w:t>
      </w:r>
      <w:r w:rsidR="00A272B1">
        <w:rPr>
          <w:rFonts w:hint="cs"/>
          <w:rtl/>
        </w:rPr>
        <w:t xml:space="preserve">است </w:t>
      </w:r>
      <w:r w:rsidRPr="00321C49">
        <w:rPr>
          <w:rFonts w:hint="cs"/>
          <w:rtl/>
        </w:rPr>
        <w:t>در طواف هم جاری می‌شود</w:t>
      </w:r>
      <w:r w:rsidR="00A272B1">
        <w:rPr>
          <w:rFonts w:hint="cs"/>
          <w:rtl/>
        </w:rPr>
        <w:t>.</w:t>
      </w:r>
      <w:r w:rsidRPr="00321C49">
        <w:rPr>
          <w:rFonts w:hint="cs"/>
          <w:rtl/>
        </w:rPr>
        <w:t xml:space="preserve"> همین </w:t>
      </w:r>
      <w:r w:rsidR="00082D1E">
        <w:rPr>
          <w:rFonts w:hint="cs"/>
          <w:rtl/>
        </w:rPr>
        <w:t>جمله‌ای</w:t>
      </w:r>
      <w:r w:rsidRPr="00321C49">
        <w:rPr>
          <w:rFonts w:hint="cs"/>
          <w:rtl/>
        </w:rPr>
        <w:t xml:space="preserve"> که </w:t>
      </w:r>
      <w:r w:rsidR="00A272B1">
        <w:rPr>
          <w:rFonts w:hint="cs"/>
          <w:rtl/>
        </w:rPr>
        <w:t xml:space="preserve">گفته </w:t>
      </w:r>
      <w:r w:rsidR="00A272B1" w:rsidRPr="00A272B1">
        <w:rPr>
          <w:rFonts w:hint="cs"/>
          <w:b/>
          <w:bCs/>
          <w:rtl/>
        </w:rPr>
        <w:t>الطواف صلاة</w:t>
      </w:r>
      <w:r w:rsidRPr="00321C49">
        <w:rPr>
          <w:rFonts w:hint="cs"/>
          <w:rtl/>
        </w:rPr>
        <w:t xml:space="preserve"> حاکم بر ادله </w:t>
      </w:r>
      <w:r w:rsidR="00082D1E">
        <w:rPr>
          <w:rFonts w:hint="cs"/>
          <w:rtl/>
        </w:rPr>
        <w:t>اولیه‌ای</w:t>
      </w:r>
      <w:r w:rsidRPr="00321C49">
        <w:rPr>
          <w:rFonts w:hint="cs"/>
          <w:rtl/>
        </w:rPr>
        <w:t xml:space="preserve"> است که احکام نماز را ذکر کردند منتها حکومتش به توسعه است </w:t>
      </w:r>
      <w:r w:rsidR="00A272B1">
        <w:rPr>
          <w:rFonts w:hint="cs"/>
          <w:rtl/>
        </w:rPr>
        <w:t>نه</w:t>
      </w:r>
      <w:r w:rsidRPr="00321C49">
        <w:rPr>
          <w:rFonts w:hint="cs"/>
          <w:rtl/>
        </w:rPr>
        <w:t xml:space="preserve"> تضییق</w:t>
      </w:r>
      <w:r w:rsidR="007A60DA">
        <w:rPr>
          <w:rtl/>
        </w:rPr>
        <w:t xml:space="preserve">؛ </w:t>
      </w:r>
      <w:r w:rsidRPr="00321C49">
        <w:rPr>
          <w:rFonts w:hint="cs"/>
          <w:rtl/>
        </w:rPr>
        <w:t xml:space="preserve">یعنی آن را سرایت می‌دهد از نماز به طواف نه اینکه چیزی را </w:t>
      </w:r>
      <w:r w:rsidR="00082D1E">
        <w:rPr>
          <w:rFonts w:hint="cs"/>
          <w:rtl/>
        </w:rPr>
        <w:t>از آن</w:t>
      </w:r>
      <w:r w:rsidRPr="00321C49">
        <w:rPr>
          <w:rFonts w:hint="cs"/>
          <w:rtl/>
        </w:rPr>
        <w:t xml:space="preserve"> بیرون ببرد بلکه آن را توسعه می‌دهد</w:t>
      </w:r>
      <w:r w:rsidR="00A272B1">
        <w:rPr>
          <w:rFonts w:hint="cs"/>
          <w:rtl/>
        </w:rPr>
        <w:t>.</w:t>
      </w:r>
      <w:r w:rsidRPr="00321C49">
        <w:rPr>
          <w:rFonts w:hint="cs"/>
          <w:rtl/>
        </w:rPr>
        <w:t xml:space="preserve"> یا دلیلی می‌گوید </w:t>
      </w:r>
      <w:r w:rsidRPr="00A272B1">
        <w:rPr>
          <w:rFonts w:hint="cs"/>
          <w:b/>
          <w:bCs/>
          <w:rtl/>
        </w:rPr>
        <w:lastRenderedPageBreak/>
        <w:t>المتقی عالم</w:t>
      </w:r>
      <w:r w:rsidRPr="00321C49">
        <w:rPr>
          <w:rFonts w:hint="cs"/>
          <w:rtl/>
        </w:rPr>
        <w:t xml:space="preserve"> ولو اینکه </w:t>
      </w:r>
      <w:r w:rsidRPr="00A272B1">
        <w:rPr>
          <w:rFonts w:hint="cs"/>
          <w:b/>
          <w:bCs/>
          <w:rtl/>
        </w:rPr>
        <w:t xml:space="preserve">اکرم العلماء </w:t>
      </w:r>
      <w:r w:rsidRPr="00321C49">
        <w:rPr>
          <w:rFonts w:hint="cs"/>
          <w:rtl/>
        </w:rPr>
        <w:t xml:space="preserve">متقی را نمی‌گیرد ولی دلیل می‌گوید این در منزله عالم است </w:t>
      </w:r>
      <w:r w:rsidR="00A272B1">
        <w:rPr>
          <w:rFonts w:hint="cs"/>
          <w:rtl/>
        </w:rPr>
        <w:t xml:space="preserve">و </w:t>
      </w:r>
      <w:r w:rsidRPr="00321C49">
        <w:rPr>
          <w:rFonts w:hint="cs"/>
          <w:rtl/>
        </w:rPr>
        <w:t>احکام عالم روی این هم می‌آید.</w:t>
      </w:r>
    </w:p>
    <w:p w:rsidR="00097E11" w:rsidRDefault="00321C49" w:rsidP="00097E11">
      <w:pPr>
        <w:rPr>
          <w:rtl/>
        </w:rPr>
      </w:pPr>
      <w:r w:rsidRPr="00321C49">
        <w:rPr>
          <w:rFonts w:hint="cs"/>
          <w:rtl/>
        </w:rPr>
        <w:t xml:space="preserve">اینجا هم </w:t>
      </w:r>
      <w:r w:rsidR="00006FBD">
        <w:rPr>
          <w:rFonts w:hint="cs"/>
          <w:rtl/>
        </w:rPr>
        <w:t>همین‌طور</w:t>
      </w:r>
      <w:r w:rsidRPr="00321C49">
        <w:rPr>
          <w:rFonts w:hint="cs"/>
          <w:rtl/>
        </w:rPr>
        <w:t xml:space="preserve"> است فایده </w:t>
      </w:r>
      <w:r w:rsidR="00A272B1" w:rsidRPr="00C31E60">
        <w:rPr>
          <w:rFonts w:hint="cs"/>
          <w:b/>
          <w:bCs/>
          <w:rtl/>
        </w:rPr>
        <w:t>الرضاع لُحمَةٌ کلحمةِ النسب</w:t>
      </w:r>
      <w:r w:rsidR="00A272B1">
        <w:rPr>
          <w:rFonts w:hint="cs"/>
          <w:b/>
          <w:bCs/>
          <w:rtl/>
        </w:rPr>
        <w:t xml:space="preserve"> </w:t>
      </w:r>
      <w:r w:rsidRPr="00321C49">
        <w:rPr>
          <w:rFonts w:hint="cs"/>
          <w:rtl/>
        </w:rPr>
        <w:t>که در کتاب نکاح بحث شده است حک</w:t>
      </w:r>
      <w:r w:rsidR="00A272B1">
        <w:rPr>
          <w:rFonts w:hint="cs"/>
          <w:rtl/>
        </w:rPr>
        <w:t>و</w:t>
      </w:r>
      <w:r w:rsidRPr="00321C49">
        <w:rPr>
          <w:rFonts w:hint="cs"/>
          <w:rtl/>
        </w:rPr>
        <w:t>م</w:t>
      </w:r>
      <w:r w:rsidR="00A272B1">
        <w:rPr>
          <w:rFonts w:hint="cs"/>
          <w:rtl/>
        </w:rPr>
        <w:t>ت</w:t>
      </w:r>
      <w:r w:rsidRPr="00321C49">
        <w:rPr>
          <w:rFonts w:hint="cs"/>
          <w:rtl/>
        </w:rPr>
        <w:t xml:space="preserve"> بر </w:t>
      </w:r>
      <w:r w:rsidR="00A272B1">
        <w:rPr>
          <w:rFonts w:hint="cs"/>
          <w:rtl/>
        </w:rPr>
        <w:t>ادله‌ای است که احکام نسبی‌</w:t>
      </w:r>
      <w:r w:rsidRPr="00321C49">
        <w:rPr>
          <w:rFonts w:hint="cs"/>
          <w:rtl/>
        </w:rPr>
        <w:t xml:space="preserve"> را ذکر کردند. هر حکمی که برای نسب ذکر شده با این </w:t>
      </w:r>
      <w:r w:rsidR="00097E11">
        <w:rPr>
          <w:rFonts w:hint="cs"/>
          <w:rtl/>
        </w:rPr>
        <w:t xml:space="preserve">دلیل </w:t>
      </w:r>
      <w:r w:rsidRPr="00321C49">
        <w:rPr>
          <w:rFonts w:hint="cs"/>
          <w:rtl/>
        </w:rPr>
        <w:t>تعمیم می‌</w:t>
      </w:r>
      <w:r w:rsidR="00097E11">
        <w:rPr>
          <w:rFonts w:hint="cs"/>
          <w:rtl/>
        </w:rPr>
        <w:t>یابد</w:t>
      </w:r>
      <w:r w:rsidRPr="00321C49">
        <w:rPr>
          <w:rFonts w:hint="cs"/>
          <w:rtl/>
        </w:rPr>
        <w:t xml:space="preserve"> و این دلیل اطلاق دارد.</w:t>
      </w:r>
    </w:p>
    <w:p w:rsidR="005A64B4" w:rsidRDefault="00097E11" w:rsidP="0071242D">
      <w:pPr>
        <w:rPr>
          <w:rtl/>
        </w:rPr>
      </w:pPr>
      <w:r>
        <w:rPr>
          <w:rFonts w:hint="cs"/>
          <w:rtl/>
        </w:rPr>
        <w:t>تفاوت دو دلیل</w:t>
      </w:r>
      <w:r w:rsidR="0071242D">
        <w:rPr>
          <w:rFonts w:hint="cs"/>
          <w:rtl/>
        </w:rPr>
        <w:t xml:space="preserve"> این است که </w:t>
      </w:r>
      <w:r w:rsidR="00321C49" w:rsidRPr="00321C49">
        <w:rPr>
          <w:rFonts w:hint="cs"/>
          <w:rtl/>
        </w:rPr>
        <w:t>دلیل اول می‌گفت ذات محرم الرضاع را می‌گیرد</w:t>
      </w:r>
      <w:r w:rsidR="0071242D">
        <w:rPr>
          <w:rFonts w:hint="cs"/>
          <w:rtl/>
        </w:rPr>
        <w:t xml:space="preserve"> یعنی</w:t>
      </w:r>
      <w:r w:rsidR="00321C49" w:rsidRPr="00321C49">
        <w:rPr>
          <w:rFonts w:hint="cs"/>
          <w:rtl/>
        </w:rPr>
        <w:t xml:space="preserve"> خود این روایاتی که قتل را </w:t>
      </w:r>
      <w:r w:rsidR="00006FBD">
        <w:rPr>
          <w:rFonts w:hint="cs"/>
          <w:rtl/>
        </w:rPr>
        <w:t>به‌عنوان</w:t>
      </w:r>
      <w:r w:rsidR="00321C49" w:rsidRPr="00321C49">
        <w:rPr>
          <w:rFonts w:hint="cs"/>
          <w:rtl/>
        </w:rPr>
        <w:t xml:space="preserve"> حد معرفی کرده است رضاع را هم می‌گیرد</w:t>
      </w:r>
      <w:r w:rsidR="0071242D">
        <w:rPr>
          <w:rFonts w:hint="cs"/>
          <w:rtl/>
        </w:rPr>
        <w:t xml:space="preserve"> اما</w:t>
      </w:r>
      <w:r w:rsidR="00321C49" w:rsidRPr="00321C49">
        <w:rPr>
          <w:rFonts w:hint="cs"/>
          <w:rtl/>
        </w:rPr>
        <w:t xml:space="preserve"> دلیل دوم می‌گوید فرض می‌گیریم </w:t>
      </w:r>
      <w:r w:rsidR="0071242D" w:rsidRPr="00321C49">
        <w:rPr>
          <w:rFonts w:hint="cs"/>
          <w:rtl/>
        </w:rPr>
        <w:t>ظهور</w:t>
      </w:r>
      <w:r w:rsidR="0071242D">
        <w:rPr>
          <w:rFonts w:hint="cs"/>
          <w:rtl/>
        </w:rPr>
        <w:t xml:space="preserve"> </w:t>
      </w:r>
      <w:r w:rsidR="00321C49" w:rsidRPr="00321C49">
        <w:rPr>
          <w:rFonts w:hint="cs"/>
          <w:rtl/>
        </w:rPr>
        <w:t xml:space="preserve">این روایات </w:t>
      </w:r>
      <w:r w:rsidR="0071242D">
        <w:rPr>
          <w:rFonts w:hint="cs"/>
          <w:rtl/>
        </w:rPr>
        <w:t>در همان نسبی‌</w:t>
      </w:r>
      <w:r w:rsidR="00321C49" w:rsidRPr="00321C49">
        <w:rPr>
          <w:rFonts w:hint="cs"/>
          <w:rtl/>
        </w:rPr>
        <w:t xml:space="preserve"> حقیقی است اما دلیل حاکمی داریم که </w:t>
      </w:r>
      <w:r w:rsidR="0071242D">
        <w:rPr>
          <w:rFonts w:hint="cs"/>
          <w:rtl/>
        </w:rPr>
        <w:t>می‌گوید رضاعی‌</w:t>
      </w:r>
      <w:r w:rsidR="00321C49" w:rsidRPr="00321C49">
        <w:rPr>
          <w:rFonts w:hint="cs"/>
          <w:rtl/>
        </w:rPr>
        <w:t xml:space="preserve"> ملحق به آن </w:t>
      </w:r>
      <w:r w:rsidR="0071242D">
        <w:rPr>
          <w:rFonts w:hint="cs"/>
          <w:rtl/>
        </w:rPr>
        <w:t>ا</w:t>
      </w:r>
      <w:r w:rsidR="00321C49" w:rsidRPr="00321C49">
        <w:rPr>
          <w:rFonts w:hint="cs"/>
          <w:rtl/>
        </w:rPr>
        <w:t>ست</w:t>
      </w:r>
      <w:r w:rsidR="0071242D">
        <w:rPr>
          <w:rFonts w:hint="cs"/>
          <w:rtl/>
        </w:rPr>
        <w:t xml:space="preserve"> و</w:t>
      </w:r>
      <w:r w:rsidR="00321C49" w:rsidRPr="00321C49">
        <w:rPr>
          <w:rFonts w:hint="cs"/>
          <w:rtl/>
        </w:rPr>
        <w:t xml:space="preserve"> در خود دلیل شمول و توسعه وجود </w:t>
      </w:r>
      <w:r w:rsidR="0071242D">
        <w:rPr>
          <w:rFonts w:hint="cs"/>
          <w:rtl/>
        </w:rPr>
        <w:t>ن</w:t>
      </w:r>
      <w:r w:rsidR="00321C49" w:rsidRPr="00321C49">
        <w:rPr>
          <w:rFonts w:hint="cs"/>
          <w:rtl/>
        </w:rPr>
        <w:t>دارد بلکه با دلیل ثانوی شمول پیدا می‌کند</w:t>
      </w:r>
      <w:r w:rsidR="0071242D">
        <w:rPr>
          <w:rFonts w:hint="cs"/>
          <w:rtl/>
        </w:rPr>
        <w:t>. دلیل دوم مستند به</w:t>
      </w:r>
      <w:r w:rsidR="00321C49" w:rsidRPr="00321C49">
        <w:rPr>
          <w:rFonts w:hint="cs"/>
          <w:rtl/>
        </w:rPr>
        <w:t xml:space="preserve"> همین قاعده </w:t>
      </w:r>
      <w:r w:rsidR="0071242D" w:rsidRPr="00C31E60">
        <w:rPr>
          <w:rFonts w:hint="cs"/>
          <w:b/>
          <w:bCs/>
          <w:rtl/>
        </w:rPr>
        <w:t>الرضاع لُحمَةٌ کلحمةِ النسب</w:t>
      </w:r>
      <w:r w:rsidR="0071242D">
        <w:rPr>
          <w:rFonts w:hint="cs"/>
          <w:b/>
          <w:bCs/>
          <w:rtl/>
        </w:rPr>
        <w:t xml:space="preserve"> </w:t>
      </w:r>
      <w:r w:rsidR="0071242D">
        <w:rPr>
          <w:rFonts w:hint="cs"/>
          <w:rtl/>
        </w:rPr>
        <w:t>است.</w:t>
      </w:r>
    </w:p>
    <w:p w:rsidR="005B114E" w:rsidRDefault="00143701" w:rsidP="00F839BE">
      <w:pPr>
        <w:pStyle w:val="Heading4"/>
        <w:rPr>
          <w:rtl/>
        </w:rPr>
      </w:pPr>
      <w:bookmarkStart w:id="10" w:name="_Toc402529082"/>
      <w:r>
        <w:rPr>
          <w:rFonts w:hint="cs"/>
          <w:rtl/>
        </w:rPr>
        <w:t>بیان مرحوم صاحب</w:t>
      </w:r>
      <w:r>
        <w:rPr>
          <w:rtl/>
        </w:rPr>
        <w:softHyphen/>
      </w:r>
      <w:r>
        <w:rPr>
          <w:rFonts w:hint="cs"/>
          <w:rtl/>
        </w:rPr>
        <w:t>جواهر</w:t>
      </w:r>
      <w:bookmarkEnd w:id="10"/>
    </w:p>
    <w:p w:rsidR="005151CD" w:rsidRDefault="00321C49" w:rsidP="00E34C1E">
      <w:pPr>
        <w:rPr>
          <w:rtl/>
        </w:rPr>
      </w:pPr>
      <w:r w:rsidRPr="00321C49">
        <w:rPr>
          <w:rFonts w:hint="cs"/>
          <w:rtl/>
        </w:rPr>
        <w:t xml:space="preserve">این دلیل در جواهر و در کتاب‌های دیگر محل مناقشه و خدشه قرار گرفته </w:t>
      </w:r>
      <w:r w:rsidR="005B114E">
        <w:rPr>
          <w:rFonts w:hint="cs"/>
          <w:rtl/>
        </w:rPr>
        <w:t xml:space="preserve">است </w:t>
      </w:r>
      <w:r w:rsidRPr="00321C49">
        <w:rPr>
          <w:rFonts w:hint="cs"/>
          <w:rtl/>
        </w:rPr>
        <w:t xml:space="preserve">با این بیان که این دلیل اصلاً اطلاق </w:t>
      </w:r>
      <w:r w:rsidR="005B114E">
        <w:rPr>
          <w:rFonts w:hint="cs"/>
          <w:rtl/>
        </w:rPr>
        <w:t>و</w:t>
      </w:r>
      <w:r w:rsidRPr="00321C49">
        <w:rPr>
          <w:rFonts w:hint="cs"/>
          <w:rtl/>
        </w:rPr>
        <w:t xml:space="preserve"> عمومی ندارد. موضع این دلیل فقط از حیث این است که ازدواج با این‌ها حرام است اما از حیث احکام دیگر یعنی از حیث ارث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ولایت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قیمومت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عاقله بودن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>دیه و امثال این‌ها اطلاق ندارد</w:t>
      </w:r>
      <w:r w:rsidR="005B114E">
        <w:rPr>
          <w:rFonts w:hint="cs"/>
          <w:rtl/>
        </w:rPr>
        <w:t>. پس</w:t>
      </w:r>
      <w:r w:rsidRPr="00321C49">
        <w:rPr>
          <w:rFonts w:hint="cs"/>
          <w:rtl/>
        </w:rPr>
        <w:t xml:space="preserve"> این قاعده عموم در همه موضوعات ندارد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اصلاً نمی‌شود قائل شد در باب ارث هم می‌آید </w:t>
      </w:r>
      <w:r w:rsidR="005B114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لازمه‌اش این است </w:t>
      </w:r>
      <w:r w:rsidR="005B114E">
        <w:rPr>
          <w:rFonts w:hint="cs"/>
          <w:rtl/>
        </w:rPr>
        <w:t xml:space="preserve">که </w:t>
      </w:r>
      <w:r w:rsidRPr="00321C49">
        <w:rPr>
          <w:rFonts w:hint="cs"/>
          <w:rtl/>
        </w:rPr>
        <w:t>بگوییم خواهر و برادر و عمه و خاله رضاعی هم ارث می‌برند</w:t>
      </w:r>
      <w:r w:rsidR="005B114E">
        <w:rPr>
          <w:rFonts w:hint="cs"/>
          <w:rtl/>
        </w:rPr>
        <w:t>.</w:t>
      </w:r>
      <w:r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هیچ‌کس</w:t>
      </w:r>
      <w:r w:rsidRPr="00321C49">
        <w:rPr>
          <w:rFonts w:hint="cs"/>
          <w:rtl/>
        </w:rPr>
        <w:t xml:space="preserve"> در باب رضاع در ارث به این فتوا نمی‌دهد یا اینکه در باب قیم بودن بچه صغیر وقتی پدرش فوت کند </w:t>
      </w:r>
      <w:r w:rsidR="005B114E">
        <w:rPr>
          <w:rFonts w:hint="cs"/>
          <w:rtl/>
        </w:rPr>
        <w:t xml:space="preserve">به </w:t>
      </w:r>
      <w:r w:rsidR="00082D1E">
        <w:rPr>
          <w:rFonts w:hint="cs"/>
          <w:rtl/>
        </w:rPr>
        <w:t>قیمومیت</w:t>
      </w:r>
      <w:r w:rsidRPr="00321C49">
        <w:rPr>
          <w:rFonts w:hint="cs"/>
          <w:rtl/>
        </w:rPr>
        <w:t xml:space="preserve"> پدر رضاعی یا جد رضاعی </w:t>
      </w:r>
      <w:r w:rsidR="005B114E" w:rsidRPr="00321C49">
        <w:rPr>
          <w:rFonts w:hint="cs"/>
          <w:rtl/>
        </w:rPr>
        <w:t>فتوا نمی‌دهد</w:t>
      </w:r>
      <w:r w:rsidR="005B114E">
        <w:rPr>
          <w:rFonts w:hint="cs"/>
          <w:rtl/>
        </w:rPr>
        <w:t>.</w:t>
      </w:r>
      <w:r w:rsidRPr="00321C49">
        <w:rPr>
          <w:rFonts w:hint="cs"/>
          <w:rtl/>
        </w:rPr>
        <w:t xml:space="preserve"> پس این </w:t>
      </w:r>
      <w:r w:rsidR="00082D1E">
        <w:rPr>
          <w:rFonts w:hint="cs"/>
          <w:rtl/>
        </w:rPr>
        <w:t>قاعده‌ای</w:t>
      </w:r>
      <w:r w:rsidR="00006FBD">
        <w:rPr>
          <w:rFonts w:hint="cs"/>
          <w:rtl/>
        </w:rPr>
        <w:t>ن‌جور</w:t>
      </w:r>
      <w:r w:rsidRPr="00321C49">
        <w:rPr>
          <w:rFonts w:hint="cs"/>
          <w:rtl/>
        </w:rPr>
        <w:t xml:space="preserve"> نیست که همه احکام نسبی را برای رضاعی هم تسری و توسعه دهد</w:t>
      </w:r>
      <w:r w:rsidR="006E309A">
        <w:rPr>
          <w:rFonts w:hint="cs"/>
          <w:rtl/>
        </w:rPr>
        <w:t>.</w:t>
      </w:r>
      <w:r w:rsidRPr="00321C49">
        <w:rPr>
          <w:rFonts w:hint="cs"/>
          <w:rtl/>
        </w:rPr>
        <w:t xml:space="preserve"> این قاعده همه احکام را از نسبی به رضاعی سرایت نمی‌دهد </w:t>
      </w:r>
      <w:r w:rsidR="006E309A">
        <w:rPr>
          <w:rFonts w:hint="cs"/>
          <w:rtl/>
        </w:rPr>
        <w:t xml:space="preserve">بلکه </w:t>
      </w:r>
      <w:r w:rsidRPr="00321C49">
        <w:rPr>
          <w:rFonts w:hint="cs"/>
          <w:rtl/>
        </w:rPr>
        <w:t xml:space="preserve">فقط اینکه نمی‌شود با آن ازدواج کرد را تسری می‌دهد. اگر این شد </w:t>
      </w:r>
      <w:r w:rsidR="00006FBD">
        <w:rPr>
          <w:rFonts w:hint="cs"/>
          <w:rtl/>
        </w:rPr>
        <w:t>آن‌وقت</w:t>
      </w:r>
      <w:r w:rsidRPr="00321C49">
        <w:rPr>
          <w:rFonts w:hint="cs"/>
          <w:rtl/>
        </w:rPr>
        <w:t xml:space="preserve"> ارث </w:t>
      </w:r>
      <w:r w:rsidR="006E309A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دیات </w:t>
      </w:r>
      <w:r w:rsidR="006E309A">
        <w:rPr>
          <w:rFonts w:hint="cs"/>
          <w:rtl/>
        </w:rPr>
        <w:t xml:space="preserve">و </w:t>
      </w:r>
      <w:r w:rsidR="00082D1E">
        <w:rPr>
          <w:rFonts w:hint="cs"/>
          <w:rtl/>
        </w:rPr>
        <w:t>قیمومیت</w:t>
      </w:r>
      <w:r w:rsidRPr="00321C49">
        <w:rPr>
          <w:rFonts w:hint="cs"/>
          <w:rtl/>
        </w:rPr>
        <w:t xml:space="preserve"> و ولایت شرعی مشمول این قاعده نیست</w:t>
      </w:r>
      <w:r w:rsidR="006E309A">
        <w:rPr>
          <w:rFonts w:hint="cs"/>
          <w:rtl/>
        </w:rPr>
        <w:t>.</w:t>
      </w:r>
      <w:r w:rsidRPr="00321C49">
        <w:rPr>
          <w:rFonts w:hint="cs"/>
          <w:rtl/>
        </w:rPr>
        <w:t xml:space="preserve"> </w:t>
      </w:r>
      <w:r w:rsidR="00082D1E">
        <w:rPr>
          <w:rtl/>
        </w:rPr>
        <w:t>ازجمله</w:t>
      </w:r>
      <w:r w:rsidRPr="00321C49">
        <w:rPr>
          <w:rFonts w:hint="cs"/>
          <w:rtl/>
        </w:rPr>
        <w:t xml:space="preserve"> باب حدود </w:t>
      </w:r>
      <w:r w:rsidR="006E309A">
        <w:rPr>
          <w:rFonts w:hint="cs"/>
          <w:rtl/>
        </w:rPr>
        <w:t xml:space="preserve">هم </w:t>
      </w:r>
      <w:r w:rsidRPr="00321C49">
        <w:rPr>
          <w:rFonts w:hint="cs"/>
          <w:rtl/>
        </w:rPr>
        <w:t>مشمول این قاعده نیست</w:t>
      </w:r>
      <w:r w:rsidR="006E309A">
        <w:rPr>
          <w:rFonts w:hint="cs"/>
          <w:rtl/>
        </w:rPr>
        <w:t>.</w:t>
      </w:r>
      <w:r w:rsidRPr="00321C49">
        <w:rPr>
          <w:rFonts w:hint="cs"/>
          <w:rtl/>
        </w:rPr>
        <w:t xml:space="preserve"> این جواب مرحوم صاحب </w:t>
      </w:r>
      <w:r w:rsidR="00082D1E">
        <w:rPr>
          <w:rtl/>
        </w:rPr>
        <w:t xml:space="preserve">جواهر </w:t>
      </w:r>
      <w:r w:rsidR="006E309A">
        <w:rPr>
          <w:rFonts w:hint="cs"/>
          <w:rtl/>
        </w:rPr>
        <w:t>است</w:t>
      </w:r>
      <w:r w:rsidRPr="00321C49">
        <w:rPr>
          <w:rFonts w:hint="cs"/>
          <w:rtl/>
        </w:rPr>
        <w:t xml:space="preserve"> و طبق این جواب </w:t>
      </w:r>
      <w:r w:rsidR="006E309A">
        <w:rPr>
          <w:rFonts w:hint="cs"/>
          <w:rtl/>
        </w:rPr>
        <w:t>دلیل دوم هم درست بود.</w:t>
      </w:r>
    </w:p>
    <w:p w:rsidR="005151CD" w:rsidRDefault="005151CD" w:rsidP="00F839BE">
      <w:pPr>
        <w:pStyle w:val="Heading4"/>
        <w:rPr>
          <w:rtl/>
        </w:rPr>
      </w:pPr>
      <w:bookmarkStart w:id="11" w:name="_Toc402529083"/>
      <w:r>
        <w:rPr>
          <w:rFonts w:hint="cs"/>
          <w:rtl/>
        </w:rPr>
        <w:t>قول مختار</w:t>
      </w:r>
      <w:bookmarkEnd w:id="11"/>
    </w:p>
    <w:p w:rsidR="005A64B4" w:rsidRDefault="00321C49" w:rsidP="00E34C1E">
      <w:pPr>
        <w:rPr>
          <w:rtl/>
        </w:rPr>
      </w:pPr>
      <w:r w:rsidRPr="00321C49">
        <w:rPr>
          <w:rFonts w:hint="cs"/>
          <w:rtl/>
        </w:rPr>
        <w:t xml:space="preserve">علاوه بر این جواب </w:t>
      </w:r>
      <w:r w:rsidR="00FD15C2">
        <w:rPr>
          <w:rFonts w:hint="cs"/>
          <w:rtl/>
        </w:rPr>
        <w:t xml:space="preserve">اگر </w:t>
      </w:r>
      <w:r w:rsidR="00082D1E">
        <w:rPr>
          <w:rtl/>
        </w:rPr>
        <w:t>برفرض</w:t>
      </w:r>
      <w:r w:rsidRPr="00321C49">
        <w:rPr>
          <w:rFonts w:hint="cs"/>
          <w:rtl/>
        </w:rPr>
        <w:t xml:space="preserve"> کسی در این قاعده </w:t>
      </w:r>
      <w:r w:rsidR="00FD15C2" w:rsidRPr="00321C49">
        <w:rPr>
          <w:rFonts w:hint="cs"/>
          <w:rtl/>
        </w:rPr>
        <w:t xml:space="preserve">قائل </w:t>
      </w:r>
      <w:r w:rsidR="00FD15C2">
        <w:rPr>
          <w:rFonts w:hint="cs"/>
          <w:rtl/>
        </w:rPr>
        <w:t xml:space="preserve">به </w:t>
      </w:r>
      <w:r w:rsidRPr="00321C49">
        <w:rPr>
          <w:rFonts w:hint="cs"/>
          <w:rtl/>
        </w:rPr>
        <w:t xml:space="preserve">شمول بیشتری باشد </w:t>
      </w:r>
      <w:r w:rsidR="00FD15C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بگوید در ارث و </w:t>
      </w:r>
      <w:r w:rsidR="00FD15C2">
        <w:rPr>
          <w:rFonts w:hint="cs"/>
          <w:rtl/>
        </w:rPr>
        <w:t xml:space="preserve">امثال </w:t>
      </w:r>
      <w:r w:rsidRPr="00321C49">
        <w:rPr>
          <w:rFonts w:hint="cs"/>
          <w:rtl/>
        </w:rPr>
        <w:t xml:space="preserve">این‌ها یقینی است که </w:t>
      </w:r>
      <w:r w:rsidR="00FD15C2">
        <w:rPr>
          <w:rFonts w:hint="cs"/>
          <w:rtl/>
        </w:rPr>
        <w:t xml:space="preserve">قاعده شمول </w:t>
      </w:r>
      <w:r w:rsidRPr="00321C49">
        <w:rPr>
          <w:rFonts w:hint="cs"/>
          <w:rtl/>
        </w:rPr>
        <w:t>ن</w:t>
      </w:r>
      <w:r w:rsidR="00FD15C2">
        <w:rPr>
          <w:rFonts w:hint="cs"/>
          <w:rtl/>
        </w:rPr>
        <w:t>دارد</w:t>
      </w:r>
      <w:r w:rsidRPr="00321C49">
        <w:rPr>
          <w:rFonts w:hint="cs"/>
          <w:rtl/>
        </w:rPr>
        <w:t xml:space="preserve"> ولی در </w:t>
      </w:r>
      <w:r w:rsidR="00082D1E">
        <w:rPr>
          <w:rtl/>
        </w:rPr>
        <w:t>ا</w:t>
      </w:r>
      <w:r w:rsidR="00082D1E">
        <w:rPr>
          <w:rFonts w:hint="cs"/>
          <w:rtl/>
        </w:rPr>
        <w:t>ین‌گونه</w:t>
      </w:r>
      <w:r w:rsidRPr="00321C49">
        <w:rPr>
          <w:rFonts w:hint="cs"/>
          <w:rtl/>
        </w:rPr>
        <w:t xml:space="preserve"> موارد خیلی یقینی نیست </w:t>
      </w:r>
      <w:r w:rsidR="00FD15C2">
        <w:rPr>
          <w:rFonts w:hint="cs"/>
          <w:rtl/>
        </w:rPr>
        <w:t xml:space="preserve">و </w:t>
      </w:r>
      <w:r w:rsidR="00FD15C2" w:rsidRPr="00321C49">
        <w:rPr>
          <w:rFonts w:hint="cs"/>
          <w:rtl/>
        </w:rPr>
        <w:t xml:space="preserve">ممکن است </w:t>
      </w:r>
      <w:r w:rsidR="00FD15C2">
        <w:rPr>
          <w:rFonts w:hint="cs"/>
          <w:rtl/>
        </w:rPr>
        <w:t xml:space="preserve">به </w:t>
      </w:r>
      <w:r w:rsidR="00FD15C2" w:rsidRPr="00321C49">
        <w:rPr>
          <w:rFonts w:hint="cs"/>
          <w:rtl/>
        </w:rPr>
        <w:t>اطلاق</w:t>
      </w:r>
      <w:r w:rsidR="00FD15C2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قاعده </w:t>
      </w:r>
      <w:r w:rsidR="00FD15C2">
        <w:rPr>
          <w:rFonts w:hint="cs"/>
          <w:rtl/>
        </w:rPr>
        <w:t xml:space="preserve">تمسک شود </w:t>
      </w:r>
      <w:r w:rsidRPr="00321C49">
        <w:rPr>
          <w:rFonts w:hint="cs"/>
          <w:rtl/>
        </w:rPr>
        <w:t xml:space="preserve">جواب </w:t>
      </w:r>
      <w:r w:rsidR="00FD15C2">
        <w:rPr>
          <w:rFonts w:hint="cs"/>
          <w:rtl/>
        </w:rPr>
        <w:t>می</w:t>
      </w:r>
      <w:r w:rsidR="00FD15C2">
        <w:rPr>
          <w:rtl/>
        </w:rPr>
        <w:softHyphen/>
      </w:r>
      <w:r w:rsidRPr="00321C49">
        <w:rPr>
          <w:rFonts w:hint="cs"/>
          <w:rtl/>
        </w:rPr>
        <w:t>ده</w:t>
      </w:r>
      <w:r w:rsidR="00FD15C2">
        <w:rPr>
          <w:rFonts w:hint="cs"/>
          <w:rtl/>
        </w:rPr>
        <w:t>یم</w:t>
      </w:r>
      <w:r w:rsidRPr="00321C49">
        <w:rPr>
          <w:rFonts w:hint="cs"/>
          <w:rtl/>
        </w:rPr>
        <w:t xml:space="preserve"> که باز </w:t>
      </w:r>
      <w:r w:rsidR="00FD15C2" w:rsidRPr="00321C49">
        <w:rPr>
          <w:rFonts w:hint="cs"/>
          <w:rtl/>
        </w:rPr>
        <w:t>شمول</w:t>
      </w:r>
      <w:r w:rsidR="00FD15C2">
        <w:rPr>
          <w:rFonts w:hint="cs"/>
          <w:rtl/>
        </w:rPr>
        <w:t xml:space="preserve"> </w:t>
      </w:r>
      <w:r w:rsidR="00FD15C2" w:rsidRPr="00321C49">
        <w:rPr>
          <w:rFonts w:hint="cs"/>
          <w:rtl/>
        </w:rPr>
        <w:t>اطلاق</w:t>
      </w:r>
      <w:r w:rsidR="00FD15C2">
        <w:rPr>
          <w:rFonts w:hint="cs"/>
          <w:rtl/>
        </w:rPr>
        <w:t xml:space="preserve"> </w:t>
      </w:r>
      <w:r w:rsidRPr="00321C49">
        <w:rPr>
          <w:rFonts w:hint="cs"/>
          <w:rtl/>
        </w:rPr>
        <w:t>این قاعده نسبت ب</w:t>
      </w:r>
      <w:r w:rsidR="00FD15C2">
        <w:rPr>
          <w:rFonts w:hint="cs"/>
          <w:rtl/>
        </w:rPr>
        <w:t xml:space="preserve">ا توجه به </w:t>
      </w:r>
      <w:r w:rsidRPr="00321C49">
        <w:rPr>
          <w:rFonts w:hint="cs"/>
          <w:rtl/>
        </w:rPr>
        <w:t>ظهور اولیه از آن قوتی که در باب حدود لازم است برخوردار نیست</w:t>
      </w:r>
      <w:r w:rsidR="00FD15C2">
        <w:rPr>
          <w:rFonts w:hint="cs"/>
          <w:rtl/>
        </w:rPr>
        <w:t>.</w:t>
      </w:r>
      <w:r w:rsidRPr="00321C49">
        <w:rPr>
          <w:rFonts w:hint="cs"/>
          <w:rtl/>
        </w:rPr>
        <w:t xml:space="preserve"> </w:t>
      </w:r>
      <w:r w:rsidR="00FD15C2">
        <w:rPr>
          <w:rFonts w:hint="cs"/>
          <w:rtl/>
        </w:rPr>
        <w:t xml:space="preserve">پس </w:t>
      </w:r>
      <w:r w:rsidR="00FD15C2" w:rsidRPr="00321C49">
        <w:rPr>
          <w:rFonts w:hint="cs"/>
          <w:rtl/>
        </w:rPr>
        <w:t xml:space="preserve">اولاً </w:t>
      </w:r>
      <w:r w:rsidRPr="00321C49">
        <w:rPr>
          <w:rFonts w:hint="cs"/>
          <w:rtl/>
        </w:rPr>
        <w:t xml:space="preserve">اشکال صاحب جواهر </w:t>
      </w:r>
      <w:r w:rsidR="00FD15C2">
        <w:rPr>
          <w:rFonts w:hint="cs"/>
          <w:rtl/>
        </w:rPr>
        <w:t xml:space="preserve">این </w:t>
      </w:r>
      <w:r w:rsidRPr="00321C49">
        <w:rPr>
          <w:rFonts w:hint="cs"/>
          <w:rtl/>
        </w:rPr>
        <w:t xml:space="preserve">است که این قاعده اطلاقی ندارد </w:t>
      </w:r>
      <w:r w:rsidR="00FD15C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فقط مربوط به عدم جواز ازدواج با محارم رضاعی </w:t>
      </w:r>
      <w:r w:rsidR="00FD15C2" w:rsidRPr="00321C49">
        <w:rPr>
          <w:rFonts w:hint="cs"/>
          <w:rtl/>
        </w:rPr>
        <w:t xml:space="preserve">است </w:t>
      </w:r>
      <w:r w:rsidR="00FD15C2">
        <w:rPr>
          <w:rFonts w:hint="cs"/>
          <w:rtl/>
        </w:rPr>
        <w:t xml:space="preserve">و </w:t>
      </w:r>
      <w:r w:rsidR="00082D1E">
        <w:rPr>
          <w:rFonts w:hint="cs"/>
          <w:rtl/>
        </w:rPr>
        <w:t>غیرازاین</w:t>
      </w:r>
      <w:r w:rsidRPr="00321C49">
        <w:rPr>
          <w:rFonts w:hint="cs"/>
          <w:rtl/>
        </w:rPr>
        <w:t xml:space="preserve"> احکام دیگر </w:t>
      </w:r>
      <w:r w:rsidR="00FD15C2">
        <w:rPr>
          <w:rFonts w:hint="cs"/>
          <w:rtl/>
        </w:rPr>
        <w:t xml:space="preserve">را </w:t>
      </w:r>
      <w:r w:rsidRPr="00321C49">
        <w:rPr>
          <w:rFonts w:hint="cs"/>
          <w:rtl/>
        </w:rPr>
        <w:t xml:space="preserve">تمیز نمی‌دهند و ثانیاً ما </w:t>
      </w:r>
      <w:r w:rsidR="00082D1E">
        <w:rPr>
          <w:rFonts w:hint="cs"/>
          <w:rtl/>
        </w:rPr>
        <w:t>می‌گوییم</w:t>
      </w:r>
      <w:r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برفرض</w:t>
      </w:r>
      <w:r w:rsidRPr="00321C49">
        <w:rPr>
          <w:rFonts w:hint="cs"/>
          <w:rtl/>
        </w:rPr>
        <w:t xml:space="preserve"> اینکه این قاعده اطلاقی داشته باشد اما این اطلاق با توجه </w:t>
      </w:r>
      <w:r w:rsidRPr="00321C49">
        <w:rPr>
          <w:rFonts w:hint="cs"/>
          <w:rtl/>
        </w:rPr>
        <w:lastRenderedPageBreak/>
        <w:t xml:space="preserve">به فضای این قاعده که محل شبهه و اشکال است اطلاق ضعیفی است </w:t>
      </w:r>
      <w:r w:rsidR="00FD15C2">
        <w:rPr>
          <w:rFonts w:hint="cs"/>
          <w:rtl/>
        </w:rPr>
        <w:t xml:space="preserve">و </w:t>
      </w:r>
      <w:r w:rsidR="00006FBD">
        <w:rPr>
          <w:rFonts w:hint="cs"/>
          <w:rtl/>
        </w:rPr>
        <w:t>این‌جور</w:t>
      </w:r>
      <w:r w:rsidRPr="00321C49">
        <w:rPr>
          <w:rFonts w:hint="cs"/>
          <w:rtl/>
        </w:rPr>
        <w:t xml:space="preserve"> نیست که در باب حدود </w:t>
      </w:r>
      <w:r w:rsidR="00445F3C">
        <w:rPr>
          <w:rFonts w:hint="cs"/>
          <w:rtl/>
        </w:rPr>
        <w:t>ب</w:t>
      </w:r>
      <w:r w:rsidRPr="00321C49">
        <w:rPr>
          <w:rFonts w:hint="cs"/>
          <w:rtl/>
        </w:rPr>
        <w:t>شود به آن استناد کرد چرا</w:t>
      </w:r>
      <w:r w:rsidR="00445F3C">
        <w:rPr>
          <w:rFonts w:hint="cs"/>
          <w:rtl/>
        </w:rPr>
        <w:t xml:space="preserve"> که </w:t>
      </w:r>
      <w:r w:rsidRPr="00321C49">
        <w:rPr>
          <w:rFonts w:hint="cs"/>
          <w:rtl/>
        </w:rPr>
        <w:t>الحدود تدرع بالشبهات لذا به این قاعده نمی‌توانیم اینجا اعتماد بکنیم.</w:t>
      </w:r>
    </w:p>
    <w:p w:rsidR="00E34C1E" w:rsidRDefault="00E34C1E" w:rsidP="00F839BE">
      <w:pPr>
        <w:pStyle w:val="Heading3"/>
        <w:rPr>
          <w:rtl/>
        </w:rPr>
      </w:pPr>
      <w:bookmarkStart w:id="12" w:name="_Toc402529084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2"/>
    </w:p>
    <w:p w:rsidR="005A64B4" w:rsidRDefault="00321C49" w:rsidP="00640119">
      <w:pPr>
        <w:rPr>
          <w:rtl/>
        </w:rPr>
      </w:pPr>
      <w:r w:rsidRPr="00321C49">
        <w:rPr>
          <w:rFonts w:hint="cs"/>
          <w:rtl/>
        </w:rPr>
        <w:t xml:space="preserve">این عمده دو دلیلی </w:t>
      </w:r>
      <w:r w:rsidR="00082D1E">
        <w:rPr>
          <w:rFonts w:hint="cs"/>
          <w:rtl/>
        </w:rPr>
        <w:t>است که</w:t>
      </w:r>
      <w:r w:rsidRPr="00321C49">
        <w:rPr>
          <w:rFonts w:hint="cs"/>
          <w:rtl/>
        </w:rPr>
        <w:t xml:space="preserve"> برای الحاق </w:t>
      </w:r>
      <w:r w:rsidR="00006FBD">
        <w:rPr>
          <w:rFonts w:hint="cs"/>
          <w:rtl/>
        </w:rPr>
        <w:t>گفته‌شده</w:t>
      </w:r>
      <w:r w:rsidRPr="00321C49">
        <w:rPr>
          <w:rFonts w:hint="cs"/>
          <w:rtl/>
        </w:rPr>
        <w:t xml:space="preserve"> است</w:t>
      </w:r>
      <w:r w:rsidR="00640119">
        <w:rPr>
          <w:rFonts w:hint="cs"/>
          <w:rtl/>
        </w:rPr>
        <w:t>.</w:t>
      </w:r>
      <w:r w:rsidRPr="00321C49">
        <w:rPr>
          <w:rFonts w:hint="cs"/>
          <w:rtl/>
        </w:rPr>
        <w:t xml:space="preserve"> اگر </w:t>
      </w:r>
      <w:r w:rsidR="00006FBD">
        <w:rPr>
          <w:rFonts w:hint="cs"/>
          <w:rtl/>
        </w:rPr>
        <w:t>جمع‌بندی</w:t>
      </w:r>
      <w:r w:rsidRPr="00321C49">
        <w:rPr>
          <w:rFonts w:hint="cs"/>
          <w:rtl/>
        </w:rPr>
        <w:t xml:space="preserve"> از این دو دلیل داشته باشیم ملاحظه کردید </w:t>
      </w:r>
      <w:r w:rsidR="00640119">
        <w:rPr>
          <w:rFonts w:hint="cs"/>
          <w:rtl/>
        </w:rPr>
        <w:t xml:space="preserve">که </w:t>
      </w:r>
      <w:r w:rsidR="00640119" w:rsidRPr="00321C49">
        <w:rPr>
          <w:rFonts w:hint="cs"/>
          <w:rtl/>
        </w:rPr>
        <w:t xml:space="preserve">اصل </w:t>
      </w:r>
      <w:r w:rsidR="00640119">
        <w:rPr>
          <w:rFonts w:hint="cs"/>
          <w:rtl/>
        </w:rPr>
        <w:t xml:space="preserve">در </w:t>
      </w:r>
      <w:r w:rsidRPr="00321C49">
        <w:rPr>
          <w:rFonts w:hint="cs"/>
          <w:rtl/>
        </w:rPr>
        <w:t xml:space="preserve">هر دو دلیل ظهور ذات معنوی اطلاقی </w:t>
      </w:r>
      <w:r w:rsidR="00640119">
        <w:rPr>
          <w:rFonts w:hint="cs"/>
          <w:rtl/>
        </w:rPr>
        <w:t>ا</w:t>
      </w:r>
      <w:r w:rsidRPr="00321C49">
        <w:rPr>
          <w:rFonts w:hint="cs"/>
          <w:rtl/>
        </w:rPr>
        <w:t xml:space="preserve">ست که رضاعی‌ها را می‌گیرد </w:t>
      </w:r>
      <w:r w:rsidR="00640119" w:rsidRPr="00C31E60">
        <w:rPr>
          <w:rFonts w:hint="cs"/>
          <w:b/>
          <w:bCs/>
          <w:rtl/>
        </w:rPr>
        <w:t>الرضاع لُحمَةٌ کلحمةِ النسب</w:t>
      </w:r>
      <w:r w:rsidR="00640119">
        <w:rPr>
          <w:rFonts w:hint="cs"/>
          <w:b/>
          <w:bCs/>
          <w:rtl/>
        </w:rPr>
        <w:t xml:space="preserve">. </w:t>
      </w:r>
      <w:r w:rsidR="00640119">
        <w:rPr>
          <w:rFonts w:hint="cs"/>
          <w:rtl/>
        </w:rPr>
        <w:t>ممکن است کسی بگوید اطلاق</w:t>
      </w:r>
      <w:r w:rsidRPr="00321C49">
        <w:rPr>
          <w:rFonts w:hint="cs"/>
          <w:rtl/>
        </w:rPr>
        <w:t xml:space="preserve"> دارد و تعمیم ‌دهد</w:t>
      </w:r>
      <w:r w:rsidR="00640119">
        <w:rPr>
          <w:rFonts w:hint="cs"/>
          <w:rtl/>
        </w:rPr>
        <w:t>.</w:t>
      </w:r>
      <w:r w:rsidRPr="00321C49">
        <w:rPr>
          <w:rFonts w:hint="cs"/>
          <w:rtl/>
        </w:rPr>
        <w:t xml:space="preserve"> اصل ظهور </w:t>
      </w:r>
      <w:r w:rsidR="00082D1E">
        <w:rPr>
          <w:rFonts w:hint="cs"/>
          <w:rtl/>
        </w:rPr>
        <w:t xml:space="preserve">اولیه </w:t>
      </w:r>
      <w:r w:rsidR="00640119">
        <w:rPr>
          <w:rFonts w:hint="cs"/>
          <w:rtl/>
        </w:rPr>
        <w:t xml:space="preserve">است و </w:t>
      </w:r>
      <w:r w:rsidRPr="00321C49">
        <w:rPr>
          <w:rFonts w:hint="cs"/>
          <w:rtl/>
        </w:rPr>
        <w:t xml:space="preserve">مشکل ما این است که این ظهورات را در آن حد </w:t>
      </w:r>
      <w:r w:rsidR="00082D1E">
        <w:rPr>
          <w:rFonts w:hint="cs"/>
          <w:rtl/>
        </w:rPr>
        <w:t>قابل‌قبول</w:t>
      </w:r>
      <w:r w:rsidR="00640119">
        <w:rPr>
          <w:rFonts w:hint="cs"/>
          <w:rtl/>
        </w:rPr>
        <w:t xml:space="preserve"> در باب حدود نمی‌بینیم </w:t>
      </w:r>
      <w:r w:rsidRPr="00321C49">
        <w:rPr>
          <w:rFonts w:hint="cs"/>
          <w:rtl/>
        </w:rPr>
        <w:t>به خاطر قاعده الحدود تدرع بالشبهات</w:t>
      </w:r>
      <w:r w:rsidR="00640119">
        <w:rPr>
          <w:rFonts w:hint="cs"/>
          <w:rtl/>
        </w:rPr>
        <w:t>.</w:t>
      </w:r>
      <w:r w:rsidRPr="00321C49">
        <w:rPr>
          <w:rFonts w:hint="cs"/>
          <w:rtl/>
        </w:rPr>
        <w:t xml:space="preserve"> اگر کسی این قاعده را </w:t>
      </w:r>
      <w:r w:rsidR="00006FBD">
        <w:rPr>
          <w:rFonts w:hint="cs"/>
          <w:rtl/>
        </w:rPr>
        <w:t>این‌جور</w:t>
      </w:r>
      <w:r w:rsidRPr="00321C49">
        <w:rPr>
          <w:rFonts w:hint="cs"/>
          <w:rtl/>
        </w:rPr>
        <w:t xml:space="preserve"> معنا نمی‌کرد که ما قبلاً به آن تمایل داشتیم و کسانی هم مثل مرحوم آقای گلپایگانی و آقای مکارم به همین نظر اتفاق داشتند </w:t>
      </w:r>
      <w:r w:rsidR="00082D1E">
        <w:rPr>
          <w:rFonts w:hint="cs"/>
          <w:rtl/>
        </w:rPr>
        <w:t>علی‌ای‌حال</w:t>
      </w:r>
      <w:r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تااندازه‌ای</w:t>
      </w:r>
      <w:r w:rsidRPr="00321C49">
        <w:rPr>
          <w:rFonts w:hint="cs"/>
          <w:rtl/>
        </w:rPr>
        <w:t xml:space="preserve"> دو دلیل </w:t>
      </w:r>
      <w:r w:rsidR="00082D1E">
        <w:rPr>
          <w:rFonts w:hint="cs"/>
          <w:rtl/>
        </w:rPr>
        <w:t>قابل‌قبول</w:t>
      </w:r>
      <w:r w:rsidRPr="00321C49">
        <w:rPr>
          <w:rFonts w:hint="cs"/>
          <w:rtl/>
        </w:rPr>
        <w:t xml:space="preserve"> بود برای اینکه ملحق شود اما با توجه به این قاعده نمی‌شود ملحق شود</w:t>
      </w:r>
      <w:r w:rsidR="00640119">
        <w:rPr>
          <w:rFonts w:hint="cs"/>
          <w:rtl/>
        </w:rPr>
        <w:t>.</w:t>
      </w:r>
      <w:r w:rsidRPr="00321C49">
        <w:rPr>
          <w:rFonts w:hint="cs"/>
          <w:rtl/>
        </w:rPr>
        <w:t xml:space="preserve"> آقای مکارم </w:t>
      </w:r>
      <w:r w:rsidR="00640119" w:rsidRPr="00321C49">
        <w:rPr>
          <w:rFonts w:hint="cs"/>
          <w:rtl/>
        </w:rPr>
        <w:t xml:space="preserve">در اینجا </w:t>
      </w:r>
      <w:r w:rsidRPr="00321C49">
        <w:rPr>
          <w:rFonts w:hint="cs"/>
          <w:rtl/>
        </w:rPr>
        <w:t xml:space="preserve">ملتزم به این موارد این قول شدند اما آقای گلپایگانی می‌فرمایند ظهورش خوب است </w:t>
      </w:r>
      <w:r w:rsidR="00640119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مشکلی ندارد ولی بعید است به این شکل باشد. </w:t>
      </w:r>
      <w:r w:rsidR="00640119" w:rsidRPr="00321C49">
        <w:rPr>
          <w:rFonts w:hint="cs"/>
          <w:rtl/>
        </w:rPr>
        <w:t xml:space="preserve">این الحاق </w:t>
      </w:r>
      <w:r w:rsidRPr="00321C49">
        <w:rPr>
          <w:rFonts w:hint="cs"/>
          <w:rtl/>
        </w:rPr>
        <w:t xml:space="preserve">با مبنای آقای گلپایگانی خیلی جور نیست </w:t>
      </w:r>
      <w:r w:rsidR="00082D1E">
        <w:rPr>
          <w:rFonts w:hint="cs"/>
          <w:rtl/>
        </w:rPr>
        <w:t>ازاین‌جهت</w:t>
      </w:r>
      <w:r w:rsidRPr="00321C49">
        <w:rPr>
          <w:rFonts w:hint="cs"/>
          <w:rtl/>
        </w:rPr>
        <w:t xml:space="preserve"> باید قا</w:t>
      </w:r>
      <w:r w:rsidR="00640119">
        <w:rPr>
          <w:rFonts w:hint="cs"/>
          <w:rtl/>
        </w:rPr>
        <w:t>ئل</w:t>
      </w:r>
      <w:r w:rsidRPr="00321C49">
        <w:rPr>
          <w:rFonts w:hint="cs"/>
          <w:rtl/>
        </w:rPr>
        <w:t xml:space="preserve"> شویم</w:t>
      </w:r>
      <w:r w:rsidR="007A60DA">
        <w:rPr>
          <w:rtl/>
        </w:rPr>
        <w:t xml:space="preserve"> </w:t>
      </w:r>
      <w:r w:rsidRPr="00321C49">
        <w:rPr>
          <w:rFonts w:hint="cs"/>
          <w:rtl/>
        </w:rPr>
        <w:t>به عدم الحاق</w:t>
      </w:r>
      <w:r w:rsidR="00640119">
        <w:rPr>
          <w:rFonts w:hint="cs"/>
          <w:rtl/>
        </w:rPr>
        <w:t>.</w:t>
      </w:r>
    </w:p>
    <w:p w:rsidR="00F55517" w:rsidRDefault="00F55517" w:rsidP="00F839BE">
      <w:pPr>
        <w:pStyle w:val="Heading4"/>
        <w:rPr>
          <w:rtl/>
        </w:rPr>
      </w:pPr>
      <w:bookmarkStart w:id="13" w:name="_Toc402529085"/>
      <w:r>
        <w:rPr>
          <w:rFonts w:hint="cs"/>
          <w:rtl/>
        </w:rPr>
        <w:t>کلام صاحب ریاض</w:t>
      </w:r>
      <w:bookmarkEnd w:id="13"/>
    </w:p>
    <w:p w:rsidR="002372BE" w:rsidRDefault="00321C49" w:rsidP="009F2325">
      <w:pPr>
        <w:rPr>
          <w:rtl/>
        </w:rPr>
      </w:pPr>
      <w:r w:rsidRPr="00321C49">
        <w:rPr>
          <w:rFonts w:hint="cs"/>
          <w:rtl/>
        </w:rPr>
        <w:t>صاحب ریاض گفت</w:t>
      </w:r>
      <w:r w:rsidR="00640119">
        <w:rPr>
          <w:rFonts w:hint="cs"/>
          <w:rtl/>
        </w:rPr>
        <w:t xml:space="preserve">ه است </w:t>
      </w:r>
      <w:r w:rsidRPr="00321C49">
        <w:rPr>
          <w:rFonts w:hint="cs"/>
          <w:rtl/>
        </w:rPr>
        <w:t xml:space="preserve">ما قائلیم ملحق نمی‌شود به آن برای اینکه این تهجد علی الدماع ناس است </w:t>
      </w:r>
      <w:r w:rsidR="00640119">
        <w:rPr>
          <w:rFonts w:hint="cs"/>
          <w:rtl/>
        </w:rPr>
        <w:t xml:space="preserve">یعنی </w:t>
      </w:r>
      <w:r w:rsidRPr="00321C49">
        <w:rPr>
          <w:rFonts w:hint="cs"/>
          <w:rtl/>
        </w:rPr>
        <w:t>هجوم آوردن به</w:t>
      </w:r>
      <w:r w:rsidR="00640119">
        <w:rPr>
          <w:rFonts w:hint="cs"/>
          <w:rtl/>
        </w:rPr>
        <w:t xml:space="preserve"> خون مردم است </w:t>
      </w:r>
      <w:r w:rsidRPr="00321C49">
        <w:rPr>
          <w:rFonts w:hint="cs"/>
          <w:rtl/>
        </w:rPr>
        <w:t>و در ضابطه با حدود باید احتیاط کرد</w:t>
      </w:r>
      <w:r w:rsidR="007A60DA">
        <w:rPr>
          <w:rtl/>
        </w:rPr>
        <w:t xml:space="preserve">؛ </w:t>
      </w:r>
      <w:r w:rsidR="00640119">
        <w:rPr>
          <w:rFonts w:hint="cs"/>
          <w:rtl/>
        </w:rPr>
        <w:t>به عبارت دیگر</w:t>
      </w:r>
      <w:r w:rsidRPr="00321C49">
        <w:rPr>
          <w:rFonts w:hint="cs"/>
          <w:rtl/>
        </w:rPr>
        <w:t xml:space="preserve"> </w:t>
      </w:r>
      <w:r w:rsidR="00640119" w:rsidRPr="00321C49">
        <w:rPr>
          <w:rFonts w:hint="cs"/>
          <w:rtl/>
        </w:rPr>
        <w:t>رضاعی به نسب</w:t>
      </w:r>
      <w:r w:rsidR="00640119">
        <w:rPr>
          <w:rFonts w:hint="cs"/>
          <w:rtl/>
        </w:rPr>
        <w:t>ی</w:t>
      </w:r>
      <w:r w:rsidR="00640119" w:rsidRPr="00321C49">
        <w:rPr>
          <w:rFonts w:hint="cs"/>
          <w:rtl/>
        </w:rPr>
        <w:t xml:space="preserve"> </w:t>
      </w:r>
      <w:r w:rsidRPr="00321C49">
        <w:rPr>
          <w:rFonts w:hint="cs"/>
          <w:rtl/>
        </w:rPr>
        <w:t xml:space="preserve">ملحق نمی‌شود </w:t>
      </w:r>
      <w:r w:rsidRPr="00106255">
        <w:rPr>
          <w:rFonts w:hint="cs"/>
          <w:b/>
          <w:bCs/>
          <w:rtl/>
        </w:rPr>
        <w:t>لما فیه من تهجد علی الدماع</w:t>
      </w:r>
      <w:r w:rsidR="007A60DA">
        <w:rPr>
          <w:rtl/>
        </w:rPr>
        <w:t xml:space="preserve">؛ </w:t>
      </w:r>
      <w:r w:rsidRPr="00321C49">
        <w:rPr>
          <w:rFonts w:hint="cs"/>
          <w:rtl/>
        </w:rPr>
        <w:t xml:space="preserve">یعنی </w:t>
      </w:r>
      <w:r w:rsidR="00082D1E">
        <w:rPr>
          <w:rFonts w:hint="cs"/>
          <w:rtl/>
        </w:rPr>
        <w:t>بی‌احتیاطی</w:t>
      </w:r>
      <w:r w:rsidRPr="00321C49">
        <w:rPr>
          <w:rFonts w:hint="cs"/>
          <w:rtl/>
        </w:rPr>
        <w:t xml:space="preserve"> و گستاخی در ریختن خون افراد است که بگوییم </w:t>
      </w:r>
      <w:r w:rsidR="00F55517" w:rsidRPr="00321C49">
        <w:rPr>
          <w:rFonts w:hint="cs"/>
          <w:rtl/>
        </w:rPr>
        <w:t xml:space="preserve">رضاعی به نسبت </w:t>
      </w:r>
      <w:r w:rsidRPr="00321C49">
        <w:rPr>
          <w:rFonts w:hint="cs"/>
          <w:rtl/>
        </w:rPr>
        <w:t xml:space="preserve">ملحق می‌شود و این هم قتل بر او صادق </w:t>
      </w:r>
      <w:r w:rsidR="00F55517">
        <w:rPr>
          <w:rFonts w:hint="cs"/>
          <w:rtl/>
        </w:rPr>
        <w:t>است</w:t>
      </w:r>
      <w:r w:rsidRPr="00321C49">
        <w:rPr>
          <w:rFonts w:hint="cs"/>
          <w:rtl/>
        </w:rPr>
        <w:t xml:space="preserve">. این تعبیری اگر برگردد به همینی که ما عرض کردیم که الحدود تدرع بالشبهات تعبیر درستی است و این یک دلیل است که </w:t>
      </w:r>
      <w:r w:rsidRPr="00F55517">
        <w:rPr>
          <w:rFonts w:hint="cs"/>
          <w:b/>
          <w:bCs/>
          <w:rtl/>
        </w:rPr>
        <w:t>لما فیه من تهجد علی الدماع</w:t>
      </w:r>
      <w:r w:rsidRPr="00321C49">
        <w:rPr>
          <w:rFonts w:hint="cs"/>
          <w:rtl/>
        </w:rPr>
        <w:t xml:space="preserve"> که انصراف است</w:t>
      </w:r>
      <w:r w:rsidR="00F55517">
        <w:rPr>
          <w:rFonts w:hint="cs"/>
          <w:rtl/>
        </w:rPr>
        <w:t>؛</w:t>
      </w:r>
      <w:r w:rsidRPr="00321C49">
        <w:rPr>
          <w:rFonts w:hint="cs"/>
          <w:rtl/>
        </w:rPr>
        <w:t xml:space="preserve"> البته ما قبول نکردیم </w:t>
      </w:r>
      <w:r w:rsidR="00F55517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گفتیم انصراف </w:t>
      </w:r>
      <w:r w:rsidR="00082D1E">
        <w:rPr>
          <w:rFonts w:hint="cs"/>
          <w:rtl/>
        </w:rPr>
        <w:t>غیرقابل‌قبول</w:t>
      </w:r>
      <w:r w:rsidRPr="00321C49">
        <w:rPr>
          <w:rFonts w:hint="cs"/>
          <w:rtl/>
        </w:rPr>
        <w:t xml:space="preserve"> است</w:t>
      </w:r>
      <w:r w:rsidR="00F55517">
        <w:rPr>
          <w:rFonts w:hint="cs"/>
          <w:rtl/>
        </w:rPr>
        <w:t xml:space="preserve">. </w:t>
      </w:r>
      <w:r w:rsidRPr="00321C49">
        <w:rPr>
          <w:rFonts w:hint="cs"/>
          <w:rtl/>
        </w:rPr>
        <w:t>دلیل سوم درست همان است که قاعده الحدود تدرع بالشبهات مانع از تسری و تعم</w:t>
      </w:r>
      <w:r w:rsidR="00F55517">
        <w:rPr>
          <w:rFonts w:hint="cs"/>
          <w:rtl/>
        </w:rPr>
        <w:t xml:space="preserve">یم می‌شود پس دو دلیل </w:t>
      </w:r>
      <w:r w:rsidRPr="00321C49">
        <w:rPr>
          <w:rFonts w:hint="cs"/>
          <w:rtl/>
        </w:rPr>
        <w:t>را جواب دادیم</w:t>
      </w:r>
      <w:r w:rsidR="00F55517">
        <w:rPr>
          <w:rFonts w:hint="cs"/>
          <w:rtl/>
        </w:rPr>
        <w:t>.</w:t>
      </w:r>
      <w:r w:rsidRPr="00321C49">
        <w:rPr>
          <w:rFonts w:hint="cs"/>
          <w:rtl/>
        </w:rPr>
        <w:t xml:space="preserve"> دلیل عدم الحاق هم همین سه نکته است </w:t>
      </w:r>
      <w:r w:rsidR="00F55517">
        <w:rPr>
          <w:rFonts w:hint="cs"/>
          <w:rtl/>
        </w:rPr>
        <w:t xml:space="preserve">که </w:t>
      </w:r>
      <w:r w:rsidRPr="00321C49">
        <w:rPr>
          <w:rFonts w:hint="cs"/>
          <w:rtl/>
        </w:rPr>
        <w:t xml:space="preserve">یکی </w:t>
      </w:r>
      <w:r w:rsidRPr="00F55517">
        <w:rPr>
          <w:rFonts w:hint="cs"/>
          <w:b/>
          <w:bCs/>
          <w:rtl/>
        </w:rPr>
        <w:t>لما فیه من تهجد علی الدماع</w:t>
      </w:r>
      <w:r w:rsidRPr="00321C49">
        <w:rPr>
          <w:rFonts w:hint="cs"/>
          <w:rtl/>
        </w:rPr>
        <w:t xml:space="preserve"> </w:t>
      </w:r>
      <w:r w:rsidR="00F55517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یکی انصراف که این دو </w:t>
      </w:r>
      <w:r w:rsidR="00082D1E">
        <w:rPr>
          <w:rFonts w:hint="cs"/>
          <w:rtl/>
        </w:rPr>
        <w:t>قابل‌قبول</w:t>
      </w:r>
      <w:r w:rsidRPr="00321C49">
        <w:rPr>
          <w:rFonts w:hint="cs"/>
          <w:rtl/>
        </w:rPr>
        <w:t xml:space="preserve"> است </w:t>
      </w:r>
      <w:r w:rsidR="00F55517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یکی اینکه نه اینجا قاعده الحدود تدرع بالشبهات جلوی تعمیم و تسری را می‌گیرد که ما این وجه را می‌پذیریم و </w:t>
      </w:r>
      <w:r w:rsidR="00082D1E">
        <w:rPr>
          <w:rFonts w:hint="cs"/>
          <w:rtl/>
        </w:rPr>
        <w:t>ازاین‌جهت</w:t>
      </w:r>
      <w:r w:rsidR="00F55517">
        <w:rPr>
          <w:rFonts w:hint="cs"/>
          <w:rtl/>
        </w:rPr>
        <w:t xml:space="preserve"> قائلیم که الحاق درست نیست.</w:t>
      </w:r>
      <w:r w:rsidRPr="00321C49">
        <w:rPr>
          <w:rFonts w:hint="cs"/>
          <w:rtl/>
        </w:rPr>
        <w:t xml:space="preserve"> ظاهر حضرت امام در تحریر همین است.</w:t>
      </w:r>
    </w:p>
    <w:p w:rsidR="002372BE" w:rsidRPr="00F839BE" w:rsidRDefault="00321C49" w:rsidP="00F839BE">
      <w:pPr>
        <w:pStyle w:val="Heading1"/>
        <w:rPr>
          <w:rtl/>
        </w:rPr>
      </w:pPr>
      <w:bookmarkStart w:id="14" w:name="_Toc402529086"/>
      <w:r w:rsidRPr="00F839BE">
        <w:rPr>
          <w:rFonts w:hint="cs"/>
          <w:rtl/>
        </w:rPr>
        <w:lastRenderedPageBreak/>
        <w:t>فرع دوم</w:t>
      </w:r>
      <w:bookmarkEnd w:id="14"/>
    </w:p>
    <w:p w:rsidR="00E91B62" w:rsidRDefault="00321C49" w:rsidP="002A760E">
      <w:pPr>
        <w:rPr>
          <w:rtl/>
        </w:rPr>
      </w:pPr>
      <w:r w:rsidRPr="00321C49">
        <w:rPr>
          <w:rFonts w:hint="cs"/>
          <w:rtl/>
        </w:rPr>
        <w:t xml:space="preserve">آن‌هایی که قائل به الحاق هستند </w:t>
      </w:r>
      <w:r w:rsidR="002A760E" w:rsidRPr="00321C49">
        <w:rPr>
          <w:rFonts w:hint="cs"/>
          <w:rtl/>
        </w:rPr>
        <w:t xml:space="preserve">مثل آقای فاضل </w:t>
      </w:r>
      <w:r w:rsidR="002A760E">
        <w:rPr>
          <w:rFonts w:hint="cs"/>
          <w:rtl/>
        </w:rPr>
        <w:t xml:space="preserve">مواردی </w:t>
      </w:r>
      <w:r w:rsidRPr="00321C49">
        <w:rPr>
          <w:rFonts w:hint="cs"/>
          <w:rtl/>
        </w:rPr>
        <w:t>را استثنا</w:t>
      </w:r>
      <w:r w:rsidR="002A760E">
        <w:rPr>
          <w:rFonts w:hint="cs"/>
          <w:rtl/>
        </w:rPr>
        <w:t>ء</w:t>
      </w:r>
      <w:r w:rsidRPr="00321C49">
        <w:rPr>
          <w:rFonts w:hint="cs"/>
          <w:rtl/>
        </w:rPr>
        <w:t xml:space="preserve"> کردند</w:t>
      </w:r>
      <w:r w:rsidR="002A760E">
        <w:rPr>
          <w:rFonts w:hint="cs"/>
          <w:rtl/>
        </w:rPr>
        <w:t>ه</w:t>
      </w:r>
      <w:r w:rsidR="002A760E">
        <w:rPr>
          <w:rtl/>
        </w:rPr>
        <w:softHyphen/>
      </w:r>
      <w:r w:rsidR="002A760E">
        <w:rPr>
          <w:rFonts w:hint="cs"/>
          <w:rtl/>
        </w:rPr>
        <w:t>اند</w:t>
      </w:r>
      <w:r w:rsidRPr="00321C49">
        <w:rPr>
          <w:rFonts w:hint="cs"/>
          <w:rtl/>
        </w:rPr>
        <w:t xml:space="preserve"> و </w:t>
      </w:r>
      <w:r w:rsidR="00006FBD">
        <w:rPr>
          <w:rFonts w:hint="cs"/>
          <w:rtl/>
        </w:rPr>
        <w:t>می‌گویند</w:t>
      </w:r>
      <w:r w:rsidRPr="00321C49">
        <w:rPr>
          <w:rFonts w:hint="cs"/>
          <w:rtl/>
        </w:rPr>
        <w:t xml:space="preserve"> که فرع دوم مربوط به </w:t>
      </w:r>
      <w:r w:rsidR="002A760E">
        <w:rPr>
          <w:rFonts w:hint="cs"/>
          <w:rtl/>
        </w:rPr>
        <w:t xml:space="preserve">محارم </w:t>
      </w:r>
      <w:r w:rsidRPr="00321C49">
        <w:rPr>
          <w:rFonts w:hint="cs"/>
          <w:rtl/>
        </w:rPr>
        <w:t xml:space="preserve">سببی است. محارم سببی کسانی </w:t>
      </w:r>
      <w:r w:rsidR="002A760E" w:rsidRPr="00321C49">
        <w:rPr>
          <w:rFonts w:hint="cs"/>
          <w:rtl/>
        </w:rPr>
        <w:t xml:space="preserve">هستند </w:t>
      </w:r>
      <w:r w:rsidRPr="00321C49">
        <w:rPr>
          <w:rFonts w:hint="cs"/>
          <w:rtl/>
        </w:rPr>
        <w:t>که به سبب محرم</w:t>
      </w:r>
      <w:r w:rsidR="002A760E">
        <w:rPr>
          <w:rtl/>
        </w:rPr>
        <w:softHyphen/>
      </w:r>
      <w:r w:rsidR="002A760E">
        <w:rPr>
          <w:rFonts w:hint="cs"/>
          <w:rtl/>
        </w:rPr>
        <w:t>اند</w:t>
      </w:r>
      <w:r w:rsidRPr="00321C49">
        <w:rPr>
          <w:rFonts w:hint="cs"/>
          <w:rtl/>
        </w:rPr>
        <w:t xml:space="preserve"> نه به نسب </w:t>
      </w:r>
      <w:r w:rsidR="002A760E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با ازدواج مثل </w:t>
      </w:r>
      <w:r w:rsidR="002A760E">
        <w:rPr>
          <w:rFonts w:hint="cs"/>
          <w:rtl/>
        </w:rPr>
        <w:t>أ</w:t>
      </w:r>
      <w:r w:rsidRPr="00321C49">
        <w:rPr>
          <w:rFonts w:hint="cs"/>
          <w:rtl/>
        </w:rPr>
        <w:t xml:space="preserve">م الزوجه و </w:t>
      </w:r>
      <w:r w:rsidR="002A760E">
        <w:rPr>
          <w:rFonts w:hint="cs"/>
          <w:rtl/>
        </w:rPr>
        <w:t>أخ</w:t>
      </w:r>
      <w:r w:rsidRPr="00321C49">
        <w:rPr>
          <w:rFonts w:hint="cs"/>
          <w:rtl/>
        </w:rPr>
        <w:t>ت الزوجه و امثال این‌ها</w:t>
      </w:r>
      <w:r w:rsidR="002A760E">
        <w:rPr>
          <w:rFonts w:hint="cs"/>
          <w:rtl/>
        </w:rPr>
        <w:t>.</w:t>
      </w:r>
      <w:r w:rsidRPr="00321C49">
        <w:rPr>
          <w:rFonts w:hint="cs"/>
          <w:rtl/>
        </w:rPr>
        <w:t xml:space="preserve"> در این </w:t>
      </w:r>
      <w:r w:rsidR="002A760E">
        <w:rPr>
          <w:rFonts w:hint="cs"/>
          <w:rtl/>
        </w:rPr>
        <w:t xml:space="preserve">مبحث </w:t>
      </w:r>
      <w:r w:rsidRPr="00321C49">
        <w:rPr>
          <w:rFonts w:hint="cs"/>
          <w:rtl/>
        </w:rPr>
        <w:t xml:space="preserve">الکلام الکلام </w:t>
      </w:r>
      <w:r w:rsidR="002A760E">
        <w:rPr>
          <w:rFonts w:hint="cs"/>
          <w:rtl/>
        </w:rPr>
        <w:t xml:space="preserve">و </w:t>
      </w:r>
      <w:r w:rsidRPr="00321C49">
        <w:rPr>
          <w:rFonts w:hint="cs"/>
          <w:rtl/>
        </w:rPr>
        <w:t>تقریباً همان بحث‌هایی که آنجا شد اینجا هم جاری است با تفاوت‌های اندکی</w:t>
      </w:r>
      <w:r w:rsidR="002A760E">
        <w:rPr>
          <w:rFonts w:hint="cs"/>
          <w:rtl/>
        </w:rPr>
        <w:t>.</w:t>
      </w:r>
      <w:r w:rsidRPr="00321C49">
        <w:rPr>
          <w:rFonts w:hint="cs"/>
          <w:rtl/>
        </w:rPr>
        <w:t xml:space="preserve"> عمده بحث همین است که </w:t>
      </w:r>
      <w:r w:rsidR="002A760E">
        <w:rPr>
          <w:rFonts w:hint="cs"/>
          <w:rtl/>
        </w:rPr>
        <w:t xml:space="preserve">آیا </w:t>
      </w:r>
      <w:r w:rsidRPr="00321C49">
        <w:rPr>
          <w:rFonts w:hint="cs"/>
          <w:rtl/>
        </w:rPr>
        <w:t>ذات محرم انصراف دارد به محرم نسبی و منصرف است از محارم سببی یا ن</w:t>
      </w:r>
      <w:r w:rsidR="002A760E">
        <w:rPr>
          <w:rFonts w:hint="cs"/>
          <w:rtl/>
        </w:rPr>
        <w:t>ه</w:t>
      </w:r>
      <w:r w:rsidRPr="00321C49">
        <w:rPr>
          <w:rFonts w:hint="cs"/>
          <w:rtl/>
        </w:rPr>
        <w:t>؟</w:t>
      </w:r>
    </w:p>
    <w:p w:rsidR="00E91B62" w:rsidRDefault="00E91B62" w:rsidP="00F839BE">
      <w:pPr>
        <w:pStyle w:val="Heading2"/>
        <w:rPr>
          <w:rtl/>
        </w:rPr>
      </w:pPr>
      <w:bookmarkStart w:id="15" w:name="_Toc402529087"/>
      <w:r>
        <w:rPr>
          <w:rFonts w:hint="cs"/>
          <w:rtl/>
        </w:rPr>
        <w:t>مختار استاد</w:t>
      </w:r>
      <w:bookmarkEnd w:id="15"/>
    </w:p>
    <w:p w:rsidR="00E91B62" w:rsidRDefault="00321C49" w:rsidP="00E91B62">
      <w:pPr>
        <w:rPr>
          <w:rtl/>
        </w:rPr>
      </w:pPr>
      <w:r w:rsidRPr="00321C49">
        <w:rPr>
          <w:rFonts w:hint="cs"/>
          <w:rtl/>
        </w:rPr>
        <w:t xml:space="preserve">عده زیادی </w:t>
      </w:r>
      <w:r w:rsidR="00006FBD">
        <w:rPr>
          <w:rFonts w:hint="cs"/>
          <w:rtl/>
        </w:rPr>
        <w:t>می‌گویند</w:t>
      </w:r>
      <w:r w:rsidRPr="00321C49">
        <w:rPr>
          <w:rFonts w:hint="cs"/>
          <w:rtl/>
        </w:rPr>
        <w:t xml:space="preserve"> انصراف دارد </w:t>
      </w:r>
      <w:r w:rsidR="00E91B6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ما </w:t>
      </w:r>
      <w:r w:rsidR="00082D1E">
        <w:rPr>
          <w:rFonts w:hint="cs"/>
          <w:rtl/>
        </w:rPr>
        <w:t>می‌گوییم</w:t>
      </w:r>
      <w:r w:rsidRPr="00321C49">
        <w:rPr>
          <w:rFonts w:hint="cs"/>
          <w:rtl/>
        </w:rPr>
        <w:t xml:space="preserve"> انصراف هم اگر نداشته باشد ولی ظهور اطلاقی آن در آن حد از قوت نیست که بشود ملحقش کرد</w:t>
      </w:r>
      <w:r w:rsidR="00E91B62">
        <w:rPr>
          <w:rFonts w:hint="cs"/>
          <w:rtl/>
        </w:rPr>
        <w:t>.</w:t>
      </w:r>
      <w:r w:rsidRPr="00321C49">
        <w:rPr>
          <w:rFonts w:hint="cs"/>
          <w:rtl/>
        </w:rPr>
        <w:t xml:space="preserve"> بر اساس نکته الحدود تدرع بالشبهات شمول و اطلاق</w:t>
      </w:r>
      <w:r w:rsidR="00E91B62" w:rsidRPr="00E91B62">
        <w:rPr>
          <w:rFonts w:hint="cs"/>
          <w:rtl/>
        </w:rPr>
        <w:t xml:space="preserve"> </w:t>
      </w:r>
      <w:r w:rsidR="00E91B62" w:rsidRPr="00321C49">
        <w:rPr>
          <w:rFonts w:hint="cs"/>
          <w:rtl/>
        </w:rPr>
        <w:t>دلیل</w:t>
      </w:r>
      <w:r w:rsidRPr="00321C49">
        <w:rPr>
          <w:rFonts w:hint="cs"/>
          <w:rtl/>
        </w:rPr>
        <w:t xml:space="preserve"> </w:t>
      </w:r>
      <w:r w:rsidR="00E91B62" w:rsidRPr="00321C49">
        <w:rPr>
          <w:rFonts w:hint="cs"/>
          <w:rtl/>
        </w:rPr>
        <w:t xml:space="preserve">از چنان قوتی </w:t>
      </w:r>
      <w:r w:rsidRPr="00321C49">
        <w:rPr>
          <w:rFonts w:hint="cs"/>
          <w:rtl/>
        </w:rPr>
        <w:t xml:space="preserve">برخوردار نیست که </w:t>
      </w:r>
      <w:r w:rsidR="00082D1E">
        <w:rPr>
          <w:rFonts w:hint="cs"/>
          <w:rtl/>
        </w:rPr>
        <w:t>به‌راحتی</w:t>
      </w:r>
      <w:r w:rsidRPr="00321C49">
        <w:rPr>
          <w:rFonts w:hint="cs"/>
          <w:rtl/>
        </w:rPr>
        <w:t xml:space="preserve"> بشود گفت این موجب قتل می‌شود</w:t>
      </w:r>
      <w:r w:rsidR="00E91B62">
        <w:rPr>
          <w:rFonts w:hint="cs"/>
          <w:rtl/>
        </w:rPr>
        <w:t>.</w:t>
      </w:r>
      <w:r w:rsidRPr="00321C49">
        <w:rPr>
          <w:rFonts w:hint="cs"/>
          <w:rtl/>
        </w:rPr>
        <w:t xml:space="preserve"> لذاست که در محارم سبب</w:t>
      </w:r>
      <w:r w:rsidR="00E91B62">
        <w:rPr>
          <w:rFonts w:hint="cs"/>
          <w:rtl/>
        </w:rPr>
        <w:t>ی</w:t>
      </w:r>
      <w:r w:rsidRPr="00321C49">
        <w:rPr>
          <w:rFonts w:hint="cs"/>
          <w:rtl/>
        </w:rPr>
        <w:t xml:space="preserve"> هم گرچه ممکن است ذاتاً این کلمه ذات محرم را هم شامل ‌شود و انصراف ندا</w:t>
      </w:r>
      <w:r w:rsidR="00E91B62">
        <w:rPr>
          <w:rFonts w:hint="cs"/>
          <w:rtl/>
        </w:rPr>
        <w:t>شته باشد</w:t>
      </w:r>
      <w:r w:rsidRPr="00321C49">
        <w:rPr>
          <w:rFonts w:hint="cs"/>
          <w:rtl/>
        </w:rPr>
        <w:t xml:space="preserve"> اما از </w:t>
      </w:r>
      <w:r w:rsidR="00082D1E">
        <w:rPr>
          <w:rFonts w:hint="cs"/>
          <w:rtl/>
        </w:rPr>
        <w:t>آن‌طرف</w:t>
      </w:r>
      <w:r w:rsidRPr="00321C49">
        <w:rPr>
          <w:rFonts w:hint="cs"/>
          <w:rtl/>
        </w:rPr>
        <w:t xml:space="preserve"> از قوت بالایی برخوردار نیست و لذا الحدود تدرع بالشبهات جلوی شمول و تسری حکم </w:t>
      </w:r>
      <w:r w:rsidR="00E91B62">
        <w:rPr>
          <w:rFonts w:hint="cs"/>
          <w:rtl/>
        </w:rPr>
        <w:t xml:space="preserve">به </w:t>
      </w:r>
      <w:r w:rsidRPr="00321C49">
        <w:rPr>
          <w:rFonts w:hint="cs"/>
          <w:rtl/>
        </w:rPr>
        <w:t>سببی را می‌گیرد.</w:t>
      </w:r>
    </w:p>
    <w:p w:rsidR="002372BE" w:rsidRDefault="00321C49" w:rsidP="00B17C47">
      <w:pPr>
        <w:rPr>
          <w:rtl/>
        </w:rPr>
      </w:pPr>
      <w:r w:rsidRPr="00321C49">
        <w:rPr>
          <w:rFonts w:hint="cs"/>
          <w:rtl/>
        </w:rPr>
        <w:t xml:space="preserve">بنابراین فرع دوم هم تقریباً با </w:t>
      </w:r>
      <w:r w:rsidR="00E91B62">
        <w:rPr>
          <w:rFonts w:hint="cs"/>
          <w:rtl/>
        </w:rPr>
        <w:t xml:space="preserve">فرع قبلی </w:t>
      </w:r>
      <w:r w:rsidRPr="00321C49">
        <w:rPr>
          <w:rFonts w:hint="cs"/>
          <w:rtl/>
        </w:rPr>
        <w:t xml:space="preserve">فرق ندارد </w:t>
      </w:r>
      <w:r w:rsidR="00082D1E">
        <w:rPr>
          <w:rFonts w:hint="cs"/>
          <w:rtl/>
        </w:rPr>
        <w:t>غیرازآنکه</w:t>
      </w:r>
      <w:r w:rsidRPr="00321C49">
        <w:rPr>
          <w:rFonts w:hint="cs"/>
          <w:rtl/>
        </w:rPr>
        <w:t xml:space="preserve"> </w:t>
      </w:r>
      <w:r w:rsidR="00E91B62" w:rsidRPr="00C31E60">
        <w:rPr>
          <w:rFonts w:hint="cs"/>
          <w:b/>
          <w:bCs/>
          <w:rtl/>
        </w:rPr>
        <w:t>الرضاع لُحمَةٌ کلحمةِ النسب</w:t>
      </w:r>
      <w:r w:rsidR="00E91B62">
        <w:rPr>
          <w:rFonts w:hint="cs"/>
          <w:b/>
          <w:bCs/>
          <w:rtl/>
        </w:rPr>
        <w:t xml:space="preserve"> </w:t>
      </w:r>
      <w:r w:rsidRPr="00321C49">
        <w:rPr>
          <w:rFonts w:hint="cs"/>
          <w:rtl/>
        </w:rPr>
        <w:t xml:space="preserve">دیگر مصداق ندارد </w:t>
      </w:r>
      <w:r w:rsidR="00E91B62">
        <w:rPr>
          <w:rFonts w:hint="cs"/>
          <w:rtl/>
        </w:rPr>
        <w:t xml:space="preserve">و </w:t>
      </w:r>
      <w:r w:rsidRPr="00321C49">
        <w:rPr>
          <w:rFonts w:hint="cs"/>
          <w:rtl/>
        </w:rPr>
        <w:t>عمده همان دلیل اول است</w:t>
      </w:r>
      <w:r w:rsidR="00E91B62">
        <w:rPr>
          <w:rFonts w:hint="cs"/>
          <w:rtl/>
        </w:rPr>
        <w:t>.</w:t>
      </w:r>
      <w:r w:rsidRPr="00321C49">
        <w:rPr>
          <w:rFonts w:hint="cs"/>
          <w:rtl/>
        </w:rPr>
        <w:t xml:space="preserve"> کسانی که بخواهند بگویند ملحق می‌شود دلیلشان این است که دلیل اطلاق دارد </w:t>
      </w:r>
      <w:r w:rsidR="00E91B6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ذات محرم عنوانی است که همه را می‌گیرد. </w:t>
      </w:r>
      <w:r w:rsidR="00E91B62" w:rsidRPr="00321C49">
        <w:rPr>
          <w:rFonts w:hint="cs"/>
          <w:rtl/>
        </w:rPr>
        <w:t xml:space="preserve">اینجا </w:t>
      </w:r>
      <w:r w:rsidRPr="00321C49">
        <w:rPr>
          <w:rFonts w:hint="cs"/>
          <w:rtl/>
        </w:rPr>
        <w:t xml:space="preserve">همین یک دلیل بیشتر نیست </w:t>
      </w:r>
      <w:r w:rsidR="00E91B6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این دلیل هم جوابش این است که ما نمی‌گوییم </w:t>
      </w:r>
      <w:r w:rsidR="00E91B62" w:rsidRPr="00321C49">
        <w:rPr>
          <w:rFonts w:hint="cs"/>
          <w:rtl/>
        </w:rPr>
        <w:t xml:space="preserve">انصراف </w:t>
      </w:r>
      <w:r w:rsidRPr="00321C49">
        <w:rPr>
          <w:rFonts w:hint="cs"/>
          <w:rtl/>
        </w:rPr>
        <w:t>دارد ولی دلیل از آن قوت لازم برای اینکه شمول داشته باشد برخوردار نیست و لذا الحدود تدرع بالشبهات مانع از این می‌شود</w:t>
      </w:r>
      <w:r w:rsidR="00E91B62">
        <w:rPr>
          <w:rFonts w:hint="cs"/>
          <w:rtl/>
        </w:rPr>
        <w:t>.</w:t>
      </w:r>
      <w:r w:rsidRPr="00321C49">
        <w:rPr>
          <w:rFonts w:hint="cs"/>
          <w:rtl/>
        </w:rPr>
        <w:t xml:space="preserve"> فرق نسبی با سببی فقط در همین است که آنجا دو دلیل برای الحاق بود </w:t>
      </w:r>
      <w:r w:rsidR="00E91B62">
        <w:rPr>
          <w:rFonts w:hint="cs"/>
          <w:rtl/>
        </w:rPr>
        <w:t xml:space="preserve">و </w:t>
      </w:r>
      <w:r w:rsidRPr="00321C49">
        <w:rPr>
          <w:rFonts w:hint="cs"/>
          <w:rtl/>
        </w:rPr>
        <w:t xml:space="preserve">اینجا هم یک دلیل برای الحاق است که بگوییم ذات محرم اطلاق دارد </w:t>
      </w:r>
      <w:r w:rsidR="00E91B62">
        <w:rPr>
          <w:rFonts w:hint="cs"/>
          <w:rtl/>
        </w:rPr>
        <w:t>ا</w:t>
      </w:r>
      <w:r w:rsidRPr="00321C49">
        <w:rPr>
          <w:rFonts w:hint="cs"/>
          <w:rtl/>
        </w:rPr>
        <w:t>ما این اطلاق انصراف دا</w:t>
      </w:r>
      <w:r w:rsidR="00E91B62">
        <w:rPr>
          <w:rFonts w:hint="cs"/>
          <w:rtl/>
        </w:rPr>
        <w:t xml:space="preserve">شته باشد </w:t>
      </w:r>
      <w:r w:rsidRPr="00321C49">
        <w:rPr>
          <w:rFonts w:hint="cs"/>
          <w:rtl/>
        </w:rPr>
        <w:t xml:space="preserve">یا نداشته باشد قاعده الحدود تدرع بالشبهات جلوی شمول و اطلاق آن </w:t>
      </w:r>
      <w:r w:rsidR="00E91B62">
        <w:rPr>
          <w:rFonts w:hint="cs"/>
          <w:rtl/>
        </w:rPr>
        <w:t xml:space="preserve">را </w:t>
      </w:r>
      <w:r w:rsidRPr="00321C49">
        <w:rPr>
          <w:rFonts w:hint="cs"/>
          <w:rtl/>
        </w:rPr>
        <w:t>می‌گیرد. این ت</w:t>
      </w:r>
      <w:r w:rsidR="00B17C47">
        <w:rPr>
          <w:rFonts w:hint="cs"/>
          <w:rtl/>
        </w:rPr>
        <w:t>فاوت فقط همین است که اینجا دلیل</w:t>
      </w:r>
      <w:r w:rsidRPr="00321C49">
        <w:rPr>
          <w:rFonts w:hint="cs"/>
          <w:rtl/>
        </w:rPr>
        <w:t xml:space="preserve"> کمتر است ولی همه بحث‌ها که در دلیل اول مطرح شد اینجا هم عیناً جریان پیدا می‌کند و نتیجه هم همانی است که در آنجا بحث شد.</w:t>
      </w:r>
    </w:p>
    <w:p w:rsidR="00B17C47" w:rsidRDefault="00B17C47" w:rsidP="00F839BE">
      <w:pPr>
        <w:pStyle w:val="Heading1"/>
        <w:rPr>
          <w:rtl/>
        </w:rPr>
      </w:pPr>
      <w:bookmarkStart w:id="16" w:name="_Toc402529088"/>
      <w:r>
        <w:rPr>
          <w:rFonts w:hint="cs"/>
          <w:rtl/>
        </w:rPr>
        <w:t>طرح بحث</w:t>
      </w:r>
      <w:bookmarkEnd w:id="16"/>
    </w:p>
    <w:p w:rsidR="00321C49" w:rsidRPr="00321C49" w:rsidRDefault="00B17C47" w:rsidP="00B17C47">
      <w:pPr>
        <w:rPr>
          <w:rtl/>
        </w:rPr>
      </w:pPr>
      <w:r>
        <w:rPr>
          <w:rFonts w:hint="cs"/>
          <w:rtl/>
        </w:rPr>
        <w:t>فرع بعدی</w:t>
      </w:r>
      <w:r w:rsidR="00321C49" w:rsidRPr="00321C49">
        <w:rPr>
          <w:rFonts w:hint="cs"/>
          <w:rtl/>
        </w:rPr>
        <w:t xml:space="preserve"> بحث روایتی </w:t>
      </w:r>
      <w:r>
        <w:rPr>
          <w:rFonts w:hint="cs"/>
          <w:rtl/>
        </w:rPr>
        <w:t xml:space="preserve">است </w:t>
      </w:r>
      <w:r w:rsidR="00321C49" w:rsidRPr="00321C49">
        <w:rPr>
          <w:rFonts w:hint="cs"/>
          <w:rtl/>
        </w:rPr>
        <w:t xml:space="preserve">که در باب نوزده بود </w:t>
      </w:r>
      <w:r>
        <w:rPr>
          <w:rFonts w:hint="cs"/>
          <w:rtl/>
        </w:rPr>
        <w:t>و</w:t>
      </w:r>
      <w:r w:rsidR="00321C49" w:rsidRPr="00321C49">
        <w:rPr>
          <w:rFonts w:hint="cs"/>
          <w:rtl/>
        </w:rPr>
        <w:t xml:space="preserve"> قبلاً خواندیم و آن در خصوص </w:t>
      </w:r>
      <w:r w:rsidR="00082D1E">
        <w:rPr>
          <w:rFonts w:hint="cs"/>
          <w:rtl/>
        </w:rPr>
        <w:t>زن‌پدر</w:t>
      </w:r>
      <w:r w:rsidR="00321C49" w:rsidRPr="00321C4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زن‌پدر</w:t>
      </w:r>
      <w:r w:rsidR="00321C49" w:rsidRPr="00321C49">
        <w:rPr>
          <w:rFonts w:hint="cs"/>
          <w:rtl/>
        </w:rPr>
        <w:t xml:space="preserve"> از محارم سببی است</w:t>
      </w:r>
      <w:r>
        <w:rPr>
          <w:rFonts w:hint="cs"/>
          <w:rtl/>
        </w:rPr>
        <w:t xml:space="preserve"> یعنی با ازدواج پدر با این زن</w:t>
      </w:r>
      <w:r w:rsidR="00321C49" w:rsidRPr="00321C49">
        <w:rPr>
          <w:rFonts w:hint="cs"/>
          <w:rtl/>
        </w:rPr>
        <w:t xml:space="preserve"> بر شخص محرم می‌شود</w:t>
      </w:r>
      <w:r>
        <w:rPr>
          <w:rFonts w:hint="cs"/>
          <w:rtl/>
        </w:rPr>
        <w:t xml:space="preserve"> و</w:t>
      </w:r>
      <w:r w:rsidR="00321C49" w:rsidRPr="00321C49">
        <w:rPr>
          <w:rFonts w:hint="cs"/>
          <w:rtl/>
        </w:rPr>
        <w:t xml:space="preserve"> </w:t>
      </w:r>
      <w:r w:rsidR="00082D1E">
        <w:rPr>
          <w:rFonts w:hint="cs"/>
          <w:rtl/>
        </w:rPr>
        <w:t>علی‌القاعده</w:t>
      </w:r>
      <w:r w:rsidR="00321C49" w:rsidRPr="00321C49">
        <w:rPr>
          <w:rFonts w:hint="cs"/>
          <w:rtl/>
        </w:rPr>
        <w:t xml:space="preserve"> با همین بحث کلی اگر بگوییم محارم سببی ملحق می‌شوند </w:t>
      </w:r>
      <w:r>
        <w:rPr>
          <w:rFonts w:hint="cs"/>
          <w:rtl/>
        </w:rPr>
        <w:t xml:space="preserve">زن پدر </w:t>
      </w:r>
      <w:r w:rsidR="00321C49" w:rsidRPr="00321C49">
        <w:rPr>
          <w:rFonts w:hint="cs"/>
          <w:rtl/>
        </w:rPr>
        <w:t xml:space="preserve">هم ملحق </w:t>
      </w:r>
      <w:r>
        <w:rPr>
          <w:rFonts w:hint="cs"/>
          <w:rtl/>
        </w:rPr>
        <w:t xml:space="preserve">به حکم </w:t>
      </w:r>
      <w:r w:rsidR="00321C49" w:rsidRPr="00321C49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="00321C49" w:rsidRPr="00321C49">
        <w:rPr>
          <w:rFonts w:hint="cs"/>
          <w:rtl/>
        </w:rPr>
        <w:t>اگر بگو</w:t>
      </w:r>
      <w:bookmarkStart w:id="17" w:name="_GoBack"/>
      <w:bookmarkEnd w:id="17"/>
      <w:r w:rsidR="00321C49" w:rsidRPr="00321C49">
        <w:rPr>
          <w:rFonts w:hint="cs"/>
          <w:rtl/>
        </w:rPr>
        <w:t>ییم ملحق نمی‌شود</w:t>
      </w:r>
      <w:r>
        <w:rPr>
          <w:rFonts w:hint="cs"/>
          <w:rtl/>
        </w:rPr>
        <w:t xml:space="preserve"> زن پدر </w:t>
      </w:r>
      <w:r w:rsidRPr="00321C49">
        <w:rPr>
          <w:rFonts w:hint="cs"/>
          <w:rtl/>
        </w:rPr>
        <w:t xml:space="preserve">هم ملحق </w:t>
      </w:r>
      <w:r>
        <w:rPr>
          <w:rFonts w:hint="cs"/>
          <w:rtl/>
        </w:rPr>
        <w:t>به حکم</w:t>
      </w:r>
      <w:r w:rsidR="00321C49" w:rsidRPr="00321C49">
        <w:rPr>
          <w:rFonts w:hint="cs"/>
          <w:rtl/>
        </w:rPr>
        <w:t xml:space="preserve"> ملحق نمی‌شود. </w:t>
      </w:r>
      <w:r w:rsidR="00082D1E">
        <w:rPr>
          <w:rFonts w:hint="cs"/>
          <w:rtl/>
        </w:rPr>
        <w:t>علی‌القاعده</w:t>
      </w:r>
      <w:r w:rsidR="00321C49" w:rsidRPr="00321C49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زن پدر </w:t>
      </w:r>
      <w:r w:rsidR="00321C49" w:rsidRPr="00321C49">
        <w:rPr>
          <w:rFonts w:hint="cs"/>
          <w:rtl/>
        </w:rPr>
        <w:t xml:space="preserve">مثل بقیه محارم سببی است اما در مورد </w:t>
      </w:r>
      <w:r w:rsidR="00082D1E">
        <w:rPr>
          <w:rFonts w:hint="cs"/>
          <w:rtl/>
        </w:rPr>
        <w:t>زن‌پدر</w:t>
      </w:r>
      <w:r w:rsidR="00321C49" w:rsidRPr="00321C49">
        <w:rPr>
          <w:rFonts w:hint="cs"/>
          <w:rtl/>
        </w:rPr>
        <w:t xml:space="preserve"> روایتی </w:t>
      </w:r>
      <w:r w:rsidR="00006FBD">
        <w:rPr>
          <w:rFonts w:hint="cs"/>
          <w:rtl/>
        </w:rPr>
        <w:t>واردشده</w:t>
      </w:r>
      <w:r w:rsidR="00321C49" w:rsidRPr="00321C4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321C49" w:rsidRPr="00321C49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حکم را </w:t>
      </w:r>
      <w:r w:rsidR="00321C49" w:rsidRPr="00321C49">
        <w:rPr>
          <w:rFonts w:hint="cs"/>
          <w:rtl/>
        </w:rPr>
        <w:t xml:space="preserve">رجم </w:t>
      </w:r>
      <w:r>
        <w:rPr>
          <w:rFonts w:hint="cs"/>
          <w:rtl/>
        </w:rPr>
        <w:t xml:space="preserve">دانسته </w:t>
      </w:r>
      <w:r w:rsidR="00321C49" w:rsidRPr="00321C49">
        <w:rPr>
          <w:rFonts w:hint="cs"/>
          <w:rtl/>
        </w:rPr>
        <w:t>است</w:t>
      </w:r>
      <w:r>
        <w:rPr>
          <w:rFonts w:hint="cs"/>
          <w:rtl/>
        </w:rPr>
        <w:t>.</w:t>
      </w:r>
      <w:r w:rsidR="00321C49" w:rsidRPr="00321C49">
        <w:rPr>
          <w:rFonts w:hint="cs"/>
          <w:rtl/>
        </w:rPr>
        <w:t xml:space="preserve"> اینجاست که باید ببینیم </w:t>
      </w:r>
      <w:r w:rsidRPr="00321C49">
        <w:rPr>
          <w:rFonts w:hint="cs"/>
          <w:rtl/>
        </w:rPr>
        <w:t xml:space="preserve">با </w:t>
      </w:r>
      <w:r>
        <w:rPr>
          <w:rFonts w:hint="cs"/>
          <w:rtl/>
        </w:rPr>
        <w:t>مفاد خاص</w:t>
      </w:r>
      <w:r w:rsidRPr="00321C49">
        <w:rPr>
          <w:rFonts w:hint="cs"/>
          <w:rtl/>
        </w:rPr>
        <w:t xml:space="preserve"> </w:t>
      </w:r>
      <w:r w:rsidR="00321C49" w:rsidRPr="00321C49">
        <w:rPr>
          <w:rFonts w:hint="cs"/>
          <w:rtl/>
        </w:rPr>
        <w:t xml:space="preserve">این روایت چه </w:t>
      </w:r>
      <w:r w:rsidR="00082D1E">
        <w:rPr>
          <w:rFonts w:hint="cs"/>
          <w:rtl/>
        </w:rPr>
        <w:t>معامله‌ای</w:t>
      </w:r>
      <w:r w:rsidR="00321C49" w:rsidRPr="00321C49">
        <w:rPr>
          <w:rFonts w:hint="cs"/>
          <w:rtl/>
        </w:rPr>
        <w:t xml:space="preserve"> بایست کرد؟</w:t>
      </w:r>
    </w:p>
    <w:sectPr w:rsidR="00321C49" w:rsidRPr="00321C49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C60128">
      <w:pPr>
        <w:spacing w:after="0"/>
      </w:pPr>
      <w:r>
        <w:separator/>
      </w:r>
    </w:p>
  </w:endnote>
  <w:endnote w:type="continuationSeparator" w:id="0">
    <w:p w:rsidR="003D1B31" w:rsidRDefault="003D1B31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38806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8BD" w:rsidRDefault="000915F9" w:rsidP="00091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9B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C60128">
      <w:pPr>
        <w:spacing w:after="0"/>
      </w:pPr>
      <w:r>
        <w:separator/>
      </w:r>
    </w:p>
  </w:footnote>
  <w:footnote w:type="continuationSeparator" w:id="0">
    <w:p w:rsidR="003D1B31" w:rsidRDefault="003D1B31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8643B9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61436F81" wp14:editId="73199C39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388B3A48" wp14:editId="5047B47F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8" w:name="OLE_LINK1"/>
    <w:bookmarkStart w:id="19" w:name="OLE_LINK2"/>
    <w:bookmarkEnd w:id="18"/>
    <w:bookmarkEnd w:id="19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8643B9"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</w:t>
    </w:r>
    <w:r w:rsidRPr="008643B9">
      <w:rPr>
        <w:rFonts w:ascii="IranNastaliq" w:hAnsi="IranNastaliq" w:cs="IranNastaliq"/>
        <w:sz w:val="40"/>
        <w:szCs w:val="40"/>
        <w:rtl/>
      </w:rPr>
      <w:t>شمارۀ ثبت:</w:t>
    </w:r>
    <w:r w:rsidR="00321C49" w:rsidRPr="008643B9">
      <w:rPr>
        <w:rFonts w:ascii="IranNastaliq" w:hAnsi="IranNastaliq" w:cs="IranNastaliq"/>
        <w:sz w:val="40"/>
        <w:szCs w:val="40"/>
        <w:rtl/>
      </w:rPr>
      <w:t>708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A122EF"/>
    <w:multiLevelType w:val="hybridMultilevel"/>
    <w:tmpl w:val="709C7756"/>
    <w:lvl w:ilvl="0" w:tplc="BFFC9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711"/>
    <w:multiLevelType w:val="hybridMultilevel"/>
    <w:tmpl w:val="7DE2A3BE"/>
    <w:lvl w:ilvl="0" w:tplc="EF702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8"/>
  </w:num>
  <w:num w:numId="5">
    <w:abstractNumId w:val="12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7"/>
  </w:num>
  <w:num w:numId="11">
    <w:abstractNumId w:val="1"/>
  </w:num>
  <w:num w:numId="12">
    <w:abstractNumId w:val="16"/>
  </w:num>
  <w:num w:numId="13">
    <w:abstractNumId w:val="41"/>
  </w:num>
  <w:num w:numId="14">
    <w:abstractNumId w:val="15"/>
  </w:num>
  <w:num w:numId="15">
    <w:abstractNumId w:val="20"/>
  </w:num>
  <w:num w:numId="16">
    <w:abstractNumId w:val="17"/>
  </w:num>
  <w:num w:numId="17">
    <w:abstractNumId w:val="40"/>
  </w:num>
  <w:num w:numId="18">
    <w:abstractNumId w:val="42"/>
  </w:num>
  <w:num w:numId="19">
    <w:abstractNumId w:val="22"/>
  </w:num>
  <w:num w:numId="20">
    <w:abstractNumId w:val="36"/>
  </w:num>
  <w:num w:numId="21">
    <w:abstractNumId w:val="18"/>
  </w:num>
  <w:num w:numId="22">
    <w:abstractNumId w:val="23"/>
  </w:num>
  <w:num w:numId="23">
    <w:abstractNumId w:val="4"/>
  </w:num>
  <w:num w:numId="24">
    <w:abstractNumId w:val="30"/>
  </w:num>
  <w:num w:numId="25">
    <w:abstractNumId w:val="33"/>
  </w:num>
  <w:num w:numId="26">
    <w:abstractNumId w:val="10"/>
  </w:num>
  <w:num w:numId="27">
    <w:abstractNumId w:val="14"/>
  </w:num>
  <w:num w:numId="28">
    <w:abstractNumId w:val="9"/>
  </w:num>
  <w:num w:numId="29">
    <w:abstractNumId w:val="26"/>
  </w:num>
  <w:num w:numId="30">
    <w:abstractNumId w:val="32"/>
  </w:num>
  <w:num w:numId="31">
    <w:abstractNumId w:val="28"/>
  </w:num>
  <w:num w:numId="32">
    <w:abstractNumId w:val="35"/>
  </w:num>
  <w:num w:numId="33">
    <w:abstractNumId w:val="43"/>
  </w:num>
  <w:num w:numId="34">
    <w:abstractNumId w:val="13"/>
  </w:num>
  <w:num w:numId="35">
    <w:abstractNumId w:val="31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4"/>
  </w:num>
  <w:num w:numId="41">
    <w:abstractNumId w:val="6"/>
  </w:num>
  <w:num w:numId="42">
    <w:abstractNumId w:val="5"/>
  </w:num>
  <w:num w:numId="43">
    <w:abstractNumId w:val="29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6FBD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1CCD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2D1E"/>
    <w:rsid w:val="000866BB"/>
    <w:rsid w:val="00086C33"/>
    <w:rsid w:val="00086CE7"/>
    <w:rsid w:val="000915F9"/>
    <w:rsid w:val="0009230D"/>
    <w:rsid w:val="000951BE"/>
    <w:rsid w:val="0009741F"/>
    <w:rsid w:val="000975E0"/>
    <w:rsid w:val="000976D5"/>
    <w:rsid w:val="00097E11"/>
    <w:rsid w:val="000A0963"/>
    <w:rsid w:val="000A10A0"/>
    <w:rsid w:val="000A2951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55"/>
    <w:rsid w:val="001062B3"/>
    <w:rsid w:val="0010733C"/>
    <w:rsid w:val="00107F48"/>
    <w:rsid w:val="0011031D"/>
    <w:rsid w:val="001103B8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3701"/>
    <w:rsid w:val="0014411E"/>
    <w:rsid w:val="00145BE1"/>
    <w:rsid w:val="001460C6"/>
    <w:rsid w:val="001464FE"/>
    <w:rsid w:val="001504B8"/>
    <w:rsid w:val="00151B3F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E7A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6D4"/>
    <w:rsid w:val="002209AB"/>
    <w:rsid w:val="00220DE7"/>
    <w:rsid w:val="002213DA"/>
    <w:rsid w:val="002273B3"/>
    <w:rsid w:val="00227B1B"/>
    <w:rsid w:val="0023076A"/>
    <w:rsid w:val="00232B11"/>
    <w:rsid w:val="00234B19"/>
    <w:rsid w:val="002372BE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24AE"/>
    <w:rsid w:val="002824D8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60E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E6FCC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1C49"/>
    <w:rsid w:val="003221D4"/>
    <w:rsid w:val="00324655"/>
    <w:rsid w:val="00327186"/>
    <w:rsid w:val="003273D7"/>
    <w:rsid w:val="00331EF8"/>
    <w:rsid w:val="0033212B"/>
    <w:rsid w:val="00332496"/>
    <w:rsid w:val="003327DE"/>
    <w:rsid w:val="00334A71"/>
    <w:rsid w:val="00335C49"/>
    <w:rsid w:val="00337D7C"/>
    <w:rsid w:val="00340750"/>
    <w:rsid w:val="003407EA"/>
    <w:rsid w:val="00341BCF"/>
    <w:rsid w:val="0034240D"/>
    <w:rsid w:val="00342459"/>
    <w:rsid w:val="00342E6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217E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1B31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5F3C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4A67"/>
    <w:rsid w:val="00505F21"/>
    <w:rsid w:val="00511200"/>
    <w:rsid w:val="005118A0"/>
    <w:rsid w:val="005151CD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15D"/>
    <w:rsid w:val="00537525"/>
    <w:rsid w:val="00537579"/>
    <w:rsid w:val="0054130D"/>
    <w:rsid w:val="00541A9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64B4"/>
    <w:rsid w:val="005A76F4"/>
    <w:rsid w:val="005B114E"/>
    <w:rsid w:val="005B2328"/>
    <w:rsid w:val="005B3067"/>
    <w:rsid w:val="005B3BD1"/>
    <w:rsid w:val="005B3C97"/>
    <w:rsid w:val="005B57DE"/>
    <w:rsid w:val="005B5B28"/>
    <w:rsid w:val="005B624F"/>
    <w:rsid w:val="005C0789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1BE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0119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2E01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309A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42D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918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4F1C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0DA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D6E66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B9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E3D94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3125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2325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5FB0"/>
    <w:rsid w:val="00A16C1F"/>
    <w:rsid w:val="00A202C5"/>
    <w:rsid w:val="00A21CF2"/>
    <w:rsid w:val="00A22022"/>
    <w:rsid w:val="00A22D67"/>
    <w:rsid w:val="00A2700E"/>
    <w:rsid w:val="00A272B1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2B23"/>
    <w:rsid w:val="00B14909"/>
    <w:rsid w:val="00B152C5"/>
    <w:rsid w:val="00B175DF"/>
    <w:rsid w:val="00B1770B"/>
    <w:rsid w:val="00B17C47"/>
    <w:rsid w:val="00B17EAD"/>
    <w:rsid w:val="00B22D65"/>
    <w:rsid w:val="00B23649"/>
    <w:rsid w:val="00B23C1F"/>
    <w:rsid w:val="00B24FE2"/>
    <w:rsid w:val="00B275C8"/>
    <w:rsid w:val="00B27D2A"/>
    <w:rsid w:val="00B302A1"/>
    <w:rsid w:val="00B317E8"/>
    <w:rsid w:val="00B318DB"/>
    <w:rsid w:val="00B33886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3D36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31E60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329A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242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4C1E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1C94"/>
    <w:rsid w:val="00E8453E"/>
    <w:rsid w:val="00E84D19"/>
    <w:rsid w:val="00E876A5"/>
    <w:rsid w:val="00E9015D"/>
    <w:rsid w:val="00E9098D"/>
    <w:rsid w:val="00E91ADB"/>
    <w:rsid w:val="00E91B62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2CD4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517"/>
    <w:rsid w:val="00F55E0D"/>
    <w:rsid w:val="00F61877"/>
    <w:rsid w:val="00F636D5"/>
    <w:rsid w:val="00F64901"/>
    <w:rsid w:val="00F649D3"/>
    <w:rsid w:val="00F674F9"/>
    <w:rsid w:val="00F702E0"/>
    <w:rsid w:val="00F7149F"/>
    <w:rsid w:val="00F74D7F"/>
    <w:rsid w:val="00F75DE5"/>
    <w:rsid w:val="00F76F6F"/>
    <w:rsid w:val="00F8010A"/>
    <w:rsid w:val="00F82BB2"/>
    <w:rsid w:val="00F82C35"/>
    <w:rsid w:val="00F8310F"/>
    <w:rsid w:val="00F839BE"/>
    <w:rsid w:val="00F852DB"/>
    <w:rsid w:val="00F87B60"/>
    <w:rsid w:val="00F9008F"/>
    <w:rsid w:val="00F926C3"/>
    <w:rsid w:val="00F96AD5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061C"/>
    <w:rsid w:val="00FD15C2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643B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839B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839BE"/>
    <w:pPr>
      <w:keepNext/>
      <w:keepLines/>
      <w:spacing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39B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839BE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643B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643B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839B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839BE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839B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839BE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643B9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643B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3B9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643B9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643B9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643B9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43B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643B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643B9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643B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643B9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643B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643B9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643B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643B9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643B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643B9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643B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643B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643B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3B9"/>
    <w:rPr>
      <w:b/>
      <w:bCs/>
      <w:sz w:val="20"/>
      <w:szCs w:val="20"/>
    </w:rPr>
  </w:style>
  <w:style w:type="character" w:styleId="Emphasis">
    <w:name w:val="Emphasis"/>
    <w:uiPriority w:val="20"/>
    <w:qFormat/>
    <w:rsid w:val="008643B9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643B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43B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643B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43B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643B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643B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643B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643B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643B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643B9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643B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839B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839BE"/>
    <w:pPr>
      <w:keepNext/>
      <w:keepLines/>
      <w:spacing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39B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839BE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643B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643B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643B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839B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839BE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839B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839BE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643B9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643B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3B9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643B9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643B9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643B9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43B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643B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643B9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643B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643B9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643B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643B9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643B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643B9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643B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643B9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643B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643B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643B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3B9"/>
    <w:rPr>
      <w:b/>
      <w:bCs/>
      <w:sz w:val="20"/>
      <w:szCs w:val="20"/>
    </w:rPr>
  </w:style>
  <w:style w:type="character" w:styleId="Emphasis">
    <w:name w:val="Emphasis"/>
    <w:uiPriority w:val="20"/>
    <w:qFormat/>
    <w:rsid w:val="008643B9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643B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43B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643B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43B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643B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643B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643B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643B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643B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643B9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CFC9-1564-425B-9CE1-D43D474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143</cp:revision>
  <dcterms:created xsi:type="dcterms:W3CDTF">2014-02-17T14:55:00Z</dcterms:created>
  <dcterms:modified xsi:type="dcterms:W3CDTF">2014-11-16T08:18:00Z</dcterms:modified>
</cp:coreProperties>
</file>