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803" w:rsidRPr="000636A9" w:rsidRDefault="00CD130A" w:rsidP="00CC5CAC">
      <w:pPr>
        <w:bidi/>
        <w:spacing w:line="360" w:lineRule="auto"/>
        <w:jc w:val="both"/>
        <w:rPr>
          <w:rFonts w:ascii="IRBadr" w:hAnsi="IRBadr" w:cs="IRBadr"/>
          <w:noProof/>
        </w:rPr>
      </w:pPr>
      <w:r w:rsidRPr="000636A9">
        <w:rPr>
          <w:rFonts w:ascii="IRBadr" w:hAnsi="IRBadr" w:cs="IRBadr"/>
          <w:sz w:val="28"/>
          <w:szCs w:val="28"/>
          <w:rtl/>
          <w:lang w:bidi="fa-IR"/>
        </w:rPr>
        <w:t>بسم‌الله</w:t>
      </w:r>
      <w:r w:rsidR="00C75784" w:rsidRPr="000636A9">
        <w:rPr>
          <w:rFonts w:ascii="IRBadr" w:hAnsi="IRBadr" w:cs="IRBadr"/>
          <w:sz w:val="28"/>
          <w:szCs w:val="28"/>
          <w:rtl/>
          <w:lang w:bidi="fa-IR"/>
        </w:rPr>
        <w:t xml:space="preserve"> الرحمن الرحیم</w:t>
      </w:r>
      <w:r w:rsidR="006C7803" w:rsidRPr="000636A9">
        <w:rPr>
          <w:rFonts w:ascii="IRBadr" w:hAnsi="IRBadr" w:cs="IRBadr"/>
          <w:sz w:val="28"/>
          <w:szCs w:val="28"/>
          <w:rtl/>
          <w:lang w:bidi="fa-IR"/>
        </w:rPr>
        <w:fldChar w:fldCharType="begin"/>
      </w:r>
      <w:r w:rsidR="006C7803" w:rsidRPr="000636A9">
        <w:rPr>
          <w:rFonts w:ascii="IRBadr" w:hAnsi="IRBadr" w:cs="IRBadr"/>
          <w:sz w:val="28"/>
          <w:szCs w:val="28"/>
          <w:rtl/>
          <w:lang w:bidi="fa-IR"/>
        </w:rPr>
        <w:instrText xml:space="preserve"> </w:instrText>
      </w:r>
      <w:r w:rsidR="006C7803" w:rsidRPr="000636A9">
        <w:rPr>
          <w:rFonts w:ascii="IRBadr" w:hAnsi="IRBadr" w:cs="IRBadr"/>
          <w:sz w:val="28"/>
          <w:szCs w:val="28"/>
          <w:lang w:bidi="fa-IR"/>
        </w:rPr>
        <w:instrText>TOC</w:instrText>
      </w:r>
      <w:r w:rsidR="006C7803" w:rsidRPr="000636A9">
        <w:rPr>
          <w:rFonts w:ascii="IRBadr" w:hAnsi="IRBadr" w:cs="IRBadr"/>
          <w:sz w:val="28"/>
          <w:szCs w:val="28"/>
          <w:rtl/>
          <w:lang w:bidi="fa-IR"/>
        </w:rPr>
        <w:instrText xml:space="preserve"> \</w:instrText>
      </w:r>
      <w:r w:rsidR="006C7803" w:rsidRPr="000636A9">
        <w:rPr>
          <w:rFonts w:ascii="IRBadr" w:hAnsi="IRBadr" w:cs="IRBadr"/>
          <w:sz w:val="28"/>
          <w:szCs w:val="28"/>
          <w:lang w:bidi="fa-IR"/>
        </w:rPr>
        <w:instrText>o \h \z \u</w:instrText>
      </w:r>
      <w:r w:rsidR="006C7803" w:rsidRPr="000636A9">
        <w:rPr>
          <w:rFonts w:ascii="IRBadr" w:hAnsi="IRBadr" w:cs="IRBadr"/>
          <w:sz w:val="28"/>
          <w:szCs w:val="28"/>
          <w:rtl/>
          <w:lang w:bidi="fa-IR"/>
        </w:rPr>
        <w:instrText xml:space="preserve"> </w:instrText>
      </w:r>
      <w:r w:rsidR="006C7803" w:rsidRPr="000636A9">
        <w:rPr>
          <w:rFonts w:ascii="IRBadr" w:hAnsi="IRBadr" w:cs="IRBadr"/>
          <w:sz w:val="28"/>
          <w:szCs w:val="28"/>
          <w:rtl/>
          <w:lang w:bidi="fa-IR"/>
        </w:rPr>
        <w:fldChar w:fldCharType="separate"/>
      </w:r>
    </w:p>
    <w:p w:rsidR="006C7803" w:rsidRPr="000636A9" w:rsidRDefault="00696399" w:rsidP="006C7803">
      <w:pPr>
        <w:pStyle w:val="TOC1"/>
        <w:tabs>
          <w:tab w:val="right" w:leader="dot" w:pos="9350"/>
        </w:tabs>
        <w:rPr>
          <w:rFonts w:ascii="IRBadr" w:hAnsi="IRBadr" w:cs="IRBadr"/>
          <w:noProof/>
          <w:szCs w:val="22"/>
          <w:lang w:bidi="ar-SA"/>
        </w:rPr>
      </w:pPr>
      <w:hyperlink w:anchor="_Toc429986664" w:history="1">
        <w:r w:rsidR="006C7803" w:rsidRPr="000636A9">
          <w:rPr>
            <w:rStyle w:val="Hyperlink"/>
            <w:rFonts w:ascii="IRBadr" w:hAnsi="IRBadr" w:cs="IRBadr"/>
            <w:noProof/>
            <w:rtl/>
          </w:rPr>
          <w:t>اجرای حد در حرم</w:t>
        </w:r>
        <w:r w:rsidR="006C7803" w:rsidRPr="000636A9">
          <w:rPr>
            <w:rFonts w:ascii="IRBadr" w:hAnsi="IRBadr" w:cs="IRBadr"/>
            <w:noProof/>
            <w:webHidden/>
          </w:rPr>
          <w:tab/>
        </w:r>
        <w:r w:rsidR="006C7803" w:rsidRPr="000636A9">
          <w:rPr>
            <w:rFonts w:ascii="IRBadr" w:hAnsi="IRBadr" w:cs="IRBadr"/>
            <w:noProof/>
            <w:webHidden/>
          </w:rPr>
          <w:fldChar w:fldCharType="begin"/>
        </w:r>
        <w:r w:rsidR="006C7803" w:rsidRPr="000636A9">
          <w:rPr>
            <w:rFonts w:ascii="IRBadr" w:hAnsi="IRBadr" w:cs="IRBadr"/>
            <w:noProof/>
            <w:webHidden/>
          </w:rPr>
          <w:instrText xml:space="preserve"> PAGEREF _Toc429986664 \h </w:instrText>
        </w:r>
        <w:r w:rsidR="006C7803" w:rsidRPr="000636A9">
          <w:rPr>
            <w:rFonts w:ascii="IRBadr" w:hAnsi="IRBadr" w:cs="IRBadr"/>
            <w:noProof/>
            <w:webHidden/>
          </w:rPr>
        </w:r>
        <w:r w:rsidR="006C7803" w:rsidRPr="000636A9">
          <w:rPr>
            <w:rFonts w:ascii="IRBadr" w:hAnsi="IRBadr" w:cs="IRBadr"/>
            <w:noProof/>
            <w:webHidden/>
          </w:rPr>
          <w:fldChar w:fldCharType="separate"/>
        </w:r>
        <w:r w:rsidR="006C7803" w:rsidRPr="000636A9">
          <w:rPr>
            <w:rFonts w:ascii="IRBadr" w:hAnsi="IRBadr" w:cs="IRBadr"/>
            <w:noProof/>
            <w:webHidden/>
          </w:rPr>
          <w:t>3</w:t>
        </w:r>
        <w:r w:rsidR="006C7803" w:rsidRPr="000636A9">
          <w:rPr>
            <w:rFonts w:ascii="IRBadr" w:hAnsi="IRBadr" w:cs="IRBadr"/>
            <w:noProof/>
            <w:webHidden/>
          </w:rPr>
          <w:fldChar w:fldCharType="end"/>
        </w:r>
      </w:hyperlink>
    </w:p>
    <w:p w:rsidR="006C7803" w:rsidRPr="000636A9" w:rsidRDefault="00696399" w:rsidP="006C7803">
      <w:pPr>
        <w:pStyle w:val="TOC1"/>
        <w:tabs>
          <w:tab w:val="right" w:leader="dot" w:pos="9350"/>
        </w:tabs>
        <w:rPr>
          <w:rFonts w:ascii="IRBadr" w:hAnsi="IRBadr" w:cs="IRBadr"/>
          <w:noProof/>
          <w:szCs w:val="22"/>
          <w:lang w:bidi="ar-SA"/>
        </w:rPr>
      </w:pPr>
      <w:hyperlink w:anchor="_Toc429986665" w:history="1">
        <w:r w:rsidR="006C7803" w:rsidRPr="000636A9">
          <w:rPr>
            <w:rStyle w:val="Hyperlink"/>
            <w:rFonts w:ascii="IRBadr" w:hAnsi="IRBadr" w:cs="IRBadr"/>
            <w:noProof/>
            <w:rtl/>
          </w:rPr>
          <w:t>مستندات بحث</w:t>
        </w:r>
        <w:r w:rsidR="006C7803" w:rsidRPr="000636A9">
          <w:rPr>
            <w:rFonts w:ascii="IRBadr" w:hAnsi="IRBadr" w:cs="IRBadr"/>
            <w:noProof/>
            <w:webHidden/>
          </w:rPr>
          <w:tab/>
        </w:r>
        <w:r w:rsidR="006C7803" w:rsidRPr="000636A9">
          <w:rPr>
            <w:rFonts w:ascii="IRBadr" w:hAnsi="IRBadr" w:cs="IRBadr"/>
            <w:noProof/>
            <w:webHidden/>
          </w:rPr>
          <w:fldChar w:fldCharType="begin"/>
        </w:r>
        <w:r w:rsidR="006C7803" w:rsidRPr="000636A9">
          <w:rPr>
            <w:rFonts w:ascii="IRBadr" w:hAnsi="IRBadr" w:cs="IRBadr"/>
            <w:noProof/>
            <w:webHidden/>
          </w:rPr>
          <w:instrText xml:space="preserve"> PAGEREF _Toc429986665 \h </w:instrText>
        </w:r>
        <w:r w:rsidR="006C7803" w:rsidRPr="000636A9">
          <w:rPr>
            <w:rFonts w:ascii="IRBadr" w:hAnsi="IRBadr" w:cs="IRBadr"/>
            <w:noProof/>
            <w:webHidden/>
          </w:rPr>
        </w:r>
        <w:r w:rsidR="006C7803" w:rsidRPr="000636A9">
          <w:rPr>
            <w:rFonts w:ascii="IRBadr" w:hAnsi="IRBadr" w:cs="IRBadr"/>
            <w:noProof/>
            <w:webHidden/>
          </w:rPr>
          <w:fldChar w:fldCharType="separate"/>
        </w:r>
        <w:r w:rsidR="006C7803" w:rsidRPr="000636A9">
          <w:rPr>
            <w:rFonts w:ascii="IRBadr" w:hAnsi="IRBadr" w:cs="IRBadr"/>
            <w:noProof/>
            <w:webHidden/>
          </w:rPr>
          <w:t>3</w:t>
        </w:r>
        <w:r w:rsidR="006C7803" w:rsidRPr="000636A9">
          <w:rPr>
            <w:rFonts w:ascii="IRBadr" w:hAnsi="IRBadr" w:cs="IRBadr"/>
            <w:noProof/>
            <w:webHidden/>
          </w:rPr>
          <w:fldChar w:fldCharType="end"/>
        </w:r>
      </w:hyperlink>
    </w:p>
    <w:p w:rsidR="006C7803" w:rsidRPr="000636A9" w:rsidRDefault="00696399" w:rsidP="006C7803">
      <w:pPr>
        <w:pStyle w:val="TOC1"/>
        <w:tabs>
          <w:tab w:val="right" w:leader="dot" w:pos="9350"/>
        </w:tabs>
        <w:rPr>
          <w:rFonts w:ascii="IRBadr" w:hAnsi="IRBadr" w:cs="IRBadr"/>
          <w:noProof/>
          <w:szCs w:val="22"/>
          <w:lang w:bidi="ar-SA"/>
        </w:rPr>
      </w:pPr>
      <w:hyperlink w:anchor="_Toc429986666" w:history="1">
        <w:r w:rsidR="006C7803" w:rsidRPr="000636A9">
          <w:rPr>
            <w:rStyle w:val="Hyperlink"/>
            <w:rFonts w:ascii="IRBadr" w:hAnsi="IRBadr" w:cs="IRBadr"/>
            <w:noProof/>
            <w:rtl/>
          </w:rPr>
          <w:t>مقصود از ادله امنیت حرم</w:t>
        </w:r>
        <w:r w:rsidR="006C7803" w:rsidRPr="000636A9">
          <w:rPr>
            <w:rFonts w:ascii="IRBadr" w:hAnsi="IRBadr" w:cs="IRBadr"/>
            <w:noProof/>
            <w:webHidden/>
          </w:rPr>
          <w:tab/>
        </w:r>
        <w:r w:rsidR="006C7803" w:rsidRPr="000636A9">
          <w:rPr>
            <w:rFonts w:ascii="IRBadr" w:hAnsi="IRBadr" w:cs="IRBadr"/>
            <w:noProof/>
            <w:webHidden/>
          </w:rPr>
          <w:fldChar w:fldCharType="begin"/>
        </w:r>
        <w:r w:rsidR="006C7803" w:rsidRPr="000636A9">
          <w:rPr>
            <w:rFonts w:ascii="IRBadr" w:hAnsi="IRBadr" w:cs="IRBadr"/>
            <w:noProof/>
            <w:webHidden/>
          </w:rPr>
          <w:instrText xml:space="preserve"> PAGEREF _Toc429986666 \h </w:instrText>
        </w:r>
        <w:r w:rsidR="006C7803" w:rsidRPr="000636A9">
          <w:rPr>
            <w:rFonts w:ascii="IRBadr" w:hAnsi="IRBadr" w:cs="IRBadr"/>
            <w:noProof/>
            <w:webHidden/>
          </w:rPr>
        </w:r>
        <w:r w:rsidR="006C7803" w:rsidRPr="000636A9">
          <w:rPr>
            <w:rFonts w:ascii="IRBadr" w:hAnsi="IRBadr" w:cs="IRBadr"/>
            <w:noProof/>
            <w:webHidden/>
          </w:rPr>
          <w:fldChar w:fldCharType="separate"/>
        </w:r>
        <w:r w:rsidR="006C7803" w:rsidRPr="000636A9">
          <w:rPr>
            <w:rFonts w:ascii="IRBadr" w:hAnsi="IRBadr" w:cs="IRBadr"/>
            <w:noProof/>
            <w:webHidden/>
          </w:rPr>
          <w:t>3</w:t>
        </w:r>
        <w:r w:rsidR="006C7803" w:rsidRPr="000636A9">
          <w:rPr>
            <w:rFonts w:ascii="IRBadr" w:hAnsi="IRBadr" w:cs="IRBadr"/>
            <w:noProof/>
            <w:webHidden/>
          </w:rPr>
          <w:fldChar w:fldCharType="end"/>
        </w:r>
      </w:hyperlink>
    </w:p>
    <w:p w:rsidR="006C7803" w:rsidRPr="000636A9" w:rsidRDefault="00696399" w:rsidP="006C7803">
      <w:pPr>
        <w:pStyle w:val="TOC1"/>
        <w:tabs>
          <w:tab w:val="right" w:leader="dot" w:pos="9350"/>
        </w:tabs>
        <w:rPr>
          <w:rFonts w:ascii="IRBadr" w:hAnsi="IRBadr" w:cs="IRBadr"/>
          <w:noProof/>
          <w:szCs w:val="22"/>
          <w:lang w:bidi="ar-SA"/>
        </w:rPr>
      </w:pPr>
      <w:hyperlink w:anchor="_Toc429986667" w:history="1">
        <w:r w:rsidR="006C7803" w:rsidRPr="000636A9">
          <w:rPr>
            <w:rStyle w:val="Hyperlink"/>
            <w:rFonts w:ascii="IRBadr" w:hAnsi="IRBadr" w:cs="IRBadr"/>
            <w:noProof/>
            <w:rtl/>
          </w:rPr>
          <w:t>احتمال مخصصیت یا مفسریت</w:t>
        </w:r>
        <w:r w:rsidR="006C7803" w:rsidRPr="000636A9">
          <w:rPr>
            <w:rFonts w:ascii="IRBadr" w:hAnsi="IRBadr" w:cs="IRBadr"/>
            <w:noProof/>
            <w:webHidden/>
          </w:rPr>
          <w:tab/>
        </w:r>
        <w:r w:rsidR="006C7803" w:rsidRPr="000636A9">
          <w:rPr>
            <w:rFonts w:ascii="IRBadr" w:hAnsi="IRBadr" w:cs="IRBadr"/>
            <w:noProof/>
            <w:webHidden/>
          </w:rPr>
          <w:fldChar w:fldCharType="begin"/>
        </w:r>
        <w:r w:rsidR="006C7803" w:rsidRPr="000636A9">
          <w:rPr>
            <w:rFonts w:ascii="IRBadr" w:hAnsi="IRBadr" w:cs="IRBadr"/>
            <w:noProof/>
            <w:webHidden/>
          </w:rPr>
          <w:instrText xml:space="preserve"> PAGEREF _Toc429986667 \h </w:instrText>
        </w:r>
        <w:r w:rsidR="006C7803" w:rsidRPr="000636A9">
          <w:rPr>
            <w:rFonts w:ascii="IRBadr" w:hAnsi="IRBadr" w:cs="IRBadr"/>
            <w:noProof/>
            <w:webHidden/>
          </w:rPr>
        </w:r>
        <w:r w:rsidR="006C7803" w:rsidRPr="000636A9">
          <w:rPr>
            <w:rFonts w:ascii="IRBadr" w:hAnsi="IRBadr" w:cs="IRBadr"/>
            <w:noProof/>
            <w:webHidden/>
          </w:rPr>
          <w:fldChar w:fldCharType="separate"/>
        </w:r>
        <w:r w:rsidR="006C7803" w:rsidRPr="000636A9">
          <w:rPr>
            <w:rFonts w:ascii="IRBadr" w:hAnsi="IRBadr" w:cs="IRBadr"/>
            <w:noProof/>
            <w:webHidden/>
          </w:rPr>
          <w:t>4</w:t>
        </w:r>
        <w:r w:rsidR="006C7803" w:rsidRPr="000636A9">
          <w:rPr>
            <w:rFonts w:ascii="IRBadr" w:hAnsi="IRBadr" w:cs="IRBadr"/>
            <w:noProof/>
            <w:webHidden/>
          </w:rPr>
          <w:fldChar w:fldCharType="end"/>
        </w:r>
      </w:hyperlink>
    </w:p>
    <w:p w:rsidR="006C7803" w:rsidRPr="000636A9" w:rsidRDefault="00696399" w:rsidP="006C7803">
      <w:pPr>
        <w:pStyle w:val="TOC2"/>
        <w:tabs>
          <w:tab w:val="right" w:leader="dot" w:pos="9350"/>
        </w:tabs>
        <w:rPr>
          <w:rFonts w:ascii="IRBadr" w:hAnsi="IRBadr" w:cs="IRBadr"/>
          <w:noProof/>
          <w:szCs w:val="22"/>
          <w:lang w:bidi="ar-SA"/>
        </w:rPr>
      </w:pPr>
      <w:hyperlink w:anchor="_Toc429986668" w:history="1">
        <w:r w:rsidR="006C7803" w:rsidRPr="000636A9">
          <w:rPr>
            <w:rStyle w:val="Hyperlink"/>
            <w:rFonts w:ascii="IRBadr" w:hAnsi="IRBadr" w:cs="IRBadr"/>
            <w:noProof/>
            <w:rtl/>
          </w:rPr>
          <w:t>روایات مؤید بحث</w:t>
        </w:r>
        <w:r w:rsidR="006C7803" w:rsidRPr="000636A9">
          <w:rPr>
            <w:rFonts w:ascii="IRBadr" w:hAnsi="IRBadr" w:cs="IRBadr"/>
            <w:noProof/>
            <w:webHidden/>
          </w:rPr>
          <w:tab/>
        </w:r>
        <w:r w:rsidR="006C7803" w:rsidRPr="000636A9">
          <w:rPr>
            <w:rFonts w:ascii="IRBadr" w:hAnsi="IRBadr" w:cs="IRBadr"/>
            <w:noProof/>
            <w:webHidden/>
          </w:rPr>
          <w:fldChar w:fldCharType="begin"/>
        </w:r>
        <w:r w:rsidR="006C7803" w:rsidRPr="000636A9">
          <w:rPr>
            <w:rFonts w:ascii="IRBadr" w:hAnsi="IRBadr" w:cs="IRBadr"/>
            <w:noProof/>
            <w:webHidden/>
          </w:rPr>
          <w:instrText xml:space="preserve"> PAGEREF _Toc429986668 \h </w:instrText>
        </w:r>
        <w:r w:rsidR="006C7803" w:rsidRPr="000636A9">
          <w:rPr>
            <w:rFonts w:ascii="IRBadr" w:hAnsi="IRBadr" w:cs="IRBadr"/>
            <w:noProof/>
            <w:webHidden/>
          </w:rPr>
        </w:r>
        <w:r w:rsidR="006C7803" w:rsidRPr="000636A9">
          <w:rPr>
            <w:rFonts w:ascii="IRBadr" w:hAnsi="IRBadr" w:cs="IRBadr"/>
            <w:noProof/>
            <w:webHidden/>
          </w:rPr>
          <w:fldChar w:fldCharType="separate"/>
        </w:r>
        <w:r w:rsidR="006C7803" w:rsidRPr="000636A9">
          <w:rPr>
            <w:rFonts w:ascii="IRBadr" w:hAnsi="IRBadr" w:cs="IRBadr"/>
            <w:noProof/>
            <w:webHidden/>
          </w:rPr>
          <w:t>4</w:t>
        </w:r>
        <w:r w:rsidR="006C7803" w:rsidRPr="000636A9">
          <w:rPr>
            <w:rFonts w:ascii="IRBadr" w:hAnsi="IRBadr" w:cs="IRBadr"/>
            <w:noProof/>
            <w:webHidden/>
          </w:rPr>
          <w:fldChar w:fldCharType="end"/>
        </w:r>
      </w:hyperlink>
    </w:p>
    <w:p w:rsidR="006C7803" w:rsidRPr="000636A9" w:rsidRDefault="00696399" w:rsidP="006C7803">
      <w:pPr>
        <w:pStyle w:val="TOC2"/>
        <w:tabs>
          <w:tab w:val="right" w:leader="dot" w:pos="9350"/>
        </w:tabs>
        <w:rPr>
          <w:rFonts w:ascii="IRBadr" w:hAnsi="IRBadr" w:cs="IRBadr"/>
          <w:noProof/>
          <w:szCs w:val="22"/>
          <w:lang w:bidi="ar-SA"/>
        </w:rPr>
      </w:pPr>
      <w:hyperlink w:anchor="_Toc429986669" w:history="1">
        <w:r w:rsidR="006C7803" w:rsidRPr="000636A9">
          <w:rPr>
            <w:rStyle w:val="Hyperlink"/>
            <w:rFonts w:ascii="IRBadr" w:hAnsi="IRBadr" w:cs="IRBadr"/>
            <w:noProof/>
            <w:rtl/>
          </w:rPr>
          <w:t>روایت اول</w:t>
        </w:r>
        <w:r w:rsidR="006C7803" w:rsidRPr="000636A9">
          <w:rPr>
            <w:rFonts w:ascii="IRBadr" w:hAnsi="IRBadr" w:cs="IRBadr"/>
            <w:noProof/>
            <w:webHidden/>
          </w:rPr>
          <w:tab/>
        </w:r>
        <w:r w:rsidR="006C7803" w:rsidRPr="000636A9">
          <w:rPr>
            <w:rFonts w:ascii="IRBadr" w:hAnsi="IRBadr" w:cs="IRBadr"/>
            <w:noProof/>
            <w:webHidden/>
          </w:rPr>
          <w:fldChar w:fldCharType="begin"/>
        </w:r>
        <w:r w:rsidR="006C7803" w:rsidRPr="000636A9">
          <w:rPr>
            <w:rFonts w:ascii="IRBadr" w:hAnsi="IRBadr" w:cs="IRBadr"/>
            <w:noProof/>
            <w:webHidden/>
          </w:rPr>
          <w:instrText xml:space="preserve"> PAGEREF _Toc429986669 \h </w:instrText>
        </w:r>
        <w:r w:rsidR="006C7803" w:rsidRPr="000636A9">
          <w:rPr>
            <w:rFonts w:ascii="IRBadr" w:hAnsi="IRBadr" w:cs="IRBadr"/>
            <w:noProof/>
            <w:webHidden/>
          </w:rPr>
        </w:r>
        <w:r w:rsidR="006C7803" w:rsidRPr="000636A9">
          <w:rPr>
            <w:rFonts w:ascii="IRBadr" w:hAnsi="IRBadr" w:cs="IRBadr"/>
            <w:noProof/>
            <w:webHidden/>
          </w:rPr>
          <w:fldChar w:fldCharType="separate"/>
        </w:r>
        <w:r w:rsidR="006C7803" w:rsidRPr="000636A9">
          <w:rPr>
            <w:rFonts w:ascii="IRBadr" w:hAnsi="IRBadr" w:cs="IRBadr"/>
            <w:noProof/>
            <w:webHidden/>
          </w:rPr>
          <w:t>4</w:t>
        </w:r>
        <w:r w:rsidR="006C7803" w:rsidRPr="000636A9">
          <w:rPr>
            <w:rFonts w:ascii="IRBadr" w:hAnsi="IRBadr" w:cs="IRBadr"/>
            <w:noProof/>
            <w:webHidden/>
          </w:rPr>
          <w:fldChar w:fldCharType="end"/>
        </w:r>
      </w:hyperlink>
    </w:p>
    <w:p w:rsidR="006C7803" w:rsidRPr="000636A9" w:rsidRDefault="00696399" w:rsidP="006C7803">
      <w:pPr>
        <w:pStyle w:val="TOC2"/>
        <w:tabs>
          <w:tab w:val="right" w:leader="dot" w:pos="9350"/>
        </w:tabs>
        <w:rPr>
          <w:rFonts w:ascii="IRBadr" w:hAnsi="IRBadr" w:cs="IRBadr"/>
          <w:noProof/>
          <w:szCs w:val="22"/>
          <w:lang w:bidi="ar-SA"/>
        </w:rPr>
      </w:pPr>
      <w:hyperlink w:anchor="_Toc429986670" w:history="1">
        <w:r w:rsidR="006C7803" w:rsidRPr="000636A9">
          <w:rPr>
            <w:rStyle w:val="Hyperlink"/>
            <w:rFonts w:ascii="IRBadr" w:hAnsi="IRBadr" w:cs="IRBadr"/>
            <w:noProof/>
            <w:rtl/>
          </w:rPr>
          <w:t>روایت دوم</w:t>
        </w:r>
        <w:r w:rsidR="006C7803" w:rsidRPr="000636A9">
          <w:rPr>
            <w:rFonts w:ascii="IRBadr" w:hAnsi="IRBadr" w:cs="IRBadr"/>
            <w:noProof/>
            <w:webHidden/>
          </w:rPr>
          <w:tab/>
        </w:r>
        <w:r w:rsidR="006C7803" w:rsidRPr="000636A9">
          <w:rPr>
            <w:rFonts w:ascii="IRBadr" w:hAnsi="IRBadr" w:cs="IRBadr"/>
            <w:noProof/>
            <w:webHidden/>
          </w:rPr>
          <w:fldChar w:fldCharType="begin"/>
        </w:r>
        <w:r w:rsidR="006C7803" w:rsidRPr="000636A9">
          <w:rPr>
            <w:rFonts w:ascii="IRBadr" w:hAnsi="IRBadr" w:cs="IRBadr"/>
            <w:noProof/>
            <w:webHidden/>
          </w:rPr>
          <w:instrText xml:space="preserve"> PAGEREF _Toc429986670 \h </w:instrText>
        </w:r>
        <w:r w:rsidR="006C7803" w:rsidRPr="000636A9">
          <w:rPr>
            <w:rFonts w:ascii="IRBadr" w:hAnsi="IRBadr" w:cs="IRBadr"/>
            <w:noProof/>
            <w:webHidden/>
          </w:rPr>
        </w:r>
        <w:r w:rsidR="006C7803" w:rsidRPr="000636A9">
          <w:rPr>
            <w:rFonts w:ascii="IRBadr" w:hAnsi="IRBadr" w:cs="IRBadr"/>
            <w:noProof/>
            <w:webHidden/>
          </w:rPr>
          <w:fldChar w:fldCharType="separate"/>
        </w:r>
        <w:r w:rsidR="006C7803" w:rsidRPr="000636A9">
          <w:rPr>
            <w:rFonts w:ascii="IRBadr" w:hAnsi="IRBadr" w:cs="IRBadr"/>
            <w:noProof/>
            <w:webHidden/>
          </w:rPr>
          <w:t>5</w:t>
        </w:r>
        <w:r w:rsidR="006C7803" w:rsidRPr="000636A9">
          <w:rPr>
            <w:rFonts w:ascii="IRBadr" w:hAnsi="IRBadr" w:cs="IRBadr"/>
            <w:noProof/>
            <w:webHidden/>
          </w:rPr>
          <w:fldChar w:fldCharType="end"/>
        </w:r>
      </w:hyperlink>
    </w:p>
    <w:p w:rsidR="006C7803" w:rsidRPr="000636A9" w:rsidRDefault="00696399" w:rsidP="006C7803">
      <w:pPr>
        <w:pStyle w:val="TOC2"/>
        <w:tabs>
          <w:tab w:val="right" w:leader="dot" w:pos="9350"/>
        </w:tabs>
        <w:rPr>
          <w:rFonts w:ascii="IRBadr" w:hAnsi="IRBadr" w:cs="IRBadr"/>
          <w:noProof/>
          <w:szCs w:val="22"/>
          <w:lang w:bidi="ar-SA"/>
        </w:rPr>
      </w:pPr>
      <w:hyperlink w:anchor="_Toc429986671" w:history="1">
        <w:r w:rsidR="006C7803" w:rsidRPr="000636A9">
          <w:rPr>
            <w:rStyle w:val="Hyperlink"/>
            <w:rFonts w:ascii="IRBadr" w:hAnsi="IRBadr" w:cs="IRBadr"/>
            <w:noProof/>
            <w:rtl/>
          </w:rPr>
          <w:t>روایت دوم</w:t>
        </w:r>
        <w:r w:rsidR="006C7803" w:rsidRPr="000636A9">
          <w:rPr>
            <w:rFonts w:ascii="IRBadr" w:hAnsi="IRBadr" w:cs="IRBadr"/>
            <w:noProof/>
            <w:webHidden/>
          </w:rPr>
          <w:tab/>
        </w:r>
        <w:r w:rsidR="006C7803" w:rsidRPr="000636A9">
          <w:rPr>
            <w:rFonts w:ascii="IRBadr" w:hAnsi="IRBadr" w:cs="IRBadr"/>
            <w:noProof/>
            <w:webHidden/>
          </w:rPr>
          <w:fldChar w:fldCharType="begin"/>
        </w:r>
        <w:r w:rsidR="006C7803" w:rsidRPr="000636A9">
          <w:rPr>
            <w:rFonts w:ascii="IRBadr" w:hAnsi="IRBadr" w:cs="IRBadr"/>
            <w:noProof/>
            <w:webHidden/>
          </w:rPr>
          <w:instrText xml:space="preserve"> PAGEREF _Toc429986671 \h </w:instrText>
        </w:r>
        <w:r w:rsidR="006C7803" w:rsidRPr="000636A9">
          <w:rPr>
            <w:rFonts w:ascii="IRBadr" w:hAnsi="IRBadr" w:cs="IRBadr"/>
            <w:noProof/>
            <w:webHidden/>
          </w:rPr>
        </w:r>
        <w:r w:rsidR="006C7803" w:rsidRPr="000636A9">
          <w:rPr>
            <w:rFonts w:ascii="IRBadr" w:hAnsi="IRBadr" w:cs="IRBadr"/>
            <w:noProof/>
            <w:webHidden/>
          </w:rPr>
          <w:fldChar w:fldCharType="separate"/>
        </w:r>
        <w:r w:rsidR="006C7803" w:rsidRPr="000636A9">
          <w:rPr>
            <w:rFonts w:ascii="IRBadr" w:hAnsi="IRBadr" w:cs="IRBadr"/>
            <w:noProof/>
            <w:webHidden/>
          </w:rPr>
          <w:t>5</w:t>
        </w:r>
        <w:r w:rsidR="006C7803" w:rsidRPr="000636A9">
          <w:rPr>
            <w:rFonts w:ascii="IRBadr" w:hAnsi="IRBadr" w:cs="IRBadr"/>
            <w:noProof/>
            <w:webHidden/>
          </w:rPr>
          <w:fldChar w:fldCharType="end"/>
        </w:r>
      </w:hyperlink>
    </w:p>
    <w:p w:rsidR="006C7803" w:rsidRPr="000636A9" w:rsidRDefault="00696399" w:rsidP="006C7803">
      <w:pPr>
        <w:pStyle w:val="TOC3"/>
        <w:tabs>
          <w:tab w:val="right" w:leader="dot" w:pos="9350"/>
        </w:tabs>
        <w:rPr>
          <w:rFonts w:ascii="IRBadr" w:eastAsiaTheme="minorEastAsia" w:hAnsi="IRBadr" w:cs="IRBadr"/>
          <w:noProof/>
          <w:szCs w:val="22"/>
          <w:lang w:bidi="ar-SA"/>
        </w:rPr>
      </w:pPr>
      <w:hyperlink w:anchor="_Toc429986672" w:history="1">
        <w:r w:rsidR="006C7803" w:rsidRPr="000636A9">
          <w:rPr>
            <w:rStyle w:val="Hyperlink"/>
            <w:rFonts w:ascii="IRBadr" w:hAnsi="IRBadr" w:cs="IRBadr"/>
            <w:noProof/>
            <w:rtl/>
          </w:rPr>
          <w:t>فروع بحث</w:t>
        </w:r>
        <w:r w:rsidR="006C7803" w:rsidRPr="000636A9">
          <w:rPr>
            <w:rFonts w:ascii="IRBadr" w:hAnsi="IRBadr" w:cs="IRBadr"/>
            <w:noProof/>
            <w:webHidden/>
          </w:rPr>
          <w:tab/>
        </w:r>
        <w:r w:rsidR="006C7803" w:rsidRPr="000636A9">
          <w:rPr>
            <w:rFonts w:ascii="IRBadr" w:hAnsi="IRBadr" w:cs="IRBadr"/>
            <w:noProof/>
            <w:webHidden/>
          </w:rPr>
          <w:fldChar w:fldCharType="begin"/>
        </w:r>
        <w:r w:rsidR="006C7803" w:rsidRPr="000636A9">
          <w:rPr>
            <w:rFonts w:ascii="IRBadr" w:hAnsi="IRBadr" w:cs="IRBadr"/>
            <w:noProof/>
            <w:webHidden/>
          </w:rPr>
          <w:instrText xml:space="preserve"> PAGEREF _Toc429986672 \h </w:instrText>
        </w:r>
        <w:r w:rsidR="006C7803" w:rsidRPr="000636A9">
          <w:rPr>
            <w:rFonts w:ascii="IRBadr" w:hAnsi="IRBadr" w:cs="IRBadr"/>
            <w:noProof/>
            <w:webHidden/>
          </w:rPr>
        </w:r>
        <w:r w:rsidR="006C7803" w:rsidRPr="000636A9">
          <w:rPr>
            <w:rFonts w:ascii="IRBadr" w:hAnsi="IRBadr" w:cs="IRBadr"/>
            <w:noProof/>
            <w:webHidden/>
          </w:rPr>
          <w:fldChar w:fldCharType="separate"/>
        </w:r>
        <w:r w:rsidR="006C7803" w:rsidRPr="000636A9">
          <w:rPr>
            <w:rFonts w:ascii="IRBadr" w:hAnsi="IRBadr" w:cs="IRBadr"/>
            <w:noProof/>
            <w:webHidden/>
          </w:rPr>
          <w:t>6</w:t>
        </w:r>
        <w:r w:rsidR="006C7803" w:rsidRPr="000636A9">
          <w:rPr>
            <w:rFonts w:ascii="IRBadr" w:hAnsi="IRBadr" w:cs="IRBadr"/>
            <w:noProof/>
            <w:webHidden/>
          </w:rPr>
          <w:fldChar w:fldCharType="end"/>
        </w:r>
      </w:hyperlink>
    </w:p>
    <w:p w:rsidR="006C7803" w:rsidRPr="000636A9" w:rsidRDefault="00696399" w:rsidP="006C7803">
      <w:pPr>
        <w:pStyle w:val="TOC3"/>
        <w:tabs>
          <w:tab w:val="right" w:leader="dot" w:pos="9350"/>
        </w:tabs>
        <w:rPr>
          <w:rFonts w:ascii="IRBadr" w:eastAsiaTheme="minorEastAsia" w:hAnsi="IRBadr" w:cs="IRBadr"/>
          <w:noProof/>
          <w:szCs w:val="22"/>
          <w:lang w:bidi="ar-SA"/>
        </w:rPr>
      </w:pPr>
      <w:hyperlink w:anchor="_Toc429986673" w:history="1">
        <w:r w:rsidR="006C7803" w:rsidRPr="000636A9">
          <w:rPr>
            <w:rStyle w:val="Hyperlink"/>
            <w:rFonts w:ascii="IRBadr" w:hAnsi="IRBadr" w:cs="IRBadr"/>
            <w:noProof/>
            <w:rtl/>
          </w:rPr>
          <w:t>فرع اول: مقصود از حرم</w:t>
        </w:r>
        <w:r w:rsidR="006C7803" w:rsidRPr="000636A9">
          <w:rPr>
            <w:rFonts w:ascii="IRBadr" w:hAnsi="IRBadr" w:cs="IRBadr"/>
            <w:noProof/>
            <w:webHidden/>
          </w:rPr>
          <w:tab/>
        </w:r>
        <w:r w:rsidR="006C7803" w:rsidRPr="000636A9">
          <w:rPr>
            <w:rFonts w:ascii="IRBadr" w:hAnsi="IRBadr" w:cs="IRBadr"/>
            <w:noProof/>
            <w:webHidden/>
          </w:rPr>
          <w:fldChar w:fldCharType="begin"/>
        </w:r>
        <w:r w:rsidR="006C7803" w:rsidRPr="000636A9">
          <w:rPr>
            <w:rFonts w:ascii="IRBadr" w:hAnsi="IRBadr" w:cs="IRBadr"/>
            <w:noProof/>
            <w:webHidden/>
          </w:rPr>
          <w:instrText xml:space="preserve"> PAGEREF _Toc429986673 \h </w:instrText>
        </w:r>
        <w:r w:rsidR="006C7803" w:rsidRPr="000636A9">
          <w:rPr>
            <w:rFonts w:ascii="IRBadr" w:hAnsi="IRBadr" w:cs="IRBadr"/>
            <w:noProof/>
            <w:webHidden/>
          </w:rPr>
        </w:r>
        <w:r w:rsidR="006C7803" w:rsidRPr="000636A9">
          <w:rPr>
            <w:rFonts w:ascii="IRBadr" w:hAnsi="IRBadr" w:cs="IRBadr"/>
            <w:noProof/>
            <w:webHidden/>
          </w:rPr>
          <w:fldChar w:fldCharType="separate"/>
        </w:r>
        <w:r w:rsidR="006C7803" w:rsidRPr="000636A9">
          <w:rPr>
            <w:rFonts w:ascii="IRBadr" w:hAnsi="IRBadr" w:cs="IRBadr"/>
            <w:noProof/>
            <w:webHidden/>
          </w:rPr>
          <w:t>6</w:t>
        </w:r>
        <w:r w:rsidR="006C7803" w:rsidRPr="000636A9">
          <w:rPr>
            <w:rFonts w:ascii="IRBadr" w:hAnsi="IRBadr" w:cs="IRBadr"/>
            <w:noProof/>
            <w:webHidden/>
          </w:rPr>
          <w:fldChar w:fldCharType="end"/>
        </w:r>
      </w:hyperlink>
    </w:p>
    <w:p w:rsidR="006C7803" w:rsidRPr="000636A9" w:rsidRDefault="00696399" w:rsidP="006C7803">
      <w:pPr>
        <w:pStyle w:val="TOC3"/>
        <w:tabs>
          <w:tab w:val="right" w:leader="dot" w:pos="9350"/>
        </w:tabs>
        <w:rPr>
          <w:rFonts w:ascii="IRBadr" w:eastAsiaTheme="minorEastAsia" w:hAnsi="IRBadr" w:cs="IRBadr"/>
          <w:noProof/>
          <w:szCs w:val="22"/>
          <w:lang w:bidi="ar-SA"/>
        </w:rPr>
      </w:pPr>
      <w:hyperlink w:anchor="_Toc429986674" w:history="1">
        <w:r w:rsidR="006C7803" w:rsidRPr="000636A9">
          <w:rPr>
            <w:rStyle w:val="Hyperlink"/>
            <w:rFonts w:ascii="IRBadr" w:hAnsi="IRBadr" w:cs="IRBadr"/>
            <w:noProof/>
            <w:rtl/>
          </w:rPr>
          <w:t>آراء در این باب</w:t>
        </w:r>
        <w:r w:rsidR="006C7803" w:rsidRPr="000636A9">
          <w:rPr>
            <w:rFonts w:ascii="IRBadr" w:hAnsi="IRBadr" w:cs="IRBadr"/>
            <w:noProof/>
            <w:webHidden/>
          </w:rPr>
          <w:tab/>
        </w:r>
        <w:r w:rsidR="006C7803" w:rsidRPr="000636A9">
          <w:rPr>
            <w:rFonts w:ascii="IRBadr" w:hAnsi="IRBadr" w:cs="IRBadr"/>
            <w:noProof/>
            <w:webHidden/>
          </w:rPr>
          <w:fldChar w:fldCharType="begin"/>
        </w:r>
        <w:r w:rsidR="006C7803" w:rsidRPr="000636A9">
          <w:rPr>
            <w:rFonts w:ascii="IRBadr" w:hAnsi="IRBadr" w:cs="IRBadr"/>
            <w:noProof/>
            <w:webHidden/>
          </w:rPr>
          <w:instrText xml:space="preserve"> PAGEREF _Toc429986674 \h </w:instrText>
        </w:r>
        <w:r w:rsidR="006C7803" w:rsidRPr="000636A9">
          <w:rPr>
            <w:rFonts w:ascii="IRBadr" w:hAnsi="IRBadr" w:cs="IRBadr"/>
            <w:noProof/>
            <w:webHidden/>
          </w:rPr>
        </w:r>
        <w:r w:rsidR="006C7803" w:rsidRPr="000636A9">
          <w:rPr>
            <w:rFonts w:ascii="IRBadr" w:hAnsi="IRBadr" w:cs="IRBadr"/>
            <w:noProof/>
            <w:webHidden/>
          </w:rPr>
          <w:fldChar w:fldCharType="separate"/>
        </w:r>
        <w:r w:rsidR="006C7803" w:rsidRPr="000636A9">
          <w:rPr>
            <w:rFonts w:ascii="IRBadr" w:hAnsi="IRBadr" w:cs="IRBadr"/>
            <w:noProof/>
            <w:webHidden/>
          </w:rPr>
          <w:t>6</w:t>
        </w:r>
        <w:r w:rsidR="006C7803" w:rsidRPr="000636A9">
          <w:rPr>
            <w:rFonts w:ascii="IRBadr" w:hAnsi="IRBadr" w:cs="IRBadr"/>
            <w:noProof/>
            <w:webHidden/>
          </w:rPr>
          <w:fldChar w:fldCharType="end"/>
        </w:r>
      </w:hyperlink>
    </w:p>
    <w:p w:rsidR="006C7803" w:rsidRPr="000636A9" w:rsidRDefault="00696399" w:rsidP="006C7803">
      <w:pPr>
        <w:pStyle w:val="TOC3"/>
        <w:tabs>
          <w:tab w:val="right" w:leader="dot" w:pos="9350"/>
        </w:tabs>
        <w:rPr>
          <w:rFonts w:ascii="IRBadr" w:eastAsiaTheme="minorEastAsia" w:hAnsi="IRBadr" w:cs="IRBadr"/>
          <w:noProof/>
          <w:szCs w:val="22"/>
          <w:lang w:bidi="ar-SA"/>
        </w:rPr>
      </w:pPr>
      <w:hyperlink w:anchor="_Toc429986675" w:history="1">
        <w:r w:rsidR="006C7803" w:rsidRPr="000636A9">
          <w:rPr>
            <w:rStyle w:val="Hyperlink"/>
            <w:rFonts w:ascii="IRBadr" w:hAnsi="IRBadr" w:cs="IRBadr"/>
            <w:noProof/>
            <w:rtl/>
          </w:rPr>
          <w:t>اتخاذ مبنا</w:t>
        </w:r>
        <w:r w:rsidR="006C7803" w:rsidRPr="000636A9">
          <w:rPr>
            <w:rFonts w:ascii="IRBadr" w:hAnsi="IRBadr" w:cs="IRBadr"/>
            <w:noProof/>
            <w:webHidden/>
          </w:rPr>
          <w:tab/>
        </w:r>
        <w:r w:rsidR="006C7803" w:rsidRPr="000636A9">
          <w:rPr>
            <w:rFonts w:ascii="IRBadr" w:hAnsi="IRBadr" w:cs="IRBadr"/>
            <w:noProof/>
            <w:webHidden/>
          </w:rPr>
          <w:fldChar w:fldCharType="begin"/>
        </w:r>
        <w:r w:rsidR="006C7803" w:rsidRPr="000636A9">
          <w:rPr>
            <w:rFonts w:ascii="IRBadr" w:hAnsi="IRBadr" w:cs="IRBadr"/>
            <w:noProof/>
            <w:webHidden/>
          </w:rPr>
          <w:instrText xml:space="preserve"> PAGEREF _Toc429986675 \h </w:instrText>
        </w:r>
        <w:r w:rsidR="006C7803" w:rsidRPr="000636A9">
          <w:rPr>
            <w:rFonts w:ascii="IRBadr" w:hAnsi="IRBadr" w:cs="IRBadr"/>
            <w:noProof/>
            <w:webHidden/>
          </w:rPr>
        </w:r>
        <w:r w:rsidR="006C7803" w:rsidRPr="000636A9">
          <w:rPr>
            <w:rFonts w:ascii="IRBadr" w:hAnsi="IRBadr" w:cs="IRBadr"/>
            <w:noProof/>
            <w:webHidden/>
          </w:rPr>
          <w:fldChar w:fldCharType="separate"/>
        </w:r>
        <w:r w:rsidR="006C7803" w:rsidRPr="000636A9">
          <w:rPr>
            <w:rFonts w:ascii="IRBadr" w:hAnsi="IRBadr" w:cs="IRBadr"/>
            <w:noProof/>
            <w:webHidden/>
          </w:rPr>
          <w:t>7</w:t>
        </w:r>
        <w:r w:rsidR="006C7803" w:rsidRPr="000636A9">
          <w:rPr>
            <w:rFonts w:ascii="IRBadr" w:hAnsi="IRBadr" w:cs="IRBadr"/>
            <w:noProof/>
            <w:webHidden/>
          </w:rPr>
          <w:fldChar w:fldCharType="end"/>
        </w:r>
      </w:hyperlink>
    </w:p>
    <w:p w:rsidR="006C7803" w:rsidRPr="000636A9" w:rsidRDefault="00696399" w:rsidP="006C7803">
      <w:pPr>
        <w:pStyle w:val="TOC3"/>
        <w:tabs>
          <w:tab w:val="right" w:leader="dot" w:pos="9350"/>
        </w:tabs>
        <w:rPr>
          <w:rFonts w:ascii="IRBadr" w:eastAsiaTheme="minorEastAsia" w:hAnsi="IRBadr" w:cs="IRBadr"/>
          <w:noProof/>
          <w:szCs w:val="22"/>
          <w:lang w:bidi="ar-SA"/>
        </w:rPr>
      </w:pPr>
      <w:hyperlink w:anchor="_Toc429986676" w:history="1">
        <w:r w:rsidR="006C7803" w:rsidRPr="000636A9">
          <w:rPr>
            <w:rStyle w:val="Hyperlink"/>
            <w:rFonts w:ascii="IRBadr" w:hAnsi="IRBadr" w:cs="IRBadr"/>
            <w:noProof/>
            <w:rtl/>
          </w:rPr>
          <w:t>مستندات بحث</w:t>
        </w:r>
        <w:r w:rsidR="006C7803" w:rsidRPr="000636A9">
          <w:rPr>
            <w:rFonts w:ascii="IRBadr" w:hAnsi="IRBadr" w:cs="IRBadr"/>
            <w:noProof/>
            <w:webHidden/>
          </w:rPr>
          <w:tab/>
        </w:r>
        <w:r w:rsidR="006C7803" w:rsidRPr="000636A9">
          <w:rPr>
            <w:rFonts w:ascii="IRBadr" w:hAnsi="IRBadr" w:cs="IRBadr"/>
            <w:noProof/>
            <w:webHidden/>
          </w:rPr>
          <w:fldChar w:fldCharType="begin"/>
        </w:r>
        <w:r w:rsidR="006C7803" w:rsidRPr="000636A9">
          <w:rPr>
            <w:rFonts w:ascii="IRBadr" w:hAnsi="IRBadr" w:cs="IRBadr"/>
            <w:noProof/>
            <w:webHidden/>
          </w:rPr>
          <w:instrText xml:space="preserve"> PAGEREF _Toc429986676 \h </w:instrText>
        </w:r>
        <w:r w:rsidR="006C7803" w:rsidRPr="000636A9">
          <w:rPr>
            <w:rFonts w:ascii="IRBadr" w:hAnsi="IRBadr" w:cs="IRBadr"/>
            <w:noProof/>
            <w:webHidden/>
          </w:rPr>
        </w:r>
        <w:r w:rsidR="006C7803" w:rsidRPr="000636A9">
          <w:rPr>
            <w:rFonts w:ascii="IRBadr" w:hAnsi="IRBadr" w:cs="IRBadr"/>
            <w:noProof/>
            <w:webHidden/>
          </w:rPr>
          <w:fldChar w:fldCharType="separate"/>
        </w:r>
        <w:r w:rsidR="006C7803" w:rsidRPr="000636A9">
          <w:rPr>
            <w:rFonts w:ascii="IRBadr" w:hAnsi="IRBadr" w:cs="IRBadr"/>
            <w:noProof/>
            <w:webHidden/>
          </w:rPr>
          <w:t>8</w:t>
        </w:r>
        <w:r w:rsidR="006C7803" w:rsidRPr="000636A9">
          <w:rPr>
            <w:rFonts w:ascii="IRBadr" w:hAnsi="IRBadr" w:cs="IRBadr"/>
            <w:noProof/>
            <w:webHidden/>
          </w:rPr>
          <w:fldChar w:fldCharType="end"/>
        </w:r>
      </w:hyperlink>
    </w:p>
    <w:p w:rsidR="006C7803" w:rsidRPr="000636A9" w:rsidRDefault="00696399" w:rsidP="006C7803">
      <w:pPr>
        <w:pStyle w:val="TOC3"/>
        <w:tabs>
          <w:tab w:val="right" w:leader="dot" w:pos="9350"/>
        </w:tabs>
        <w:rPr>
          <w:rFonts w:ascii="IRBadr" w:eastAsiaTheme="minorEastAsia" w:hAnsi="IRBadr" w:cs="IRBadr"/>
          <w:noProof/>
          <w:szCs w:val="22"/>
          <w:lang w:bidi="ar-SA"/>
        </w:rPr>
      </w:pPr>
      <w:hyperlink w:anchor="_Toc429986677" w:history="1">
        <w:r w:rsidR="006C7803" w:rsidRPr="000636A9">
          <w:rPr>
            <w:rStyle w:val="Hyperlink"/>
            <w:rFonts w:ascii="IRBadr" w:hAnsi="IRBadr" w:cs="IRBadr"/>
            <w:noProof/>
            <w:rtl/>
          </w:rPr>
          <w:t>فرع دوم: متعلق حکم در این مقام</w:t>
        </w:r>
        <w:r w:rsidR="006C7803" w:rsidRPr="000636A9">
          <w:rPr>
            <w:rFonts w:ascii="IRBadr" w:hAnsi="IRBadr" w:cs="IRBadr"/>
            <w:noProof/>
            <w:webHidden/>
          </w:rPr>
          <w:tab/>
        </w:r>
        <w:r w:rsidR="006C7803" w:rsidRPr="000636A9">
          <w:rPr>
            <w:rFonts w:ascii="IRBadr" w:hAnsi="IRBadr" w:cs="IRBadr"/>
            <w:noProof/>
            <w:webHidden/>
          </w:rPr>
          <w:fldChar w:fldCharType="begin"/>
        </w:r>
        <w:r w:rsidR="006C7803" w:rsidRPr="000636A9">
          <w:rPr>
            <w:rFonts w:ascii="IRBadr" w:hAnsi="IRBadr" w:cs="IRBadr"/>
            <w:noProof/>
            <w:webHidden/>
          </w:rPr>
          <w:instrText xml:space="preserve"> PAGEREF _Toc429986677 \h </w:instrText>
        </w:r>
        <w:r w:rsidR="006C7803" w:rsidRPr="000636A9">
          <w:rPr>
            <w:rFonts w:ascii="IRBadr" w:hAnsi="IRBadr" w:cs="IRBadr"/>
            <w:noProof/>
            <w:webHidden/>
          </w:rPr>
        </w:r>
        <w:r w:rsidR="006C7803" w:rsidRPr="000636A9">
          <w:rPr>
            <w:rFonts w:ascii="IRBadr" w:hAnsi="IRBadr" w:cs="IRBadr"/>
            <w:noProof/>
            <w:webHidden/>
          </w:rPr>
          <w:fldChar w:fldCharType="separate"/>
        </w:r>
        <w:r w:rsidR="006C7803" w:rsidRPr="000636A9">
          <w:rPr>
            <w:rFonts w:ascii="IRBadr" w:hAnsi="IRBadr" w:cs="IRBadr"/>
            <w:noProof/>
            <w:webHidden/>
          </w:rPr>
          <w:t>8</w:t>
        </w:r>
        <w:r w:rsidR="006C7803" w:rsidRPr="000636A9">
          <w:rPr>
            <w:rFonts w:ascii="IRBadr" w:hAnsi="IRBadr" w:cs="IRBadr"/>
            <w:noProof/>
            <w:webHidden/>
          </w:rPr>
          <w:fldChar w:fldCharType="end"/>
        </w:r>
      </w:hyperlink>
    </w:p>
    <w:p w:rsidR="006C7803" w:rsidRPr="000636A9" w:rsidRDefault="00696399" w:rsidP="006C7803">
      <w:pPr>
        <w:pStyle w:val="TOC3"/>
        <w:tabs>
          <w:tab w:val="right" w:leader="dot" w:pos="9350"/>
        </w:tabs>
        <w:rPr>
          <w:rFonts w:ascii="IRBadr" w:eastAsiaTheme="minorEastAsia" w:hAnsi="IRBadr" w:cs="IRBadr"/>
          <w:noProof/>
          <w:szCs w:val="22"/>
          <w:lang w:bidi="ar-SA"/>
        </w:rPr>
      </w:pPr>
      <w:hyperlink w:anchor="_Toc429986678" w:history="1">
        <w:r w:rsidR="006C7803" w:rsidRPr="000636A9">
          <w:rPr>
            <w:rStyle w:val="Hyperlink"/>
            <w:rFonts w:ascii="IRBadr" w:hAnsi="IRBadr" w:cs="IRBadr"/>
            <w:noProof/>
            <w:rtl/>
          </w:rPr>
          <w:t>آراء در این باب</w:t>
        </w:r>
        <w:r w:rsidR="006C7803" w:rsidRPr="000636A9">
          <w:rPr>
            <w:rFonts w:ascii="IRBadr" w:hAnsi="IRBadr" w:cs="IRBadr"/>
            <w:noProof/>
            <w:webHidden/>
          </w:rPr>
          <w:tab/>
        </w:r>
        <w:r w:rsidR="006C7803" w:rsidRPr="000636A9">
          <w:rPr>
            <w:rFonts w:ascii="IRBadr" w:hAnsi="IRBadr" w:cs="IRBadr"/>
            <w:noProof/>
            <w:webHidden/>
          </w:rPr>
          <w:fldChar w:fldCharType="begin"/>
        </w:r>
        <w:r w:rsidR="006C7803" w:rsidRPr="000636A9">
          <w:rPr>
            <w:rFonts w:ascii="IRBadr" w:hAnsi="IRBadr" w:cs="IRBadr"/>
            <w:noProof/>
            <w:webHidden/>
          </w:rPr>
          <w:instrText xml:space="preserve"> PAGEREF _Toc429986678 \h </w:instrText>
        </w:r>
        <w:r w:rsidR="006C7803" w:rsidRPr="000636A9">
          <w:rPr>
            <w:rFonts w:ascii="IRBadr" w:hAnsi="IRBadr" w:cs="IRBadr"/>
            <w:noProof/>
            <w:webHidden/>
          </w:rPr>
        </w:r>
        <w:r w:rsidR="006C7803" w:rsidRPr="000636A9">
          <w:rPr>
            <w:rFonts w:ascii="IRBadr" w:hAnsi="IRBadr" w:cs="IRBadr"/>
            <w:noProof/>
            <w:webHidden/>
          </w:rPr>
          <w:fldChar w:fldCharType="separate"/>
        </w:r>
        <w:r w:rsidR="006C7803" w:rsidRPr="000636A9">
          <w:rPr>
            <w:rFonts w:ascii="IRBadr" w:hAnsi="IRBadr" w:cs="IRBadr"/>
            <w:noProof/>
            <w:webHidden/>
          </w:rPr>
          <w:t>9</w:t>
        </w:r>
        <w:r w:rsidR="006C7803" w:rsidRPr="000636A9">
          <w:rPr>
            <w:rFonts w:ascii="IRBadr" w:hAnsi="IRBadr" w:cs="IRBadr"/>
            <w:noProof/>
            <w:webHidden/>
          </w:rPr>
          <w:fldChar w:fldCharType="end"/>
        </w:r>
      </w:hyperlink>
    </w:p>
    <w:p w:rsidR="006C7803" w:rsidRPr="000636A9" w:rsidRDefault="00696399" w:rsidP="006C7803">
      <w:pPr>
        <w:pStyle w:val="TOC3"/>
        <w:tabs>
          <w:tab w:val="right" w:leader="dot" w:pos="9350"/>
        </w:tabs>
        <w:rPr>
          <w:rFonts w:ascii="IRBadr" w:eastAsiaTheme="minorEastAsia" w:hAnsi="IRBadr" w:cs="IRBadr"/>
          <w:noProof/>
          <w:szCs w:val="22"/>
          <w:lang w:bidi="ar-SA"/>
        </w:rPr>
      </w:pPr>
      <w:hyperlink w:anchor="_Toc429986679" w:history="1">
        <w:r w:rsidR="006C7803" w:rsidRPr="000636A9">
          <w:rPr>
            <w:rStyle w:val="Hyperlink"/>
            <w:rFonts w:ascii="IRBadr" w:hAnsi="IRBadr" w:cs="IRBadr"/>
            <w:noProof/>
            <w:rtl/>
          </w:rPr>
          <w:t>مستندات بحث</w:t>
        </w:r>
        <w:r w:rsidR="006C7803" w:rsidRPr="000636A9">
          <w:rPr>
            <w:rFonts w:ascii="IRBadr" w:hAnsi="IRBadr" w:cs="IRBadr"/>
            <w:noProof/>
            <w:webHidden/>
          </w:rPr>
          <w:tab/>
        </w:r>
        <w:r w:rsidR="006C7803" w:rsidRPr="000636A9">
          <w:rPr>
            <w:rFonts w:ascii="IRBadr" w:hAnsi="IRBadr" w:cs="IRBadr"/>
            <w:noProof/>
            <w:webHidden/>
          </w:rPr>
          <w:fldChar w:fldCharType="begin"/>
        </w:r>
        <w:r w:rsidR="006C7803" w:rsidRPr="000636A9">
          <w:rPr>
            <w:rFonts w:ascii="IRBadr" w:hAnsi="IRBadr" w:cs="IRBadr"/>
            <w:noProof/>
            <w:webHidden/>
          </w:rPr>
          <w:instrText xml:space="preserve"> PAGEREF _Toc429986679 \h </w:instrText>
        </w:r>
        <w:r w:rsidR="006C7803" w:rsidRPr="000636A9">
          <w:rPr>
            <w:rFonts w:ascii="IRBadr" w:hAnsi="IRBadr" w:cs="IRBadr"/>
            <w:noProof/>
            <w:webHidden/>
          </w:rPr>
        </w:r>
        <w:r w:rsidR="006C7803" w:rsidRPr="000636A9">
          <w:rPr>
            <w:rFonts w:ascii="IRBadr" w:hAnsi="IRBadr" w:cs="IRBadr"/>
            <w:noProof/>
            <w:webHidden/>
          </w:rPr>
          <w:fldChar w:fldCharType="separate"/>
        </w:r>
        <w:r w:rsidR="006C7803" w:rsidRPr="000636A9">
          <w:rPr>
            <w:rFonts w:ascii="IRBadr" w:hAnsi="IRBadr" w:cs="IRBadr"/>
            <w:noProof/>
            <w:webHidden/>
          </w:rPr>
          <w:t>9</w:t>
        </w:r>
        <w:r w:rsidR="006C7803" w:rsidRPr="000636A9">
          <w:rPr>
            <w:rFonts w:ascii="IRBadr" w:hAnsi="IRBadr" w:cs="IRBadr"/>
            <w:noProof/>
            <w:webHidden/>
          </w:rPr>
          <w:fldChar w:fldCharType="end"/>
        </w:r>
      </w:hyperlink>
    </w:p>
    <w:p w:rsidR="006C7803" w:rsidRPr="000636A9" w:rsidRDefault="00696399" w:rsidP="006C7803">
      <w:pPr>
        <w:pStyle w:val="TOC3"/>
        <w:tabs>
          <w:tab w:val="right" w:leader="dot" w:pos="9350"/>
        </w:tabs>
        <w:rPr>
          <w:rFonts w:ascii="IRBadr" w:eastAsiaTheme="minorEastAsia" w:hAnsi="IRBadr" w:cs="IRBadr"/>
          <w:noProof/>
          <w:szCs w:val="22"/>
          <w:lang w:bidi="ar-SA"/>
        </w:rPr>
      </w:pPr>
      <w:hyperlink w:anchor="_Toc429986680" w:history="1">
        <w:r w:rsidR="006C7803" w:rsidRPr="000636A9">
          <w:rPr>
            <w:rStyle w:val="Hyperlink"/>
            <w:rFonts w:ascii="IRBadr" w:hAnsi="IRBadr" w:cs="IRBadr"/>
            <w:noProof/>
            <w:rtl/>
          </w:rPr>
          <w:t>روایت اول</w:t>
        </w:r>
        <w:r w:rsidR="006C7803" w:rsidRPr="000636A9">
          <w:rPr>
            <w:rFonts w:ascii="IRBadr" w:hAnsi="IRBadr" w:cs="IRBadr"/>
            <w:noProof/>
            <w:webHidden/>
          </w:rPr>
          <w:tab/>
        </w:r>
        <w:r w:rsidR="006C7803" w:rsidRPr="000636A9">
          <w:rPr>
            <w:rFonts w:ascii="IRBadr" w:hAnsi="IRBadr" w:cs="IRBadr"/>
            <w:noProof/>
            <w:webHidden/>
          </w:rPr>
          <w:fldChar w:fldCharType="begin"/>
        </w:r>
        <w:r w:rsidR="006C7803" w:rsidRPr="000636A9">
          <w:rPr>
            <w:rFonts w:ascii="IRBadr" w:hAnsi="IRBadr" w:cs="IRBadr"/>
            <w:noProof/>
            <w:webHidden/>
          </w:rPr>
          <w:instrText xml:space="preserve"> PAGEREF _Toc429986680 \h </w:instrText>
        </w:r>
        <w:r w:rsidR="006C7803" w:rsidRPr="000636A9">
          <w:rPr>
            <w:rFonts w:ascii="IRBadr" w:hAnsi="IRBadr" w:cs="IRBadr"/>
            <w:noProof/>
            <w:webHidden/>
          </w:rPr>
        </w:r>
        <w:r w:rsidR="006C7803" w:rsidRPr="000636A9">
          <w:rPr>
            <w:rFonts w:ascii="IRBadr" w:hAnsi="IRBadr" w:cs="IRBadr"/>
            <w:noProof/>
            <w:webHidden/>
          </w:rPr>
          <w:fldChar w:fldCharType="separate"/>
        </w:r>
        <w:r w:rsidR="006C7803" w:rsidRPr="000636A9">
          <w:rPr>
            <w:rFonts w:ascii="IRBadr" w:hAnsi="IRBadr" w:cs="IRBadr"/>
            <w:noProof/>
            <w:webHidden/>
          </w:rPr>
          <w:t>9</w:t>
        </w:r>
        <w:r w:rsidR="006C7803" w:rsidRPr="000636A9">
          <w:rPr>
            <w:rFonts w:ascii="IRBadr" w:hAnsi="IRBadr" w:cs="IRBadr"/>
            <w:noProof/>
            <w:webHidden/>
          </w:rPr>
          <w:fldChar w:fldCharType="end"/>
        </w:r>
      </w:hyperlink>
    </w:p>
    <w:p w:rsidR="006C7803" w:rsidRPr="000636A9" w:rsidRDefault="00696399" w:rsidP="006C7803">
      <w:pPr>
        <w:pStyle w:val="TOC3"/>
        <w:tabs>
          <w:tab w:val="right" w:leader="dot" w:pos="9350"/>
        </w:tabs>
        <w:rPr>
          <w:rFonts w:ascii="IRBadr" w:eastAsiaTheme="minorEastAsia" w:hAnsi="IRBadr" w:cs="IRBadr"/>
          <w:noProof/>
          <w:szCs w:val="22"/>
          <w:lang w:bidi="ar-SA"/>
        </w:rPr>
      </w:pPr>
      <w:hyperlink w:anchor="_Toc429986681" w:history="1">
        <w:r w:rsidR="006C7803" w:rsidRPr="000636A9">
          <w:rPr>
            <w:rStyle w:val="Hyperlink"/>
            <w:rFonts w:ascii="IRBadr" w:hAnsi="IRBadr" w:cs="IRBadr"/>
            <w:noProof/>
            <w:rtl/>
          </w:rPr>
          <w:t>روایت دوم</w:t>
        </w:r>
        <w:r w:rsidR="006C7803" w:rsidRPr="000636A9">
          <w:rPr>
            <w:rFonts w:ascii="IRBadr" w:hAnsi="IRBadr" w:cs="IRBadr"/>
            <w:noProof/>
            <w:webHidden/>
          </w:rPr>
          <w:tab/>
        </w:r>
        <w:r w:rsidR="006C7803" w:rsidRPr="000636A9">
          <w:rPr>
            <w:rFonts w:ascii="IRBadr" w:hAnsi="IRBadr" w:cs="IRBadr"/>
            <w:noProof/>
            <w:webHidden/>
          </w:rPr>
          <w:fldChar w:fldCharType="begin"/>
        </w:r>
        <w:r w:rsidR="006C7803" w:rsidRPr="000636A9">
          <w:rPr>
            <w:rFonts w:ascii="IRBadr" w:hAnsi="IRBadr" w:cs="IRBadr"/>
            <w:noProof/>
            <w:webHidden/>
          </w:rPr>
          <w:instrText xml:space="preserve"> PAGEREF _Toc429986681 \h </w:instrText>
        </w:r>
        <w:r w:rsidR="006C7803" w:rsidRPr="000636A9">
          <w:rPr>
            <w:rFonts w:ascii="IRBadr" w:hAnsi="IRBadr" w:cs="IRBadr"/>
            <w:noProof/>
            <w:webHidden/>
          </w:rPr>
        </w:r>
        <w:r w:rsidR="006C7803" w:rsidRPr="000636A9">
          <w:rPr>
            <w:rFonts w:ascii="IRBadr" w:hAnsi="IRBadr" w:cs="IRBadr"/>
            <w:noProof/>
            <w:webHidden/>
          </w:rPr>
          <w:fldChar w:fldCharType="separate"/>
        </w:r>
        <w:r w:rsidR="006C7803" w:rsidRPr="000636A9">
          <w:rPr>
            <w:rFonts w:ascii="IRBadr" w:hAnsi="IRBadr" w:cs="IRBadr"/>
            <w:noProof/>
            <w:webHidden/>
          </w:rPr>
          <w:t>10</w:t>
        </w:r>
        <w:r w:rsidR="006C7803" w:rsidRPr="000636A9">
          <w:rPr>
            <w:rFonts w:ascii="IRBadr" w:hAnsi="IRBadr" w:cs="IRBadr"/>
            <w:noProof/>
            <w:webHidden/>
          </w:rPr>
          <w:fldChar w:fldCharType="end"/>
        </w:r>
      </w:hyperlink>
    </w:p>
    <w:p w:rsidR="006C7803" w:rsidRPr="000636A9" w:rsidRDefault="00696399" w:rsidP="006C7803">
      <w:pPr>
        <w:pStyle w:val="TOC3"/>
        <w:tabs>
          <w:tab w:val="right" w:leader="dot" w:pos="9350"/>
        </w:tabs>
        <w:rPr>
          <w:rFonts w:ascii="IRBadr" w:eastAsiaTheme="minorEastAsia" w:hAnsi="IRBadr" w:cs="IRBadr"/>
          <w:noProof/>
          <w:szCs w:val="22"/>
          <w:lang w:bidi="ar-SA"/>
        </w:rPr>
      </w:pPr>
      <w:hyperlink w:anchor="_Toc429986682" w:history="1">
        <w:r w:rsidR="006C7803" w:rsidRPr="000636A9">
          <w:rPr>
            <w:rStyle w:val="Hyperlink"/>
            <w:rFonts w:ascii="IRBadr" w:hAnsi="IRBadr" w:cs="IRBadr"/>
            <w:noProof/>
            <w:rtl/>
          </w:rPr>
          <w:t>دلیل القای خصوصیت</w:t>
        </w:r>
        <w:r w:rsidR="006C7803" w:rsidRPr="000636A9">
          <w:rPr>
            <w:rFonts w:ascii="IRBadr" w:hAnsi="IRBadr" w:cs="IRBadr"/>
            <w:noProof/>
            <w:webHidden/>
          </w:rPr>
          <w:tab/>
        </w:r>
        <w:r w:rsidR="006C7803" w:rsidRPr="000636A9">
          <w:rPr>
            <w:rFonts w:ascii="IRBadr" w:hAnsi="IRBadr" w:cs="IRBadr"/>
            <w:noProof/>
            <w:webHidden/>
          </w:rPr>
          <w:fldChar w:fldCharType="begin"/>
        </w:r>
        <w:r w:rsidR="006C7803" w:rsidRPr="000636A9">
          <w:rPr>
            <w:rFonts w:ascii="IRBadr" w:hAnsi="IRBadr" w:cs="IRBadr"/>
            <w:noProof/>
            <w:webHidden/>
          </w:rPr>
          <w:instrText xml:space="preserve"> PAGEREF _Toc429986682 \h </w:instrText>
        </w:r>
        <w:r w:rsidR="006C7803" w:rsidRPr="000636A9">
          <w:rPr>
            <w:rFonts w:ascii="IRBadr" w:hAnsi="IRBadr" w:cs="IRBadr"/>
            <w:noProof/>
            <w:webHidden/>
          </w:rPr>
        </w:r>
        <w:r w:rsidR="006C7803" w:rsidRPr="000636A9">
          <w:rPr>
            <w:rFonts w:ascii="IRBadr" w:hAnsi="IRBadr" w:cs="IRBadr"/>
            <w:noProof/>
            <w:webHidden/>
          </w:rPr>
          <w:fldChar w:fldCharType="separate"/>
        </w:r>
        <w:r w:rsidR="006C7803" w:rsidRPr="000636A9">
          <w:rPr>
            <w:rFonts w:ascii="IRBadr" w:hAnsi="IRBadr" w:cs="IRBadr"/>
            <w:noProof/>
            <w:webHidden/>
          </w:rPr>
          <w:t>10</w:t>
        </w:r>
        <w:r w:rsidR="006C7803" w:rsidRPr="000636A9">
          <w:rPr>
            <w:rFonts w:ascii="IRBadr" w:hAnsi="IRBadr" w:cs="IRBadr"/>
            <w:noProof/>
            <w:webHidden/>
          </w:rPr>
          <w:fldChar w:fldCharType="end"/>
        </w:r>
      </w:hyperlink>
    </w:p>
    <w:p w:rsidR="006C7803" w:rsidRPr="000636A9" w:rsidRDefault="00696399" w:rsidP="006C7803">
      <w:pPr>
        <w:pStyle w:val="TOC3"/>
        <w:tabs>
          <w:tab w:val="right" w:leader="dot" w:pos="9350"/>
        </w:tabs>
        <w:rPr>
          <w:rFonts w:ascii="IRBadr" w:eastAsiaTheme="minorEastAsia" w:hAnsi="IRBadr" w:cs="IRBadr"/>
          <w:noProof/>
          <w:szCs w:val="22"/>
          <w:lang w:bidi="ar-SA"/>
        </w:rPr>
      </w:pPr>
      <w:hyperlink w:anchor="_Toc429986683" w:history="1">
        <w:r w:rsidR="006C7803" w:rsidRPr="000636A9">
          <w:rPr>
            <w:rStyle w:val="Hyperlink"/>
            <w:rFonts w:ascii="IRBadr" w:hAnsi="IRBadr" w:cs="IRBadr"/>
            <w:noProof/>
            <w:rtl/>
          </w:rPr>
          <w:t>بررسی ادله گذشته</w:t>
        </w:r>
        <w:r w:rsidR="006C7803" w:rsidRPr="000636A9">
          <w:rPr>
            <w:rFonts w:ascii="IRBadr" w:hAnsi="IRBadr" w:cs="IRBadr"/>
            <w:noProof/>
            <w:webHidden/>
          </w:rPr>
          <w:tab/>
        </w:r>
        <w:r w:rsidR="006C7803" w:rsidRPr="000636A9">
          <w:rPr>
            <w:rFonts w:ascii="IRBadr" w:hAnsi="IRBadr" w:cs="IRBadr"/>
            <w:noProof/>
            <w:webHidden/>
          </w:rPr>
          <w:fldChar w:fldCharType="begin"/>
        </w:r>
        <w:r w:rsidR="006C7803" w:rsidRPr="000636A9">
          <w:rPr>
            <w:rFonts w:ascii="IRBadr" w:hAnsi="IRBadr" w:cs="IRBadr"/>
            <w:noProof/>
            <w:webHidden/>
          </w:rPr>
          <w:instrText xml:space="preserve"> PAGEREF _Toc429986683 \h </w:instrText>
        </w:r>
        <w:r w:rsidR="006C7803" w:rsidRPr="000636A9">
          <w:rPr>
            <w:rFonts w:ascii="IRBadr" w:hAnsi="IRBadr" w:cs="IRBadr"/>
            <w:noProof/>
            <w:webHidden/>
          </w:rPr>
        </w:r>
        <w:r w:rsidR="006C7803" w:rsidRPr="000636A9">
          <w:rPr>
            <w:rFonts w:ascii="IRBadr" w:hAnsi="IRBadr" w:cs="IRBadr"/>
            <w:noProof/>
            <w:webHidden/>
          </w:rPr>
          <w:fldChar w:fldCharType="separate"/>
        </w:r>
        <w:r w:rsidR="006C7803" w:rsidRPr="000636A9">
          <w:rPr>
            <w:rFonts w:ascii="IRBadr" w:hAnsi="IRBadr" w:cs="IRBadr"/>
            <w:noProof/>
            <w:webHidden/>
          </w:rPr>
          <w:t>10</w:t>
        </w:r>
        <w:r w:rsidR="006C7803" w:rsidRPr="000636A9">
          <w:rPr>
            <w:rFonts w:ascii="IRBadr" w:hAnsi="IRBadr" w:cs="IRBadr"/>
            <w:noProof/>
            <w:webHidden/>
          </w:rPr>
          <w:fldChar w:fldCharType="end"/>
        </w:r>
      </w:hyperlink>
    </w:p>
    <w:p w:rsidR="00651A32" w:rsidRPr="000636A9" w:rsidRDefault="006C7803" w:rsidP="00CC5CAC">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fldChar w:fldCharType="end"/>
      </w:r>
    </w:p>
    <w:p w:rsidR="00A13480" w:rsidRPr="000636A9" w:rsidRDefault="00A13480" w:rsidP="00D62CF7">
      <w:pPr>
        <w:pStyle w:val="Heading1"/>
        <w:spacing w:line="360" w:lineRule="auto"/>
        <w:rPr>
          <w:rFonts w:ascii="IRBadr" w:hAnsi="IRBadr" w:cs="IRBadr"/>
          <w:rtl/>
        </w:rPr>
      </w:pPr>
      <w:bookmarkStart w:id="0" w:name="_Toc429986664"/>
      <w:r w:rsidRPr="000636A9">
        <w:rPr>
          <w:rFonts w:ascii="IRBadr" w:hAnsi="IRBadr" w:cs="IRBadr"/>
          <w:rtl/>
        </w:rPr>
        <w:lastRenderedPageBreak/>
        <w:t>اجرای حد در حرم</w:t>
      </w:r>
      <w:bookmarkEnd w:id="0"/>
    </w:p>
    <w:p w:rsidR="00A13480" w:rsidRPr="000636A9" w:rsidRDefault="00A13480" w:rsidP="00D62CF7">
      <w:pPr>
        <w:pStyle w:val="Heading1"/>
        <w:spacing w:line="360" w:lineRule="auto"/>
        <w:rPr>
          <w:rFonts w:ascii="IRBadr" w:hAnsi="IRBadr" w:cs="IRBadr"/>
          <w:rtl/>
        </w:rPr>
      </w:pPr>
      <w:bookmarkStart w:id="1" w:name="_Toc429986665"/>
      <w:r w:rsidRPr="000636A9">
        <w:rPr>
          <w:rFonts w:ascii="IRBadr" w:hAnsi="IRBadr" w:cs="IRBadr"/>
          <w:rtl/>
        </w:rPr>
        <w:t>مستندات بحث</w:t>
      </w:r>
      <w:bookmarkEnd w:id="1"/>
    </w:p>
    <w:p w:rsidR="00A13480" w:rsidRPr="000636A9" w:rsidRDefault="00A13480"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 xml:space="preserve">بحث در این بود که حد در حرم اقامه </w:t>
      </w:r>
      <w:r w:rsidR="00D62CF7" w:rsidRPr="000636A9">
        <w:rPr>
          <w:rFonts w:ascii="IRBadr" w:hAnsi="IRBadr" w:cs="IRBadr"/>
          <w:sz w:val="28"/>
          <w:szCs w:val="28"/>
          <w:rtl/>
          <w:lang w:bidi="fa-IR"/>
        </w:rPr>
        <w:t>نمی‌شود</w:t>
      </w:r>
      <w:r w:rsidRPr="000636A9">
        <w:rPr>
          <w:rFonts w:ascii="IRBadr" w:hAnsi="IRBadr" w:cs="IRBadr"/>
          <w:sz w:val="28"/>
          <w:szCs w:val="28"/>
          <w:rtl/>
          <w:lang w:bidi="fa-IR"/>
        </w:rPr>
        <w:t>، مستندات و ادله آن را</w:t>
      </w:r>
      <w:r w:rsidR="00D62CF7" w:rsidRPr="000636A9">
        <w:rPr>
          <w:rFonts w:ascii="IRBadr" w:hAnsi="IRBadr" w:cs="IRBadr"/>
          <w:sz w:val="28"/>
          <w:szCs w:val="28"/>
          <w:rtl/>
          <w:lang w:bidi="fa-IR"/>
        </w:rPr>
        <w:t xml:space="preserve"> </w:t>
      </w:r>
      <w:r w:rsidRPr="000636A9">
        <w:rPr>
          <w:rFonts w:ascii="IRBadr" w:hAnsi="IRBadr" w:cs="IRBadr"/>
          <w:sz w:val="28"/>
          <w:szCs w:val="28"/>
          <w:rtl/>
          <w:lang w:bidi="fa-IR"/>
        </w:rPr>
        <w:t>بررسی می‌کردیم. دلیل اول حرمت حرم و دلیل دوم امنیت حرم بود که هرکس در آن داخل شود،</w:t>
      </w:r>
      <w:r w:rsidR="00D62CF7" w:rsidRPr="000636A9">
        <w:rPr>
          <w:rFonts w:ascii="IRBadr" w:hAnsi="IRBadr" w:cs="IRBadr"/>
          <w:sz w:val="28"/>
          <w:szCs w:val="28"/>
          <w:rtl/>
          <w:lang w:bidi="fa-IR"/>
        </w:rPr>
        <w:t xml:space="preserve"> ایمن</w:t>
      </w:r>
      <w:r w:rsidRPr="000636A9">
        <w:rPr>
          <w:rFonts w:ascii="IRBadr" w:hAnsi="IRBadr" w:cs="IRBadr"/>
          <w:sz w:val="28"/>
          <w:szCs w:val="28"/>
          <w:rtl/>
          <w:lang w:bidi="fa-IR"/>
        </w:rPr>
        <w:t xml:space="preserve"> خواهد بود. و دلیل سوم روایات خاصه ای بود که در باب عدم اقامه حدود وارد شده بود. در این دلیل سوم یک روایت همان روایتی بود که در باب سی و چهار از ابواب مقدمات حدود آمده بود که روایت را ملاحظه کردید؛ سند کاملاً معتبری داشت و دلالتش هم نسبتاً خوب بود.</w:t>
      </w:r>
    </w:p>
    <w:p w:rsidR="00D30E59" w:rsidRPr="000636A9" w:rsidRDefault="00A13480" w:rsidP="00D30E59">
      <w:pPr>
        <w:bidi/>
        <w:spacing w:line="360" w:lineRule="auto"/>
        <w:jc w:val="both"/>
        <w:rPr>
          <w:rFonts w:ascii="IRBadr" w:hAnsi="IRBadr" w:cs="IRBadr"/>
          <w:sz w:val="28"/>
          <w:szCs w:val="28"/>
          <w:lang w:bidi="fa-IR"/>
        </w:rPr>
      </w:pPr>
      <w:r w:rsidRPr="000636A9">
        <w:rPr>
          <w:rFonts w:ascii="IRBadr" w:hAnsi="IRBadr" w:cs="IRBadr"/>
          <w:sz w:val="28"/>
          <w:szCs w:val="28"/>
          <w:rtl/>
          <w:lang w:bidi="fa-IR"/>
        </w:rPr>
        <w:t xml:space="preserve">روایت </w:t>
      </w:r>
      <w:r w:rsidR="00D62CF7" w:rsidRPr="000636A9">
        <w:rPr>
          <w:rFonts w:ascii="IRBadr" w:hAnsi="IRBadr" w:cs="IRBadr"/>
          <w:sz w:val="28"/>
          <w:szCs w:val="28"/>
          <w:rtl/>
          <w:lang w:bidi="fa-IR"/>
        </w:rPr>
        <w:t>این‌طور</w:t>
      </w:r>
      <w:r w:rsidRPr="000636A9">
        <w:rPr>
          <w:rFonts w:ascii="IRBadr" w:hAnsi="IRBadr" w:cs="IRBadr"/>
          <w:sz w:val="28"/>
          <w:szCs w:val="28"/>
          <w:rtl/>
          <w:lang w:bidi="fa-IR"/>
        </w:rPr>
        <w:t xml:space="preserve"> بود که؛</w:t>
      </w:r>
    </w:p>
    <w:p w:rsidR="00D30E59" w:rsidRPr="000636A9" w:rsidRDefault="00D30E59" w:rsidP="00D30E59">
      <w:pPr>
        <w:bidi/>
        <w:spacing w:line="360" w:lineRule="auto"/>
        <w:jc w:val="both"/>
        <w:rPr>
          <w:rFonts w:ascii="IRBadr" w:hAnsi="IRBadr" w:cs="IRBadr"/>
          <w:b/>
          <w:bCs/>
          <w:sz w:val="28"/>
          <w:szCs w:val="28"/>
          <w:lang w:bidi="fa-IR"/>
        </w:rPr>
      </w:pPr>
      <w:r w:rsidRPr="000636A9">
        <w:rPr>
          <w:rFonts w:ascii="IRBadr" w:hAnsi="IRBadr" w:cs="IRBadr"/>
          <w:b/>
          <w:bCs/>
          <w:sz w:val="28"/>
          <w:szCs w:val="28"/>
          <w:rtl/>
          <w:lang w:bidi="fa-IR"/>
        </w:rPr>
        <w:t xml:space="preserve">«وَ رَوَى ابْنُ أَبِي عُمَيْرٍ عَنْ هِشَامِ بْنِ الْحَكَمِ عَنْ أَبِي عَبْدِ اللَّهِ ع‏ فِي الرَّجُلِ يَجْنِي‏ فِي‏ غَيْرِ الْحَرَمِ‏ ثُمَّ يَلْجَأُ إِلَى الْحَرَمِ قَالَ لَا يُقَامُ عَلَيْهِ الْحَدُّ وَ لَا يُطْعَمُ وَ لَا يُسْقَى وَ لَا يُكَلَّمُ وَ لَا يُبَايَعُ فَإِنَّهُ إِذَا فُعِلَ ذَلِكَ بِهِ يُوشِكُ أَنْ يَخْرُجَ فَيُقَامَ عَلَيْهِ الْحَدُّ وَ إِنْ جَنَى فِي الْحَرَمِ جِنَايَةً أُقِيمَ عَلَيْهِ الْحَدُّ فِي الْحَرَمِ فَإِنَّهُ لَمْ يَرَ لِلْحَرَمِ حُرْمَةً. » </w:t>
      </w:r>
      <w:r w:rsidRPr="000636A9">
        <w:rPr>
          <w:rStyle w:val="FootnoteReference"/>
          <w:rFonts w:ascii="IRBadr" w:hAnsi="IRBadr" w:cs="IRBadr"/>
          <w:b/>
          <w:bCs/>
          <w:sz w:val="28"/>
          <w:szCs w:val="28"/>
          <w:rtl/>
          <w:lang w:bidi="fa-IR"/>
        </w:rPr>
        <w:footnoteReference w:id="1"/>
      </w:r>
    </w:p>
    <w:p w:rsidR="00A13480" w:rsidRPr="000636A9" w:rsidRDefault="00A13480" w:rsidP="00D30E59">
      <w:pPr>
        <w:pStyle w:val="Heading1"/>
        <w:rPr>
          <w:rFonts w:ascii="IRBadr" w:hAnsi="IRBadr" w:cs="IRBadr"/>
          <w:b/>
          <w:szCs w:val="28"/>
          <w:rtl/>
        </w:rPr>
      </w:pPr>
      <w:bookmarkStart w:id="2" w:name="_Toc429986666"/>
      <w:r w:rsidRPr="000636A9">
        <w:rPr>
          <w:rFonts w:ascii="IRBadr" w:hAnsi="IRBadr" w:cs="IRBadr"/>
          <w:rtl/>
        </w:rPr>
        <w:t>مقصود از ادله امنیت حرم</w:t>
      </w:r>
      <w:bookmarkEnd w:id="2"/>
    </w:p>
    <w:p w:rsidR="00A13480" w:rsidRPr="000636A9" w:rsidRDefault="00A13480" w:rsidP="00D30E59">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 xml:space="preserve"> این حدیث شریف صحیحه دلالت روشنی داشت. آن نکته که دیروز به رسیدیم این بود که اگر ما بودیم و آیه شریفه ای که می‌فرمود </w:t>
      </w:r>
      <w:r w:rsidR="00D30E59" w:rsidRPr="000636A9">
        <w:rPr>
          <w:rFonts w:ascii="IRBadr" w:hAnsi="IRBadr" w:cs="IRBadr"/>
          <w:b/>
          <w:bCs/>
          <w:sz w:val="28"/>
          <w:szCs w:val="28"/>
          <w:rtl/>
          <w:lang w:bidi="fa-IR"/>
        </w:rPr>
        <w:t>«وَ مَنْ دَخلَهُ كانَ‏ آمِناً»</w:t>
      </w:r>
      <w:r w:rsidR="00D30E59" w:rsidRPr="000636A9">
        <w:rPr>
          <w:rStyle w:val="FootnoteReference"/>
          <w:rFonts w:ascii="IRBadr" w:hAnsi="IRBadr" w:cs="IRBadr"/>
          <w:b/>
          <w:bCs/>
          <w:sz w:val="28"/>
          <w:szCs w:val="28"/>
          <w:rtl/>
          <w:lang w:bidi="fa-IR"/>
        </w:rPr>
        <w:footnoteReference w:id="2"/>
      </w:r>
      <w:r w:rsidR="00D30E59" w:rsidRPr="000636A9">
        <w:rPr>
          <w:rFonts w:ascii="IRBadr" w:hAnsi="IRBadr" w:cs="IRBadr"/>
          <w:sz w:val="20"/>
          <w:szCs w:val="20"/>
          <w:lang w:bidi="fa-IR"/>
        </w:rPr>
        <w:t xml:space="preserve"> </w:t>
      </w:r>
      <w:r w:rsidRPr="000636A9">
        <w:rPr>
          <w:rFonts w:ascii="IRBadr" w:hAnsi="IRBadr" w:cs="IRBadr"/>
          <w:sz w:val="28"/>
          <w:szCs w:val="28"/>
          <w:rtl/>
          <w:lang w:bidi="fa-IR"/>
        </w:rPr>
        <w:t>و سایر آیاتی که دلالت</w:t>
      </w:r>
      <w:r w:rsidR="00D62CF7" w:rsidRPr="000636A9">
        <w:rPr>
          <w:rFonts w:ascii="IRBadr" w:hAnsi="IRBadr" w:cs="IRBadr"/>
          <w:sz w:val="28"/>
          <w:szCs w:val="28"/>
          <w:rtl/>
          <w:lang w:bidi="fa-IR"/>
        </w:rPr>
        <w:t xml:space="preserve"> </w:t>
      </w:r>
      <w:r w:rsidRPr="000636A9">
        <w:rPr>
          <w:rFonts w:ascii="IRBadr" w:hAnsi="IRBadr" w:cs="IRBadr"/>
          <w:sz w:val="28"/>
          <w:szCs w:val="28"/>
          <w:rtl/>
          <w:lang w:bidi="fa-IR"/>
        </w:rPr>
        <w:t xml:space="preserve">بر امنیت حرم می‌کرد، می‌گفتیم امنیت شخص در محدوده حرم به این معناست </w:t>
      </w:r>
      <w:r w:rsidRPr="000636A9">
        <w:rPr>
          <w:rFonts w:ascii="IRBadr" w:hAnsi="IRBadr" w:cs="IRBadr"/>
          <w:sz w:val="28"/>
          <w:szCs w:val="28"/>
          <w:rtl/>
          <w:lang w:bidi="fa-IR"/>
        </w:rPr>
        <w:lastRenderedPageBreak/>
        <w:t>که اگر کسی در آنجا بود ولو مجرم باشد در آنجا حد جاری نمی‌کنند اولاً. او را از آنجا بیرون نمی‌آورند ثانیاً. و بر او سخت نمی‌گیرند تا بیرون بیاید ثالثاً. این معنای امنیت حرم بود.</w:t>
      </w:r>
    </w:p>
    <w:p w:rsidR="00A13480" w:rsidRPr="000636A9" w:rsidRDefault="00A13480" w:rsidP="00D62CF7">
      <w:pPr>
        <w:pStyle w:val="Heading1"/>
        <w:spacing w:line="360" w:lineRule="auto"/>
        <w:rPr>
          <w:rFonts w:ascii="IRBadr" w:hAnsi="IRBadr" w:cs="IRBadr"/>
          <w:rtl/>
        </w:rPr>
      </w:pPr>
      <w:bookmarkStart w:id="3" w:name="_Toc429986667"/>
      <w:r w:rsidRPr="000636A9">
        <w:rPr>
          <w:rFonts w:ascii="IRBadr" w:hAnsi="IRBadr" w:cs="IRBadr"/>
          <w:rtl/>
        </w:rPr>
        <w:t>احتمال مخصصیت یا مفسریت</w:t>
      </w:r>
      <w:bookmarkEnd w:id="3"/>
    </w:p>
    <w:p w:rsidR="00A13480" w:rsidRPr="000636A9" w:rsidRDefault="00A13480" w:rsidP="00D30E59">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 xml:space="preserve"> منتها در این روایت فرمودند که </w:t>
      </w:r>
      <w:r w:rsidR="00D30E59" w:rsidRPr="000636A9">
        <w:rPr>
          <w:rFonts w:ascii="IRBadr" w:hAnsi="IRBadr" w:cs="IRBadr"/>
          <w:b/>
          <w:bCs/>
          <w:sz w:val="28"/>
          <w:szCs w:val="28"/>
          <w:rtl/>
          <w:lang w:bidi="fa-IR"/>
        </w:rPr>
        <w:t>«لَا يُقَامُ عَلَيْهِ الْحَدُّ وَ لَا يُطْعَمُ وَ لَا يُسْقَى»</w:t>
      </w:r>
      <w:r w:rsidR="00D30E59" w:rsidRPr="000636A9">
        <w:rPr>
          <w:rFonts w:ascii="IRBadr" w:hAnsi="IRBadr" w:cs="IRBadr"/>
          <w:sz w:val="28"/>
          <w:szCs w:val="28"/>
          <w:rtl/>
          <w:lang w:bidi="fa-IR"/>
        </w:rPr>
        <w:t xml:space="preserve"> </w:t>
      </w:r>
      <w:r w:rsidRPr="000636A9">
        <w:rPr>
          <w:rFonts w:ascii="IRBadr" w:hAnsi="IRBadr" w:cs="IRBadr"/>
          <w:sz w:val="28"/>
          <w:szCs w:val="28"/>
          <w:rtl/>
          <w:lang w:bidi="fa-IR"/>
        </w:rPr>
        <w:t>تا اینکه از آنجا خارج بشود. در واقع در محدوده امنیت و مفهوم امنیت در اینجا در روایت تضییقی ایجاد شده است. ممکن است سؤال بشود در این باره مانعی وجود ندارد</w:t>
      </w:r>
      <w:r w:rsidR="00D62CF7" w:rsidRPr="000636A9">
        <w:rPr>
          <w:rFonts w:ascii="IRBadr" w:hAnsi="IRBadr" w:cs="IRBadr"/>
          <w:sz w:val="28"/>
          <w:szCs w:val="28"/>
          <w:rtl/>
          <w:lang w:bidi="fa-IR"/>
        </w:rPr>
        <w:t xml:space="preserve"> </w:t>
      </w:r>
      <w:r w:rsidRPr="000636A9">
        <w:rPr>
          <w:rFonts w:ascii="IRBadr" w:hAnsi="IRBadr" w:cs="IRBadr"/>
          <w:sz w:val="28"/>
          <w:szCs w:val="28"/>
          <w:rtl/>
          <w:lang w:bidi="fa-IR"/>
        </w:rPr>
        <w:t>برای اینکه این مورد یا مخصص امنیت و یا مفسر آن است.</w:t>
      </w:r>
    </w:p>
    <w:p w:rsidR="00A13480" w:rsidRPr="000636A9" w:rsidRDefault="00A13480" w:rsidP="00D30E59">
      <w:pPr>
        <w:pStyle w:val="NormalWeb"/>
        <w:bidi/>
        <w:rPr>
          <w:rFonts w:ascii="IRBadr" w:hAnsi="IRBadr" w:cs="IRBadr"/>
          <w:color w:val="552B2B"/>
          <w:sz w:val="30"/>
          <w:szCs w:val="30"/>
          <w:rtl/>
          <w:lang w:bidi="fa-IR"/>
        </w:rPr>
      </w:pPr>
      <w:r w:rsidRPr="000636A9">
        <w:rPr>
          <w:rFonts w:ascii="IRBadr" w:hAnsi="IRBadr" w:cs="IRBadr"/>
          <w:sz w:val="28"/>
          <w:szCs w:val="28"/>
          <w:rtl/>
          <w:lang w:bidi="fa-IR"/>
        </w:rPr>
        <w:t xml:space="preserve"> در هر حال این روایت و روایات دیگری که خواهد آمد مفهوم و معنی امنیت را تضییق کرده است. و اگر ما بودیم و فقط آیه شریفه که می‌فرماید </w:t>
      </w:r>
      <w:r w:rsidR="00D30E59" w:rsidRPr="000636A9">
        <w:rPr>
          <w:rFonts w:ascii="IRBadr" w:hAnsi="IRBadr" w:cs="IRBadr"/>
          <w:b/>
          <w:bCs/>
          <w:sz w:val="28"/>
          <w:szCs w:val="28"/>
          <w:rtl/>
          <w:lang w:bidi="fa-IR"/>
        </w:rPr>
        <w:t xml:space="preserve">«وَ مَنْ دَخلَهُ كانَ‏ آمِناً» </w:t>
      </w:r>
      <w:r w:rsidRPr="000636A9">
        <w:rPr>
          <w:rFonts w:ascii="IRBadr" w:hAnsi="IRBadr" w:cs="IRBadr"/>
          <w:sz w:val="28"/>
          <w:szCs w:val="28"/>
          <w:rtl/>
          <w:lang w:bidi="fa-IR"/>
        </w:rPr>
        <w:t>اینکه یعنی نه آنجا بزن، نه او را بیرون بیاور نه بر او سخت بگیرد که مجبور بشود بیرون بیاید.</w:t>
      </w:r>
      <w:r w:rsidR="00D62CF7" w:rsidRPr="000636A9">
        <w:rPr>
          <w:rFonts w:ascii="IRBadr" w:hAnsi="IRBadr" w:cs="IRBadr"/>
          <w:sz w:val="28"/>
          <w:szCs w:val="28"/>
          <w:rtl/>
          <w:lang w:bidi="fa-IR"/>
        </w:rPr>
        <w:t xml:space="preserve"> اگر </w:t>
      </w:r>
      <w:r w:rsidRPr="000636A9">
        <w:rPr>
          <w:rFonts w:ascii="IRBadr" w:hAnsi="IRBadr" w:cs="IRBadr"/>
          <w:sz w:val="28"/>
          <w:szCs w:val="28"/>
          <w:rtl/>
          <w:lang w:bidi="fa-IR"/>
        </w:rPr>
        <w:t xml:space="preserve">ما بودیم آیه را </w:t>
      </w:r>
      <w:r w:rsidR="00D62CF7" w:rsidRPr="000636A9">
        <w:rPr>
          <w:rFonts w:ascii="IRBadr" w:hAnsi="IRBadr" w:cs="IRBadr"/>
          <w:sz w:val="28"/>
          <w:szCs w:val="28"/>
          <w:rtl/>
          <w:lang w:bidi="fa-IR"/>
        </w:rPr>
        <w:t>این‌طور</w:t>
      </w:r>
      <w:r w:rsidRPr="000636A9">
        <w:rPr>
          <w:rFonts w:ascii="IRBadr" w:hAnsi="IRBadr" w:cs="IRBadr"/>
          <w:sz w:val="28"/>
          <w:szCs w:val="28"/>
          <w:rtl/>
          <w:lang w:bidi="fa-IR"/>
        </w:rPr>
        <w:t xml:space="preserve"> معنا می‌کردیم.</w:t>
      </w:r>
    </w:p>
    <w:p w:rsidR="00A13480" w:rsidRPr="000636A9" w:rsidRDefault="00A13480"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 xml:space="preserve"> منتها این روایات معنای آیه را یک مقدار تضییق کرده است. و این تعارضی با امنیت ندارد.</w:t>
      </w:r>
      <w:r w:rsidR="00D62CF7" w:rsidRPr="000636A9">
        <w:rPr>
          <w:rFonts w:ascii="IRBadr" w:hAnsi="IRBadr" w:cs="IRBadr"/>
          <w:sz w:val="28"/>
          <w:szCs w:val="28"/>
          <w:rtl/>
          <w:lang w:bidi="fa-IR"/>
        </w:rPr>
        <w:t xml:space="preserve"> در</w:t>
      </w:r>
      <w:r w:rsidRPr="000636A9">
        <w:rPr>
          <w:rFonts w:ascii="IRBadr" w:hAnsi="IRBadr" w:cs="IRBadr"/>
          <w:sz w:val="28"/>
          <w:szCs w:val="28"/>
          <w:rtl/>
          <w:lang w:bidi="fa-IR"/>
        </w:rPr>
        <w:t xml:space="preserve"> جلسه گذشته نقل شد احتمالی که مرحوم آقای گلپایگانی فرمودند تخصیص است اما نظر ما بر حکومت بود که در اینجا همین مد نظر است.</w:t>
      </w:r>
    </w:p>
    <w:p w:rsidR="00097BE4" w:rsidRPr="000636A9" w:rsidRDefault="00097BE4" w:rsidP="00D62CF7">
      <w:pPr>
        <w:pStyle w:val="Heading2"/>
        <w:spacing w:line="360" w:lineRule="auto"/>
        <w:rPr>
          <w:rFonts w:ascii="IRBadr" w:hAnsi="IRBadr" w:cs="IRBadr"/>
          <w:rtl/>
        </w:rPr>
      </w:pPr>
      <w:bookmarkStart w:id="4" w:name="_Toc429986668"/>
      <w:r w:rsidRPr="000636A9">
        <w:rPr>
          <w:rFonts w:ascii="IRBadr" w:hAnsi="IRBadr" w:cs="IRBadr"/>
          <w:rtl/>
        </w:rPr>
        <w:t>روایات مؤید بحث</w:t>
      </w:r>
      <w:bookmarkEnd w:id="4"/>
    </w:p>
    <w:p w:rsidR="00097BE4" w:rsidRPr="000636A9" w:rsidRDefault="00097BE4" w:rsidP="00D62CF7">
      <w:pPr>
        <w:pStyle w:val="Heading2"/>
        <w:spacing w:line="360" w:lineRule="auto"/>
        <w:rPr>
          <w:rFonts w:ascii="IRBadr" w:hAnsi="IRBadr" w:cs="IRBadr"/>
          <w:rtl/>
        </w:rPr>
      </w:pPr>
      <w:bookmarkStart w:id="5" w:name="_Toc429986669"/>
      <w:r w:rsidRPr="000636A9">
        <w:rPr>
          <w:rFonts w:ascii="IRBadr" w:hAnsi="IRBadr" w:cs="IRBadr"/>
          <w:rtl/>
        </w:rPr>
        <w:t>روایت اول</w:t>
      </w:r>
      <w:bookmarkEnd w:id="5"/>
    </w:p>
    <w:p w:rsidR="00097BE4" w:rsidRPr="000636A9" w:rsidRDefault="00097BE4"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این معنی که فضا محدود شود تا فرد خارج شود،</w:t>
      </w:r>
      <w:r w:rsidR="00D62CF7" w:rsidRPr="000636A9">
        <w:rPr>
          <w:rFonts w:ascii="IRBadr" w:hAnsi="IRBadr" w:cs="IRBadr"/>
          <w:sz w:val="28"/>
          <w:szCs w:val="28"/>
          <w:rtl/>
          <w:lang w:bidi="fa-IR"/>
        </w:rPr>
        <w:t xml:space="preserve"> دارای</w:t>
      </w:r>
      <w:r w:rsidRPr="000636A9">
        <w:rPr>
          <w:rFonts w:ascii="IRBadr" w:hAnsi="IRBadr" w:cs="IRBadr"/>
          <w:sz w:val="28"/>
          <w:szCs w:val="28"/>
          <w:rtl/>
          <w:lang w:bidi="fa-IR"/>
        </w:rPr>
        <w:t xml:space="preserve"> مؤیدات روایی نیز است که این روایات </w:t>
      </w:r>
      <w:r w:rsidR="00A13480" w:rsidRPr="000636A9">
        <w:rPr>
          <w:rFonts w:ascii="IRBadr" w:hAnsi="IRBadr" w:cs="IRBadr"/>
          <w:sz w:val="28"/>
          <w:szCs w:val="28"/>
          <w:rtl/>
          <w:lang w:bidi="fa-IR"/>
        </w:rPr>
        <w:t>در ابواب مقدمات حدود</w:t>
      </w:r>
      <w:r w:rsidRPr="000636A9">
        <w:rPr>
          <w:rFonts w:ascii="IRBadr" w:hAnsi="IRBadr" w:cs="IRBadr"/>
          <w:sz w:val="28"/>
          <w:szCs w:val="28"/>
          <w:rtl/>
          <w:lang w:bidi="fa-IR"/>
        </w:rPr>
        <w:t>،</w:t>
      </w:r>
      <w:r w:rsidR="00A13480" w:rsidRPr="000636A9">
        <w:rPr>
          <w:rFonts w:ascii="IRBadr" w:hAnsi="IRBadr" w:cs="IRBadr"/>
          <w:sz w:val="28"/>
          <w:szCs w:val="28"/>
          <w:rtl/>
          <w:lang w:bidi="fa-IR"/>
        </w:rPr>
        <w:t xml:space="preserve"> باب س</w:t>
      </w:r>
      <w:r w:rsidRPr="000636A9">
        <w:rPr>
          <w:rFonts w:ascii="IRBadr" w:hAnsi="IRBadr" w:cs="IRBadr"/>
          <w:sz w:val="28"/>
          <w:szCs w:val="28"/>
          <w:rtl/>
          <w:lang w:bidi="fa-IR"/>
        </w:rPr>
        <w:t>ی و چهار همین یک روایت آمده است؛</w:t>
      </w:r>
    </w:p>
    <w:p w:rsidR="00D30E59" w:rsidRPr="000636A9" w:rsidRDefault="00D30E59" w:rsidP="00D30E59">
      <w:pPr>
        <w:bidi/>
        <w:spacing w:line="360" w:lineRule="auto"/>
        <w:jc w:val="both"/>
        <w:rPr>
          <w:rFonts w:ascii="IRBadr" w:hAnsi="IRBadr" w:cs="IRBadr"/>
          <w:b/>
          <w:bCs/>
          <w:sz w:val="28"/>
          <w:szCs w:val="28"/>
          <w:rtl/>
          <w:lang w:bidi="fa-IR"/>
        </w:rPr>
      </w:pPr>
      <w:r w:rsidRPr="000636A9">
        <w:rPr>
          <w:rFonts w:ascii="IRBadr" w:hAnsi="IRBadr" w:cs="IRBadr"/>
          <w:b/>
          <w:bCs/>
          <w:sz w:val="28"/>
          <w:szCs w:val="28"/>
          <w:rtl/>
          <w:lang w:bidi="fa-IR"/>
        </w:rPr>
        <w:lastRenderedPageBreak/>
        <w:t>«وَ رَوَى ابْنُ أَبِي عُمَيْرٍ عَنْ هِشَامِ بْنِ الْحَكَمِ عَنْ أَبِي عَبْدِ اللَّهِ ع‏ فِي الرَّجُلِ يَجْنِي‏ فِي‏ غَيْرِ الْحَرَمِ‏ ثُمَّ يَلْجَأُ إِلَى الْحَرَمِ قَالَ لَا يُقَامُ عَلَيْهِ الْحَدُّ »</w:t>
      </w:r>
      <w:r w:rsidRPr="000636A9">
        <w:rPr>
          <w:rStyle w:val="FootnoteReference"/>
          <w:rFonts w:ascii="IRBadr" w:hAnsi="IRBadr" w:cs="IRBadr"/>
          <w:b/>
          <w:bCs/>
          <w:sz w:val="28"/>
          <w:szCs w:val="28"/>
          <w:rtl/>
          <w:lang w:bidi="fa-IR"/>
        </w:rPr>
        <w:footnoteReference w:id="3"/>
      </w:r>
      <w:r w:rsidRPr="000636A9">
        <w:rPr>
          <w:rFonts w:ascii="IRBadr" w:hAnsi="IRBadr" w:cs="IRBadr"/>
          <w:b/>
          <w:bCs/>
          <w:sz w:val="28"/>
          <w:szCs w:val="28"/>
          <w:rtl/>
          <w:lang w:bidi="fa-IR"/>
        </w:rPr>
        <w:t xml:space="preserve"> </w:t>
      </w:r>
    </w:p>
    <w:p w:rsidR="00097BE4" w:rsidRPr="000636A9" w:rsidRDefault="00097BE4" w:rsidP="00D30E59">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از طرفی نیز روایات متعددی در کتاب حد،</w:t>
      </w:r>
      <w:r w:rsidR="00D62CF7" w:rsidRPr="000636A9">
        <w:rPr>
          <w:rFonts w:ascii="IRBadr" w:hAnsi="IRBadr" w:cs="IRBadr"/>
          <w:sz w:val="28"/>
          <w:szCs w:val="28"/>
          <w:rtl/>
          <w:lang w:bidi="fa-IR"/>
        </w:rPr>
        <w:t xml:space="preserve"> جلد</w:t>
      </w:r>
      <w:r w:rsidR="00A13480" w:rsidRPr="000636A9">
        <w:rPr>
          <w:rFonts w:ascii="IRBadr" w:hAnsi="IRBadr" w:cs="IRBadr"/>
          <w:sz w:val="28"/>
          <w:szCs w:val="28"/>
          <w:rtl/>
          <w:lang w:bidi="fa-IR"/>
        </w:rPr>
        <w:t xml:space="preserve"> نهم وسائل، ابواب مقدمات طواف، کتاب حج، باب چهارده</w:t>
      </w:r>
      <w:r w:rsidRPr="000636A9">
        <w:rPr>
          <w:rFonts w:ascii="IRBadr" w:hAnsi="IRBadr" w:cs="IRBadr"/>
          <w:sz w:val="28"/>
          <w:szCs w:val="28"/>
          <w:rtl/>
          <w:lang w:bidi="fa-IR"/>
        </w:rPr>
        <w:t xml:space="preserve"> داریم</w:t>
      </w:r>
      <w:r w:rsidR="00A13480" w:rsidRPr="000636A9">
        <w:rPr>
          <w:rFonts w:ascii="IRBadr" w:hAnsi="IRBadr" w:cs="IRBadr"/>
          <w:sz w:val="28"/>
          <w:szCs w:val="28"/>
          <w:rtl/>
          <w:lang w:bidi="fa-IR"/>
        </w:rPr>
        <w:t xml:space="preserve">. در این باب احادیث متعددی </w:t>
      </w:r>
      <w:r w:rsidRPr="000636A9">
        <w:rPr>
          <w:rFonts w:ascii="IRBadr" w:hAnsi="IRBadr" w:cs="IRBadr"/>
          <w:sz w:val="28"/>
          <w:szCs w:val="28"/>
          <w:rtl/>
          <w:lang w:bidi="fa-IR"/>
        </w:rPr>
        <w:t>وجود دارد</w:t>
      </w:r>
      <w:r w:rsidR="00D62CF7" w:rsidRPr="000636A9">
        <w:rPr>
          <w:rFonts w:ascii="IRBadr" w:hAnsi="IRBadr" w:cs="IRBadr"/>
          <w:sz w:val="28"/>
          <w:szCs w:val="28"/>
          <w:rtl/>
          <w:lang w:bidi="fa-IR"/>
        </w:rPr>
        <w:t xml:space="preserve"> </w:t>
      </w:r>
      <w:r w:rsidR="00A13480" w:rsidRPr="000636A9">
        <w:rPr>
          <w:rFonts w:ascii="IRBadr" w:hAnsi="IRBadr" w:cs="IRBadr"/>
          <w:sz w:val="28"/>
          <w:szCs w:val="28"/>
          <w:rtl/>
          <w:lang w:bidi="fa-IR"/>
        </w:rPr>
        <w:t>که من چند نمونه آن را خدمت شما بخوانم. آن روایات هم همین مضمونی دارد که این روایت صحیحه هشام بن حکم در اینجا دارد.</w:t>
      </w:r>
    </w:p>
    <w:p w:rsidR="00097BE4" w:rsidRPr="000636A9" w:rsidRDefault="00097BE4" w:rsidP="00D62CF7">
      <w:pPr>
        <w:pStyle w:val="Heading2"/>
        <w:spacing w:line="360" w:lineRule="auto"/>
        <w:rPr>
          <w:rFonts w:ascii="IRBadr" w:hAnsi="IRBadr" w:cs="IRBadr"/>
          <w:rtl/>
        </w:rPr>
      </w:pPr>
      <w:bookmarkStart w:id="7" w:name="_Toc429986670"/>
      <w:r w:rsidRPr="000636A9">
        <w:rPr>
          <w:rFonts w:ascii="IRBadr" w:hAnsi="IRBadr" w:cs="IRBadr"/>
          <w:rtl/>
        </w:rPr>
        <w:t>روایت دوم</w:t>
      </w:r>
      <w:bookmarkEnd w:id="7"/>
    </w:p>
    <w:p w:rsidR="00097BE4" w:rsidRPr="000636A9" w:rsidRDefault="00097BE4" w:rsidP="009834F5">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روایت اول روایت معتبره است؛</w:t>
      </w:r>
    </w:p>
    <w:p w:rsidR="009834F5" w:rsidRPr="000636A9" w:rsidRDefault="009834F5" w:rsidP="009834F5">
      <w:pPr>
        <w:pStyle w:val="NormalWeb"/>
        <w:bidi/>
        <w:jc w:val="both"/>
        <w:rPr>
          <w:rFonts w:ascii="IRBadr" w:hAnsi="IRBadr" w:cs="IRBadr"/>
          <w:b/>
          <w:bCs/>
          <w:sz w:val="28"/>
          <w:szCs w:val="28"/>
          <w:lang w:bidi="fa-IR"/>
        </w:rPr>
      </w:pPr>
      <w:r w:rsidRPr="000636A9">
        <w:rPr>
          <w:rFonts w:ascii="IRBadr" w:hAnsi="IRBadr" w:cs="IRBadr"/>
          <w:b/>
          <w:bCs/>
          <w:sz w:val="28"/>
          <w:szCs w:val="28"/>
          <w:rtl/>
          <w:lang w:bidi="fa-IR"/>
        </w:rPr>
        <w:t>«عَنِ ابْنِ أَبِي عُمَيْرٍ عَنْ مُعَاوِيَةَ بْنِ عَمَّارٍ قَالَ: سَأَلْتُ أَبَا عَبْدِ اللَّهِ ع عَنْ رَجُلٍ قَتَلَ رَجُلًا فِي الْحِلِّ ثُمَ‏ دَخَلَ‏ الْحَرَمَ‏ فَقَالَ لَا يُقْتَلُ وَ لَا يُطْعَمُ وَ لَا يُسْقَى وَ لَا يُبَايَعُ وَ لَا يُؤْوَى حَتَّى يَخْرُجَ مِنَ الْحَرَمِ فَيُقَامَ عَلَيْهِ الْحَدُّقُلْتُ فَمَا تَقُولُ فِي رَجُلٍ قَتَلَ فِي الْحَرَمِ أَوْ سَرَقَ قَالَ يُقَامُ عَلَيْهِ الْحَدُّ فِي الْحَرَمِ صَاغِراً إِنَّهُ لَمْ يَرَ لِلْحَرَمِ حُرْمَةً وَ قَدْ قَالَ اللَّهُ تَعَالَى- فَمَنِ اعْتَدى‏ عَلَيْكُمْ فَاعْتَدُوا عَلَيْهِ بِمِثْلِ مَا اعْتَدى‏ عَلَيْكُمْ‏ فَقَالَ هَذَا هُوَ فِي الْحَرَمِ فَقَالَ‏ فَلا عُدْوانَ إِلَّا عَلَى الظَّالِمِينَ‏. »</w:t>
      </w:r>
      <w:r w:rsidRPr="000636A9">
        <w:rPr>
          <w:rStyle w:val="FootnoteReference"/>
          <w:rFonts w:ascii="IRBadr" w:hAnsi="IRBadr" w:cs="IRBadr"/>
          <w:b/>
          <w:bCs/>
          <w:sz w:val="28"/>
          <w:szCs w:val="28"/>
          <w:rtl/>
          <w:lang w:bidi="fa-IR"/>
        </w:rPr>
        <w:footnoteReference w:id="4"/>
      </w:r>
    </w:p>
    <w:p w:rsidR="00097BE4" w:rsidRPr="000636A9" w:rsidRDefault="00A13480"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 xml:space="preserve">به همین منظور </w:t>
      </w:r>
      <w:r w:rsidR="00097BE4" w:rsidRPr="000636A9">
        <w:rPr>
          <w:rFonts w:ascii="IRBadr" w:hAnsi="IRBadr" w:cs="IRBadr"/>
          <w:sz w:val="28"/>
          <w:szCs w:val="28"/>
          <w:rtl/>
          <w:lang w:bidi="fa-IR"/>
        </w:rPr>
        <w:t xml:space="preserve">در </w:t>
      </w:r>
      <w:r w:rsidRPr="000636A9">
        <w:rPr>
          <w:rFonts w:ascii="IRBadr" w:hAnsi="IRBadr" w:cs="IRBadr"/>
          <w:sz w:val="28"/>
          <w:szCs w:val="28"/>
          <w:rtl/>
          <w:lang w:bidi="fa-IR"/>
        </w:rPr>
        <w:t>آنجا حد نمی‌زنی</w:t>
      </w:r>
      <w:r w:rsidR="00097BE4" w:rsidRPr="000636A9">
        <w:rPr>
          <w:rFonts w:ascii="IRBadr" w:hAnsi="IRBadr" w:cs="IRBadr"/>
          <w:sz w:val="28"/>
          <w:szCs w:val="28"/>
          <w:rtl/>
          <w:lang w:bidi="fa-IR"/>
        </w:rPr>
        <w:t>د</w:t>
      </w:r>
      <w:r w:rsidRPr="000636A9">
        <w:rPr>
          <w:rFonts w:ascii="IRBadr" w:hAnsi="IRBadr" w:cs="IRBadr"/>
          <w:sz w:val="28"/>
          <w:szCs w:val="28"/>
          <w:rtl/>
          <w:lang w:bidi="fa-IR"/>
        </w:rPr>
        <w:t xml:space="preserve"> ولی بر او سخت می‌گیری</w:t>
      </w:r>
      <w:r w:rsidR="00097BE4" w:rsidRPr="000636A9">
        <w:rPr>
          <w:rFonts w:ascii="IRBadr" w:hAnsi="IRBadr" w:cs="IRBadr"/>
          <w:sz w:val="28"/>
          <w:szCs w:val="28"/>
          <w:rtl/>
          <w:lang w:bidi="fa-IR"/>
        </w:rPr>
        <w:t>د</w:t>
      </w:r>
      <w:r w:rsidRPr="000636A9">
        <w:rPr>
          <w:rFonts w:ascii="IRBadr" w:hAnsi="IRBadr" w:cs="IRBadr"/>
          <w:sz w:val="28"/>
          <w:szCs w:val="28"/>
          <w:rtl/>
          <w:lang w:bidi="fa-IR"/>
        </w:rPr>
        <w:t xml:space="preserve"> که بیرون</w:t>
      </w:r>
      <w:r w:rsidR="00097BE4" w:rsidRPr="000636A9">
        <w:rPr>
          <w:rFonts w:ascii="IRBadr" w:hAnsi="IRBadr" w:cs="IRBadr"/>
          <w:sz w:val="28"/>
          <w:szCs w:val="28"/>
          <w:rtl/>
          <w:lang w:bidi="fa-IR"/>
        </w:rPr>
        <w:t xml:space="preserve"> بیاید.</w:t>
      </w:r>
    </w:p>
    <w:p w:rsidR="00097BE4" w:rsidRPr="000636A9" w:rsidRDefault="00097BE4" w:rsidP="00D62CF7">
      <w:pPr>
        <w:pStyle w:val="Heading2"/>
        <w:spacing w:line="360" w:lineRule="auto"/>
        <w:rPr>
          <w:rFonts w:ascii="IRBadr" w:hAnsi="IRBadr" w:cs="IRBadr"/>
          <w:rtl/>
        </w:rPr>
      </w:pPr>
      <w:bookmarkStart w:id="8" w:name="_Toc429986671"/>
      <w:r w:rsidRPr="000636A9">
        <w:rPr>
          <w:rFonts w:ascii="IRBadr" w:hAnsi="IRBadr" w:cs="IRBadr"/>
          <w:rtl/>
        </w:rPr>
        <w:t>روایت دوم</w:t>
      </w:r>
      <w:bookmarkEnd w:id="8"/>
    </w:p>
    <w:p w:rsidR="00097BE4" w:rsidRPr="000636A9" w:rsidRDefault="00097BE4"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روایت صحیحه دیگری نیز به همین مضمون در</w:t>
      </w:r>
      <w:r w:rsidR="00D62CF7" w:rsidRPr="000636A9">
        <w:rPr>
          <w:rFonts w:ascii="IRBadr" w:hAnsi="IRBadr" w:cs="IRBadr"/>
          <w:sz w:val="28"/>
          <w:szCs w:val="28"/>
          <w:rtl/>
          <w:lang w:bidi="fa-IR"/>
        </w:rPr>
        <w:t xml:space="preserve"> </w:t>
      </w:r>
      <w:r w:rsidR="00A13480" w:rsidRPr="000636A9">
        <w:rPr>
          <w:rFonts w:ascii="IRBadr" w:hAnsi="IRBadr" w:cs="IRBadr"/>
          <w:sz w:val="28"/>
          <w:szCs w:val="28"/>
          <w:rtl/>
          <w:lang w:bidi="fa-IR"/>
        </w:rPr>
        <w:t>باب چهارده</w:t>
      </w:r>
      <w:r w:rsidRPr="000636A9">
        <w:rPr>
          <w:rFonts w:ascii="IRBadr" w:hAnsi="IRBadr" w:cs="IRBadr"/>
          <w:sz w:val="28"/>
          <w:szCs w:val="28"/>
          <w:rtl/>
          <w:lang w:bidi="fa-IR"/>
        </w:rPr>
        <w:t>،</w:t>
      </w:r>
      <w:r w:rsidR="00A13480" w:rsidRPr="000636A9">
        <w:rPr>
          <w:rFonts w:ascii="IRBadr" w:hAnsi="IRBadr" w:cs="IRBadr"/>
          <w:sz w:val="28"/>
          <w:szCs w:val="28"/>
          <w:rtl/>
          <w:lang w:bidi="fa-IR"/>
        </w:rPr>
        <w:t xml:space="preserve"> صفحه سیصد و سی و هفت است</w:t>
      </w:r>
      <w:r w:rsidRPr="000636A9">
        <w:rPr>
          <w:rFonts w:ascii="IRBadr" w:hAnsi="IRBadr" w:cs="IRBadr"/>
          <w:sz w:val="28"/>
          <w:szCs w:val="28"/>
          <w:rtl/>
          <w:lang w:bidi="fa-IR"/>
        </w:rPr>
        <w:t xml:space="preserve"> که؛</w:t>
      </w:r>
    </w:p>
    <w:p w:rsidR="009834F5" w:rsidRPr="000636A9" w:rsidRDefault="009834F5" w:rsidP="009834F5">
      <w:pPr>
        <w:pStyle w:val="NormalWeb"/>
        <w:bidi/>
        <w:jc w:val="both"/>
        <w:rPr>
          <w:rFonts w:ascii="IRBadr" w:hAnsi="IRBadr" w:cs="IRBadr"/>
          <w:b/>
          <w:bCs/>
          <w:sz w:val="28"/>
          <w:szCs w:val="28"/>
          <w:lang w:bidi="fa-IR"/>
        </w:rPr>
      </w:pPr>
      <w:r w:rsidRPr="000636A9">
        <w:rPr>
          <w:rFonts w:ascii="IRBadr" w:hAnsi="IRBadr" w:cs="IRBadr"/>
          <w:b/>
          <w:bCs/>
          <w:sz w:val="28"/>
          <w:szCs w:val="28"/>
          <w:rtl/>
          <w:lang w:bidi="fa-IR"/>
        </w:rPr>
        <w:lastRenderedPageBreak/>
        <w:t>«عَلِيُّ بْنُ إِبْرَاهِيمَ عَنْ أَبِيهِ عَنِ ابْنِ أَبِي عُمَيْرٍ عَنْ حَمَّادٍ عَنِ الْحَلَبِيِّ عَنْ أَبِي عَبْدِ اللَّهِ ع قَالَ: سَأَلْتُهُ عَنْ قَوْلِ اللَّهِ عَزَّ وَ جَلَّ- وَ مَنْ دَخَلَهُ كانَ آمِناً قَالَ إِذَا أَحْدَثَ الْعَبْدُ فِي غَيْرِ الْحَرَمِ جِنَايَةً ثُمَّ فَرَّ إِلَى الْحَرَمِ لَمْ يَسَعْ لِأَحَدٍ أَنْ يَأْخُذَهُ فِي الْحَرَمِ وَ لَكِنْ يُمْنَعُ مِنَ السُّوقِ وَ لَا يُبَايَعُ وَ لَا يُطْعَمُ وَ لَا يُسْقَى وَ لَا يُكَلَّمُ فَإِنَّهُ إِذَا فُعِلَ ذَلِكَ بِهِ يُوشِكُ أَنْ يَخْرُجَ فَيُؤْخَذَ وَ إِذَا جَنَى‏ فِي‏ الْحَرَمِ‏ جِنَايَةً أُقِيمَ عَلَيْهِ الْحَدُّ فِي الْحَرَمِ لِأَنَّهُ لَمْ يَدَعْ لِلْحَرَمِ حُرْمَتَهُ. »</w:t>
      </w:r>
      <w:r w:rsidRPr="000636A9">
        <w:rPr>
          <w:rStyle w:val="FootnoteReference"/>
          <w:rFonts w:ascii="IRBadr" w:hAnsi="IRBadr" w:cs="IRBadr"/>
          <w:b/>
          <w:bCs/>
          <w:sz w:val="28"/>
          <w:szCs w:val="28"/>
          <w:rtl/>
          <w:lang w:bidi="fa-IR"/>
        </w:rPr>
        <w:footnoteReference w:id="5"/>
      </w:r>
      <w:r w:rsidRPr="000636A9">
        <w:rPr>
          <w:rFonts w:ascii="IRBadr" w:hAnsi="IRBadr" w:cs="IRBadr"/>
          <w:b/>
          <w:bCs/>
          <w:sz w:val="28"/>
          <w:szCs w:val="28"/>
          <w:rtl/>
          <w:lang w:bidi="fa-IR"/>
        </w:rPr>
        <w:t xml:space="preserve"> </w:t>
      </w:r>
    </w:p>
    <w:p w:rsidR="00097BE4" w:rsidRPr="000636A9" w:rsidRDefault="00A13480"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این روایت مخصص امنیت نیست</w:t>
      </w:r>
      <w:r w:rsidR="00097BE4" w:rsidRPr="000636A9">
        <w:rPr>
          <w:rFonts w:ascii="IRBadr" w:hAnsi="IRBadr" w:cs="IRBadr"/>
          <w:sz w:val="28"/>
          <w:szCs w:val="28"/>
          <w:rtl/>
          <w:lang w:bidi="fa-IR"/>
        </w:rPr>
        <w:t>،</w:t>
      </w:r>
      <w:r w:rsidRPr="000636A9">
        <w:rPr>
          <w:rFonts w:ascii="IRBadr" w:hAnsi="IRBadr" w:cs="IRBadr"/>
          <w:sz w:val="28"/>
          <w:szCs w:val="28"/>
          <w:rtl/>
          <w:lang w:bidi="fa-IR"/>
        </w:rPr>
        <w:t xml:space="preserve"> بلکه مفسر آن است.</w:t>
      </w:r>
    </w:p>
    <w:p w:rsidR="00097BE4" w:rsidRPr="000636A9" w:rsidRDefault="00097BE4" w:rsidP="00D62CF7">
      <w:pPr>
        <w:pStyle w:val="Heading3"/>
        <w:spacing w:line="360" w:lineRule="auto"/>
        <w:rPr>
          <w:rFonts w:ascii="IRBadr" w:hAnsi="IRBadr" w:cs="IRBadr"/>
          <w:rtl/>
        </w:rPr>
      </w:pPr>
      <w:bookmarkStart w:id="9" w:name="_Toc429986672"/>
      <w:r w:rsidRPr="000636A9">
        <w:rPr>
          <w:rFonts w:ascii="IRBadr" w:hAnsi="IRBadr" w:cs="IRBadr"/>
          <w:rtl/>
        </w:rPr>
        <w:t>فروع بحث</w:t>
      </w:r>
      <w:bookmarkEnd w:id="9"/>
    </w:p>
    <w:p w:rsidR="00097BE4" w:rsidRPr="000636A9" w:rsidRDefault="00097BE4"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 xml:space="preserve">در اینجا فروعی وجود دارد که به برخی </w:t>
      </w:r>
      <w:r w:rsidR="0024652B" w:rsidRPr="000636A9">
        <w:rPr>
          <w:rFonts w:ascii="IRBadr" w:hAnsi="IRBadr" w:cs="IRBadr"/>
          <w:sz w:val="28"/>
          <w:szCs w:val="28"/>
          <w:rtl/>
          <w:lang w:bidi="fa-IR"/>
        </w:rPr>
        <w:t xml:space="preserve">از </w:t>
      </w:r>
      <w:r w:rsidR="00D62CF7" w:rsidRPr="000636A9">
        <w:rPr>
          <w:rFonts w:ascii="IRBadr" w:hAnsi="IRBadr" w:cs="IRBadr"/>
          <w:sz w:val="28"/>
          <w:szCs w:val="28"/>
          <w:rtl/>
          <w:lang w:bidi="fa-IR"/>
        </w:rPr>
        <w:t>آن‌ها</w:t>
      </w:r>
      <w:r w:rsidR="0024652B" w:rsidRPr="000636A9">
        <w:rPr>
          <w:rFonts w:ascii="IRBadr" w:hAnsi="IRBadr" w:cs="IRBadr"/>
          <w:sz w:val="28"/>
          <w:szCs w:val="28"/>
          <w:rtl/>
          <w:lang w:bidi="fa-IR"/>
        </w:rPr>
        <w:t xml:space="preserve"> باید نقل گردد؛</w:t>
      </w:r>
    </w:p>
    <w:p w:rsidR="0024652B" w:rsidRPr="000636A9" w:rsidRDefault="0024652B" w:rsidP="00D62CF7">
      <w:pPr>
        <w:pStyle w:val="Heading3"/>
        <w:spacing w:line="360" w:lineRule="auto"/>
        <w:rPr>
          <w:rFonts w:ascii="IRBadr" w:hAnsi="IRBadr" w:cs="IRBadr"/>
          <w:rtl/>
        </w:rPr>
      </w:pPr>
      <w:bookmarkStart w:id="10" w:name="_Toc429986673"/>
      <w:r w:rsidRPr="000636A9">
        <w:rPr>
          <w:rFonts w:ascii="IRBadr" w:hAnsi="IRBadr" w:cs="IRBadr"/>
          <w:rtl/>
        </w:rPr>
        <w:t>فرع اول:</w:t>
      </w:r>
      <w:r w:rsidR="00D62CF7" w:rsidRPr="000636A9">
        <w:rPr>
          <w:rFonts w:ascii="IRBadr" w:hAnsi="IRBadr" w:cs="IRBadr"/>
          <w:rtl/>
        </w:rPr>
        <w:t xml:space="preserve"> مقصود</w:t>
      </w:r>
      <w:r w:rsidRPr="000636A9">
        <w:rPr>
          <w:rFonts w:ascii="IRBadr" w:hAnsi="IRBadr" w:cs="IRBadr"/>
          <w:rtl/>
        </w:rPr>
        <w:t xml:space="preserve"> از حرم</w:t>
      </w:r>
      <w:bookmarkEnd w:id="10"/>
    </w:p>
    <w:p w:rsidR="0024652B" w:rsidRPr="000636A9" w:rsidRDefault="00A13480"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فرع او</w:t>
      </w:r>
      <w:r w:rsidR="0024652B" w:rsidRPr="000636A9">
        <w:rPr>
          <w:rFonts w:ascii="IRBadr" w:hAnsi="IRBadr" w:cs="IRBadr"/>
          <w:sz w:val="28"/>
          <w:szCs w:val="28"/>
          <w:rtl/>
          <w:lang w:bidi="fa-IR"/>
        </w:rPr>
        <w:t>ل</w:t>
      </w:r>
      <w:r w:rsidRPr="000636A9">
        <w:rPr>
          <w:rFonts w:ascii="IRBadr" w:hAnsi="IRBadr" w:cs="IRBadr"/>
          <w:sz w:val="28"/>
          <w:szCs w:val="28"/>
          <w:rtl/>
          <w:lang w:bidi="fa-IR"/>
        </w:rPr>
        <w:t xml:space="preserve"> این است که منظور از حرم </w:t>
      </w:r>
      <w:r w:rsidR="0024652B" w:rsidRPr="000636A9">
        <w:rPr>
          <w:rFonts w:ascii="IRBadr" w:hAnsi="IRBadr" w:cs="IRBadr"/>
          <w:sz w:val="28"/>
          <w:szCs w:val="28"/>
          <w:rtl/>
          <w:lang w:bidi="fa-IR"/>
        </w:rPr>
        <w:t xml:space="preserve">در </w:t>
      </w:r>
      <w:r w:rsidRPr="000636A9">
        <w:rPr>
          <w:rFonts w:ascii="IRBadr" w:hAnsi="IRBadr" w:cs="IRBadr"/>
          <w:sz w:val="28"/>
          <w:szCs w:val="28"/>
          <w:rtl/>
          <w:lang w:bidi="fa-IR"/>
        </w:rPr>
        <w:t>اینجا چیست؟</w:t>
      </w:r>
    </w:p>
    <w:p w:rsidR="0024652B" w:rsidRPr="000636A9" w:rsidRDefault="00A13480"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 xml:space="preserve"> حرم دو اصطلاح دارد. گاهی گفته می‌شود حرم و منظور مسجد الحرام </w:t>
      </w:r>
      <w:r w:rsidR="0024652B" w:rsidRPr="000636A9">
        <w:rPr>
          <w:rFonts w:ascii="IRBadr" w:hAnsi="IRBadr" w:cs="IRBadr"/>
          <w:sz w:val="28"/>
          <w:szCs w:val="28"/>
          <w:rtl/>
          <w:lang w:bidi="fa-IR"/>
        </w:rPr>
        <w:t xml:space="preserve">و </w:t>
      </w:r>
      <w:r w:rsidRPr="000636A9">
        <w:rPr>
          <w:rFonts w:ascii="IRBadr" w:hAnsi="IRBadr" w:cs="IRBadr"/>
          <w:sz w:val="28"/>
          <w:szCs w:val="28"/>
          <w:rtl/>
          <w:lang w:bidi="fa-IR"/>
        </w:rPr>
        <w:t>بیت الله است. و گاهی حرم گفته می‌شود و منظور منطقه چند فرسخی است</w:t>
      </w:r>
      <w:r w:rsidR="0024652B" w:rsidRPr="000636A9">
        <w:rPr>
          <w:rFonts w:ascii="IRBadr" w:hAnsi="IRBadr" w:cs="IRBadr"/>
          <w:sz w:val="28"/>
          <w:szCs w:val="28"/>
          <w:rtl/>
          <w:lang w:bidi="fa-IR"/>
        </w:rPr>
        <w:t>.</w:t>
      </w:r>
    </w:p>
    <w:p w:rsidR="0024652B" w:rsidRPr="000636A9" w:rsidRDefault="0024652B" w:rsidP="00D62CF7">
      <w:pPr>
        <w:pStyle w:val="Heading3"/>
        <w:spacing w:line="360" w:lineRule="auto"/>
        <w:rPr>
          <w:rFonts w:ascii="IRBadr" w:hAnsi="IRBadr" w:cs="IRBadr"/>
          <w:rtl/>
        </w:rPr>
      </w:pPr>
      <w:bookmarkStart w:id="11" w:name="_Toc429986674"/>
      <w:r w:rsidRPr="000636A9">
        <w:rPr>
          <w:rFonts w:ascii="IRBadr" w:hAnsi="IRBadr" w:cs="IRBadr"/>
          <w:rtl/>
        </w:rPr>
        <w:t>آراء در این باب</w:t>
      </w:r>
      <w:bookmarkEnd w:id="11"/>
    </w:p>
    <w:p w:rsidR="0024652B" w:rsidRPr="000636A9" w:rsidRDefault="00A13480"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 xml:space="preserve">در </w:t>
      </w:r>
      <w:r w:rsidR="0024652B" w:rsidRPr="000636A9">
        <w:rPr>
          <w:rFonts w:ascii="IRBadr" w:hAnsi="IRBadr" w:cs="IRBadr"/>
          <w:sz w:val="28"/>
          <w:szCs w:val="28"/>
          <w:rtl/>
          <w:lang w:bidi="fa-IR"/>
        </w:rPr>
        <w:t>اینجا دو احتمال بلکه دو نظر است؛</w:t>
      </w:r>
    </w:p>
    <w:p w:rsidR="0024652B" w:rsidRPr="000636A9" w:rsidRDefault="00A13480"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lastRenderedPageBreak/>
        <w:t xml:space="preserve"> یک نظر این است که منظور همان بیت الله است که بعضی فقها این را فرمودند و در بین معاصرین هم حضرت آقای تبریزی حفظه الله تصریح به این دارند</w:t>
      </w:r>
      <w:r w:rsidR="0024652B" w:rsidRPr="000636A9">
        <w:rPr>
          <w:rFonts w:ascii="IRBadr" w:hAnsi="IRBadr" w:cs="IRBadr"/>
          <w:sz w:val="28"/>
          <w:szCs w:val="28"/>
          <w:rtl/>
          <w:lang w:bidi="fa-IR"/>
        </w:rPr>
        <w:t>.</w:t>
      </w:r>
      <w:r w:rsidR="00D62CF7" w:rsidRPr="000636A9">
        <w:rPr>
          <w:rFonts w:ascii="IRBadr" w:hAnsi="IRBadr" w:cs="IRBadr"/>
          <w:sz w:val="28"/>
          <w:szCs w:val="28"/>
          <w:rtl/>
          <w:lang w:bidi="fa-IR"/>
        </w:rPr>
        <w:t xml:space="preserve"> احتمال</w:t>
      </w:r>
      <w:r w:rsidRPr="000636A9">
        <w:rPr>
          <w:rFonts w:ascii="IRBadr" w:hAnsi="IRBadr" w:cs="IRBadr"/>
          <w:sz w:val="28"/>
          <w:szCs w:val="28"/>
          <w:rtl/>
          <w:lang w:bidi="fa-IR"/>
        </w:rPr>
        <w:t xml:space="preserve"> دوم این است که منظور از حرم در اینجا و حکمی که برای حرم </w:t>
      </w:r>
      <w:r w:rsidR="00D62CF7" w:rsidRPr="000636A9">
        <w:rPr>
          <w:rFonts w:ascii="IRBadr" w:hAnsi="IRBadr" w:cs="IRBadr"/>
          <w:sz w:val="28"/>
          <w:szCs w:val="28"/>
          <w:rtl/>
          <w:lang w:bidi="fa-IR"/>
        </w:rPr>
        <w:t>ذکرشده</w:t>
      </w:r>
      <w:r w:rsidRPr="000636A9">
        <w:rPr>
          <w:rFonts w:ascii="IRBadr" w:hAnsi="IRBadr" w:cs="IRBadr"/>
          <w:sz w:val="28"/>
          <w:szCs w:val="28"/>
          <w:rtl/>
          <w:lang w:bidi="fa-IR"/>
        </w:rPr>
        <w:t xml:space="preserve"> است همان حرم به معنای وسیع است.</w:t>
      </w:r>
    </w:p>
    <w:p w:rsidR="0024652B" w:rsidRPr="000636A9" w:rsidRDefault="00A13480"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 xml:space="preserve"> یعنی منطقه چند فرسخی که به عنوان حرم تلقی می‌شود و برایش احکام ویژه ای</w:t>
      </w:r>
      <w:r w:rsidR="0024652B" w:rsidRPr="000636A9">
        <w:rPr>
          <w:rFonts w:ascii="IRBadr" w:hAnsi="IRBadr" w:cs="IRBadr"/>
          <w:sz w:val="28"/>
          <w:szCs w:val="28"/>
          <w:rtl/>
          <w:lang w:bidi="fa-IR"/>
        </w:rPr>
        <w:t xml:space="preserve"> وجود</w:t>
      </w:r>
      <w:r w:rsidR="00D62CF7" w:rsidRPr="000636A9">
        <w:rPr>
          <w:rFonts w:ascii="IRBadr" w:hAnsi="IRBadr" w:cs="IRBadr"/>
          <w:sz w:val="28"/>
          <w:szCs w:val="28"/>
          <w:rtl/>
          <w:lang w:bidi="fa-IR"/>
        </w:rPr>
        <w:t xml:space="preserve"> </w:t>
      </w:r>
      <w:r w:rsidRPr="000636A9">
        <w:rPr>
          <w:rFonts w:ascii="IRBadr" w:hAnsi="IRBadr" w:cs="IRBadr"/>
          <w:sz w:val="28"/>
          <w:szCs w:val="28"/>
          <w:rtl/>
          <w:lang w:bidi="fa-IR"/>
        </w:rPr>
        <w:t>دارد</w:t>
      </w:r>
      <w:r w:rsidR="0024652B" w:rsidRPr="000636A9">
        <w:rPr>
          <w:rFonts w:ascii="IRBadr" w:hAnsi="IRBadr" w:cs="IRBadr"/>
          <w:sz w:val="28"/>
          <w:szCs w:val="28"/>
          <w:rtl/>
          <w:lang w:bidi="fa-IR"/>
        </w:rPr>
        <w:t xml:space="preserve"> و</w:t>
      </w:r>
      <w:r w:rsidR="00D62CF7" w:rsidRPr="000636A9">
        <w:rPr>
          <w:rFonts w:ascii="IRBadr" w:hAnsi="IRBadr" w:cs="IRBadr"/>
          <w:sz w:val="28"/>
          <w:szCs w:val="28"/>
          <w:rtl/>
          <w:lang w:bidi="fa-IR"/>
        </w:rPr>
        <w:t xml:space="preserve"> </w:t>
      </w:r>
      <w:r w:rsidRPr="000636A9">
        <w:rPr>
          <w:rFonts w:ascii="IRBadr" w:hAnsi="IRBadr" w:cs="IRBadr"/>
          <w:sz w:val="28"/>
          <w:szCs w:val="28"/>
          <w:rtl/>
          <w:lang w:bidi="fa-IR"/>
        </w:rPr>
        <w:t>در</w:t>
      </w:r>
      <w:r w:rsidR="0024652B" w:rsidRPr="000636A9">
        <w:rPr>
          <w:rFonts w:ascii="IRBadr" w:hAnsi="IRBadr" w:cs="IRBadr"/>
          <w:sz w:val="28"/>
          <w:szCs w:val="28"/>
          <w:rtl/>
          <w:lang w:bidi="fa-IR"/>
        </w:rPr>
        <w:t xml:space="preserve"> باب</w:t>
      </w:r>
      <w:r w:rsidRPr="000636A9">
        <w:rPr>
          <w:rFonts w:ascii="IRBadr" w:hAnsi="IRBadr" w:cs="IRBadr"/>
          <w:sz w:val="28"/>
          <w:szCs w:val="28"/>
          <w:rtl/>
          <w:lang w:bidi="fa-IR"/>
        </w:rPr>
        <w:t xml:space="preserve"> حج </w:t>
      </w:r>
      <w:r w:rsidR="00D62CF7" w:rsidRPr="000636A9">
        <w:rPr>
          <w:rFonts w:ascii="IRBadr" w:hAnsi="IRBadr" w:cs="IRBadr"/>
          <w:sz w:val="28"/>
          <w:szCs w:val="28"/>
          <w:rtl/>
          <w:lang w:bidi="fa-IR"/>
        </w:rPr>
        <w:t>ذکرشده</w:t>
      </w:r>
      <w:r w:rsidRPr="000636A9">
        <w:rPr>
          <w:rFonts w:ascii="IRBadr" w:hAnsi="IRBadr" w:cs="IRBadr"/>
          <w:sz w:val="28"/>
          <w:szCs w:val="28"/>
          <w:rtl/>
          <w:lang w:bidi="fa-IR"/>
        </w:rPr>
        <w:t xml:space="preserve"> است. این هم احتمال دوم که ظاهر </w:t>
      </w:r>
      <w:r w:rsidR="0024652B" w:rsidRPr="000636A9">
        <w:rPr>
          <w:rFonts w:ascii="IRBadr" w:hAnsi="IRBadr" w:cs="IRBadr"/>
          <w:sz w:val="28"/>
          <w:szCs w:val="28"/>
          <w:rtl/>
          <w:lang w:bidi="fa-IR"/>
        </w:rPr>
        <w:t xml:space="preserve">کلام بسیاری </w:t>
      </w:r>
      <w:r w:rsidRPr="000636A9">
        <w:rPr>
          <w:rFonts w:ascii="IRBadr" w:hAnsi="IRBadr" w:cs="IRBadr"/>
          <w:sz w:val="28"/>
          <w:szCs w:val="28"/>
          <w:rtl/>
          <w:lang w:bidi="fa-IR"/>
        </w:rPr>
        <w:t>در این احتمال دوم است و مرحوم آقای گلپایگانی تصریح به این کردند</w:t>
      </w:r>
      <w:r w:rsidR="0024652B" w:rsidRPr="000636A9">
        <w:rPr>
          <w:rFonts w:ascii="IRBadr" w:hAnsi="IRBadr" w:cs="IRBadr"/>
          <w:sz w:val="28"/>
          <w:szCs w:val="28"/>
          <w:rtl/>
          <w:lang w:bidi="fa-IR"/>
        </w:rPr>
        <w:t>.</w:t>
      </w:r>
    </w:p>
    <w:p w:rsidR="0024652B" w:rsidRPr="000636A9" w:rsidRDefault="00A13480" w:rsidP="009834F5">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 xml:space="preserve">برای احتمال اول بعضی مثل آقای تبریزی </w:t>
      </w:r>
      <w:r w:rsidR="0024652B" w:rsidRPr="000636A9">
        <w:rPr>
          <w:rFonts w:ascii="IRBadr" w:hAnsi="IRBadr" w:cs="IRBadr"/>
          <w:sz w:val="28"/>
          <w:szCs w:val="28"/>
          <w:rtl/>
          <w:lang w:bidi="fa-IR"/>
        </w:rPr>
        <w:t>به</w:t>
      </w:r>
      <w:r w:rsidRPr="000636A9">
        <w:rPr>
          <w:rFonts w:ascii="IRBadr" w:hAnsi="IRBadr" w:cs="IRBadr"/>
          <w:sz w:val="28"/>
          <w:szCs w:val="28"/>
          <w:rtl/>
          <w:lang w:bidi="fa-IR"/>
        </w:rPr>
        <w:t xml:space="preserve"> خود آیه شریفه </w:t>
      </w:r>
      <w:r w:rsidR="0024652B" w:rsidRPr="000636A9">
        <w:rPr>
          <w:rFonts w:ascii="IRBadr" w:hAnsi="IRBadr" w:cs="IRBadr"/>
          <w:sz w:val="28"/>
          <w:szCs w:val="28"/>
          <w:rtl/>
          <w:lang w:bidi="fa-IR"/>
        </w:rPr>
        <w:t xml:space="preserve">تمسک کردند است </w:t>
      </w:r>
      <w:r w:rsidR="009834F5" w:rsidRPr="000636A9">
        <w:rPr>
          <w:rFonts w:ascii="IRBadr" w:hAnsi="IRBadr" w:cs="IRBadr"/>
          <w:sz w:val="28"/>
          <w:szCs w:val="28"/>
          <w:lang w:bidi="fa-IR"/>
        </w:rPr>
        <w:t>.</w:t>
      </w:r>
      <w:r w:rsidR="0024652B" w:rsidRPr="000636A9">
        <w:rPr>
          <w:rFonts w:ascii="IRBadr" w:hAnsi="IRBadr" w:cs="IRBadr"/>
          <w:sz w:val="28"/>
          <w:szCs w:val="28"/>
          <w:rtl/>
          <w:lang w:bidi="fa-IR"/>
        </w:rPr>
        <w:t>این آیه</w:t>
      </w:r>
      <w:r w:rsidRPr="000636A9">
        <w:rPr>
          <w:rFonts w:ascii="IRBadr" w:hAnsi="IRBadr" w:cs="IRBadr"/>
          <w:sz w:val="28"/>
          <w:szCs w:val="28"/>
          <w:rtl/>
          <w:lang w:bidi="fa-IR"/>
        </w:rPr>
        <w:t xml:space="preserve"> مربوط به بیت الله است. این چیزی است که</w:t>
      </w:r>
      <w:r w:rsidR="0024652B" w:rsidRPr="000636A9">
        <w:rPr>
          <w:rFonts w:ascii="IRBadr" w:hAnsi="IRBadr" w:cs="IRBadr"/>
          <w:sz w:val="28"/>
          <w:szCs w:val="28"/>
          <w:rtl/>
          <w:lang w:bidi="fa-IR"/>
        </w:rPr>
        <w:t xml:space="preserve"> در</w:t>
      </w:r>
      <w:r w:rsidRPr="000636A9">
        <w:rPr>
          <w:rFonts w:ascii="IRBadr" w:hAnsi="IRBadr" w:cs="IRBadr"/>
          <w:sz w:val="28"/>
          <w:szCs w:val="28"/>
          <w:rtl/>
          <w:lang w:bidi="fa-IR"/>
        </w:rPr>
        <w:t xml:space="preserve"> اینجا </w:t>
      </w:r>
      <w:r w:rsidR="00D62CF7" w:rsidRPr="000636A9">
        <w:rPr>
          <w:rFonts w:ascii="IRBadr" w:hAnsi="IRBadr" w:cs="IRBadr"/>
          <w:sz w:val="28"/>
          <w:szCs w:val="28"/>
          <w:rtl/>
          <w:lang w:bidi="fa-IR"/>
        </w:rPr>
        <w:t>گفته‌شده</w:t>
      </w:r>
      <w:r w:rsidRPr="000636A9">
        <w:rPr>
          <w:rFonts w:ascii="IRBadr" w:hAnsi="IRBadr" w:cs="IRBadr"/>
          <w:sz w:val="28"/>
          <w:szCs w:val="28"/>
          <w:rtl/>
          <w:lang w:bidi="fa-IR"/>
        </w:rPr>
        <w:t xml:space="preserve"> است و تا این اندازه درست است. اگر ما بودیم و ظاهر آیه بایست همین را بگوییم.</w:t>
      </w:r>
    </w:p>
    <w:p w:rsidR="0024652B" w:rsidRPr="000636A9" w:rsidRDefault="0024652B"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احتمالات در ضمیر موجود در آیه</w:t>
      </w:r>
    </w:p>
    <w:p w:rsidR="0024652B" w:rsidRPr="000636A9" w:rsidRDefault="0024652B"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در ضمیر</w:t>
      </w:r>
      <w:r w:rsidR="00A13480" w:rsidRPr="000636A9">
        <w:rPr>
          <w:rFonts w:ascii="IRBadr" w:hAnsi="IRBadr" w:cs="IRBadr"/>
          <w:sz w:val="28"/>
          <w:szCs w:val="28"/>
          <w:rtl/>
          <w:lang w:bidi="fa-IR"/>
        </w:rPr>
        <w:t xml:space="preserve"> دخله دو احتمال</w:t>
      </w:r>
      <w:r w:rsidRPr="000636A9">
        <w:rPr>
          <w:rFonts w:ascii="IRBadr" w:hAnsi="IRBadr" w:cs="IRBadr"/>
          <w:sz w:val="28"/>
          <w:szCs w:val="28"/>
          <w:rtl/>
          <w:lang w:bidi="fa-IR"/>
        </w:rPr>
        <w:t xml:space="preserve"> وجود</w:t>
      </w:r>
      <w:r w:rsidR="00D62CF7" w:rsidRPr="000636A9">
        <w:rPr>
          <w:rFonts w:ascii="IRBadr" w:hAnsi="IRBadr" w:cs="IRBadr"/>
          <w:sz w:val="28"/>
          <w:szCs w:val="28"/>
          <w:rtl/>
          <w:lang w:bidi="fa-IR"/>
        </w:rPr>
        <w:t xml:space="preserve"> </w:t>
      </w:r>
      <w:r w:rsidR="00A13480" w:rsidRPr="000636A9">
        <w:rPr>
          <w:rFonts w:ascii="IRBadr" w:hAnsi="IRBadr" w:cs="IRBadr"/>
          <w:sz w:val="28"/>
          <w:szCs w:val="28"/>
          <w:rtl/>
          <w:lang w:bidi="fa-IR"/>
        </w:rPr>
        <w:t>دارد</w:t>
      </w:r>
      <w:r w:rsidRPr="000636A9">
        <w:rPr>
          <w:rFonts w:ascii="IRBadr" w:hAnsi="IRBadr" w:cs="IRBadr"/>
          <w:sz w:val="28"/>
          <w:szCs w:val="28"/>
          <w:rtl/>
          <w:lang w:bidi="fa-IR"/>
        </w:rPr>
        <w:t>؛</w:t>
      </w:r>
    </w:p>
    <w:p w:rsidR="0024652B" w:rsidRPr="000636A9" w:rsidRDefault="0024652B"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یک</w:t>
      </w:r>
      <w:r w:rsidR="00A13480" w:rsidRPr="000636A9">
        <w:rPr>
          <w:rFonts w:ascii="IRBadr" w:hAnsi="IRBadr" w:cs="IRBadr"/>
          <w:sz w:val="28"/>
          <w:szCs w:val="28"/>
          <w:rtl/>
          <w:lang w:bidi="fa-IR"/>
        </w:rPr>
        <w:t xml:space="preserve"> احتمال این است که برگردد به اول بیت و یک احتمال این است که برگردد به بکه و بگوییم منظور از بکه همان مکه و حرم و شهر خلیل است که حرم</w:t>
      </w:r>
      <w:r w:rsidRPr="000636A9">
        <w:rPr>
          <w:rFonts w:ascii="IRBadr" w:hAnsi="IRBadr" w:cs="IRBadr"/>
          <w:sz w:val="28"/>
          <w:szCs w:val="28"/>
          <w:rtl/>
          <w:lang w:bidi="fa-IR"/>
        </w:rPr>
        <w:t xml:space="preserve"> می‌شود</w:t>
      </w:r>
      <w:r w:rsidR="00A13480" w:rsidRPr="000636A9">
        <w:rPr>
          <w:rFonts w:ascii="IRBadr" w:hAnsi="IRBadr" w:cs="IRBadr"/>
          <w:sz w:val="28"/>
          <w:szCs w:val="28"/>
          <w:rtl/>
          <w:lang w:bidi="fa-IR"/>
        </w:rPr>
        <w:t>.</w:t>
      </w:r>
    </w:p>
    <w:p w:rsidR="0024652B" w:rsidRPr="000636A9" w:rsidRDefault="0024652B" w:rsidP="00D62CF7">
      <w:pPr>
        <w:pStyle w:val="Heading3"/>
        <w:spacing w:line="360" w:lineRule="auto"/>
        <w:rPr>
          <w:rFonts w:ascii="IRBadr" w:hAnsi="IRBadr" w:cs="IRBadr"/>
          <w:rtl/>
        </w:rPr>
      </w:pPr>
      <w:bookmarkStart w:id="12" w:name="_Toc429986675"/>
      <w:r w:rsidRPr="000636A9">
        <w:rPr>
          <w:rFonts w:ascii="IRBadr" w:hAnsi="IRBadr" w:cs="IRBadr"/>
          <w:rtl/>
        </w:rPr>
        <w:t>اتخاذ مبنا</w:t>
      </w:r>
      <w:bookmarkEnd w:id="12"/>
    </w:p>
    <w:p w:rsidR="0024652B" w:rsidRPr="000636A9" w:rsidRDefault="00A13480"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اما ظاهر آیه این است</w:t>
      </w:r>
      <w:r w:rsidR="0024652B" w:rsidRPr="000636A9">
        <w:rPr>
          <w:rFonts w:ascii="IRBadr" w:hAnsi="IRBadr" w:cs="IRBadr"/>
          <w:sz w:val="28"/>
          <w:szCs w:val="28"/>
          <w:rtl/>
          <w:lang w:bidi="fa-IR"/>
        </w:rPr>
        <w:t xml:space="preserve"> </w:t>
      </w:r>
      <w:r w:rsidRPr="000636A9">
        <w:rPr>
          <w:rFonts w:ascii="IRBadr" w:hAnsi="IRBadr" w:cs="IRBadr"/>
          <w:sz w:val="28"/>
          <w:szCs w:val="28"/>
          <w:rtl/>
          <w:lang w:bidi="fa-IR"/>
        </w:rPr>
        <w:t xml:space="preserve">که ضمیر به همان چیزی </w:t>
      </w:r>
      <w:r w:rsidR="0024652B" w:rsidRPr="000636A9">
        <w:rPr>
          <w:rFonts w:ascii="IRBadr" w:hAnsi="IRBadr" w:cs="IRBadr"/>
          <w:sz w:val="28"/>
          <w:szCs w:val="28"/>
          <w:rtl/>
          <w:lang w:bidi="fa-IR"/>
        </w:rPr>
        <w:t xml:space="preserve">بر می‌گردد </w:t>
      </w:r>
      <w:r w:rsidRPr="000636A9">
        <w:rPr>
          <w:rFonts w:ascii="IRBadr" w:hAnsi="IRBadr" w:cs="IRBadr"/>
          <w:sz w:val="28"/>
          <w:szCs w:val="28"/>
          <w:rtl/>
          <w:lang w:bidi="fa-IR"/>
        </w:rPr>
        <w:t>که محور آیه است که</w:t>
      </w:r>
      <w:r w:rsidR="0024652B" w:rsidRPr="000636A9">
        <w:rPr>
          <w:rFonts w:ascii="IRBadr" w:hAnsi="IRBadr" w:cs="IRBadr"/>
          <w:sz w:val="28"/>
          <w:szCs w:val="28"/>
          <w:rtl/>
          <w:lang w:bidi="fa-IR"/>
        </w:rPr>
        <w:t xml:space="preserve"> اول بیت است.</w:t>
      </w:r>
      <w:r w:rsidR="00D62CF7" w:rsidRPr="000636A9">
        <w:rPr>
          <w:rFonts w:ascii="IRBadr" w:hAnsi="IRBadr" w:cs="IRBadr"/>
          <w:sz w:val="28"/>
          <w:szCs w:val="28"/>
          <w:rtl/>
          <w:lang w:bidi="fa-IR"/>
        </w:rPr>
        <w:t xml:space="preserve"> و</w:t>
      </w:r>
      <w:r w:rsidR="0024652B" w:rsidRPr="000636A9">
        <w:rPr>
          <w:rFonts w:ascii="IRBadr" w:hAnsi="IRBadr" w:cs="IRBadr"/>
          <w:sz w:val="28"/>
          <w:szCs w:val="28"/>
          <w:rtl/>
          <w:lang w:bidi="fa-IR"/>
        </w:rPr>
        <w:t xml:space="preserve"> این کلام در </w:t>
      </w:r>
      <w:r w:rsidRPr="000636A9">
        <w:rPr>
          <w:rFonts w:ascii="IRBadr" w:hAnsi="IRBadr" w:cs="IRBadr"/>
          <w:sz w:val="28"/>
          <w:szCs w:val="28"/>
          <w:rtl/>
          <w:lang w:bidi="fa-IR"/>
        </w:rPr>
        <w:t xml:space="preserve">ادبیات </w:t>
      </w:r>
      <w:r w:rsidR="0024652B" w:rsidRPr="000636A9">
        <w:rPr>
          <w:rFonts w:ascii="IRBadr" w:hAnsi="IRBadr" w:cs="IRBadr"/>
          <w:sz w:val="28"/>
          <w:szCs w:val="28"/>
          <w:rtl/>
          <w:lang w:bidi="fa-IR"/>
        </w:rPr>
        <w:t>که</w:t>
      </w:r>
      <w:r w:rsidRPr="000636A9">
        <w:rPr>
          <w:rFonts w:ascii="IRBadr" w:hAnsi="IRBadr" w:cs="IRBadr"/>
          <w:sz w:val="28"/>
          <w:szCs w:val="28"/>
          <w:rtl/>
          <w:lang w:bidi="fa-IR"/>
        </w:rPr>
        <w:t xml:space="preserve"> ضمیر به اقرب بالمراجع بر می‌گردد</w:t>
      </w:r>
      <w:r w:rsidR="0024652B" w:rsidRPr="000636A9">
        <w:rPr>
          <w:rFonts w:ascii="IRBadr" w:hAnsi="IRBadr" w:cs="IRBadr"/>
          <w:sz w:val="28"/>
          <w:szCs w:val="28"/>
          <w:rtl/>
          <w:lang w:bidi="fa-IR"/>
        </w:rPr>
        <w:t>،</w:t>
      </w:r>
      <w:r w:rsidRPr="000636A9">
        <w:rPr>
          <w:rFonts w:ascii="IRBadr" w:hAnsi="IRBadr" w:cs="IRBadr"/>
          <w:sz w:val="28"/>
          <w:szCs w:val="28"/>
          <w:rtl/>
          <w:lang w:bidi="fa-IR"/>
        </w:rPr>
        <w:t xml:space="preserve"> خیلی قابل توجیه نیست.</w:t>
      </w:r>
      <w:r w:rsidR="00D62CF7" w:rsidRPr="000636A9">
        <w:rPr>
          <w:rFonts w:ascii="IRBadr" w:hAnsi="IRBadr" w:cs="IRBadr"/>
          <w:sz w:val="28"/>
          <w:szCs w:val="28"/>
          <w:rtl/>
          <w:lang w:bidi="fa-IR"/>
        </w:rPr>
        <w:t xml:space="preserve"> تنها</w:t>
      </w:r>
      <w:r w:rsidRPr="000636A9">
        <w:rPr>
          <w:rFonts w:ascii="IRBadr" w:hAnsi="IRBadr" w:cs="IRBadr"/>
          <w:sz w:val="28"/>
          <w:szCs w:val="28"/>
          <w:rtl/>
          <w:lang w:bidi="fa-IR"/>
        </w:rPr>
        <w:t xml:space="preserve"> در بعضی </w:t>
      </w:r>
      <w:r w:rsidR="0024652B" w:rsidRPr="000636A9">
        <w:rPr>
          <w:rFonts w:ascii="IRBadr" w:hAnsi="IRBadr" w:cs="IRBadr"/>
          <w:sz w:val="28"/>
          <w:szCs w:val="28"/>
          <w:rtl/>
          <w:lang w:bidi="fa-IR"/>
        </w:rPr>
        <w:t>مواقع</w:t>
      </w:r>
      <w:r w:rsidRPr="000636A9">
        <w:rPr>
          <w:rFonts w:ascii="IRBadr" w:hAnsi="IRBadr" w:cs="IRBadr"/>
          <w:sz w:val="28"/>
          <w:szCs w:val="28"/>
          <w:rtl/>
          <w:lang w:bidi="fa-IR"/>
        </w:rPr>
        <w:t xml:space="preserve"> همینطور است.</w:t>
      </w:r>
    </w:p>
    <w:p w:rsidR="00382DC5" w:rsidRPr="000636A9" w:rsidRDefault="00382DC5" w:rsidP="00D62CF7">
      <w:pPr>
        <w:pStyle w:val="Heading3"/>
        <w:spacing w:line="360" w:lineRule="auto"/>
        <w:rPr>
          <w:rFonts w:ascii="IRBadr" w:hAnsi="IRBadr" w:cs="IRBadr"/>
          <w:rtl/>
        </w:rPr>
      </w:pPr>
      <w:bookmarkStart w:id="13" w:name="_Toc429986676"/>
      <w:r w:rsidRPr="000636A9">
        <w:rPr>
          <w:rFonts w:ascii="IRBadr" w:hAnsi="IRBadr" w:cs="IRBadr"/>
          <w:rtl/>
        </w:rPr>
        <w:lastRenderedPageBreak/>
        <w:t>مستندات بحث</w:t>
      </w:r>
      <w:bookmarkEnd w:id="13"/>
    </w:p>
    <w:p w:rsidR="00382DC5" w:rsidRPr="000636A9" w:rsidRDefault="0024652B" w:rsidP="006C7803">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 xml:space="preserve">اما وقتی به روایات مراجعه </w:t>
      </w:r>
      <w:r w:rsidR="00D62CF7" w:rsidRPr="000636A9">
        <w:rPr>
          <w:rFonts w:ascii="IRBadr" w:hAnsi="IRBadr" w:cs="IRBadr"/>
          <w:sz w:val="28"/>
          <w:szCs w:val="28"/>
          <w:rtl/>
          <w:lang w:bidi="fa-IR"/>
        </w:rPr>
        <w:t>می‌شود</w:t>
      </w:r>
      <w:r w:rsidRPr="000636A9">
        <w:rPr>
          <w:rFonts w:ascii="IRBadr" w:hAnsi="IRBadr" w:cs="IRBadr"/>
          <w:sz w:val="28"/>
          <w:szCs w:val="28"/>
          <w:rtl/>
          <w:lang w:bidi="fa-IR"/>
        </w:rPr>
        <w:t>،</w:t>
      </w:r>
      <w:r w:rsidR="00D62CF7" w:rsidRPr="000636A9">
        <w:rPr>
          <w:rFonts w:ascii="IRBadr" w:hAnsi="IRBadr" w:cs="IRBadr"/>
          <w:sz w:val="28"/>
          <w:szCs w:val="28"/>
          <w:rtl/>
          <w:lang w:bidi="fa-IR"/>
        </w:rPr>
        <w:t xml:space="preserve"> گفتار</w:t>
      </w:r>
      <w:r w:rsidRPr="000636A9">
        <w:rPr>
          <w:rFonts w:ascii="IRBadr" w:hAnsi="IRBadr" w:cs="IRBadr"/>
          <w:sz w:val="28"/>
          <w:szCs w:val="28"/>
          <w:rtl/>
          <w:lang w:bidi="fa-IR"/>
        </w:rPr>
        <w:t xml:space="preserve"> آقا گلپایگانی تأیید </w:t>
      </w:r>
      <w:r w:rsidR="00D62CF7" w:rsidRPr="000636A9">
        <w:rPr>
          <w:rFonts w:ascii="IRBadr" w:hAnsi="IRBadr" w:cs="IRBadr"/>
          <w:sz w:val="28"/>
          <w:szCs w:val="28"/>
          <w:rtl/>
          <w:lang w:bidi="fa-IR"/>
        </w:rPr>
        <w:t>می‌شود</w:t>
      </w:r>
      <w:r w:rsidRPr="000636A9">
        <w:rPr>
          <w:rFonts w:ascii="IRBadr" w:hAnsi="IRBadr" w:cs="IRBadr"/>
          <w:sz w:val="28"/>
          <w:szCs w:val="28"/>
          <w:rtl/>
          <w:lang w:bidi="fa-IR"/>
        </w:rPr>
        <w:t xml:space="preserve">. این روایات در </w:t>
      </w:r>
      <w:r w:rsidR="00A13480" w:rsidRPr="000636A9">
        <w:rPr>
          <w:rFonts w:ascii="IRBadr" w:hAnsi="IRBadr" w:cs="IRBadr"/>
          <w:sz w:val="28"/>
          <w:szCs w:val="28"/>
          <w:rtl/>
          <w:lang w:bidi="fa-IR"/>
        </w:rPr>
        <w:t>باب سیزده از همین ابواب مقدمات طواف</w:t>
      </w:r>
      <w:r w:rsidR="00382DC5" w:rsidRPr="000636A9">
        <w:rPr>
          <w:rFonts w:ascii="IRBadr" w:hAnsi="IRBadr" w:cs="IRBadr"/>
          <w:sz w:val="28"/>
          <w:szCs w:val="28"/>
          <w:rtl/>
          <w:lang w:bidi="fa-IR"/>
        </w:rPr>
        <w:t>،</w:t>
      </w:r>
      <w:r w:rsidR="00A13480" w:rsidRPr="000636A9">
        <w:rPr>
          <w:rFonts w:ascii="IRBadr" w:hAnsi="IRBadr" w:cs="IRBadr"/>
          <w:sz w:val="28"/>
          <w:szCs w:val="28"/>
          <w:rtl/>
          <w:lang w:bidi="fa-IR"/>
        </w:rPr>
        <w:t xml:space="preserve"> صفحه سیصد و سیزده</w:t>
      </w:r>
      <w:r w:rsidR="00382DC5" w:rsidRPr="000636A9">
        <w:rPr>
          <w:rFonts w:ascii="IRBadr" w:hAnsi="IRBadr" w:cs="IRBadr"/>
          <w:sz w:val="28"/>
          <w:szCs w:val="28"/>
          <w:rtl/>
          <w:lang w:bidi="fa-IR"/>
        </w:rPr>
        <w:t>،</w:t>
      </w:r>
      <w:r w:rsidR="00A13480" w:rsidRPr="000636A9">
        <w:rPr>
          <w:rFonts w:ascii="IRBadr" w:hAnsi="IRBadr" w:cs="IRBadr"/>
          <w:sz w:val="28"/>
          <w:szCs w:val="28"/>
          <w:rtl/>
          <w:lang w:bidi="fa-IR"/>
        </w:rPr>
        <w:t xml:space="preserve"> </w:t>
      </w:r>
      <w:r w:rsidR="00D62CF7" w:rsidRPr="000636A9">
        <w:rPr>
          <w:rFonts w:ascii="IRBadr" w:hAnsi="IRBadr" w:cs="IRBadr"/>
          <w:sz w:val="28"/>
          <w:szCs w:val="28"/>
          <w:rtl/>
          <w:lang w:bidi="fa-IR"/>
        </w:rPr>
        <w:t>ذکرشده</w:t>
      </w:r>
      <w:r w:rsidR="00382DC5" w:rsidRPr="000636A9">
        <w:rPr>
          <w:rFonts w:ascii="IRBadr" w:hAnsi="IRBadr" w:cs="IRBadr"/>
          <w:sz w:val="28"/>
          <w:szCs w:val="28"/>
          <w:rtl/>
          <w:lang w:bidi="fa-IR"/>
        </w:rPr>
        <w:t xml:space="preserve"> است؛</w:t>
      </w:r>
    </w:p>
    <w:p w:rsidR="00382DC5" w:rsidRPr="000636A9" w:rsidRDefault="00382DC5" w:rsidP="006C7803">
      <w:pPr>
        <w:bidi/>
        <w:spacing w:line="360" w:lineRule="auto"/>
        <w:jc w:val="both"/>
        <w:rPr>
          <w:rFonts w:ascii="IRBadr" w:hAnsi="IRBadr" w:cs="IRBadr"/>
          <w:rtl/>
          <w:lang w:bidi="fa-IR"/>
        </w:rPr>
      </w:pPr>
      <w:r w:rsidRPr="000636A9">
        <w:rPr>
          <w:rFonts w:ascii="IRBadr" w:hAnsi="IRBadr" w:cs="IRBadr"/>
          <w:sz w:val="28"/>
          <w:szCs w:val="28"/>
          <w:rtl/>
          <w:lang w:bidi="fa-IR"/>
        </w:rPr>
        <w:t>این روایت معتبره است؛</w:t>
      </w:r>
    </w:p>
    <w:p w:rsidR="009834F5" w:rsidRPr="000636A9" w:rsidRDefault="009834F5" w:rsidP="006C7803">
      <w:pPr>
        <w:pStyle w:val="NormalWeb"/>
        <w:bidi/>
        <w:jc w:val="both"/>
        <w:rPr>
          <w:rFonts w:ascii="IRBadr" w:hAnsi="IRBadr" w:cs="IRBadr"/>
          <w:b/>
          <w:bCs/>
          <w:sz w:val="28"/>
          <w:szCs w:val="28"/>
          <w:lang w:bidi="fa-IR"/>
        </w:rPr>
      </w:pPr>
      <w:r w:rsidRPr="000636A9">
        <w:rPr>
          <w:rFonts w:ascii="IRBadr" w:hAnsi="IRBadr" w:cs="IRBadr"/>
          <w:b/>
          <w:bCs/>
          <w:sz w:val="28"/>
          <w:szCs w:val="28"/>
          <w:rtl/>
          <w:lang w:bidi="fa-IR"/>
        </w:rPr>
        <w:t xml:space="preserve">«عَلِيُّ بْنُ إِبْرَاهِيمَ عَنْ أَبِيهِ عَنِ ابْنِ مَحْبُوبٍ عَنْ عَبْدِ اللَّهِ بْنِ سِنَانٍ عَنْ أَبِي عَبْدِ اللَّهِ ع قَالَ: سَأَلْتُهُ عَنْ قَوْلِ اللَّهِ عَزَّ وَ جَلَّ- وَ مَنْ دَخَلَهُ كانَ آمِناً- الْبَيْتَ عَنَى أَمِ الْحَرَمَ قَالَ مَنْ‏ دَخَلَ‏ الْحَرَمَ‏ مِنَ‏ النَّاسِ‏ مُسْتَجِيراً بِهِ فَهُوَ آمِنٌ مِنْ سَخَطِ اللَّهِ وَ مَنْ دَخَلَهُ مِنَ الْوَحْشِ وَ الطَّيْرِ كَانَ آمِناً مِنْ أَنْ يُهَاجَ أَوْ يُؤْذَى حَتَّى يَخْرُجَ مِنَ الْحَرَمِ. » </w:t>
      </w:r>
      <w:r w:rsidRPr="000636A9">
        <w:rPr>
          <w:rStyle w:val="FootnoteReference"/>
          <w:rFonts w:ascii="IRBadr" w:hAnsi="IRBadr" w:cs="IRBadr"/>
          <w:b/>
          <w:bCs/>
          <w:sz w:val="28"/>
          <w:szCs w:val="28"/>
          <w:rtl/>
          <w:lang w:bidi="fa-IR"/>
        </w:rPr>
        <w:footnoteReference w:id="6"/>
      </w:r>
    </w:p>
    <w:p w:rsidR="00382DC5" w:rsidRPr="000636A9" w:rsidRDefault="00382DC5"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 xml:space="preserve">در این روایت </w:t>
      </w:r>
      <w:r w:rsidR="00A13480" w:rsidRPr="000636A9">
        <w:rPr>
          <w:rFonts w:ascii="IRBadr" w:hAnsi="IRBadr" w:cs="IRBadr"/>
          <w:sz w:val="28"/>
          <w:szCs w:val="28"/>
          <w:rtl/>
          <w:lang w:bidi="fa-IR"/>
        </w:rPr>
        <w:t>حضرت می‌فرماید منظور حرم است نه بیت.</w:t>
      </w:r>
    </w:p>
    <w:p w:rsidR="00382DC5" w:rsidRPr="000636A9" w:rsidRDefault="00382DC5" w:rsidP="00D62CF7">
      <w:pPr>
        <w:pStyle w:val="Heading3"/>
        <w:spacing w:line="360" w:lineRule="auto"/>
        <w:rPr>
          <w:rFonts w:ascii="IRBadr" w:hAnsi="IRBadr" w:cs="IRBadr"/>
          <w:rtl/>
        </w:rPr>
      </w:pPr>
      <w:bookmarkStart w:id="14" w:name="_Toc429986677"/>
      <w:r w:rsidRPr="000636A9">
        <w:rPr>
          <w:rFonts w:ascii="IRBadr" w:hAnsi="IRBadr" w:cs="IRBadr"/>
          <w:rtl/>
        </w:rPr>
        <w:t>فرع دوم:</w:t>
      </w:r>
      <w:r w:rsidR="00D62CF7" w:rsidRPr="000636A9">
        <w:rPr>
          <w:rFonts w:ascii="IRBadr" w:hAnsi="IRBadr" w:cs="IRBadr"/>
          <w:rtl/>
        </w:rPr>
        <w:t xml:space="preserve"> متعلق</w:t>
      </w:r>
      <w:r w:rsidRPr="000636A9">
        <w:rPr>
          <w:rFonts w:ascii="IRBadr" w:hAnsi="IRBadr" w:cs="IRBadr"/>
          <w:rtl/>
        </w:rPr>
        <w:t xml:space="preserve"> حکم در این مقام</w:t>
      </w:r>
      <w:bookmarkEnd w:id="14"/>
    </w:p>
    <w:p w:rsidR="00382DC5" w:rsidRPr="000636A9" w:rsidRDefault="00A13480"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فرع دوم که از فروعات مهم است</w:t>
      </w:r>
      <w:r w:rsidR="00382DC5" w:rsidRPr="000636A9">
        <w:rPr>
          <w:rFonts w:ascii="IRBadr" w:hAnsi="IRBadr" w:cs="IRBadr"/>
          <w:sz w:val="28"/>
          <w:szCs w:val="28"/>
          <w:rtl/>
          <w:lang w:bidi="fa-IR"/>
        </w:rPr>
        <w:t>،</w:t>
      </w:r>
      <w:r w:rsidRPr="000636A9">
        <w:rPr>
          <w:rFonts w:ascii="IRBadr" w:hAnsi="IRBadr" w:cs="IRBadr"/>
          <w:sz w:val="28"/>
          <w:szCs w:val="28"/>
          <w:rtl/>
          <w:lang w:bidi="fa-IR"/>
        </w:rPr>
        <w:t xml:space="preserve"> این است که این حکم در کدام</w:t>
      </w:r>
      <w:r w:rsidR="00382DC5" w:rsidRPr="000636A9">
        <w:rPr>
          <w:rFonts w:ascii="IRBadr" w:hAnsi="IRBadr" w:cs="IRBadr"/>
          <w:sz w:val="28"/>
          <w:szCs w:val="28"/>
          <w:rtl/>
          <w:lang w:bidi="fa-IR"/>
        </w:rPr>
        <w:t>یک</w:t>
      </w:r>
      <w:r w:rsidR="00D62CF7" w:rsidRPr="000636A9">
        <w:rPr>
          <w:rFonts w:ascii="IRBadr" w:hAnsi="IRBadr" w:cs="IRBadr"/>
          <w:sz w:val="28"/>
          <w:szCs w:val="28"/>
          <w:rtl/>
          <w:lang w:bidi="fa-IR"/>
        </w:rPr>
        <w:t xml:space="preserve"> </w:t>
      </w:r>
      <w:r w:rsidRPr="000636A9">
        <w:rPr>
          <w:rFonts w:ascii="IRBadr" w:hAnsi="IRBadr" w:cs="IRBadr"/>
          <w:sz w:val="28"/>
          <w:szCs w:val="28"/>
          <w:rtl/>
          <w:lang w:bidi="fa-IR"/>
        </w:rPr>
        <w:t>از</w:t>
      </w:r>
      <w:r w:rsidR="00D62CF7" w:rsidRPr="000636A9">
        <w:rPr>
          <w:rFonts w:ascii="IRBadr" w:hAnsi="IRBadr" w:cs="IRBadr"/>
          <w:sz w:val="28"/>
          <w:szCs w:val="28"/>
          <w:rtl/>
          <w:lang w:bidi="fa-IR"/>
        </w:rPr>
        <w:t xml:space="preserve"> </w:t>
      </w:r>
      <w:r w:rsidR="00382DC5" w:rsidRPr="000636A9">
        <w:rPr>
          <w:rFonts w:ascii="IRBadr" w:hAnsi="IRBadr" w:cs="IRBadr"/>
          <w:sz w:val="28"/>
          <w:szCs w:val="28"/>
          <w:rtl/>
          <w:lang w:bidi="fa-IR"/>
        </w:rPr>
        <w:t>موارد حد ثابت است؟ چون آنچه</w:t>
      </w:r>
      <w:r w:rsidRPr="000636A9">
        <w:rPr>
          <w:rFonts w:ascii="IRBadr" w:hAnsi="IRBadr" w:cs="IRBadr"/>
          <w:sz w:val="28"/>
          <w:szCs w:val="28"/>
          <w:rtl/>
          <w:lang w:bidi="fa-IR"/>
        </w:rPr>
        <w:t xml:space="preserve"> در بعضی </w:t>
      </w:r>
      <w:r w:rsidR="00382DC5" w:rsidRPr="000636A9">
        <w:rPr>
          <w:rFonts w:ascii="IRBadr" w:hAnsi="IRBadr" w:cs="IRBadr"/>
          <w:sz w:val="28"/>
          <w:szCs w:val="28"/>
          <w:rtl/>
          <w:lang w:bidi="fa-IR"/>
        </w:rPr>
        <w:t xml:space="preserve">از </w:t>
      </w:r>
      <w:r w:rsidRPr="000636A9">
        <w:rPr>
          <w:rFonts w:ascii="IRBadr" w:hAnsi="IRBadr" w:cs="IRBadr"/>
          <w:sz w:val="28"/>
          <w:szCs w:val="28"/>
          <w:rtl/>
          <w:lang w:bidi="fa-IR"/>
        </w:rPr>
        <w:t>این روایات آمده است</w:t>
      </w:r>
      <w:r w:rsidR="00382DC5" w:rsidRPr="000636A9">
        <w:rPr>
          <w:rFonts w:ascii="IRBadr" w:hAnsi="IRBadr" w:cs="IRBadr"/>
          <w:sz w:val="28"/>
          <w:szCs w:val="28"/>
          <w:rtl/>
          <w:lang w:bidi="fa-IR"/>
        </w:rPr>
        <w:t>،</w:t>
      </w:r>
      <w:r w:rsidRPr="000636A9">
        <w:rPr>
          <w:rFonts w:ascii="IRBadr" w:hAnsi="IRBadr" w:cs="IRBadr"/>
          <w:sz w:val="28"/>
          <w:szCs w:val="28"/>
          <w:rtl/>
          <w:lang w:bidi="fa-IR"/>
        </w:rPr>
        <w:t xml:space="preserve"> بحث جنایت است. و جنایت ظهور و معنای اولیه آن همان ابواب قصاص و دیات است. جنایت آنجایی است که به کسی تعدی کرده است و جرمی مرتکب شده که قصاص یا دیه دارد.</w:t>
      </w:r>
    </w:p>
    <w:p w:rsidR="00382DC5" w:rsidRPr="000636A9" w:rsidRDefault="00A13480"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به عبارت دیگر سؤال این است</w:t>
      </w:r>
      <w:r w:rsidR="00382DC5" w:rsidRPr="000636A9">
        <w:rPr>
          <w:rFonts w:ascii="IRBadr" w:hAnsi="IRBadr" w:cs="IRBadr"/>
          <w:sz w:val="28"/>
          <w:szCs w:val="28"/>
          <w:rtl/>
          <w:lang w:bidi="fa-IR"/>
        </w:rPr>
        <w:t xml:space="preserve"> که آیا این حکم مختص قصاص و دیات است یا حدود و تعزیرات را نیز دربر </w:t>
      </w:r>
      <w:r w:rsidR="00D62CF7" w:rsidRPr="000636A9">
        <w:rPr>
          <w:rFonts w:ascii="IRBadr" w:hAnsi="IRBadr" w:cs="IRBadr"/>
          <w:sz w:val="28"/>
          <w:szCs w:val="28"/>
          <w:rtl/>
          <w:lang w:bidi="fa-IR"/>
        </w:rPr>
        <w:t>می‌گیرد</w:t>
      </w:r>
      <w:r w:rsidR="00382DC5" w:rsidRPr="000636A9">
        <w:rPr>
          <w:rFonts w:ascii="IRBadr" w:hAnsi="IRBadr" w:cs="IRBadr"/>
          <w:sz w:val="28"/>
          <w:szCs w:val="28"/>
          <w:rtl/>
          <w:lang w:bidi="fa-IR"/>
        </w:rPr>
        <w:t>؟</w:t>
      </w:r>
    </w:p>
    <w:p w:rsidR="00382DC5" w:rsidRPr="000636A9" w:rsidRDefault="00A13480"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 xml:space="preserve">در اینجا معمولاً تعمیم دادند. منتها باید وجه و دلیل این تعمیم را پیدا بکنیم. وجه و دلیل بر تعمیم در اصل دیات و قصاص مورد این روایات است. </w:t>
      </w:r>
      <w:r w:rsidR="00382DC5" w:rsidRPr="000636A9">
        <w:rPr>
          <w:rFonts w:ascii="IRBadr" w:hAnsi="IRBadr" w:cs="IRBadr"/>
          <w:sz w:val="28"/>
          <w:szCs w:val="28"/>
          <w:rtl/>
          <w:lang w:bidi="fa-IR"/>
        </w:rPr>
        <w:t>و قدر متیقن از واژه جنایت</w:t>
      </w:r>
      <w:r w:rsidRPr="000636A9">
        <w:rPr>
          <w:rFonts w:ascii="IRBadr" w:hAnsi="IRBadr" w:cs="IRBadr"/>
          <w:sz w:val="28"/>
          <w:szCs w:val="28"/>
          <w:rtl/>
          <w:lang w:bidi="fa-IR"/>
        </w:rPr>
        <w:t xml:space="preserve"> است که در این روایات آمده است.</w:t>
      </w:r>
      <w:r w:rsidR="00382DC5" w:rsidRPr="000636A9">
        <w:rPr>
          <w:rFonts w:ascii="IRBadr" w:hAnsi="IRBadr" w:cs="IRBadr"/>
          <w:sz w:val="28"/>
          <w:szCs w:val="28"/>
          <w:rtl/>
          <w:lang w:bidi="fa-IR"/>
        </w:rPr>
        <w:t xml:space="preserve"> اما </w:t>
      </w:r>
      <w:r w:rsidRPr="000636A9">
        <w:rPr>
          <w:rFonts w:ascii="IRBadr" w:hAnsi="IRBadr" w:cs="IRBadr"/>
          <w:sz w:val="28"/>
          <w:szCs w:val="28"/>
          <w:rtl/>
          <w:lang w:bidi="fa-IR"/>
        </w:rPr>
        <w:t xml:space="preserve">در </w:t>
      </w:r>
      <w:r w:rsidR="00D62CF7" w:rsidRPr="000636A9">
        <w:rPr>
          <w:rFonts w:ascii="IRBadr" w:hAnsi="IRBadr" w:cs="IRBadr"/>
          <w:sz w:val="28"/>
          <w:szCs w:val="28"/>
          <w:rtl/>
          <w:lang w:bidi="fa-IR"/>
        </w:rPr>
        <w:t>این‌قدر</w:t>
      </w:r>
      <w:r w:rsidRPr="000636A9">
        <w:rPr>
          <w:rFonts w:ascii="IRBadr" w:hAnsi="IRBadr" w:cs="IRBadr"/>
          <w:sz w:val="28"/>
          <w:szCs w:val="28"/>
          <w:rtl/>
          <w:lang w:bidi="fa-IR"/>
        </w:rPr>
        <w:t xml:space="preserve"> متیقن بحثی نیست.</w:t>
      </w:r>
      <w:r w:rsidR="00D62CF7" w:rsidRPr="000636A9">
        <w:rPr>
          <w:rFonts w:ascii="IRBadr" w:hAnsi="IRBadr" w:cs="IRBadr"/>
          <w:sz w:val="28"/>
          <w:szCs w:val="28"/>
          <w:rtl/>
          <w:lang w:bidi="fa-IR"/>
        </w:rPr>
        <w:t xml:space="preserve"> اما </w:t>
      </w:r>
      <w:r w:rsidRPr="000636A9">
        <w:rPr>
          <w:rFonts w:ascii="IRBadr" w:hAnsi="IRBadr" w:cs="IRBadr"/>
          <w:sz w:val="28"/>
          <w:szCs w:val="28"/>
          <w:rtl/>
          <w:lang w:bidi="fa-IR"/>
        </w:rPr>
        <w:t xml:space="preserve">انما الکلام این است که شامل </w:t>
      </w:r>
      <w:r w:rsidR="00D62CF7" w:rsidRPr="000636A9">
        <w:rPr>
          <w:rFonts w:ascii="IRBadr" w:hAnsi="IRBadr" w:cs="IRBadr"/>
          <w:sz w:val="28"/>
          <w:szCs w:val="28"/>
          <w:rtl/>
          <w:lang w:bidi="fa-IR"/>
        </w:rPr>
        <w:t>غیرازآن</w:t>
      </w:r>
      <w:r w:rsidR="00382DC5" w:rsidRPr="000636A9">
        <w:rPr>
          <w:rFonts w:ascii="IRBadr" w:hAnsi="IRBadr" w:cs="IRBadr"/>
          <w:sz w:val="28"/>
          <w:szCs w:val="28"/>
          <w:rtl/>
          <w:lang w:bidi="fa-IR"/>
        </w:rPr>
        <w:t xml:space="preserve"> یعنی</w:t>
      </w:r>
      <w:r w:rsidRPr="000636A9">
        <w:rPr>
          <w:rFonts w:ascii="IRBadr" w:hAnsi="IRBadr" w:cs="IRBadr"/>
          <w:sz w:val="28"/>
          <w:szCs w:val="28"/>
          <w:rtl/>
          <w:lang w:bidi="fa-IR"/>
        </w:rPr>
        <w:t xml:space="preserve"> حدود و تعزیرات هم می‌شود یا نمی‌شود؟</w:t>
      </w:r>
    </w:p>
    <w:p w:rsidR="00382DC5" w:rsidRPr="000636A9" w:rsidRDefault="00382DC5" w:rsidP="00D62CF7">
      <w:pPr>
        <w:pStyle w:val="Heading3"/>
        <w:spacing w:line="360" w:lineRule="auto"/>
        <w:rPr>
          <w:rFonts w:ascii="IRBadr" w:hAnsi="IRBadr" w:cs="IRBadr"/>
          <w:rtl/>
        </w:rPr>
      </w:pPr>
      <w:bookmarkStart w:id="15" w:name="_Toc429986678"/>
      <w:r w:rsidRPr="000636A9">
        <w:rPr>
          <w:rFonts w:ascii="IRBadr" w:hAnsi="IRBadr" w:cs="IRBadr"/>
          <w:rtl/>
        </w:rPr>
        <w:lastRenderedPageBreak/>
        <w:t>آراء در این باب</w:t>
      </w:r>
      <w:bookmarkEnd w:id="15"/>
    </w:p>
    <w:p w:rsidR="00382DC5" w:rsidRPr="000636A9" w:rsidRDefault="00382DC5" w:rsidP="00D62CF7">
      <w:pPr>
        <w:bidi/>
        <w:spacing w:line="360" w:lineRule="auto"/>
        <w:rPr>
          <w:rFonts w:ascii="IRBadr" w:hAnsi="IRBadr" w:cs="IRBadr"/>
          <w:sz w:val="28"/>
          <w:szCs w:val="28"/>
          <w:rtl/>
          <w:lang w:bidi="fa-IR"/>
        </w:rPr>
      </w:pPr>
      <w:r w:rsidRPr="000636A9">
        <w:rPr>
          <w:rFonts w:ascii="IRBadr" w:hAnsi="IRBadr" w:cs="IRBadr"/>
          <w:sz w:val="28"/>
          <w:szCs w:val="28"/>
          <w:rtl/>
          <w:lang w:bidi="fa-IR"/>
        </w:rPr>
        <w:t>در این زمینه دو نظریه وجود دارد؛</w:t>
      </w:r>
    </w:p>
    <w:p w:rsidR="00382DC5" w:rsidRPr="000636A9" w:rsidRDefault="00A13480"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آقای گلپایگانی فرمودند</w:t>
      </w:r>
      <w:r w:rsidR="00382DC5" w:rsidRPr="000636A9">
        <w:rPr>
          <w:rFonts w:ascii="IRBadr" w:hAnsi="IRBadr" w:cs="IRBadr"/>
          <w:sz w:val="28"/>
          <w:szCs w:val="28"/>
          <w:rtl/>
          <w:lang w:bidi="fa-IR"/>
        </w:rPr>
        <w:t>؛</w:t>
      </w:r>
      <w:r w:rsidRPr="000636A9">
        <w:rPr>
          <w:rFonts w:ascii="IRBadr" w:hAnsi="IRBadr" w:cs="IRBadr"/>
          <w:sz w:val="28"/>
          <w:szCs w:val="28"/>
          <w:rtl/>
          <w:lang w:bidi="fa-IR"/>
        </w:rPr>
        <w:t xml:space="preserve"> </w:t>
      </w:r>
      <w:r w:rsidR="00382DC5" w:rsidRPr="000636A9">
        <w:rPr>
          <w:rFonts w:ascii="IRBadr" w:hAnsi="IRBadr" w:cs="IRBadr"/>
          <w:sz w:val="28"/>
          <w:szCs w:val="28"/>
          <w:rtl/>
          <w:lang w:bidi="fa-IR"/>
        </w:rPr>
        <w:t>جنایت</w:t>
      </w:r>
      <w:r w:rsidRPr="000636A9">
        <w:rPr>
          <w:rFonts w:ascii="IRBadr" w:hAnsi="IRBadr" w:cs="IRBadr"/>
          <w:sz w:val="28"/>
          <w:szCs w:val="28"/>
          <w:rtl/>
          <w:lang w:bidi="fa-IR"/>
        </w:rPr>
        <w:t xml:space="preserve"> گاهی </w:t>
      </w:r>
      <w:r w:rsidR="00D62CF7" w:rsidRPr="000636A9">
        <w:rPr>
          <w:rFonts w:ascii="IRBadr" w:hAnsi="IRBadr" w:cs="IRBadr"/>
          <w:sz w:val="28"/>
          <w:szCs w:val="28"/>
          <w:rtl/>
          <w:lang w:bidi="fa-IR"/>
        </w:rPr>
        <w:t>هم‌معنای</w:t>
      </w:r>
      <w:r w:rsidRPr="000636A9">
        <w:rPr>
          <w:rFonts w:ascii="IRBadr" w:hAnsi="IRBadr" w:cs="IRBadr"/>
          <w:sz w:val="28"/>
          <w:szCs w:val="28"/>
          <w:rtl/>
          <w:lang w:bidi="fa-IR"/>
        </w:rPr>
        <w:t xml:space="preserve"> عام دارد و ما اینجا می‌توانیم این معنای عام </w:t>
      </w:r>
      <w:r w:rsidR="00382DC5" w:rsidRPr="000636A9">
        <w:rPr>
          <w:rFonts w:ascii="IRBadr" w:hAnsi="IRBadr" w:cs="IRBadr"/>
          <w:sz w:val="28"/>
          <w:szCs w:val="28"/>
          <w:rtl/>
          <w:lang w:bidi="fa-IR"/>
        </w:rPr>
        <w:t xml:space="preserve">را </w:t>
      </w:r>
      <w:r w:rsidRPr="000636A9">
        <w:rPr>
          <w:rFonts w:ascii="IRBadr" w:hAnsi="IRBadr" w:cs="IRBadr"/>
          <w:sz w:val="28"/>
          <w:szCs w:val="28"/>
          <w:rtl/>
          <w:lang w:bidi="fa-IR"/>
        </w:rPr>
        <w:t>بگیریم.</w:t>
      </w:r>
      <w:r w:rsidR="00D62CF7" w:rsidRPr="000636A9">
        <w:rPr>
          <w:rFonts w:ascii="IRBadr" w:hAnsi="IRBadr" w:cs="IRBadr"/>
          <w:sz w:val="28"/>
          <w:szCs w:val="28"/>
          <w:rtl/>
          <w:lang w:bidi="fa-IR"/>
        </w:rPr>
        <w:t xml:space="preserve"> اما</w:t>
      </w:r>
      <w:r w:rsidRPr="000636A9">
        <w:rPr>
          <w:rFonts w:ascii="IRBadr" w:hAnsi="IRBadr" w:cs="IRBadr"/>
          <w:sz w:val="28"/>
          <w:szCs w:val="28"/>
          <w:rtl/>
          <w:lang w:bidi="fa-IR"/>
        </w:rPr>
        <w:t xml:space="preserve"> این احتمالی است </w:t>
      </w:r>
      <w:r w:rsidR="00382DC5" w:rsidRPr="000636A9">
        <w:rPr>
          <w:rFonts w:ascii="IRBadr" w:hAnsi="IRBadr" w:cs="IRBadr"/>
          <w:sz w:val="28"/>
          <w:szCs w:val="28"/>
          <w:rtl/>
          <w:lang w:bidi="fa-IR"/>
        </w:rPr>
        <w:t xml:space="preserve">که </w:t>
      </w:r>
      <w:r w:rsidRPr="000636A9">
        <w:rPr>
          <w:rFonts w:ascii="IRBadr" w:hAnsi="IRBadr" w:cs="IRBadr"/>
          <w:sz w:val="28"/>
          <w:szCs w:val="28"/>
          <w:rtl/>
          <w:lang w:bidi="fa-IR"/>
        </w:rPr>
        <w:t xml:space="preserve">خیلی زیاد نمی‌شود به آن اعتماد کرد. بله گاهی جنی به معنای عام </w:t>
      </w:r>
      <w:r w:rsidR="00D62CF7" w:rsidRPr="000636A9">
        <w:rPr>
          <w:rFonts w:ascii="IRBadr" w:hAnsi="IRBadr" w:cs="IRBadr"/>
          <w:sz w:val="28"/>
          <w:szCs w:val="28"/>
          <w:rtl/>
          <w:lang w:bidi="fa-IR"/>
        </w:rPr>
        <w:t>به‌کاررفته</w:t>
      </w:r>
      <w:r w:rsidRPr="000636A9">
        <w:rPr>
          <w:rFonts w:ascii="IRBadr" w:hAnsi="IRBadr" w:cs="IRBadr"/>
          <w:sz w:val="28"/>
          <w:szCs w:val="28"/>
          <w:rtl/>
          <w:lang w:bidi="fa-IR"/>
        </w:rPr>
        <w:t xml:space="preserve"> است ولی در اینجا </w:t>
      </w:r>
      <w:r w:rsidR="00D62CF7" w:rsidRPr="000636A9">
        <w:rPr>
          <w:rFonts w:ascii="IRBadr" w:hAnsi="IRBadr" w:cs="IRBadr"/>
          <w:sz w:val="28"/>
          <w:szCs w:val="28"/>
          <w:rtl/>
          <w:lang w:bidi="fa-IR"/>
        </w:rPr>
        <w:t>قرینه‌ای</w:t>
      </w:r>
      <w:r w:rsidRPr="000636A9">
        <w:rPr>
          <w:rFonts w:ascii="IRBadr" w:hAnsi="IRBadr" w:cs="IRBadr"/>
          <w:sz w:val="28"/>
          <w:szCs w:val="28"/>
          <w:rtl/>
          <w:lang w:bidi="fa-IR"/>
        </w:rPr>
        <w:t xml:space="preserve"> </w:t>
      </w:r>
      <w:r w:rsidR="00382DC5" w:rsidRPr="000636A9">
        <w:rPr>
          <w:rFonts w:ascii="IRBadr" w:hAnsi="IRBadr" w:cs="IRBadr"/>
          <w:sz w:val="28"/>
          <w:szCs w:val="28"/>
          <w:rtl/>
          <w:lang w:bidi="fa-IR"/>
        </w:rPr>
        <w:t>وجود ندارد</w:t>
      </w:r>
      <w:r w:rsidRPr="000636A9">
        <w:rPr>
          <w:rFonts w:ascii="IRBadr" w:hAnsi="IRBadr" w:cs="IRBadr"/>
          <w:sz w:val="28"/>
          <w:szCs w:val="28"/>
          <w:rtl/>
          <w:lang w:bidi="fa-IR"/>
        </w:rPr>
        <w:t xml:space="preserve"> که معنای خاص است یا معنای عام</w:t>
      </w:r>
      <w:r w:rsidR="00382DC5" w:rsidRPr="000636A9">
        <w:rPr>
          <w:rFonts w:ascii="IRBadr" w:hAnsi="IRBadr" w:cs="IRBadr"/>
          <w:sz w:val="28"/>
          <w:szCs w:val="28"/>
          <w:rtl/>
          <w:lang w:bidi="fa-IR"/>
        </w:rPr>
        <w:t>؟</w:t>
      </w:r>
    </w:p>
    <w:p w:rsidR="00B744AF" w:rsidRPr="000636A9" w:rsidRDefault="00B744AF" w:rsidP="00D62CF7">
      <w:pPr>
        <w:pStyle w:val="Heading3"/>
        <w:spacing w:line="360" w:lineRule="auto"/>
        <w:rPr>
          <w:rFonts w:ascii="IRBadr" w:hAnsi="IRBadr" w:cs="IRBadr"/>
          <w:rtl/>
        </w:rPr>
      </w:pPr>
      <w:bookmarkStart w:id="16" w:name="_Toc429986679"/>
      <w:r w:rsidRPr="000636A9">
        <w:rPr>
          <w:rFonts w:ascii="IRBadr" w:hAnsi="IRBadr" w:cs="IRBadr"/>
          <w:rtl/>
        </w:rPr>
        <w:t>مستندات بحث</w:t>
      </w:r>
      <w:bookmarkEnd w:id="16"/>
    </w:p>
    <w:p w:rsidR="00B744AF" w:rsidRPr="000636A9" w:rsidRDefault="00B744AF" w:rsidP="00D62CF7">
      <w:pPr>
        <w:pStyle w:val="Heading3"/>
        <w:spacing w:line="360" w:lineRule="auto"/>
        <w:rPr>
          <w:rFonts w:ascii="IRBadr" w:hAnsi="IRBadr" w:cs="IRBadr"/>
          <w:rtl/>
        </w:rPr>
      </w:pPr>
      <w:bookmarkStart w:id="17" w:name="_Toc429986680"/>
      <w:r w:rsidRPr="000636A9">
        <w:rPr>
          <w:rFonts w:ascii="IRBadr" w:hAnsi="IRBadr" w:cs="IRBadr"/>
          <w:rtl/>
        </w:rPr>
        <w:t>روایت اول</w:t>
      </w:r>
      <w:bookmarkEnd w:id="17"/>
    </w:p>
    <w:p w:rsidR="00382DC5" w:rsidRPr="000636A9" w:rsidRDefault="00A13480"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 xml:space="preserve">دلیل </w:t>
      </w:r>
      <w:r w:rsidR="00382DC5" w:rsidRPr="000636A9">
        <w:rPr>
          <w:rFonts w:ascii="IRBadr" w:hAnsi="IRBadr" w:cs="IRBadr"/>
          <w:sz w:val="28"/>
          <w:szCs w:val="28"/>
          <w:rtl/>
          <w:lang w:bidi="fa-IR"/>
        </w:rPr>
        <w:t>دیگر</w:t>
      </w:r>
      <w:r w:rsidRPr="000636A9">
        <w:rPr>
          <w:rFonts w:ascii="IRBadr" w:hAnsi="IRBadr" w:cs="IRBadr"/>
          <w:sz w:val="28"/>
          <w:szCs w:val="28"/>
          <w:rtl/>
          <w:lang w:bidi="fa-IR"/>
        </w:rPr>
        <w:t xml:space="preserve"> این است که در خود روایات بعضی موارد آن </w:t>
      </w:r>
      <w:r w:rsidR="00382DC5" w:rsidRPr="000636A9">
        <w:rPr>
          <w:rFonts w:ascii="IRBadr" w:hAnsi="IRBadr" w:cs="IRBadr"/>
          <w:sz w:val="28"/>
          <w:szCs w:val="28"/>
          <w:rtl/>
          <w:lang w:bidi="fa-IR"/>
        </w:rPr>
        <w:t>نیز</w:t>
      </w:r>
      <w:r w:rsidRPr="000636A9">
        <w:rPr>
          <w:rFonts w:ascii="IRBadr" w:hAnsi="IRBadr" w:cs="IRBadr"/>
          <w:sz w:val="28"/>
          <w:szCs w:val="28"/>
          <w:rtl/>
          <w:lang w:bidi="fa-IR"/>
        </w:rPr>
        <w:t xml:space="preserve"> آمده است. مواردی در روایات داریم که غیر از قصاص و دیات است. مثلاً در آن روایت اول </w:t>
      </w:r>
      <w:r w:rsidR="00D62CF7" w:rsidRPr="000636A9">
        <w:rPr>
          <w:rFonts w:ascii="IRBadr" w:hAnsi="IRBadr" w:cs="IRBadr"/>
          <w:sz w:val="28"/>
          <w:szCs w:val="28"/>
          <w:rtl/>
          <w:lang w:bidi="fa-IR"/>
        </w:rPr>
        <w:t>این‌طور</w:t>
      </w:r>
      <w:r w:rsidRPr="000636A9">
        <w:rPr>
          <w:rFonts w:ascii="IRBadr" w:hAnsi="IRBadr" w:cs="IRBadr"/>
          <w:sz w:val="28"/>
          <w:szCs w:val="28"/>
          <w:rtl/>
          <w:lang w:bidi="fa-IR"/>
        </w:rPr>
        <w:t xml:space="preserve"> است که</w:t>
      </w:r>
      <w:r w:rsidR="00382DC5" w:rsidRPr="000636A9">
        <w:rPr>
          <w:rFonts w:ascii="IRBadr" w:hAnsi="IRBadr" w:cs="IRBadr"/>
          <w:sz w:val="28"/>
          <w:szCs w:val="28"/>
          <w:rtl/>
          <w:lang w:bidi="fa-IR"/>
        </w:rPr>
        <w:t>؛</w:t>
      </w:r>
    </w:p>
    <w:p w:rsidR="006C7803" w:rsidRPr="000636A9" w:rsidRDefault="006C7803" w:rsidP="006C7803">
      <w:pPr>
        <w:pStyle w:val="NormalWeb"/>
        <w:bidi/>
        <w:jc w:val="both"/>
        <w:rPr>
          <w:rFonts w:ascii="IRBadr" w:hAnsi="IRBadr" w:cs="IRBadr"/>
          <w:b/>
          <w:bCs/>
          <w:sz w:val="28"/>
          <w:szCs w:val="28"/>
          <w:lang w:bidi="fa-IR"/>
        </w:rPr>
      </w:pPr>
      <w:r w:rsidRPr="000636A9">
        <w:rPr>
          <w:rFonts w:ascii="IRBadr" w:hAnsi="IRBadr" w:cs="IRBadr"/>
          <w:b/>
          <w:bCs/>
          <w:sz w:val="28"/>
          <w:szCs w:val="28"/>
          <w:rtl/>
          <w:lang w:bidi="fa-IR"/>
        </w:rPr>
        <w:t>«عَنِ ابْنِ أَبِي عُمَيْرٍ عَنْ مُعَاوِيَةَ بْنِ عَمَّارٍ قَالَ: سَأَلْتُ أَبَا عَبْدِ اللَّهِ ع عَنْ رَجُلٍ قَتَلَ رَجُلًا فِي الْحِلِّ ثُمَّ دَخَلَ الْحَرَمَ فَقَالَ لَا يُقْتَلُ وَ لَا يُطْعَمُ وَ لَا يُسْقَى وَ لَا يُبَايَعُ وَ لَا يُؤْوَى حَتَّى يَخْرُجَ مِنَ الْحَرَمِ فَيُقَامَ عَلَيْهِ الْحَدُّقُلْتُ فَمَا تَقُولُ فِي رَجُلٍ قَتَلَ‏ فِي‏ الْحَرَمِ‏ أَوْ سَرَقَ‏ قَالَ يُقَامُ عَلَيْهِ الْحَدُّ فِي الْحَرَمِ صَاغِراً إِنَّهُ لَمْ يَرَ لِلْحَرَمِ حُرْمَةً وَ قَدْ قَالَ اللَّهُ تَعَالَى- فَمَنِ اعْتَدى‏ عَلَيْكُمْ فَاعْتَدُوا عَلَيْهِ بِمِثْلِ مَا اعْتَدى‏ عَلَيْكُمْ‏ فَقَالَ هَذَا هُوَ فِي الْحَرَمِ فَقَالَ‏ فَلا عُدْوانَ إِلَّا عَلَى الظَّالِمِينَ‏. »</w:t>
      </w:r>
      <w:r w:rsidRPr="000636A9">
        <w:rPr>
          <w:rStyle w:val="FootnoteReference"/>
          <w:rFonts w:ascii="IRBadr" w:hAnsi="IRBadr" w:cs="IRBadr"/>
          <w:b/>
          <w:bCs/>
          <w:sz w:val="28"/>
          <w:szCs w:val="28"/>
          <w:rtl/>
          <w:lang w:bidi="fa-IR"/>
        </w:rPr>
        <w:footnoteReference w:id="7"/>
      </w:r>
    </w:p>
    <w:p w:rsidR="00B744AF" w:rsidRPr="000636A9" w:rsidRDefault="00B744AF"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 xml:space="preserve">در </w:t>
      </w:r>
      <w:r w:rsidR="00A13480" w:rsidRPr="000636A9">
        <w:rPr>
          <w:rFonts w:ascii="IRBadr" w:hAnsi="IRBadr" w:cs="IRBadr"/>
          <w:sz w:val="28"/>
          <w:szCs w:val="28"/>
          <w:rtl/>
          <w:lang w:bidi="fa-IR"/>
        </w:rPr>
        <w:t>اینجا سرقت هم آمده است. البته سرقت</w:t>
      </w:r>
      <w:r w:rsidRPr="000636A9">
        <w:rPr>
          <w:rFonts w:ascii="IRBadr" w:hAnsi="IRBadr" w:cs="IRBadr"/>
          <w:sz w:val="28"/>
          <w:szCs w:val="28"/>
          <w:rtl/>
          <w:lang w:bidi="fa-IR"/>
        </w:rPr>
        <w:t xml:space="preserve"> </w:t>
      </w:r>
      <w:r w:rsidR="00D62CF7" w:rsidRPr="000636A9">
        <w:rPr>
          <w:rFonts w:ascii="IRBadr" w:hAnsi="IRBadr" w:cs="IRBadr"/>
          <w:sz w:val="28"/>
          <w:szCs w:val="28"/>
          <w:rtl/>
          <w:lang w:bidi="fa-IR"/>
        </w:rPr>
        <w:t>گفته‌شده</w:t>
      </w:r>
      <w:r w:rsidR="00A13480" w:rsidRPr="000636A9">
        <w:rPr>
          <w:rFonts w:ascii="IRBadr" w:hAnsi="IRBadr" w:cs="IRBadr"/>
          <w:sz w:val="28"/>
          <w:szCs w:val="28"/>
          <w:rtl/>
          <w:lang w:bidi="fa-IR"/>
        </w:rPr>
        <w:t xml:space="preserve"> در سؤال دوم آمده است.</w:t>
      </w:r>
    </w:p>
    <w:p w:rsidR="00B744AF" w:rsidRPr="000636A9" w:rsidRDefault="00B744AF" w:rsidP="00D62CF7">
      <w:pPr>
        <w:pStyle w:val="Heading3"/>
        <w:spacing w:line="360" w:lineRule="auto"/>
        <w:rPr>
          <w:rFonts w:ascii="IRBadr" w:hAnsi="IRBadr" w:cs="IRBadr"/>
          <w:rtl/>
        </w:rPr>
      </w:pPr>
      <w:bookmarkStart w:id="18" w:name="_Toc429986681"/>
      <w:r w:rsidRPr="000636A9">
        <w:rPr>
          <w:rFonts w:ascii="IRBadr" w:hAnsi="IRBadr" w:cs="IRBadr"/>
          <w:rtl/>
        </w:rPr>
        <w:lastRenderedPageBreak/>
        <w:t>روایت دوم</w:t>
      </w:r>
      <w:bookmarkEnd w:id="18"/>
    </w:p>
    <w:p w:rsidR="00B744AF" w:rsidRPr="000636A9" w:rsidRDefault="00A13480"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از این بهتر روایت سوم است که</w:t>
      </w:r>
      <w:r w:rsidR="00B744AF" w:rsidRPr="000636A9">
        <w:rPr>
          <w:rFonts w:ascii="IRBadr" w:hAnsi="IRBadr" w:cs="IRBadr"/>
          <w:sz w:val="28"/>
          <w:szCs w:val="28"/>
          <w:rtl/>
          <w:lang w:bidi="fa-IR"/>
        </w:rPr>
        <w:t xml:space="preserve"> البته</w:t>
      </w:r>
      <w:r w:rsidRPr="000636A9">
        <w:rPr>
          <w:rFonts w:ascii="IRBadr" w:hAnsi="IRBadr" w:cs="IRBadr"/>
          <w:sz w:val="28"/>
          <w:szCs w:val="28"/>
          <w:rtl/>
          <w:lang w:bidi="fa-IR"/>
        </w:rPr>
        <w:t xml:space="preserve"> روایتش ضعیف است</w:t>
      </w:r>
      <w:r w:rsidR="00B744AF" w:rsidRPr="000636A9">
        <w:rPr>
          <w:rFonts w:ascii="IRBadr" w:hAnsi="IRBadr" w:cs="IRBadr"/>
          <w:sz w:val="28"/>
          <w:szCs w:val="28"/>
          <w:rtl/>
          <w:lang w:bidi="fa-IR"/>
        </w:rPr>
        <w:t>؛</w:t>
      </w:r>
    </w:p>
    <w:p w:rsidR="00B744AF" w:rsidRPr="000636A9" w:rsidRDefault="00B744AF"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در</w:t>
      </w:r>
      <w:r w:rsidR="00A13480" w:rsidRPr="000636A9">
        <w:rPr>
          <w:rFonts w:ascii="IRBadr" w:hAnsi="IRBadr" w:cs="IRBadr"/>
          <w:sz w:val="28"/>
          <w:szCs w:val="28"/>
          <w:rtl/>
          <w:lang w:bidi="fa-IR"/>
        </w:rPr>
        <w:t xml:space="preserve"> آنج</w:t>
      </w:r>
      <w:r w:rsidRPr="000636A9">
        <w:rPr>
          <w:rFonts w:ascii="IRBadr" w:hAnsi="IRBadr" w:cs="IRBadr"/>
          <w:sz w:val="28"/>
          <w:szCs w:val="28"/>
          <w:rtl/>
          <w:lang w:bidi="fa-IR"/>
        </w:rPr>
        <w:t>ا تعبیر سرق در این فرض آمده است</w:t>
      </w:r>
      <w:r w:rsidR="00A13480" w:rsidRPr="000636A9">
        <w:rPr>
          <w:rFonts w:ascii="IRBadr" w:hAnsi="IRBadr" w:cs="IRBadr"/>
          <w:sz w:val="28"/>
          <w:szCs w:val="28"/>
          <w:rtl/>
          <w:lang w:bidi="fa-IR"/>
        </w:rPr>
        <w:t xml:space="preserve"> که سرقت از باب قصاص و دیات نیست</w:t>
      </w:r>
      <w:r w:rsidRPr="000636A9">
        <w:rPr>
          <w:rFonts w:ascii="IRBadr" w:hAnsi="IRBadr" w:cs="IRBadr"/>
          <w:sz w:val="28"/>
          <w:szCs w:val="28"/>
          <w:rtl/>
          <w:lang w:bidi="fa-IR"/>
        </w:rPr>
        <w:t xml:space="preserve"> بلکه</w:t>
      </w:r>
      <w:r w:rsidR="00A13480" w:rsidRPr="000636A9">
        <w:rPr>
          <w:rFonts w:ascii="IRBadr" w:hAnsi="IRBadr" w:cs="IRBadr"/>
          <w:sz w:val="28"/>
          <w:szCs w:val="28"/>
          <w:rtl/>
          <w:lang w:bidi="fa-IR"/>
        </w:rPr>
        <w:t xml:space="preserve"> یک جرمی است که حد دارد.</w:t>
      </w:r>
    </w:p>
    <w:p w:rsidR="00B744AF" w:rsidRPr="000636A9" w:rsidRDefault="00B744AF" w:rsidP="00D62CF7">
      <w:pPr>
        <w:pStyle w:val="Heading3"/>
        <w:spacing w:line="360" w:lineRule="auto"/>
        <w:rPr>
          <w:rFonts w:ascii="IRBadr" w:hAnsi="IRBadr" w:cs="IRBadr"/>
          <w:rtl/>
        </w:rPr>
      </w:pPr>
      <w:bookmarkStart w:id="19" w:name="_Toc429986682"/>
      <w:r w:rsidRPr="000636A9">
        <w:rPr>
          <w:rFonts w:ascii="IRBadr" w:hAnsi="IRBadr" w:cs="IRBadr"/>
          <w:rtl/>
        </w:rPr>
        <w:t>دلیل القای خصوصیت</w:t>
      </w:r>
      <w:bookmarkEnd w:id="19"/>
    </w:p>
    <w:p w:rsidR="00B744AF" w:rsidRPr="000636A9" w:rsidRDefault="00A13480"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دلیل سومی که می‌شود برای این آورد</w:t>
      </w:r>
      <w:r w:rsidR="00B744AF" w:rsidRPr="000636A9">
        <w:rPr>
          <w:rFonts w:ascii="IRBadr" w:hAnsi="IRBadr" w:cs="IRBadr"/>
          <w:sz w:val="28"/>
          <w:szCs w:val="28"/>
          <w:rtl/>
          <w:lang w:bidi="fa-IR"/>
        </w:rPr>
        <w:t>،</w:t>
      </w:r>
      <w:r w:rsidR="00D62CF7" w:rsidRPr="000636A9">
        <w:rPr>
          <w:rFonts w:ascii="IRBadr" w:hAnsi="IRBadr" w:cs="IRBadr"/>
          <w:sz w:val="28"/>
          <w:szCs w:val="28"/>
          <w:rtl/>
          <w:lang w:bidi="fa-IR"/>
        </w:rPr>
        <w:t xml:space="preserve"> </w:t>
      </w:r>
      <w:r w:rsidR="00B744AF" w:rsidRPr="000636A9">
        <w:rPr>
          <w:rFonts w:ascii="IRBadr" w:hAnsi="IRBadr" w:cs="IRBadr"/>
          <w:sz w:val="28"/>
          <w:szCs w:val="28"/>
          <w:rtl/>
          <w:lang w:bidi="fa-IR"/>
        </w:rPr>
        <w:t>القای خصوصیت است</w:t>
      </w:r>
      <w:r w:rsidRPr="000636A9">
        <w:rPr>
          <w:rFonts w:ascii="IRBadr" w:hAnsi="IRBadr" w:cs="IRBadr"/>
          <w:sz w:val="28"/>
          <w:szCs w:val="28"/>
          <w:rtl/>
          <w:lang w:bidi="fa-IR"/>
        </w:rPr>
        <w:t xml:space="preserve"> که کسی بگوید که با قرائن حکم و موضوع و با توجه به </w:t>
      </w:r>
      <w:r w:rsidR="00B744AF" w:rsidRPr="000636A9">
        <w:rPr>
          <w:rFonts w:ascii="IRBadr" w:hAnsi="IRBadr" w:cs="IRBadr"/>
          <w:sz w:val="28"/>
          <w:szCs w:val="28"/>
          <w:rtl/>
          <w:lang w:bidi="fa-IR"/>
        </w:rPr>
        <w:t>آیه شریفه امنیت حرم،</w:t>
      </w:r>
      <w:r w:rsidR="00D62CF7" w:rsidRPr="000636A9">
        <w:rPr>
          <w:rFonts w:ascii="IRBadr" w:hAnsi="IRBadr" w:cs="IRBadr"/>
          <w:sz w:val="28"/>
          <w:szCs w:val="28"/>
          <w:rtl/>
          <w:lang w:bidi="fa-IR"/>
        </w:rPr>
        <w:t xml:space="preserve"> فرقی</w:t>
      </w:r>
      <w:r w:rsidRPr="000636A9">
        <w:rPr>
          <w:rFonts w:ascii="IRBadr" w:hAnsi="IRBadr" w:cs="IRBadr"/>
          <w:sz w:val="28"/>
          <w:szCs w:val="28"/>
          <w:rtl/>
          <w:lang w:bidi="fa-IR"/>
        </w:rPr>
        <w:t xml:space="preserve"> میان دیات و قصاص با حدود دیگر نیست. و </w:t>
      </w:r>
      <w:r w:rsidR="00D62CF7" w:rsidRPr="000636A9">
        <w:rPr>
          <w:rFonts w:ascii="IRBadr" w:hAnsi="IRBadr" w:cs="IRBadr"/>
          <w:sz w:val="28"/>
          <w:szCs w:val="28"/>
          <w:rtl/>
          <w:lang w:bidi="fa-IR"/>
        </w:rPr>
        <w:t>به‌ویژه</w:t>
      </w:r>
      <w:r w:rsidRPr="000636A9">
        <w:rPr>
          <w:rFonts w:ascii="IRBadr" w:hAnsi="IRBadr" w:cs="IRBadr"/>
          <w:sz w:val="28"/>
          <w:szCs w:val="28"/>
          <w:rtl/>
          <w:lang w:bidi="fa-IR"/>
        </w:rPr>
        <w:t xml:space="preserve"> با تأکید بر اینکه آمناً </w:t>
      </w:r>
      <w:r w:rsidR="00B744AF" w:rsidRPr="000636A9">
        <w:rPr>
          <w:rFonts w:ascii="IRBadr" w:hAnsi="IRBadr" w:cs="IRBadr"/>
          <w:sz w:val="28"/>
          <w:szCs w:val="28"/>
          <w:rtl/>
          <w:lang w:bidi="fa-IR"/>
        </w:rPr>
        <w:t xml:space="preserve">که در </w:t>
      </w:r>
      <w:r w:rsidRPr="000636A9">
        <w:rPr>
          <w:rFonts w:ascii="IRBadr" w:hAnsi="IRBadr" w:cs="IRBadr"/>
          <w:sz w:val="28"/>
          <w:szCs w:val="28"/>
          <w:rtl/>
          <w:lang w:bidi="fa-IR"/>
        </w:rPr>
        <w:t xml:space="preserve">آیه قرآن </w:t>
      </w:r>
      <w:r w:rsidR="00D62CF7" w:rsidRPr="000636A9">
        <w:rPr>
          <w:rFonts w:ascii="IRBadr" w:hAnsi="IRBadr" w:cs="IRBadr"/>
          <w:sz w:val="28"/>
          <w:szCs w:val="28"/>
          <w:rtl/>
          <w:lang w:bidi="fa-IR"/>
        </w:rPr>
        <w:t>ذکرشده</w:t>
      </w:r>
      <w:r w:rsidR="00B744AF" w:rsidRPr="000636A9">
        <w:rPr>
          <w:rFonts w:ascii="IRBadr" w:hAnsi="IRBadr" w:cs="IRBadr"/>
          <w:sz w:val="28"/>
          <w:szCs w:val="28"/>
          <w:rtl/>
          <w:lang w:bidi="fa-IR"/>
        </w:rPr>
        <w:t xml:space="preserve"> است، اطلاق دارد؛</w:t>
      </w:r>
      <w:r w:rsidRPr="000636A9">
        <w:rPr>
          <w:rFonts w:ascii="IRBadr" w:hAnsi="IRBadr" w:cs="IRBadr"/>
          <w:sz w:val="28"/>
          <w:szCs w:val="28"/>
          <w:rtl/>
          <w:lang w:bidi="fa-IR"/>
        </w:rPr>
        <w:t xml:space="preserve"> هم حدود</w:t>
      </w:r>
      <w:r w:rsidR="00D62CF7" w:rsidRPr="000636A9">
        <w:rPr>
          <w:rFonts w:ascii="IRBadr" w:hAnsi="IRBadr" w:cs="IRBadr"/>
          <w:sz w:val="28"/>
          <w:szCs w:val="28"/>
          <w:rtl/>
          <w:lang w:bidi="fa-IR"/>
        </w:rPr>
        <w:t xml:space="preserve"> </w:t>
      </w:r>
      <w:r w:rsidR="00B744AF" w:rsidRPr="000636A9">
        <w:rPr>
          <w:rFonts w:ascii="IRBadr" w:hAnsi="IRBadr" w:cs="IRBadr"/>
          <w:sz w:val="28"/>
          <w:szCs w:val="28"/>
          <w:rtl/>
          <w:lang w:bidi="fa-IR"/>
        </w:rPr>
        <w:t>و</w:t>
      </w:r>
      <w:r w:rsidRPr="000636A9">
        <w:rPr>
          <w:rFonts w:ascii="IRBadr" w:hAnsi="IRBadr" w:cs="IRBadr"/>
          <w:sz w:val="28"/>
          <w:szCs w:val="28"/>
          <w:rtl/>
          <w:lang w:bidi="fa-IR"/>
        </w:rPr>
        <w:t xml:space="preserve"> هم قصاص و دیات را می‌گیرد. این هم وجه دیگری است که باید به آن توجه داشت.</w:t>
      </w:r>
    </w:p>
    <w:p w:rsidR="00B744AF" w:rsidRPr="000636A9" w:rsidRDefault="00B744AF" w:rsidP="00D62CF7">
      <w:pPr>
        <w:pStyle w:val="Heading3"/>
        <w:spacing w:line="360" w:lineRule="auto"/>
        <w:rPr>
          <w:rFonts w:ascii="IRBadr" w:hAnsi="IRBadr" w:cs="IRBadr"/>
          <w:rtl/>
        </w:rPr>
      </w:pPr>
      <w:bookmarkStart w:id="20" w:name="_Toc429986683"/>
      <w:r w:rsidRPr="000636A9">
        <w:rPr>
          <w:rFonts w:ascii="IRBadr" w:hAnsi="IRBadr" w:cs="IRBadr"/>
          <w:rtl/>
        </w:rPr>
        <w:t>بررسی ادله گذشته</w:t>
      </w:r>
      <w:bookmarkEnd w:id="20"/>
    </w:p>
    <w:p w:rsidR="00B744AF" w:rsidRPr="000636A9" w:rsidRDefault="00A13480" w:rsidP="00D62CF7">
      <w:pPr>
        <w:bidi/>
        <w:spacing w:line="360" w:lineRule="auto"/>
        <w:jc w:val="both"/>
        <w:rPr>
          <w:rFonts w:ascii="IRBadr" w:hAnsi="IRBadr" w:cs="IRBadr"/>
          <w:sz w:val="28"/>
          <w:szCs w:val="28"/>
          <w:rtl/>
          <w:lang w:bidi="fa-IR"/>
        </w:rPr>
      </w:pPr>
      <w:r w:rsidRPr="000636A9">
        <w:rPr>
          <w:rFonts w:ascii="IRBadr" w:hAnsi="IRBadr" w:cs="IRBadr"/>
          <w:sz w:val="28"/>
          <w:szCs w:val="28"/>
          <w:rtl/>
          <w:lang w:bidi="fa-IR"/>
        </w:rPr>
        <w:t xml:space="preserve">دلیل اول که تعبیر جنی است یا آن روایاتی که ضعیف </w:t>
      </w:r>
      <w:r w:rsidR="00B744AF" w:rsidRPr="000636A9">
        <w:rPr>
          <w:rFonts w:ascii="IRBadr" w:hAnsi="IRBadr" w:cs="IRBadr"/>
          <w:sz w:val="28"/>
          <w:szCs w:val="28"/>
          <w:rtl/>
          <w:lang w:bidi="fa-IR"/>
        </w:rPr>
        <w:t>است،</w:t>
      </w:r>
      <w:r w:rsidRPr="000636A9">
        <w:rPr>
          <w:rFonts w:ascii="IRBadr" w:hAnsi="IRBadr" w:cs="IRBadr"/>
          <w:sz w:val="28"/>
          <w:szCs w:val="28"/>
          <w:rtl/>
          <w:lang w:bidi="fa-IR"/>
        </w:rPr>
        <w:t xml:space="preserve"> </w:t>
      </w:r>
      <w:r w:rsidR="00B744AF" w:rsidRPr="000636A9">
        <w:rPr>
          <w:rFonts w:ascii="IRBadr" w:hAnsi="IRBadr" w:cs="IRBadr"/>
          <w:sz w:val="28"/>
          <w:szCs w:val="28"/>
          <w:rtl/>
          <w:lang w:bidi="fa-IR"/>
        </w:rPr>
        <w:t>تا حدودی</w:t>
      </w:r>
      <w:r w:rsidR="00D62CF7" w:rsidRPr="000636A9">
        <w:rPr>
          <w:rFonts w:ascii="IRBadr" w:hAnsi="IRBadr" w:cs="IRBadr"/>
          <w:sz w:val="28"/>
          <w:szCs w:val="28"/>
          <w:rtl/>
          <w:lang w:bidi="fa-IR"/>
        </w:rPr>
        <w:t xml:space="preserve"> بی‌اشکال</w:t>
      </w:r>
      <w:r w:rsidRPr="000636A9">
        <w:rPr>
          <w:rFonts w:ascii="IRBadr" w:hAnsi="IRBadr" w:cs="IRBadr"/>
          <w:sz w:val="28"/>
          <w:szCs w:val="28"/>
          <w:rtl/>
          <w:lang w:bidi="fa-IR"/>
        </w:rPr>
        <w:t xml:space="preserve"> نبود. ولی دلیل سوم و چهارم خوب است</w:t>
      </w:r>
      <w:r w:rsidR="00B744AF" w:rsidRPr="000636A9">
        <w:rPr>
          <w:rFonts w:ascii="IRBadr" w:hAnsi="IRBadr" w:cs="IRBadr"/>
          <w:sz w:val="28"/>
          <w:szCs w:val="28"/>
          <w:rtl/>
          <w:lang w:bidi="fa-IR"/>
        </w:rPr>
        <w:t xml:space="preserve"> و</w:t>
      </w:r>
      <w:r w:rsidRPr="000636A9">
        <w:rPr>
          <w:rFonts w:ascii="IRBadr" w:hAnsi="IRBadr" w:cs="IRBadr"/>
          <w:sz w:val="28"/>
          <w:szCs w:val="28"/>
          <w:rtl/>
          <w:lang w:bidi="fa-IR"/>
        </w:rPr>
        <w:t xml:space="preserve"> دلیل قبلی آن را تأیید می‌کند. مجموعاً این چهار دلیل </w:t>
      </w:r>
      <w:r w:rsidR="00B744AF" w:rsidRPr="000636A9">
        <w:rPr>
          <w:rFonts w:ascii="IRBadr" w:hAnsi="IRBadr" w:cs="IRBadr"/>
          <w:sz w:val="28"/>
          <w:szCs w:val="28"/>
          <w:rtl/>
          <w:lang w:bidi="fa-IR"/>
        </w:rPr>
        <w:t>انسان</w:t>
      </w:r>
      <w:r w:rsidRPr="000636A9">
        <w:rPr>
          <w:rFonts w:ascii="IRBadr" w:hAnsi="IRBadr" w:cs="IRBadr"/>
          <w:sz w:val="28"/>
          <w:szCs w:val="28"/>
          <w:rtl/>
          <w:lang w:bidi="fa-IR"/>
        </w:rPr>
        <w:t xml:space="preserve"> را مطمئن می‌کند که این حکم مخصوص قصاص و دیات نیست.</w:t>
      </w:r>
    </w:p>
    <w:p w:rsidR="00152670" w:rsidRPr="000636A9" w:rsidRDefault="00152670" w:rsidP="00D62CF7">
      <w:pPr>
        <w:bidi/>
        <w:spacing w:line="360" w:lineRule="auto"/>
        <w:jc w:val="both"/>
        <w:rPr>
          <w:rFonts w:ascii="IRBadr" w:hAnsi="IRBadr" w:cs="IRBadr"/>
          <w:rtl/>
          <w:lang w:bidi="fa-IR"/>
        </w:rPr>
      </w:pPr>
    </w:p>
    <w:sectPr w:rsidR="00152670" w:rsidRPr="000636A9"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399" w:rsidRDefault="00696399" w:rsidP="000D5800">
      <w:pPr>
        <w:spacing w:after="0" w:line="240" w:lineRule="auto"/>
      </w:pPr>
      <w:r>
        <w:separator/>
      </w:r>
    </w:p>
  </w:endnote>
  <w:endnote w:type="continuationSeparator" w:id="0">
    <w:p w:rsidR="00696399" w:rsidRDefault="00696399"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F7" w:rsidRDefault="00D62C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F7" w:rsidRDefault="00D62C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F7" w:rsidRDefault="00D62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399" w:rsidRDefault="00696399" w:rsidP="00517E0F">
      <w:pPr>
        <w:spacing w:after="0" w:line="240" w:lineRule="auto"/>
        <w:jc w:val="right"/>
      </w:pPr>
      <w:r>
        <w:separator/>
      </w:r>
    </w:p>
  </w:footnote>
  <w:footnote w:type="continuationSeparator" w:id="0">
    <w:p w:rsidR="00696399" w:rsidRDefault="00696399" w:rsidP="000D5800">
      <w:pPr>
        <w:spacing w:after="0" w:line="240" w:lineRule="auto"/>
      </w:pPr>
      <w:r>
        <w:continuationSeparator/>
      </w:r>
    </w:p>
  </w:footnote>
  <w:footnote w:id="1">
    <w:p w:rsidR="00D30E59" w:rsidRPr="00DF7D6F" w:rsidRDefault="00D30E59" w:rsidP="00D30E59">
      <w:pPr>
        <w:pStyle w:val="FootnoteText"/>
        <w:rPr>
          <w:rFonts w:ascii="IRBadr" w:hAnsi="IRBadr" w:cs="IRBadr" w:hint="cs"/>
          <w:b/>
          <w:bCs/>
          <w:rtl/>
        </w:rPr>
      </w:pPr>
      <w:r w:rsidRPr="00DF7D6F">
        <w:rPr>
          <w:rStyle w:val="FootnoteReference"/>
          <w:rFonts w:ascii="IRBadr" w:hAnsi="IRBadr" w:cs="IRBadr"/>
          <w:b/>
          <w:bCs/>
        </w:rPr>
        <w:footnoteRef/>
      </w:r>
      <w:r w:rsidRPr="00DF7D6F">
        <w:rPr>
          <w:rFonts w:ascii="IRBadr" w:hAnsi="IRBadr" w:cs="IRBadr"/>
          <w:b/>
          <w:bCs/>
          <w:rtl/>
        </w:rPr>
        <w:t xml:space="preserve"> </w:t>
      </w:r>
      <w:r w:rsidR="000636A9">
        <w:rPr>
          <w:rFonts w:ascii="IRBadr" w:hAnsi="IRBadr" w:cs="IRBadr" w:hint="cs"/>
          <w:b/>
          <w:bCs/>
          <w:rtl/>
        </w:rPr>
        <w:t xml:space="preserve">- </w:t>
      </w:r>
      <w:r w:rsidRPr="00DF7D6F">
        <w:rPr>
          <w:rFonts w:ascii="IRBadr" w:hAnsi="IRBadr" w:cs="IRBadr"/>
          <w:b/>
          <w:bCs/>
          <w:rtl/>
        </w:rPr>
        <w:t>من لا يحضره الفقيه / ج‏4 / 115 / باب فيمن أتى حدا ثم التجأ إلى الحرم ..... ص : 115</w:t>
      </w:r>
      <w:r w:rsidR="000636A9">
        <w:rPr>
          <w:rFonts w:ascii="IRBadr" w:hAnsi="IRBadr" w:cs="IRBadr" w:hint="cs"/>
          <w:b/>
          <w:bCs/>
          <w:rtl/>
        </w:rPr>
        <w:t>.</w:t>
      </w:r>
    </w:p>
  </w:footnote>
  <w:footnote w:id="2">
    <w:p w:rsidR="00D30E59" w:rsidRPr="00DF7D6F" w:rsidRDefault="00D30E59">
      <w:pPr>
        <w:pStyle w:val="FootnoteText"/>
        <w:rPr>
          <w:rFonts w:ascii="IRBadr" w:hAnsi="IRBadr" w:cs="IRBadr"/>
          <w:b/>
          <w:bCs/>
        </w:rPr>
      </w:pPr>
      <w:r w:rsidRPr="00DF7D6F">
        <w:rPr>
          <w:rStyle w:val="FootnoteReference"/>
          <w:rFonts w:ascii="IRBadr" w:hAnsi="IRBadr" w:cs="IRBadr"/>
          <w:b/>
          <w:bCs/>
        </w:rPr>
        <w:footnoteRef/>
      </w:r>
      <w:r w:rsidR="000636A9">
        <w:rPr>
          <w:rFonts w:ascii="IRBadr" w:hAnsi="IRBadr" w:cs="IRBadr" w:hint="cs"/>
          <w:b/>
          <w:bCs/>
          <w:rtl/>
        </w:rPr>
        <w:t xml:space="preserve">- </w:t>
      </w:r>
      <w:r w:rsidRPr="00DF7D6F">
        <w:rPr>
          <w:rFonts w:ascii="IRBadr" w:hAnsi="IRBadr" w:cs="IRBadr"/>
          <w:b/>
          <w:bCs/>
          <w:rtl/>
        </w:rPr>
        <w:t xml:space="preserve"> </w:t>
      </w:r>
      <w:r w:rsidRPr="00DF7D6F">
        <w:rPr>
          <w:rFonts w:ascii="IRBadr" w:hAnsi="IRBadr" w:cs="IRBadr"/>
          <w:b/>
          <w:bCs/>
        </w:rPr>
        <w:t>96</w:t>
      </w:r>
      <w:r w:rsidRPr="00DF7D6F">
        <w:rPr>
          <w:rFonts w:ascii="IRBadr" w:hAnsi="IRBadr" w:cs="IRBadr"/>
          <w:b/>
          <w:bCs/>
          <w:rtl/>
        </w:rPr>
        <w:t xml:space="preserve"> سورة آل‏عمران</w:t>
      </w:r>
      <w:r w:rsidRPr="00DF7D6F">
        <w:rPr>
          <w:rFonts w:ascii="IRBadr" w:hAnsi="IRBadr" w:cs="IRBadr"/>
          <w:b/>
          <w:bCs/>
        </w:rPr>
        <w:t>.</w:t>
      </w:r>
    </w:p>
  </w:footnote>
  <w:footnote w:id="3">
    <w:p w:rsidR="00D30E59" w:rsidRPr="00DF7D6F" w:rsidRDefault="00D30E59">
      <w:pPr>
        <w:pStyle w:val="FootnoteText"/>
        <w:rPr>
          <w:rFonts w:ascii="IRBadr" w:hAnsi="IRBadr" w:cs="IRBadr"/>
          <w:b/>
          <w:bCs/>
        </w:rPr>
      </w:pPr>
      <w:r w:rsidRPr="00DF7D6F">
        <w:rPr>
          <w:rStyle w:val="FootnoteReference"/>
          <w:rFonts w:ascii="IRBadr" w:hAnsi="IRBadr" w:cs="IRBadr"/>
          <w:b/>
          <w:bCs/>
        </w:rPr>
        <w:footnoteRef/>
      </w:r>
      <w:bookmarkStart w:id="6" w:name="_GoBack"/>
      <w:bookmarkEnd w:id="6"/>
      <w:r w:rsidRPr="00DF7D6F">
        <w:rPr>
          <w:rFonts w:ascii="IRBadr" w:hAnsi="IRBadr" w:cs="IRBadr"/>
          <w:b/>
          <w:bCs/>
          <w:rtl/>
        </w:rPr>
        <w:t xml:space="preserve"> </w:t>
      </w:r>
      <w:r w:rsidR="00DF7D6F">
        <w:rPr>
          <w:rFonts w:ascii="IRBadr" w:hAnsi="IRBadr" w:cs="IRBadr" w:hint="cs"/>
          <w:b/>
          <w:bCs/>
          <w:rtl/>
        </w:rPr>
        <w:t xml:space="preserve">- </w:t>
      </w:r>
      <w:r w:rsidRPr="00DF7D6F">
        <w:rPr>
          <w:rFonts w:ascii="IRBadr" w:hAnsi="IRBadr" w:cs="IRBadr"/>
          <w:b/>
          <w:bCs/>
          <w:rtl/>
        </w:rPr>
        <w:t>من لا يحضره الفقيه / ج‏4 / 115 / باب فيمن أتى حدا ثم التجأ إلى الحرم ..... ص : 115</w:t>
      </w:r>
      <w:r w:rsidR="00DF7D6F">
        <w:rPr>
          <w:rFonts w:ascii="IRBadr" w:hAnsi="IRBadr" w:cs="IRBadr" w:hint="cs"/>
          <w:b/>
          <w:bCs/>
          <w:rtl/>
        </w:rPr>
        <w:t>.</w:t>
      </w:r>
    </w:p>
  </w:footnote>
  <w:footnote w:id="4">
    <w:p w:rsidR="009834F5" w:rsidRPr="00DF7D6F" w:rsidRDefault="009834F5">
      <w:pPr>
        <w:pStyle w:val="FootnoteText"/>
        <w:rPr>
          <w:rFonts w:ascii="IRBadr" w:hAnsi="IRBadr" w:cs="IRBadr"/>
          <w:b/>
          <w:bCs/>
        </w:rPr>
      </w:pPr>
      <w:r w:rsidRPr="00DF7D6F">
        <w:rPr>
          <w:rStyle w:val="FootnoteReference"/>
          <w:rFonts w:ascii="IRBadr" w:hAnsi="IRBadr" w:cs="IRBadr"/>
          <w:b/>
          <w:bCs/>
        </w:rPr>
        <w:footnoteRef/>
      </w:r>
      <w:r w:rsidRPr="00DF7D6F">
        <w:rPr>
          <w:rFonts w:ascii="IRBadr" w:hAnsi="IRBadr" w:cs="IRBadr"/>
          <w:b/>
          <w:bCs/>
          <w:rtl/>
        </w:rPr>
        <w:t xml:space="preserve"> </w:t>
      </w:r>
      <w:r w:rsidR="00DF7D6F">
        <w:rPr>
          <w:rFonts w:ascii="IRBadr" w:hAnsi="IRBadr" w:cs="IRBadr" w:hint="cs"/>
          <w:b/>
          <w:bCs/>
          <w:rtl/>
        </w:rPr>
        <w:t xml:space="preserve">- </w:t>
      </w:r>
      <w:r w:rsidRPr="00DF7D6F">
        <w:rPr>
          <w:rFonts w:ascii="IRBadr" w:hAnsi="IRBadr" w:cs="IRBadr"/>
          <w:b/>
          <w:bCs/>
          <w:rtl/>
        </w:rPr>
        <w:t>الكافي (ط - الإسلامية) / ج‏4 / 228 / باب الإلحاد بمكة و الجنايات ..... ص : 227</w:t>
      </w:r>
      <w:r w:rsidR="00DF7D6F">
        <w:rPr>
          <w:rFonts w:ascii="IRBadr" w:hAnsi="IRBadr" w:cs="IRBadr" w:hint="cs"/>
          <w:b/>
          <w:bCs/>
          <w:rtl/>
        </w:rPr>
        <w:t>.</w:t>
      </w:r>
    </w:p>
  </w:footnote>
  <w:footnote w:id="5">
    <w:p w:rsidR="009834F5" w:rsidRPr="00DF7D6F" w:rsidRDefault="009834F5">
      <w:pPr>
        <w:pStyle w:val="FootnoteText"/>
        <w:rPr>
          <w:rFonts w:ascii="IRBadr" w:hAnsi="IRBadr" w:cs="IRBadr"/>
          <w:b/>
          <w:bCs/>
        </w:rPr>
      </w:pPr>
      <w:r w:rsidRPr="00DF7D6F">
        <w:rPr>
          <w:rStyle w:val="FootnoteReference"/>
          <w:rFonts w:ascii="IRBadr" w:hAnsi="IRBadr" w:cs="IRBadr"/>
          <w:b/>
          <w:bCs/>
        </w:rPr>
        <w:footnoteRef/>
      </w:r>
      <w:r w:rsidRPr="00DF7D6F">
        <w:rPr>
          <w:rFonts w:ascii="IRBadr" w:hAnsi="IRBadr" w:cs="IRBadr"/>
          <w:b/>
          <w:bCs/>
          <w:rtl/>
        </w:rPr>
        <w:t xml:space="preserve"> </w:t>
      </w:r>
      <w:r w:rsidR="00DF7D6F">
        <w:rPr>
          <w:rFonts w:ascii="IRBadr" w:hAnsi="IRBadr" w:cs="IRBadr" w:hint="cs"/>
          <w:b/>
          <w:bCs/>
          <w:rtl/>
        </w:rPr>
        <w:t xml:space="preserve">- </w:t>
      </w:r>
      <w:r w:rsidRPr="00DF7D6F">
        <w:rPr>
          <w:rFonts w:ascii="IRBadr" w:hAnsi="IRBadr" w:cs="IRBadr"/>
          <w:b/>
          <w:bCs/>
          <w:rtl/>
        </w:rPr>
        <w:t>الكافي (ط - الإسلامية) / ج‏4 / 226 / باب في قوله تعالى و من دخله كان آمنا ..... ص : 226</w:t>
      </w:r>
      <w:r w:rsidR="00DF7D6F">
        <w:rPr>
          <w:rFonts w:ascii="IRBadr" w:hAnsi="IRBadr" w:cs="IRBadr" w:hint="cs"/>
          <w:b/>
          <w:bCs/>
          <w:rtl/>
        </w:rPr>
        <w:t>.</w:t>
      </w:r>
    </w:p>
  </w:footnote>
  <w:footnote w:id="6">
    <w:p w:rsidR="009834F5" w:rsidRPr="00DF7D6F" w:rsidRDefault="009834F5">
      <w:pPr>
        <w:pStyle w:val="FootnoteText"/>
        <w:rPr>
          <w:rFonts w:ascii="IRBadr" w:hAnsi="IRBadr" w:cs="IRBadr"/>
          <w:b/>
          <w:bCs/>
        </w:rPr>
      </w:pPr>
      <w:r w:rsidRPr="00DF7D6F">
        <w:rPr>
          <w:rStyle w:val="FootnoteReference"/>
          <w:rFonts w:ascii="IRBadr" w:hAnsi="IRBadr" w:cs="IRBadr"/>
          <w:b/>
          <w:bCs/>
        </w:rPr>
        <w:footnoteRef/>
      </w:r>
      <w:r w:rsidRPr="00DF7D6F">
        <w:rPr>
          <w:rFonts w:ascii="IRBadr" w:hAnsi="IRBadr" w:cs="IRBadr"/>
          <w:b/>
          <w:bCs/>
          <w:rtl/>
        </w:rPr>
        <w:t xml:space="preserve"> </w:t>
      </w:r>
      <w:r w:rsidR="00DF7D6F">
        <w:rPr>
          <w:rFonts w:ascii="IRBadr" w:hAnsi="IRBadr" w:cs="IRBadr" w:hint="cs"/>
          <w:b/>
          <w:bCs/>
          <w:rtl/>
        </w:rPr>
        <w:t xml:space="preserve">- </w:t>
      </w:r>
      <w:r w:rsidRPr="00DF7D6F">
        <w:rPr>
          <w:rFonts w:ascii="IRBadr" w:hAnsi="IRBadr" w:cs="IRBadr"/>
          <w:b/>
          <w:bCs/>
          <w:rtl/>
        </w:rPr>
        <w:t>الكافي (ط - الإسلامية) / ج‏4 / 226 / باب في قوله تعالى و من دخله كان آمنا ..... ص : 226</w:t>
      </w:r>
      <w:r w:rsidR="00DF7D6F">
        <w:rPr>
          <w:rFonts w:ascii="IRBadr" w:hAnsi="IRBadr" w:cs="IRBadr" w:hint="cs"/>
          <w:b/>
          <w:bCs/>
          <w:rtl/>
        </w:rPr>
        <w:t>.</w:t>
      </w:r>
    </w:p>
  </w:footnote>
  <w:footnote w:id="7">
    <w:p w:rsidR="006C7803" w:rsidRPr="00DF7D6F" w:rsidRDefault="006C7803">
      <w:pPr>
        <w:pStyle w:val="FootnoteText"/>
        <w:rPr>
          <w:rFonts w:ascii="IRBadr" w:hAnsi="IRBadr" w:cs="IRBadr"/>
          <w:b/>
          <w:bCs/>
        </w:rPr>
      </w:pPr>
      <w:r w:rsidRPr="00DF7D6F">
        <w:rPr>
          <w:rStyle w:val="FootnoteReference"/>
          <w:rFonts w:ascii="IRBadr" w:hAnsi="IRBadr" w:cs="IRBadr"/>
          <w:b/>
          <w:bCs/>
        </w:rPr>
        <w:footnoteRef/>
      </w:r>
      <w:r w:rsidRPr="00DF7D6F">
        <w:rPr>
          <w:rFonts w:ascii="IRBadr" w:hAnsi="IRBadr" w:cs="IRBadr"/>
          <w:b/>
          <w:bCs/>
          <w:rtl/>
        </w:rPr>
        <w:t xml:space="preserve"> </w:t>
      </w:r>
      <w:r w:rsidR="00DF7D6F">
        <w:rPr>
          <w:rFonts w:ascii="IRBadr" w:hAnsi="IRBadr" w:cs="IRBadr" w:hint="cs"/>
          <w:b/>
          <w:bCs/>
          <w:rtl/>
        </w:rPr>
        <w:t xml:space="preserve">- </w:t>
      </w:r>
      <w:r w:rsidRPr="00DF7D6F">
        <w:rPr>
          <w:rFonts w:ascii="IRBadr" w:hAnsi="IRBadr" w:cs="IRBadr"/>
          <w:b/>
          <w:bCs/>
          <w:rtl/>
        </w:rPr>
        <w:t>الكافي (ط - الإسلامية) / ج‏4 / 228 / باب الإلحاد بمكة و الجنايات ..... ص : 227.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F7" w:rsidRDefault="00D62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4A3F91">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187F5FF3" wp14:editId="6990A08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0EE5F1"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1" w:name="OLE_LINK1"/>
    <w:bookmarkStart w:id="22" w:name="OLE_LINK2"/>
    <w:r>
      <w:rPr>
        <w:noProof/>
        <w:lang w:bidi="fa-IR"/>
      </w:rPr>
      <w:drawing>
        <wp:inline distT="0" distB="0" distL="0" distR="0" wp14:anchorId="6C6B3E2C" wp14:editId="693D03BC">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1"/>
    <w:bookmarkEnd w:id="22"/>
    <w:r w:rsidR="00CD130A">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4A3F91">
      <w:rPr>
        <w:rFonts w:ascii="IranNastaliq" w:hAnsi="IranNastaliq" w:cs="IranNastaliq"/>
        <w:sz w:val="40"/>
        <w:szCs w:val="40"/>
        <w:lang w:bidi="fa-IR"/>
      </w:rPr>
      <w:t>746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F7" w:rsidRDefault="00D62C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DF"/>
    <w:rsid w:val="000228A2"/>
    <w:rsid w:val="000324F1"/>
    <w:rsid w:val="00052BA3"/>
    <w:rsid w:val="000547EE"/>
    <w:rsid w:val="00056833"/>
    <w:rsid w:val="0006363E"/>
    <w:rsid w:val="000636A9"/>
    <w:rsid w:val="00080DFF"/>
    <w:rsid w:val="00085ED5"/>
    <w:rsid w:val="00097BE4"/>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970"/>
    <w:rsid w:val="00192A6A"/>
    <w:rsid w:val="00197CDD"/>
    <w:rsid w:val="001B6646"/>
    <w:rsid w:val="001C367D"/>
    <w:rsid w:val="001D24F8"/>
    <w:rsid w:val="001E306E"/>
    <w:rsid w:val="001E3FB0"/>
    <w:rsid w:val="001E4FFF"/>
    <w:rsid w:val="001F2E3E"/>
    <w:rsid w:val="00224C0A"/>
    <w:rsid w:val="002376A5"/>
    <w:rsid w:val="002417C9"/>
    <w:rsid w:val="0024652B"/>
    <w:rsid w:val="002529C5"/>
    <w:rsid w:val="00270294"/>
    <w:rsid w:val="002914BD"/>
    <w:rsid w:val="00297263"/>
    <w:rsid w:val="002C291B"/>
    <w:rsid w:val="002C56FD"/>
    <w:rsid w:val="002C7C91"/>
    <w:rsid w:val="002D49E4"/>
    <w:rsid w:val="002E450B"/>
    <w:rsid w:val="002E73F9"/>
    <w:rsid w:val="002F05B9"/>
    <w:rsid w:val="003027A8"/>
    <w:rsid w:val="00340BA3"/>
    <w:rsid w:val="00366400"/>
    <w:rsid w:val="00382DC5"/>
    <w:rsid w:val="00392E9A"/>
    <w:rsid w:val="00396F28"/>
    <w:rsid w:val="003A1A05"/>
    <w:rsid w:val="003A2654"/>
    <w:rsid w:val="003A45C1"/>
    <w:rsid w:val="003A7D46"/>
    <w:rsid w:val="003C06BF"/>
    <w:rsid w:val="003C7899"/>
    <w:rsid w:val="003D2F0A"/>
    <w:rsid w:val="003D4AC6"/>
    <w:rsid w:val="003D563F"/>
    <w:rsid w:val="003E1E58"/>
    <w:rsid w:val="003E4ADF"/>
    <w:rsid w:val="003F604C"/>
    <w:rsid w:val="00405199"/>
    <w:rsid w:val="00410699"/>
    <w:rsid w:val="00415360"/>
    <w:rsid w:val="0044591E"/>
    <w:rsid w:val="004651D2"/>
    <w:rsid w:val="00465D26"/>
    <w:rsid w:val="004679F8"/>
    <w:rsid w:val="004A3F91"/>
    <w:rsid w:val="004B337F"/>
    <w:rsid w:val="004E6A9A"/>
    <w:rsid w:val="004F3596"/>
    <w:rsid w:val="00517E0F"/>
    <w:rsid w:val="00535397"/>
    <w:rsid w:val="00572E2D"/>
    <w:rsid w:val="00592103"/>
    <w:rsid w:val="005A545E"/>
    <w:rsid w:val="005A5862"/>
    <w:rsid w:val="005B0852"/>
    <w:rsid w:val="005C06AE"/>
    <w:rsid w:val="00610C18"/>
    <w:rsid w:val="0061376C"/>
    <w:rsid w:val="00636EFA"/>
    <w:rsid w:val="00651A32"/>
    <w:rsid w:val="0066229C"/>
    <w:rsid w:val="00696399"/>
    <w:rsid w:val="0069696C"/>
    <w:rsid w:val="006A085A"/>
    <w:rsid w:val="006A638C"/>
    <w:rsid w:val="006B0BCE"/>
    <w:rsid w:val="006C7803"/>
    <w:rsid w:val="006D3A87"/>
    <w:rsid w:val="006F01B4"/>
    <w:rsid w:val="0072383B"/>
    <w:rsid w:val="00734D59"/>
    <w:rsid w:val="0073609B"/>
    <w:rsid w:val="00752745"/>
    <w:rsid w:val="0076665E"/>
    <w:rsid w:val="007749BC"/>
    <w:rsid w:val="00780C88"/>
    <w:rsid w:val="00780E25"/>
    <w:rsid w:val="007818F0"/>
    <w:rsid w:val="00783462"/>
    <w:rsid w:val="00787B13"/>
    <w:rsid w:val="00792FAC"/>
    <w:rsid w:val="007A4DF9"/>
    <w:rsid w:val="007A5D2F"/>
    <w:rsid w:val="007A7AF7"/>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44FB"/>
    <w:rsid w:val="008B565A"/>
    <w:rsid w:val="008C3414"/>
    <w:rsid w:val="008D36D5"/>
    <w:rsid w:val="008F63E3"/>
    <w:rsid w:val="00913C3B"/>
    <w:rsid w:val="00915509"/>
    <w:rsid w:val="00927388"/>
    <w:rsid w:val="009274FE"/>
    <w:rsid w:val="009401AC"/>
    <w:rsid w:val="009613AC"/>
    <w:rsid w:val="00961C98"/>
    <w:rsid w:val="009755D0"/>
    <w:rsid w:val="00980643"/>
    <w:rsid w:val="009834F5"/>
    <w:rsid w:val="009B61C3"/>
    <w:rsid w:val="009C6198"/>
    <w:rsid w:val="009C7B4F"/>
    <w:rsid w:val="009E588F"/>
    <w:rsid w:val="009F4EB3"/>
    <w:rsid w:val="00A06D48"/>
    <w:rsid w:val="00A13480"/>
    <w:rsid w:val="00A21834"/>
    <w:rsid w:val="00A31C17"/>
    <w:rsid w:val="00A31FDE"/>
    <w:rsid w:val="00A35AC2"/>
    <w:rsid w:val="00A37C77"/>
    <w:rsid w:val="00A5418D"/>
    <w:rsid w:val="00A725C2"/>
    <w:rsid w:val="00A769EE"/>
    <w:rsid w:val="00A805E0"/>
    <w:rsid w:val="00A810A5"/>
    <w:rsid w:val="00A9616A"/>
    <w:rsid w:val="00A96F68"/>
    <w:rsid w:val="00AA2342"/>
    <w:rsid w:val="00AD0304"/>
    <w:rsid w:val="00AD27BE"/>
    <w:rsid w:val="00AF0F1A"/>
    <w:rsid w:val="00B06BB8"/>
    <w:rsid w:val="00B15027"/>
    <w:rsid w:val="00B21CF4"/>
    <w:rsid w:val="00B24300"/>
    <w:rsid w:val="00B63F15"/>
    <w:rsid w:val="00B744AF"/>
    <w:rsid w:val="00B7512E"/>
    <w:rsid w:val="00BB5F7E"/>
    <w:rsid w:val="00BC26F6"/>
    <w:rsid w:val="00BD3122"/>
    <w:rsid w:val="00BD40DA"/>
    <w:rsid w:val="00C0709C"/>
    <w:rsid w:val="00C160AF"/>
    <w:rsid w:val="00C22299"/>
    <w:rsid w:val="00C25609"/>
    <w:rsid w:val="00C26607"/>
    <w:rsid w:val="00C60D75"/>
    <w:rsid w:val="00C64CEA"/>
    <w:rsid w:val="00C73012"/>
    <w:rsid w:val="00C75784"/>
    <w:rsid w:val="00C763DD"/>
    <w:rsid w:val="00C84FC0"/>
    <w:rsid w:val="00C9244A"/>
    <w:rsid w:val="00CB5DA3"/>
    <w:rsid w:val="00CC5CAC"/>
    <w:rsid w:val="00CD130A"/>
    <w:rsid w:val="00CE31E6"/>
    <w:rsid w:val="00CE3B74"/>
    <w:rsid w:val="00CF42E2"/>
    <w:rsid w:val="00CF7916"/>
    <w:rsid w:val="00D158F3"/>
    <w:rsid w:val="00D30E59"/>
    <w:rsid w:val="00D3665C"/>
    <w:rsid w:val="00D508CC"/>
    <w:rsid w:val="00D50F4B"/>
    <w:rsid w:val="00D60547"/>
    <w:rsid w:val="00D62CF7"/>
    <w:rsid w:val="00D66444"/>
    <w:rsid w:val="00D715D6"/>
    <w:rsid w:val="00DB28BB"/>
    <w:rsid w:val="00DC603F"/>
    <w:rsid w:val="00DD3C0D"/>
    <w:rsid w:val="00DD475D"/>
    <w:rsid w:val="00DD4864"/>
    <w:rsid w:val="00DD71A2"/>
    <w:rsid w:val="00DF5659"/>
    <w:rsid w:val="00DF7D6F"/>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475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C75784"/>
    <w:rPr>
      <w:vertAlign w:val="superscript"/>
    </w:rPr>
  </w:style>
  <w:style w:type="character" w:styleId="Hyperlink">
    <w:name w:val="Hyperlink"/>
    <w:basedOn w:val="DefaultParagraphFont"/>
    <w:uiPriority w:val="99"/>
    <w:unhideWhenUsed/>
    <w:rsid w:val="00517E0F"/>
    <w:rPr>
      <w:color w:val="0000FF" w:themeColor="hyperlink"/>
      <w:u w:val="single"/>
    </w:rPr>
  </w:style>
  <w:style w:type="paragraph" w:styleId="NormalWeb">
    <w:name w:val="Normal (Web)"/>
    <w:basedOn w:val="Normal"/>
    <w:uiPriority w:val="99"/>
    <w:unhideWhenUsed/>
    <w:rsid w:val="00D30E5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C75784"/>
    <w:rPr>
      <w:vertAlign w:val="superscript"/>
    </w:rPr>
  </w:style>
  <w:style w:type="character" w:styleId="Hyperlink">
    <w:name w:val="Hyperlink"/>
    <w:basedOn w:val="DefaultParagraphFont"/>
    <w:uiPriority w:val="99"/>
    <w:unhideWhenUsed/>
    <w:rsid w:val="00517E0F"/>
    <w:rPr>
      <w:color w:val="0000FF" w:themeColor="hyperlink"/>
      <w:u w:val="single"/>
    </w:rPr>
  </w:style>
  <w:style w:type="paragraph" w:styleId="NormalWeb">
    <w:name w:val="Normal (Web)"/>
    <w:basedOn w:val="Normal"/>
    <w:uiPriority w:val="99"/>
    <w:unhideWhenUsed/>
    <w:rsid w:val="00D30E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1644">
      <w:bodyDiv w:val="1"/>
      <w:marLeft w:val="0"/>
      <w:marRight w:val="0"/>
      <w:marTop w:val="0"/>
      <w:marBottom w:val="0"/>
      <w:divBdr>
        <w:top w:val="none" w:sz="0" w:space="0" w:color="auto"/>
        <w:left w:val="none" w:sz="0" w:space="0" w:color="auto"/>
        <w:bottom w:val="none" w:sz="0" w:space="0" w:color="auto"/>
        <w:right w:val="none" w:sz="0" w:space="0" w:color="auto"/>
      </w:divBdr>
    </w:div>
    <w:div w:id="276061362">
      <w:bodyDiv w:val="1"/>
      <w:marLeft w:val="0"/>
      <w:marRight w:val="0"/>
      <w:marTop w:val="0"/>
      <w:marBottom w:val="0"/>
      <w:divBdr>
        <w:top w:val="none" w:sz="0" w:space="0" w:color="auto"/>
        <w:left w:val="none" w:sz="0" w:space="0" w:color="auto"/>
        <w:bottom w:val="none" w:sz="0" w:space="0" w:color="auto"/>
        <w:right w:val="none" w:sz="0" w:space="0" w:color="auto"/>
      </w:divBdr>
    </w:div>
    <w:div w:id="752776336">
      <w:bodyDiv w:val="1"/>
      <w:marLeft w:val="0"/>
      <w:marRight w:val="0"/>
      <w:marTop w:val="0"/>
      <w:marBottom w:val="0"/>
      <w:divBdr>
        <w:top w:val="none" w:sz="0" w:space="0" w:color="auto"/>
        <w:left w:val="none" w:sz="0" w:space="0" w:color="auto"/>
        <w:bottom w:val="none" w:sz="0" w:space="0" w:color="auto"/>
        <w:right w:val="none" w:sz="0" w:space="0" w:color="auto"/>
      </w:divBdr>
    </w:div>
    <w:div w:id="961040311">
      <w:bodyDiv w:val="1"/>
      <w:marLeft w:val="0"/>
      <w:marRight w:val="0"/>
      <w:marTop w:val="0"/>
      <w:marBottom w:val="0"/>
      <w:divBdr>
        <w:top w:val="none" w:sz="0" w:space="0" w:color="auto"/>
        <w:left w:val="none" w:sz="0" w:space="0" w:color="auto"/>
        <w:bottom w:val="none" w:sz="0" w:space="0" w:color="auto"/>
        <w:right w:val="none" w:sz="0" w:space="0" w:color="auto"/>
      </w:divBdr>
    </w:div>
    <w:div w:id="1017583256">
      <w:bodyDiv w:val="1"/>
      <w:marLeft w:val="0"/>
      <w:marRight w:val="0"/>
      <w:marTop w:val="0"/>
      <w:marBottom w:val="0"/>
      <w:divBdr>
        <w:top w:val="none" w:sz="0" w:space="0" w:color="auto"/>
        <w:left w:val="none" w:sz="0" w:space="0" w:color="auto"/>
        <w:bottom w:val="none" w:sz="0" w:space="0" w:color="auto"/>
        <w:right w:val="none" w:sz="0" w:space="0" w:color="auto"/>
      </w:divBdr>
    </w:div>
    <w:div w:id="1641685475">
      <w:bodyDiv w:val="1"/>
      <w:marLeft w:val="0"/>
      <w:marRight w:val="0"/>
      <w:marTop w:val="0"/>
      <w:marBottom w:val="0"/>
      <w:divBdr>
        <w:top w:val="none" w:sz="0" w:space="0" w:color="auto"/>
        <w:left w:val="none" w:sz="0" w:space="0" w:color="auto"/>
        <w:bottom w:val="none" w:sz="0" w:space="0" w:color="auto"/>
        <w:right w:val="none" w:sz="0" w:space="0" w:color="auto"/>
      </w:divBdr>
    </w:div>
    <w:div w:id="1704789375">
      <w:bodyDiv w:val="1"/>
      <w:marLeft w:val="0"/>
      <w:marRight w:val="0"/>
      <w:marTop w:val="0"/>
      <w:marBottom w:val="0"/>
      <w:divBdr>
        <w:top w:val="none" w:sz="0" w:space="0" w:color="auto"/>
        <w:left w:val="none" w:sz="0" w:space="0" w:color="auto"/>
        <w:bottom w:val="none" w:sz="0" w:space="0" w:color="auto"/>
        <w:right w:val="none" w:sz="0" w:space="0" w:color="auto"/>
      </w:divBdr>
    </w:div>
    <w:div w:id="17117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B7DC-E3E6-4CC6-82DC-EB20CA2E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103</TotalTime>
  <Pages>9</Pages>
  <Words>1609</Words>
  <Characters>9176</Characters>
  <Application>Microsoft Office Word</Application>
  <DocSecurity>0</DocSecurity>
  <Lines>76</Lines>
  <Paragraphs>21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اکبریان</cp:lastModifiedBy>
  <cp:revision>44</cp:revision>
  <dcterms:created xsi:type="dcterms:W3CDTF">2015-10-09T05:26:00Z</dcterms:created>
  <dcterms:modified xsi:type="dcterms:W3CDTF">2015-09-14T06:46:00Z</dcterms:modified>
</cp:coreProperties>
</file>