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56" w:rsidRPr="00570AD6" w:rsidRDefault="00B20B33" w:rsidP="009538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بسم </w:t>
      </w:r>
      <w:bookmarkEnd w:id="0"/>
      <w:r w:rsidRPr="00570AD6">
        <w:rPr>
          <w:rFonts w:ascii="IRBadr" w:hAnsi="IRBadr" w:cs="IRBadr"/>
          <w:sz w:val="28"/>
          <w:szCs w:val="28"/>
          <w:rtl/>
          <w:lang w:bidi="fa-IR"/>
        </w:rPr>
        <w:t>الله الرحمن الرحیم</w:t>
      </w:r>
    </w:p>
    <w:p w:rsidR="0095383C" w:rsidRPr="00570AD6" w:rsidRDefault="0095383C" w:rsidP="009538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0AD6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95383C" w:rsidRPr="00570AD6" w:rsidRDefault="0095383C" w:rsidP="0095383C">
      <w:pPr>
        <w:pStyle w:val="11"/>
        <w:tabs>
          <w:tab w:val="right" w:leader="dot" w:pos="9350"/>
        </w:tabs>
        <w:bidi/>
        <w:rPr>
          <w:rFonts w:ascii="IRBadr" w:hAnsi="IRBadr" w:cs="IRBadr"/>
          <w:noProof/>
        </w:rPr>
      </w:pPr>
      <w:r w:rsidRPr="00570AD6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Pr="00570AD6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570AD6">
        <w:rPr>
          <w:rFonts w:ascii="IRBadr" w:hAnsi="IRBadr" w:cs="IRBadr"/>
          <w:sz w:val="28"/>
          <w:szCs w:val="28"/>
          <w:lang w:bidi="fa-IR"/>
        </w:rPr>
        <w:instrText>TOC</w:instrText>
      </w:r>
      <w:r w:rsidRPr="00570AD6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Pr="00570AD6">
        <w:rPr>
          <w:rFonts w:ascii="IRBadr" w:hAnsi="IRBadr" w:cs="IRBadr"/>
          <w:sz w:val="28"/>
          <w:szCs w:val="28"/>
          <w:lang w:bidi="fa-IR"/>
        </w:rPr>
        <w:instrText>o "</w:instrText>
      </w:r>
      <w:r w:rsidRPr="00570AD6">
        <w:rPr>
          <w:rFonts w:ascii="IRBadr" w:hAnsi="IRBadr" w:cs="IRBadr"/>
          <w:sz w:val="28"/>
          <w:szCs w:val="28"/>
          <w:rtl/>
          <w:lang w:bidi="fa-IR"/>
        </w:rPr>
        <w:instrText>1-3</w:instrText>
      </w:r>
      <w:r w:rsidRPr="00570AD6">
        <w:rPr>
          <w:rFonts w:ascii="IRBadr" w:hAnsi="IRBadr" w:cs="IRBadr"/>
          <w:sz w:val="28"/>
          <w:szCs w:val="28"/>
          <w:lang w:bidi="fa-IR"/>
        </w:rPr>
        <w:instrText>" \h \z \u</w:instrText>
      </w:r>
      <w:r w:rsidRPr="00570AD6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570AD6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  <w:hyperlink w:anchor="_Toc425553017" w:history="1">
        <w:r w:rsidRPr="00570AD6">
          <w:rPr>
            <w:rStyle w:val="ae"/>
            <w:rFonts w:ascii="IRBadr" w:hAnsi="IRBadr" w:cs="IRBadr"/>
            <w:b/>
            <w:bCs/>
            <w:noProof/>
            <w:rtl/>
          </w:rPr>
          <w:t>تأثیرات حد بر شخصی بر حدود دیگر بر همان شخص</w:t>
        </w:r>
        <w:r w:rsidRPr="00570AD6">
          <w:rPr>
            <w:rFonts w:ascii="IRBadr" w:hAnsi="IRBadr" w:cs="IRBadr"/>
            <w:noProof/>
            <w:webHidden/>
          </w:rPr>
          <w:tab/>
        </w:r>
        <w:r w:rsidRPr="00570AD6">
          <w:rPr>
            <w:rStyle w:val="ae"/>
            <w:rFonts w:ascii="IRBadr" w:hAnsi="IRBadr" w:cs="IRBadr"/>
            <w:noProof/>
            <w:rtl/>
          </w:rPr>
          <w:fldChar w:fldCharType="begin"/>
        </w:r>
        <w:r w:rsidRPr="00570AD6">
          <w:rPr>
            <w:rFonts w:ascii="IRBadr" w:hAnsi="IRBadr" w:cs="IRBadr"/>
            <w:noProof/>
            <w:webHidden/>
          </w:rPr>
          <w:instrText xml:space="preserve"> PAGEREF _Toc425553017 \h </w:instrText>
        </w:r>
        <w:r w:rsidRPr="00570AD6">
          <w:rPr>
            <w:rStyle w:val="ae"/>
            <w:rFonts w:ascii="IRBadr" w:hAnsi="IRBadr" w:cs="IRBadr"/>
            <w:noProof/>
            <w:rtl/>
          </w:rPr>
        </w:r>
        <w:r w:rsidRPr="00570AD6">
          <w:rPr>
            <w:rStyle w:val="ae"/>
            <w:rFonts w:ascii="IRBadr" w:hAnsi="IRBadr" w:cs="IRBadr"/>
            <w:noProof/>
            <w:rtl/>
          </w:rPr>
          <w:fldChar w:fldCharType="separate"/>
        </w:r>
        <w:r w:rsidRPr="00570AD6">
          <w:rPr>
            <w:rFonts w:ascii="IRBadr" w:hAnsi="IRBadr" w:cs="IRBadr"/>
            <w:noProof/>
            <w:webHidden/>
          </w:rPr>
          <w:t>1</w:t>
        </w:r>
        <w:r w:rsidRPr="00570AD6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95383C" w:rsidRPr="00570AD6" w:rsidRDefault="003C4F62" w:rsidP="0095383C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018" w:history="1">
        <w:r w:rsidR="0095383C" w:rsidRPr="00570AD6">
          <w:rPr>
            <w:rStyle w:val="ae"/>
            <w:rFonts w:ascii="IRBadr" w:hAnsi="IRBadr" w:cs="IRBadr"/>
            <w:b/>
            <w:bCs/>
            <w:noProof/>
            <w:rtl/>
          </w:rPr>
          <w:t xml:space="preserve">احتمالات و اقوال در </w:t>
        </w:r>
        <w:r w:rsidR="00570AD6">
          <w:rPr>
            <w:rStyle w:val="ae"/>
            <w:rFonts w:ascii="IRBadr" w:hAnsi="IRBadr" w:cs="IRBadr"/>
            <w:b/>
            <w:bCs/>
            <w:noProof/>
            <w:rtl/>
          </w:rPr>
          <w:t>مسئله</w:t>
        </w:r>
        <w:r w:rsidR="0095383C" w:rsidRPr="00570AD6">
          <w:rPr>
            <w:rFonts w:ascii="IRBadr" w:hAnsi="IRBadr" w:cs="IRBadr"/>
            <w:noProof/>
            <w:webHidden/>
          </w:rPr>
          <w:tab/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begin"/>
        </w:r>
        <w:r w:rsidR="0095383C" w:rsidRPr="00570AD6">
          <w:rPr>
            <w:rFonts w:ascii="IRBadr" w:hAnsi="IRBadr" w:cs="IRBadr"/>
            <w:noProof/>
            <w:webHidden/>
          </w:rPr>
          <w:instrText xml:space="preserve"> PAGEREF _Toc425553018 \h </w:instrText>
        </w:r>
        <w:r w:rsidR="0095383C" w:rsidRPr="00570AD6">
          <w:rPr>
            <w:rStyle w:val="ae"/>
            <w:rFonts w:ascii="IRBadr" w:hAnsi="IRBadr" w:cs="IRBadr"/>
            <w:noProof/>
            <w:rtl/>
          </w:rPr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95383C" w:rsidRPr="00570AD6">
          <w:rPr>
            <w:rFonts w:ascii="IRBadr" w:hAnsi="IRBadr" w:cs="IRBadr"/>
            <w:noProof/>
            <w:webHidden/>
          </w:rPr>
          <w:t>2</w:t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95383C" w:rsidRPr="00570AD6" w:rsidRDefault="003C4F62" w:rsidP="0095383C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019" w:history="1">
        <w:r w:rsidR="0095383C" w:rsidRPr="00570AD6">
          <w:rPr>
            <w:rStyle w:val="ae"/>
            <w:rFonts w:ascii="IRBadr" w:hAnsi="IRBadr" w:cs="IRBadr"/>
            <w:b/>
            <w:bCs/>
            <w:noProof/>
            <w:rtl/>
          </w:rPr>
          <w:t>مقتضای قواعد</w:t>
        </w:r>
        <w:r w:rsidR="0095383C" w:rsidRPr="00570AD6">
          <w:rPr>
            <w:rFonts w:ascii="IRBadr" w:hAnsi="IRBadr" w:cs="IRBadr"/>
            <w:noProof/>
            <w:webHidden/>
          </w:rPr>
          <w:tab/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begin"/>
        </w:r>
        <w:r w:rsidR="0095383C" w:rsidRPr="00570AD6">
          <w:rPr>
            <w:rFonts w:ascii="IRBadr" w:hAnsi="IRBadr" w:cs="IRBadr"/>
            <w:noProof/>
            <w:webHidden/>
          </w:rPr>
          <w:instrText xml:space="preserve"> PAGEREF _Toc425553019 \h </w:instrText>
        </w:r>
        <w:r w:rsidR="0095383C" w:rsidRPr="00570AD6">
          <w:rPr>
            <w:rStyle w:val="ae"/>
            <w:rFonts w:ascii="IRBadr" w:hAnsi="IRBadr" w:cs="IRBadr"/>
            <w:noProof/>
            <w:rtl/>
          </w:rPr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95383C" w:rsidRPr="00570AD6">
          <w:rPr>
            <w:rFonts w:ascii="IRBadr" w:hAnsi="IRBadr" w:cs="IRBadr"/>
            <w:noProof/>
            <w:webHidden/>
          </w:rPr>
          <w:t>2</w:t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95383C" w:rsidRPr="00570AD6" w:rsidRDefault="003C4F62" w:rsidP="0095383C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020" w:history="1">
        <w:r w:rsidR="0095383C" w:rsidRPr="00570AD6">
          <w:rPr>
            <w:rStyle w:val="ae"/>
            <w:rFonts w:ascii="IRBadr" w:hAnsi="IRBadr" w:cs="IRBadr"/>
            <w:b/>
            <w:bCs/>
            <w:noProof/>
            <w:rtl/>
          </w:rPr>
          <w:t>قسم دوم از تعجیز</w:t>
        </w:r>
        <w:r w:rsidR="0095383C" w:rsidRPr="00570AD6">
          <w:rPr>
            <w:rFonts w:ascii="IRBadr" w:hAnsi="IRBadr" w:cs="IRBadr"/>
            <w:noProof/>
            <w:webHidden/>
          </w:rPr>
          <w:tab/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begin"/>
        </w:r>
        <w:r w:rsidR="0095383C" w:rsidRPr="00570AD6">
          <w:rPr>
            <w:rFonts w:ascii="IRBadr" w:hAnsi="IRBadr" w:cs="IRBadr"/>
            <w:noProof/>
            <w:webHidden/>
          </w:rPr>
          <w:instrText xml:space="preserve"> PAGEREF _Toc425553020 \h </w:instrText>
        </w:r>
        <w:r w:rsidR="0095383C" w:rsidRPr="00570AD6">
          <w:rPr>
            <w:rStyle w:val="ae"/>
            <w:rFonts w:ascii="IRBadr" w:hAnsi="IRBadr" w:cs="IRBadr"/>
            <w:noProof/>
            <w:rtl/>
          </w:rPr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95383C" w:rsidRPr="00570AD6">
          <w:rPr>
            <w:rFonts w:ascii="IRBadr" w:hAnsi="IRBadr" w:cs="IRBadr"/>
            <w:noProof/>
            <w:webHidden/>
          </w:rPr>
          <w:t>3</w:t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95383C" w:rsidRPr="00570AD6" w:rsidRDefault="003C4F62" w:rsidP="0095383C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021" w:history="1">
        <w:r w:rsidR="0095383C" w:rsidRPr="00570AD6">
          <w:rPr>
            <w:rStyle w:val="ae"/>
            <w:rFonts w:ascii="IRBadr" w:hAnsi="IRBadr" w:cs="IRBadr"/>
            <w:b/>
            <w:bCs/>
            <w:noProof/>
            <w:rtl/>
          </w:rPr>
          <w:t>انواع عصیان در این مقام</w:t>
        </w:r>
        <w:r w:rsidR="0095383C" w:rsidRPr="00570AD6">
          <w:rPr>
            <w:rFonts w:ascii="IRBadr" w:hAnsi="IRBadr" w:cs="IRBadr"/>
            <w:noProof/>
            <w:webHidden/>
          </w:rPr>
          <w:tab/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begin"/>
        </w:r>
        <w:r w:rsidR="0095383C" w:rsidRPr="00570AD6">
          <w:rPr>
            <w:rFonts w:ascii="IRBadr" w:hAnsi="IRBadr" w:cs="IRBadr"/>
            <w:noProof/>
            <w:webHidden/>
          </w:rPr>
          <w:instrText xml:space="preserve"> PAGEREF _Toc425553021 \h </w:instrText>
        </w:r>
        <w:r w:rsidR="0095383C" w:rsidRPr="00570AD6">
          <w:rPr>
            <w:rStyle w:val="ae"/>
            <w:rFonts w:ascii="IRBadr" w:hAnsi="IRBadr" w:cs="IRBadr"/>
            <w:noProof/>
            <w:rtl/>
          </w:rPr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95383C" w:rsidRPr="00570AD6">
          <w:rPr>
            <w:rFonts w:ascii="IRBadr" w:hAnsi="IRBadr" w:cs="IRBadr"/>
            <w:noProof/>
            <w:webHidden/>
          </w:rPr>
          <w:t>3</w:t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95383C" w:rsidRPr="00570AD6" w:rsidRDefault="003C4F62" w:rsidP="0095383C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022" w:history="1">
        <w:r w:rsidR="00570AD6">
          <w:rPr>
            <w:rStyle w:val="ae"/>
            <w:rFonts w:ascii="IRBadr" w:hAnsi="IRBadr" w:cs="IRBadr"/>
            <w:b/>
            <w:bCs/>
            <w:noProof/>
            <w:rtl/>
          </w:rPr>
          <w:t>جمع‌بندی</w:t>
        </w:r>
        <w:r w:rsidR="0095383C" w:rsidRPr="00570AD6">
          <w:rPr>
            <w:rFonts w:ascii="IRBadr" w:hAnsi="IRBadr" w:cs="IRBadr"/>
            <w:noProof/>
            <w:webHidden/>
          </w:rPr>
          <w:tab/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begin"/>
        </w:r>
        <w:r w:rsidR="0095383C" w:rsidRPr="00570AD6">
          <w:rPr>
            <w:rFonts w:ascii="IRBadr" w:hAnsi="IRBadr" w:cs="IRBadr"/>
            <w:noProof/>
            <w:webHidden/>
          </w:rPr>
          <w:instrText xml:space="preserve"> PAGEREF _Toc425553022 \h </w:instrText>
        </w:r>
        <w:r w:rsidR="0095383C" w:rsidRPr="00570AD6">
          <w:rPr>
            <w:rStyle w:val="ae"/>
            <w:rFonts w:ascii="IRBadr" w:hAnsi="IRBadr" w:cs="IRBadr"/>
            <w:noProof/>
            <w:rtl/>
          </w:rPr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95383C" w:rsidRPr="00570AD6">
          <w:rPr>
            <w:rFonts w:ascii="IRBadr" w:hAnsi="IRBadr" w:cs="IRBadr"/>
            <w:noProof/>
            <w:webHidden/>
          </w:rPr>
          <w:t>3</w:t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95383C" w:rsidRPr="00570AD6" w:rsidRDefault="003C4F62" w:rsidP="0095383C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023" w:history="1">
        <w:r w:rsidR="0095383C" w:rsidRPr="00570AD6">
          <w:rPr>
            <w:rStyle w:val="ae"/>
            <w:rFonts w:ascii="IRBadr" w:hAnsi="IRBadr" w:cs="IRBadr"/>
            <w:b/>
            <w:bCs/>
            <w:noProof/>
            <w:rtl/>
          </w:rPr>
          <w:t>چهار قاعده در مقام تزاحم</w:t>
        </w:r>
        <w:r w:rsidR="0095383C" w:rsidRPr="00570AD6">
          <w:rPr>
            <w:rFonts w:ascii="IRBadr" w:hAnsi="IRBadr" w:cs="IRBadr"/>
            <w:noProof/>
            <w:webHidden/>
          </w:rPr>
          <w:tab/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begin"/>
        </w:r>
        <w:r w:rsidR="0095383C" w:rsidRPr="00570AD6">
          <w:rPr>
            <w:rFonts w:ascii="IRBadr" w:hAnsi="IRBadr" w:cs="IRBadr"/>
            <w:noProof/>
            <w:webHidden/>
          </w:rPr>
          <w:instrText xml:space="preserve"> PAGEREF _Toc425553023 \h </w:instrText>
        </w:r>
        <w:r w:rsidR="0095383C" w:rsidRPr="00570AD6">
          <w:rPr>
            <w:rStyle w:val="ae"/>
            <w:rFonts w:ascii="IRBadr" w:hAnsi="IRBadr" w:cs="IRBadr"/>
            <w:noProof/>
            <w:rtl/>
          </w:rPr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95383C" w:rsidRPr="00570AD6">
          <w:rPr>
            <w:rFonts w:ascii="IRBadr" w:hAnsi="IRBadr" w:cs="IRBadr"/>
            <w:noProof/>
            <w:webHidden/>
          </w:rPr>
          <w:t>4</w:t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95383C" w:rsidRPr="00570AD6" w:rsidRDefault="003C4F62" w:rsidP="0095383C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024" w:history="1">
        <w:r w:rsidR="00570AD6">
          <w:rPr>
            <w:rStyle w:val="ae"/>
            <w:rFonts w:ascii="IRBadr" w:hAnsi="IRBadr" w:cs="IRBadr"/>
            <w:b/>
            <w:bCs/>
            <w:noProof/>
            <w:rtl/>
          </w:rPr>
          <w:t>جمع‌بندی</w:t>
        </w:r>
        <w:r w:rsidR="0095383C" w:rsidRPr="00570AD6">
          <w:rPr>
            <w:rFonts w:ascii="IRBadr" w:hAnsi="IRBadr" w:cs="IRBadr"/>
            <w:noProof/>
            <w:webHidden/>
          </w:rPr>
          <w:tab/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begin"/>
        </w:r>
        <w:r w:rsidR="0095383C" w:rsidRPr="00570AD6">
          <w:rPr>
            <w:rFonts w:ascii="IRBadr" w:hAnsi="IRBadr" w:cs="IRBadr"/>
            <w:noProof/>
            <w:webHidden/>
          </w:rPr>
          <w:instrText xml:space="preserve"> PAGEREF _Toc425553024 \h </w:instrText>
        </w:r>
        <w:r w:rsidR="0095383C" w:rsidRPr="00570AD6">
          <w:rPr>
            <w:rStyle w:val="ae"/>
            <w:rFonts w:ascii="IRBadr" w:hAnsi="IRBadr" w:cs="IRBadr"/>
            <w:noProof/>
            <w:rtl/>
          </w:rPr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95383C" w:rsidRPr="00570AD6">
          <w:rPr>
            <w:rFonts w:ascii="IRBadr" w:hAnsi="IRBadr" w:cs="IRBadr"/>
            <w:noProof/>
            <w:webHidden/>
          </w:rPr>
          <w:t>4</w:t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95383C" w:rsidRPr="00570AD6" w:rsidRDefault="003C4F62" w:rsidP="0095383C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025" w:history="1">
        <w:r w:rsidR="0095383C" w:rsidRPr="00570AD6">
          <w:rPr>
            <w:rStyle w:val="ae"/>
            <w:rFonts w:ascii="IRBadr" w:hAnsi="IRBadr" w:cs="IRBadr"/>
            <w:b/>
            <w:bCs/>
            <w:noProof/>
            <w:rtl/>
          </w:rPr>
          <w:t>ارشادیت یا مولویت قواعد</w:t>
        </w:r>
        <w:r w:rsidR="0095383C" w:rsidRPr="00570AD6">
          <w:rPr>
            <w:rFonts w:ascii="IRBadr" w:hAnsi="IRBadr" w:cs="IRBadr"/>
            <w:noProof/>
            <w:webHidden/>
          </w:rPr>
          <w:tab/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begin"/>
        </w:r>
        <w:r w:rsidR="0095383C" w:rsidRPr="00570AD6">
          <w:rPr>
            <w:rFonts w:ascii="IRBadr" w:hAnsi="IRBadr" w:cs="IRBadr"/>
            <w:noProof/>
            <w:webHidden/>
          </w:rPr>
          <w:instrText xml:space="preserve"> PAGEREF _Toc425553025 \h </w:instrText>
        </w:r>
        <w:r w:rsidR="0095383C" w:rsidRPr="00570AD6">
          <w:rPr>
            <w:rStyle w:val="ae"/>
            <w:rFonts w:ascii="IRBadr" w:hAnsi="IRBadr" w:cs="IRBadr"/>
            <w:noProof/>
            <w:rtl/>
          </w:rPr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95383C" w:rsidRPr="00570AD6">
          <w:rPr>
            <w:rFonts w:ascii="IRBadr" w:hAnsi="IRBadr" w:cs="IRBadr"/>
            <w:noProof/>
            <w:webHidden/>
          </w:rPr>
          <w:t>4</w:t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95383C" w:rsidRPr="00570AD6" w:rsidRDefault="003C4F62" w:rsidP="0095383C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026" w:history="1">
        <w:r w:rsidR="0095383C" w:rsidRPr="00570AD6">
          <w:rPr>
            <w:rStyle w:val="ae"/>
            <w:rFonts w:ascii="IRBadr" w:hAnsi="IRBadr" w:cs="IRBadr"/>
            <w:b/>
            <w:bCs/>
            <w:noProof/>
            <w:rtl/>
          </w:rPr>
          <w:t>انواع اوامر</w:t>
        </w:r>
        <w:r w:rsidR="0095383C" w:rsidRPr="00570AD6">
          <w:rPr>
            <w:rFonts w:ascii="IRBadr" w:hAnsi="IRBadr" w:cs="IRBadr"/>
            <w:noProof/>
            <w:webHidden/>
          </w:rPr>
          <w:tab/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begin"/>
        </w:r>
        <w:r w:rsidR="0095383C" w:rsidRPr="00570AD6">
          <w:rPr>
            <w:rFonts w:ascii="IRBadr" w:hAnsi="IRBadr" w:cs="IRBadr"/>
            <w:noProof/>
            <w:webHidden/>
          </w:rPr>
          <w:instrText xml:space="preserve"> PAGEREF _Toc425553026 \h </w:instrText>
        </w:r>
        <w:r w:rsidR="0095383C" w:rsidRPr="00570AD6">
          <w:rPr>
            <w:rStyle w:val="ae"/>
            <w:rFonts w:ascii="IRBadr" w:hAnsi="IRBadr" w:cs="IRBadr"/>
            <w:noProof/>
            <w:rtl/>
          </w:rPr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95383C" w:rsidRPr="00570AD6">
          <w:rPr>
            <w:rFonts w:ascii="IRBadr" w:hAnsi="IRBadr" w:cs="IRBadr"/>
            <w:noProof/>
            <w:webHidden/>
          </w:rPr>
          <w:t>4</w:t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95383C" w:rsidRPr="00570AD6" w:rsidRDefault="003C4F62" w:rsidP="0095383C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027" w:history="1">
        <w:r w:rsidR="0095383C" w:rsidRPr="00570AD6">
          <w:rPr>
            <w:rStyle w:val="ae"/>
            <w:rFonts w:ascii="IRBadr" w:hAnsi="IRBadr" w:cs="IRBadr"/>
            <w:b/>
            <w:bCs/>
            <w:noProof/>
            <w:rtl/>
          </w:rPr>
          <w:t>ملاک‌های خروج از اصالة المولویة</w:t>
        </w:r>
        <w:r w:rsidR="0095383C" w:rsidRPr="00570AD6">
          <w:rPr>
            <w:rFonts w:ascii="IRBadr" w:hAnsi="IRBadr" w:cs="IRBadr"/>
            <w:noProof/>
            <w:webHidden/>
          </w:rPr>
          <w:tab/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begin"/>
        </w:r>
        <w:r w:rsidR="0095383C" w:rsidRPr="00570AD6">
          <w:rPr>
            <w:rFonts w:ascii="IRBadr" w:hAnsi="IRBadr" w:cs="IRBadr"/>
            <w:noProof/>
            <w:webHidden/>
          </w:rPr>
          <w:instrText xml:space="preserve"> PAGEREF _Toc425553027 \h </w:instrText>
        </w:r>
        <w:r w:rsidR="0095383C" w:rsidRPr="00570AD6">
          <w:rPr>
            <w:rStyle w:val="ae"/>
            <w:rFonts w:ascii="IRBadr" w:hAnsi="IRBadr" w:cs="IRBadr"/>
            <w:noProof/>
            <w:rtl/>
          </w:rPr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95383C" w:rsidRPr="00570AD6">
          <w:rPr>
            <w:rFonts w:ascii="IRBadr" w:hAnsi="IRBadr" w:cs="IRBadr"/>
            <w:noProof/>
            <w:webHidden/>
          </w:rPr>
          <w:t>5</w:t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95383C" w:rsidRPr="00570AD6" w:rsidRDefault="003C4F62" w:rsidP="0095383C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028" w:history="1">
        <w:r w:rsidR="0095383C" w:rsidRPr="00570AD6">
          <w:rPr>
            <w:rStyle w:val="ae"/>
            <w:rFonts w:ascii="IRBadr" w:hAnsi="IRBadr" w:cs="IRBadr"/>
            <w:b/>
            <w:bCs/>
            <w:noProof/>
            <w:rtl/>
          </w:rPr>
          <w:t>ملاک مولویت</w:t>
        </w:r>
        <w:r w:rsidR="0095383C" w:rsidRPr="00570AD6">
          <w:rPr>
            <w:rFonts w:ascii="IRBadr" w:hAnsi="IRBadr" w:cs="IRBadr"/>
            <w:noProof/>
            <w:webHidden/>
          </w:rPr>
          <w:tab/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begin"/>
        </w:r>
        <w:r w:rsidR="0095383C" w:rsidRPr="00570AD6">
          <w:rPr>
            <w:rFonts w:ascii="IRBadr" w:hAnsi="IRBadr" w:cs="IRBadr"/>
            <w:noProof/>
            <w:webHidden/>
          </w:rPr>
          <w:instrText xml:space="preserve"> PAGEREF _Toc425553028 \h </w:instrText>
        </w:r>
        <w:r w:rsidR="0095383C" w:rsidRPr="00570AD6">
          <w:rPr>
            <w:rStyle w:val="ae"/>
            <w:rFonts w:ascii="IRBadr" w:hAnsi="IRBadr" w:cs="IRBadr"/>
            <w:noProof/>
            <w:rtl/>
          </w:rPr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95383C" w:rsidRPr="00570AD6">
          <w:rPr>
            <w:rFonts w:ascii="IRBadr" w:hAnsi="IRBadr" w:cs="IRBadr"/>
            <w:noProof/>
            <w:webHidden/>
          </w:rPr>
          <w:t>5</w:t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95383C" w:rsidRPr="00570AD6" w:rsidRDefault="003C4F62" w:rsidP="0095383C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029" w:history="1">
        <w:r w:rsidR="00570AD6">
          <w:rPr>
            <w:rStyle w:val="ae"/>
            <w:rFonts w:ascii="IRBadr" w:hAnsi="IRBadr" w:cs="IRBadr"/>
            <w:b/>
            <w:bCs/>
            <w:noProof/>
            <w:rtl/>
          </w:rPr>
          <w:t>جمع‌بندی</w:t>
        </w:r>
        <w:r w:rsidR="0095383C" w:rsidRPr="00570AD6">
          <w:rPr>
            <w:rFonts w:ascii="IRBadr" w:hAnsi="IRBadr" w:cs="IRBadr"/>
            <w:noProof/>
            <w:webHidden/>
          </w:rPr>
          <w:tab/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begin"/>
        </w:r>
        <w:r w:rsidR="0095383C" w:rsidRPr="00570AD6">
          <w:rPr>
            <w:rFonts w:ascii="IRBadr" w:hAnsi="IRBadr" w:cs="IRBadr"/>
            <w:noProof/>
            <w:webHidden/>
          </w:rPr>
          <w:instrText xml:space="preserve"> PAGEREF _Toc425553029 \h </w:instrText>
        </w:r>
        <w:r w:rsidR="0095383C" w:rsidRPr="00570AD6">
          <w:rPr>
            <w:rStyle w:val="ae"/>
            <w:rFonts w:ascii="IRBadr" w:hAnsi="IRBadr" w:cs="IRBadr"/>
            <w:noProof/>
            <w:rtl/>
          </w:rPr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95383C" w:rsidRPr="00570AD6">
          <w:rPr>
            <w:rFonts w:ascii="IRBadr" w:hAnsi="IRBadr" w:cs="IRBadr"/>
            <w:noProof/>
            <w:webHidden/>
          </w:rPr>
          <w:t>5</w:t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95383C" w:rsidRPr="00570AD6" w:rsidRDefault="003C4F62" w:rsidP="0095383C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030" w:history="1">
        <w:r w:rsidR="0095383C" w:rsidRPr="00570AD6">
          <w:rPr>
            <w:rStyle w:val="ae"/>
            <w:rFonts w:ascii="IRBadr" w:hAnsi="IRBadr" w:cs="IRBadr"/>
            <w:b/>
            <w:bCs/>
            <w:noProof/>
            <w:rtl/>
          </w:rPr>
          <w:t>اتخاذ مبنا</w:t>
        </w:r>
        <w:r w:rsidR="0095383C" w:rsidRPr="00570AD6">
          <w:rPr>
            <w:rFonts w:ascii="IRBadr" w:hAnsi="IRBadr" w:cs="IRBadr"/>
            <w:noProof/>
            <w:webHidden/>
          </w:rPr>
          <w:tab/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begin"/>
        </w:r>
        <w:r w:rsidR="0095383C" w:rsidRPr="00570AD6">
          <w:rPr>
            <w:rFonts w:ascii="IRBadr" w:hAnsi="IRBadr" w:cs="IRBadr"/>
            <w:noProof/>
            <w:webHidden/>
          </w:rPr>
          <w:instrText xml:space="preserve"> PAGEREF _Toc425553030 \h </w:instrText>
        </w:r>
        <w:r w:rsidR="0095383C" w:rsidRPr="00570AD6">
          <w:rPr>
            <w:rStyle w:val="ae"/>
            <w:rFonts w:ascii="IRBadr" w:hAnsi="IRBadr" w:cs="IRBadr"/>
            <w:noProof/>
            <w:rtl/>
          </w:rPr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95383C" w:rsidRPr="00570AD6">
          <w:rPr>
            <w:rFonts w:ascii="IRBadr" w:hAnsi="IRBadr" w:cs="IRBadr"/>
            <w:noProof/>
            <w:webHidden/>
          </w:rPr>
          <w:t>6</w:t>
        </w:r>
        <w:r w:rsidR="0095383C" w:rsidRPr="00570AD6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95383C" w:rsidRPr="00570AD6" w:rsidRDefault="0095383C" w:rsidP="009538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0AD6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570AD6" w:rsidRDefault="00570AD6">
      <w:pPr>
        <w:rPr>
          <w:rFonts w:ascii="IRBadr" w:eastAsiaTheme="majorEastAsia" w:hAnsi="IRBadr" w:cs="IRBadr"/>
          <w:b/>
          <w:bCs/>
          <w:sz w:val="36"/>
          <w:szCs w:val="36"/>
          <w:rtl/>
          <w:lang w:bidi="fa-IR"/>
        </w:rPr>
      </w:pPr>
      <w:bookmarkStart w:id="1" w:name="_Toc425553017"/>
      <w:r>
        <w:rPr>
          <w:rFonts w:ascii="IRBadr" w:hAnsi="IRBadr" w:cs="IRBadr"/>
          <w:b/>
          <w:bCs/>
          <w:sz w:val="36"/>
          <w:szCs w:val="36"/>
          <w:rtl/>
          <w:lang w:bidi="fa-IR"/>
        </w:rPr>
        <w:br w:type="page"/>
      </w:r>
    </w:p>
    <w:p w:rsidR="00415E6B" w:rsidRPr="00570AD6" w:rsidRDefault="0095383C" w:rsidP="0095383C">
      <w:pPr>
        <w:pStyle w:val="1"/>
        <w:bidi/>
        <w:jc w:val="both"/>
        <w:rPr>
          <w:rFonts w:ascii="IRBadr" w:hAnsi="IRBadr" w:cs="IRBadr"/>
          <w:b/>
          <w:bCs/>
          <w:color w:val="auto"/>
          <w:sz w:val="36"/>
          <w:szCs w:val="36"/>
          <w:rtl/>
          <w:lang w:bidi="fa-IR"/>
        </w:rPr>
      </w:pPr>
      <w:r w:rsidRPr="00570AD6">
        <w:rPr>
          <w:rFonts w:ascii="IRBadr" w:hAnsi="IRBadr" w:cs="IRBadr"/>
          <w:b/>
          <w:bCs/>
          <w:color w:val="auto"/>
          <w:sz w:val="36"/>
          <w:szCs w:val="36"/>
          <w:rtl/>
          <w:lang w:bidi="fa-IR"/>
        </w:rPr>
        <w:lastRenderedPageBreak/>
        <w:t>تأثیرات حد بر شخصی بر حدود دیگر بر همان شخص</w:t>
      </w:r>
      <w:bookmarkEnd w:id="1"/>
    </w:p>
    <w:p w:rsidR="00415E6B" w:rsidRPr="00570AD6" w:rsidRDefault="002442C8" w:rsidP="009538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0AD6">
        <w:rPr>
          <w:rFonts w:ascii="IRBadr" w:hAnsi="IRBadr" w:cs="IRBadr"/>
          <w:sz w:val="28"/>
          <w:szCs w:val="28"/>
          <w:rtl/>
          <w:lang w:bidi="fa-IR"/>
        </w:rPr>
        <w:t>بحث در این بود که اگر حدودی بر شخصی ثابت بشود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در مقام اجرای حدود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چنانچه طوری باشد که اجرای یکی از این حدود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زمینه و موضوع سایر حدود را مرتفع بکند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15E6B" w:rsidRPr="00570AD6">
        <w:rPr>
          <w:rFonts w:ascii="IRBadr" w:hAnsi="IRBadr" w:cs="IRBadr"/>
          <w:sz w:val="28"/>
          <w:szCs w:val="28"/>
          <w:rtl/>
          <w:lang w:bidi="fa-IR"/>
        </w:rPr>
        <w:t>آیا جایز است که آن حد را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مقدم بداری</w:t>
      </w:r>
      <w:r w:rsidR="00415E6B" w:rsidRPr="00570AD6">
        <w:rPr>
          <w:rFonts w:ascii="IRBadr" w:hAnsi="IRBadr" w:cs="IRBadr"/>
          <w:sz w:val="28"/>
          <w:szCs w:val="28"/>
          <w:rtl/>
          <w:lang w:bidi="fa-IR"/>
        </w:rPr>
        <w:t>م تا زمینه سایر حدود مرتفع بشود یا اینکه چنین چیزی جایز نیست؟</w:t>
      </w:r>
    </w:p>
    <w:p w:rsidR="00415E6B" w:rsidRPr="00570AD6" w:rsidRDefault="002442C8" w:rsidP="009538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بر اساس روایات و طبق مفادی که از روایات استفاده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از نظر خاصه و فقه امامیه چنین چیزی جایز نیست. بلکه اگر قتل با حدود دیگر اجتماع پیدا کرد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قتل را باید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مؤخر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انداخت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و تقدیم قتل جایز نیست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به خاطر روایاتی که در بحث ملاحظه کردید. فروع و جزئیاتی که در بحث ممکن است</w:t>
      </w:r>
      <w:r w:rsidR="00415E6B" w:rsidRPr="00570AD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مطرح بشود. اولین امر این بود که مقتضای قواعد و اصول اولیه با </w:t>
      </w:r>
      <w:r w:rsidR="00570AD6">
        <w:rPr>
          <w:rFonts w:ascii="IRBadr" w:hAnsi="IRBadr" w:cs="IRBadr"/>
          <w:sz w:val="28"/>
          <w:szCs w:val="28"/>
          <w:rtl/>
          <w:lang w:bidi="fa-IR"/>
        </w:rPr>
        <w:t>قطع‌نظر</w:t>
      </w:r>
      <w:r w:rsidR="00415E6B" w:rsidRPr="00570AD6">
        <w:rPr>
          <w:rFonts w:ascii="IRBadr" w:hAnsi="IRBadr" w:cs="IRBadr"/>
          <w:sz w:val="28"/>
          <w:szCs w:val="28"/>
          <w:rtl/>
          <w:lang w:bidi="fa-IR"/>
        </w:rPr>
        <w:t xml:space="preserve"> از روایات در اینجا چیست؟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عرض کردیم که در پاسخ به این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سؤال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گفته شد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چهار احتمال در اینج</w:t>
      </w:r>
      <w:r w:rsidR="00415E6B" w:rsidRPr="00570AD6">
        <w:rPr>
          <w:rFonts w:ascii="IRBadr" w:hAnsi="IRBadr" w:cs="IRBadr"/>
          <w:sz w:val="28"/>
          <w:szCs w:val="28"/>
          <w:rtl/>
          <w:lang w:bidi="fa-IR"/>
        </w:rPr>
        <w:t>ا وجود دارد. گرچه ما دو قول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بیشتر نداریم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15E6B" w:rsidRPr="00570AD6">
        <w:rPr>
          <w:rFonts w:ascii="IRBadr" w:hAnsi="IRBadr" w:cs="IRBadr"/>
          <w:sz w:val="28"/>
          <w:szCs w:val="28"/>
          <w:rtl/>
          <w:lang w:bidi="fa-IR"/>
        </w:rPr>
        <w:t>ولی احتمالات چهار مورد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415E6B" w:rsidRPr="00570AD6" w:rsidRDefault="00415E6B" w:rsidP="0095383C">
      <w:pPr>
        <w:pStyle w:val="2"/>
        <w:bidi/>
        <w:jc w:val="both"/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</w:pPr>
      <w:bookmarkStart w:id="2" w:name="_Toc425553018"/>
      <w:r w:rsidRPr="00570AD6"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t xml:space="preserve">احتمالات و اقوال در </w:t>
      </w:r>
      <w:r w:rsidR="00570AD6"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t>مسئله</w:t>
      </w:r>
      <w:bookmarkEnd w:id="2"/>
    </w:p>
    <w:p w:rsidR="00415E6B" w:rsidRPr="00570AD6" w:rsidRDefault="002442C8" w:rsidP="009538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یک احتمال این است که ما ترتیبی بین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قائل باشیم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به لحاظ ا</w:t>
      </w:r>
      <w:r w:rsidR="00415E6B" w:rsidRPr="00570AD6">
        <w:rPr>
          <w:rFonts w:ascii="IRBadr" w:hAnsi="IRBadr" w:cs="IRBadr"/>
          <w:sz w:val="28"/>
          <w:szCs w:val="28"/>
          <w:rtl/>
          <w:lang w:bidi="fa-IR"/>
        </w:rPr>
        <w:t>قتضای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زمان بگوییم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اجرای حدود تابع وقوع آن جرائم است. </w:t>
      </w:r>
      <w:r w:rsidR="00570AD6">
        <w:rPr>
          <w:rFonts w:ascii="IRBadr" w:hAnsi="IRBadr" w:cs="IRBadr"/>
          <w:sz w:val="28"/>
          <w:szCs w:val="28"/>
          <w:rtl/>
          <w:lang w:bidi="fa-IR"/>
        </w:rPr>
        <w:t>هرکدام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مقدم بوده است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آن را مقدم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می‌داریم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. و اگر موجب قتل مقدم بوده</w:t>
      </w:r>
      <w:r w:rsidR="00415E6B" w:rsidRPr="00570AD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ما قتل را مقدم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می‌داریم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. اگر موجب حدود دیگر مقدم بوده است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را مقدم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می‌داریم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15E6B" w:rsidRPr="00570AD6" w:rsidRDefault="002442C8" w:rsidP="009538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0AD6">
        <w:rPr>
          <w:rFonts w:ascii="IRBadr" w:hAnsi="IRBadr" w:cs="IRBadr"/>
          <w:sz w:val="28"/>
          <w:szCs w:val="28"/>
          <w:rtl/>
          <w:lang w:bidi="fa-IR"/>
        </w:rPr>
        <w:t>احتمال دوم این بود که قتل را باید مقدم داشت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که اکثر مذاهب عامه این را </w:t>
      </w:r>
      <w:r w:rsidR="00570AD6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. احتمال سوم این بود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که قتل را واجب</w:t>
      </w:r>
      <w:r w:rsidR="00415E6B" w:rsidRPr="00570AD6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مؤخر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بدانیم. کما اینکه قاطبه فقهای شیعه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این احتمال را پذیرفته بودند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و احتمال چهارم این است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که قائل به جواز بشویم. به اینکه مخیر است حاکم قتل را مقدم بدارد او بالعکس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حدود دیگر را مقدم بدارد. احتمالات ثبوتیه قضیه این است. البته روایات </w:t>
      </w:r>
      <w:r w:rsidR="00570AD6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که ملاحظه کردید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>،</w:t>
      </w:r>
      <w:r w:rsidR="00415E6B" w:rsidRPr="00570AD6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همان احتمال سوم که فتوای فقهای شیعه است</w:t>
      </w:r>
      <w:r w:rsidR="00415E6B" w:rsidRPr="00570AD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تصریح کرده بود.</w:t>
      </w:r>
    </w:p>
    <w:p w:rsidR="009A26D5" w:rsidRPr="00570AD6" w:rsidRDefault="00415E6B" w:rsidP="0095383C">
      <w:pPr>
        <w:pStyle w:val="3"/>
        <w:bidi/>
        <w:jc w:val="both"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r w:rsidRPr="00570AD6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 xml:space="preserve"> </w:t>
      </w:r>
      <w:bookmarkStart w:id="3" w:name="_Toc425553019"/>
      <w:r w:rsidR="009A26D5" w:rsidRPr="00570AD6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>مقتضای قواعد</w:t>
      </w:r>
      <w:bookmarkEnd w:id="3"/>
    </w:p>
    <w:p w:rsidR="009A26D5" w:rsidRPr="00570AD6" w:rsidRDefault="002442C8" w:rsidP="009538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با توجه به این احتمالاتی که وجود دارد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گفتیم ببینیم مقتضای قواعد در اینجا چیست؟ اگر ما به آنچه در اصول از قواعد در مقام امتثال مراجعه کنیم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قاعدتاً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قاعده همان چیزی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که فقهای شیعه به آن فتوا دادند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و در روایات هم آمده است. علتش این است</w:t>
      </w:r>
      <w:r w:rsidR="00415E6B" w:rsidRPr="00570AD6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اگر چند تکلیف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رویاروی فرد باشد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تعجیز از تکلیف و سلب موضوع تکلیف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برای مکلف قبل از ثبوت تکلیف جایز است. </w:t>
      </w:r>
      <w:r w:rsidR="002515A3" w:rsidRPr="00570AD6">
        <w:rPr>
          <w:rFonts w:ascii="IRBadr" w:hAnsi="IRBadr" w:cs="IRBadr"/>
          <w:sz w:val="28"/>
          <w:szCs w:val="28"/>
          <w:rtl/>
          <w:lang w:bidi="fa-IR"/>
        </w:rPr>
        <w:t>اینکه ش</w:t>
      </w:r>
      <w:r w:rsidR="00415E6B" w:rsidRPr="00570AD6">
        <w:rPr>
          <w:rFonts w:ascii="IRBadr" w:hAnsi="IRBadr" w:cs="IRBadr"/>
          <w:sz w:val="28"/>
          <w:szCs w:val="28"/>
          <w:rtl/>
          <w:lang w:bidi="fa-IR"/>
        </w:rPr>
        <w:t>خص نگذارد شرایط تکلیف برای</w:t>
      </w:r>
      <w:r w:rsidR="00E656C4" w:rsidRPr="00570AD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15E6B" w:rsidRPr="00570AD6">
        <w:rPr>
          <w:rFonts w:ascii="IRBadr" w:hAnsi="IRBadr" w:cs="IRBadr"/>
          <w:sz w:val="28"/>
          <w:szCs w:val="28"/>
          <w:rtl/>
          <w:lang w:bidi="fa-IR"/>
        </w:rPr>
        <w:t>خودش محقق بشود و</w:t>
      </w:r>
      <w:r w:rsidR="002515A3" w:rsidRPr="00570AD6">
        <w:rPr>
          <w:rFonts w:ascii="IRBadr" w:hAnsi="IRBadr" w:cs="IRBadr"/>
          <w:sz w:val="28"/>
          <w:szCs w:val="28"/>
          <w:rtl/>
          <w:lang w:bidi="fa-IR"/>
        </w:rPr>
        <w:t xml:space="preserve"> قبل از اینکه تکلیف منجزی ثبوت پیدا بکند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2515A3" w:rsidRPr="00570AD6">
        <w:rPr>
          <w:rFonts w:ascii="IRBadr" w:hAnsi="IRBadr" w:cs="IRBadr"/>
          <w:sz w:val="28"/>
          <w:szCs w:val="28"/>
          <w:rtl/>
          <w:lang w:bidi="fa-IR"/>
        </w:rPr>
        <w:t>جل</w:t>
      </w:r>
      <w:r w:rsidR="00415E6B" w:rsidRPr="00570AD6">
        <w:rPr>
          <w:rFonts w:ascii="IRBadr" w:hAnsi="IRBadr" w:cs="IRBadr"/>
          <w:sz w:val="28"/>
          <w:szCs w:val="28"/>
          <w:rtl/>
          <w:lang w:bidi="fa-IR"/>
        </w:rPr>
        <w:t>وی وقوع آن شرایط تکلیف را بگیرد،</w:t>
      </w:r>
      <w:r w:rsidR="002515A3" w:rsidRPr="00570AD6">
        <w:rPr>
          <w:rFonts w:ascii="IRBadr" w:hAnsi="IRBadr" w:cs="IRBadr"/>
          <w:sz w:val="28"/>
          <w:szCs w:val="28"/>
          <w:rtl/>
          <w:lang w:bidi="fa-IR"/>
        </w:rPr>
        <w:t xml:space="preserve"> این مانعی ندارد.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می‌داند</w:t>
      </w:r>
      <w:r w:rsidR="002515A3" w:rsidRPr="00570AD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15E6B" w:rsidRPr="00570AD6">
        <w:rPr>
          <w:rFonts w:ascii="IRBadr" w:hAnsi="IRBadr" w:cs="IRBadr"/>
          <w:sz w:val="28"/>
          <w:szCs w:val="28"/>
          <w:rtl/>
          <w:lang w:bidi="fa-IR"/>
        </w:rPr>
        <w:t xml:space="preserve">در اینجا زلزله </w:t>
      </w:r>
      <w:r w:rsidR="00E656C4" w:rsidRPr="00570AD6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="00415E6B" w:rsidRPr="00570AD6">
        <w:rPr>
          <w:rFonts w:ascii="IRBadr" w:hAnsi="IRBadr" w:cs="IRBadr"/>
          <w:sz w:val="28"/>
          <w:szCs w:val="28"/>
          <w:rtl/>
          <w:lang w:bidi="fa-IR"/>
        </w:rPr>
        <w:t>،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515A3" w:rsidRPr="00570AD6">
        <w:rPr>
          <w:rFonts w:ascii="IRBadr" w:hAnsi="IRBadr" w:cs="IRBadr"/>
          <w:sz w:val="28"/>
          <w:szCs w:val="28"/>
          <w:rtl/>
          <w:lang w:bidi="fa-IR"/>
        </w:rPr>
        <w:t>با</w:t>
      </w:r>
      <w:r w:rsidR="00415E6B" w:rsidRPr="00570AD6">
        <w:rPr>
          <w:rFonts w:ascii="IRBadr" w:hAnsi="IRBadr" w:cs="IRBadr"/>
          <w:sz w:val="28"/>
          <w:szCs w:val="28"/>
          <w:rtl/>
          <w:lang w:bidi="fa-IR"/>
        </w:rPr>
        <w:t xml:space="preserve"> هواپیمایی خودش را از آنجا دور </w:t>
      </w:r>
      <w:r w:rsidR="002515A3" w:rsidRPr="00570AD6">
        <w:rPr>
          <w:rFonts w:ascii="IRBadr" w:hAnsi="IRBadr" w:cs="IRBadr"/>
          <w:sz w:val="28"/>
          <w:szCs w:val="28"/>
          <w:rtl/>
          <w:lang w:bidi="fa-IR"/>
        </w:rPr>
        <w:t xml:space="preserve">کند که </w:t>
      </w:r>
      <w:r w:rsidR="00570AD6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="002515A3" w:rsidRPr="00570AD6">
        <w:rPr>
          <w:rFonts w:ascii="IRBadr" w:hAnsi="IRBadr" w:cs="IRBadr"/>
          <w:sz w:val="28"/>
          <w:szCs w:val="28"/>
          <w:rtl/>
          <w:lang w:bidi="fa-IR"/>
        </w:rPr>
        <w:t xml:space="preserve"> دیگر </w:t>
      </w:r>
      <w:r w:rsidR="00570AD6">
        <w:rPr>
          <w:rFonts w:ascii="IRBadr" w:hAnsi="IRBadr" w:cs="IRBadr"/>
          <w:sz w:val="28"/>
          <w:szCs w:val="28"/>
          <w:rtl/>
          <w:lang w:bidi="fa-IR"/>
        </w:rPr>
        <w:lastRenderedPageBreak/>
        <w:t>زمینه‌ای</w:t>
      </w:r>
      <w:r w:rsidR="002515A3" w:rsidRPr="00570AD6">
        <w:rPr>
          <w:rFonts w:ascii="IRBadr" w:hAnsi="IRBadr" w:cs="IRBadr"/>
          <w:sz w:val="28"/>
          <w:szCs w:val="28"/>
          <w:rtl/>
          <w:lang w:bidi="fa-IR"/>
        </w:rPr>
        <w:t xml:space="preserve"> برای وجوب نماز آیات برای او پیدا </w:t>
      </w:r>
      <w:r w:rsidR="00415E6B" w:rsidRPr="00570AD6">
        <w:rPr>
          <w:rFonts w:ascii="IRBadr" w:hAnsi="IRBadr" w:cs="IRBadr"/>
          <w:sz w:val="28"/>
          <w:szCs w:val="28"/>
          <w:rtl/>
          <w:lang w:bidi="fa-IR"/>
        </w:rPr>
        <w:t>نشود،</w:t>
      </w:r>
      <w:r w:rsidR="00E656C4" w:rsidRPr="00570AD6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415E6B" w:rsidRPr="00570AD6">
        <w:rPr>
          <w:rFonts w:ascii="IRBadr" w:hAnsi="IRBadr" w:cs="IRBadr"/>
          <w:sz w:val="28"/>
          <w:szCs w:val="28"/>
          <w:rtl/>
          <w:lang w:bidi="fa-IR"/>
        </w:rPr>
        <w:t xml:space="preserve"> عمل </w:t>
      </w:r>
      <w:r w:rsidR="00570AD6">
        <w:rPr>
          <w:rFonts w:ascii="IRBadr" w:hAnsi="IRBadr" w:cs="IRBadr"/>
          <w:sz w:val="28"/>
          <w:szCs w:val="28"/>
          <w:rtl/>
          <w:lang w:bidi="fa-IR"/>
        </w:rPr>
        <w:t>جایز</w:t>
      </w:r>
      <w:r w:rsidR="00415E6B" w:rsidRPr="00570AD6">
        <w:rPr>
          <w:rFonts w:ascii="IRBadr" w:hAnsi="IRBadr" w:cs="IRBadr"/>
          <w:sz w:val="28"/>
          <w:szCs w:val="28"/>
          <w:rtl/>
          <w:lang w:bidi="fa-IR"/>
        </w:rPr>
        <w:t xml:space="preserve"> است. چون شرط و موضوع آن،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515A3" w:rsidRPr="00570AD6">
        <w:rPr>
          <w:rFonts w:ascii="IRBadr" w:hAnsi="IRBadr" w:cs="IRBadr"/>
          <w:sz w:val="28"/>
          <w:szCs w:val="28"/>
          <w:rtl/>
          <w:lang w:bidi="fa-IR"/>
        </w:rPr>
        <w:t xml:space="preserve">وقوع زلزله در </w:t>
      </w:r>
      <w:r w:rsidR="00570AD6">
        <w:rPr>
          <w:rFonts w:ascii="IRBadr" w:hAnsi="IRBadr" w:cs="IRBadr"/>
          <w:sz w:val="28"/>
          <w:szCs w:val="28"/>
          <w:rtl/>
          <w:lang w:bidi="fa-IR"/>
        </w:rPr>
        <w:t>همان‌جایی</w:t>
      </w:r>
      <w:r w:rsidR="002515A3" w:rsidRPr="00570AD6">
        <w:rPr>
          <w:rFonts w:ascii="IRBadr" w:hAnsi="IRBadr" w:cs="IRBadr"/>
          <w:sz w:val="28"/>
          <w:szCs w:val="28"/>
          <w:rtl/>
          <w:lang w:bidi="fa-IR"/>
        </w:rPr>
        <w:t xml:space="preserve"> است که او قرار دارد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2515A3" w:rsidRPr="00570AD6">
        <w:rPr>
          <w:rFonts w:ascii="IRBadr" w:hAnsi="IRBadr" w:cs="IRBadr"/>
          <w:sz w:val="28"/>
          <w:szCs w:val="28"/>
          <w:rtl/>
          <w:lang w:bidi="fa-IR"/>
        </w:rPr>
        <w:t>وقتی خودش را از این سرزمین در معرض زلزله دور داشت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2515A3" w:rsidRPr="00570AD6">
        <w:rPr>
          <w:rFonts w:ascii="IRBadr" w:hAnsi="IRBadr" w:cs="IRBadr"/>
          <w:sz w:val="28"/>
          <w:szCs w:val="28"/>
          <w:rtl/>
          <w:lang w:bidi="fa-IR"/>
        </w:rPr>
        <w:t xml:space="preserve">قطعاً دیگر تکلیف به نماز آیات برای او مصداق پیدا </w:t>
      </w:r>
      <w:r w:rsidR="009A26D5" w:rsidRPr="00570AD6">
        <w:rPr>
          <w:rFonts w:ascii="IRBadr" w:hAnsi="IRBadr" w:cs="IRBadr"/>
          <w:sz w:val="28"/>
          <w:szCs w:val="28"/>
          <w:rtl/>
          <w:lang w:bidi="fa-IR"/>
        </w:rPr>
        <w:t>ن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2515A3" w:rsidRPr="00570AD6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A26D5" w:rsidRPr="00570AD6" w:rsidRDefault="009A26D5" w:rsidP="0095383C">
      <w:pPr>
        <w:pStyle w:val="3"/>
        <w:bidi/>
        <w:jc w:val="both"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4" w:name="_Toc425553020"/>
      <w:r w:rsidRPr="00570AD6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>قسم دوم</w:t>
      </w:r>
      <w:r w:rsidR="008C67A5" w:rsidRPr="00570AD6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 xml:space="preserve"> از</w:t>
      </w:r>
      <w:r w:rsidRPr="00570AD6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 xml:space="preserve"> تعجیز</w:t>
      </w:r>
      <w:bookmarkEnd w:id="4"/>
    </w:p>
    <w:p w:rsidR="009A26D5" w:rsidRPr="00570AD6" w:rsidRDefault="002515A3" w:rsidP="009538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0AD6">
        <w:rPr>
          <w:rFonts w:ascii="IRBadr" w:hAnsi="IRBadr" w:cs="IRBadr"/>
          <w:color w:val="FF0000"/>
          <w:sz w:val="28"/>
          <w:szCs w:val="28"/>
          <w:rtl/>
          <w:lang w:bidi="fa-IR"/>
        </w:rPr>
        <w:t>یا از نظر درآمد</w:t>
      </w:r>
      <w:r w:rsidR="009A26D5" w:rsidRPr="00570AD6">
        <w:rPr>
          <w:rFonts w:ascii="IRBadr" w:hAnsi="IRBadr" w:cs="IRBadr"/>
          <w:color w:val="FF0000"/>
          <w:sz w:val="28"/>
          <w:szCs w:val="28"/>
          <w:rtl/>
          <w:lang w:bidi="fa-IR"/>
        </w:rPr>
        <w:t xml:space="preserve"> </w:t>
      </w:r>
      <w:r w:rsidR="009A26D5" w:rsidRPr="00570AD6">
        <w:rPr>
          <w:rFonts w:ascii="IRBadr" w:hAnsi="IRBadr" w:cs="IRBadr"/>
          <w:sz w:val="28"/>
          <w:szCs w:val="28"/>
          <w:rtl/>
          <w:lang w:bidi="fa-IR"/>
        </w:rPr>
        <w:t>وضع خوبی دارد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ولی ثروتش را بذل و بخشش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570AD6">
        <w:rPr>
          <w:rFonts w:ascii="IRBadr" w:hAnsi="IRBadr" w:cs="IRBadr"/>
          <w:sz w:val="28"/>
          <w:szCs w:val="28"/>
          <w:rtl/>
          <w:lang w:bidi="fa-IR"/>
        </w:rPr>
        <w:t>به‌گونه‌ای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که مستطیع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و لذا تکلیف در او نیست. گفتیم </w:t>
      </w:r>
      <w:r w:rsidR="009A26D5" w:rsidRPr="00570AD6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مانعی ندارد. قبل از ثبوت تکلیف کسی با علم و عمد شرایط وقو</w:t>
      </w:r>
      <w:r w:rsidR="009A26D5" w:rsidRPr="00570AD6">
        <w:rPr>
          <w:rFonts w:ascii="IRBadr" w:hAnsi="IRBadr" w:cs="IRBadr"/>
          <w:sz w:val="28"/>
          <w:szCs w:val="28"/>
          <w:rtl/>
          <w:lang w:bidi="fa-IR"/>
        </w:rPr>
        <w:t>ع تکلیف و ثبوت تکلیف را رفع کند،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گفتیم مانعی ندارد. اما قسم دوم تعجیز این بود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که بعد از اینکه شرایط تکلیف ثابت شد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کسی کا</w:t>
      </w:r>
      <w:r w:rsidR="009A26D5" w:rsidRPr="00570AD6">
        <w:rPr>
          <w:rFonts w:ascii="IRBadr" w:hAnsi="IRBadr" w:cs="IRBadr"/>
          <w:sz w:val="28"/>
          <w:szCs w:val="28"/>
          <w:rtl/>
          <w:lang w:bidi="fa-IR"/>
        </w:rPr>
        <w:t xml:space="preserve">ری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کند که در مقام امتثال غیر قادر بر امتثال بشود. گفتیم آن در مقام ثبوت تکلیف بود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اما در مقام امتثال و عمل به تکلیف بعد از ثبوت تکلیف</w:t>
      </w:r>
      <w:r w:rsidR="009A26D5" w:rsidRPr="00570AD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این خود این دو حالت دارد که عرض کردیم. یک حالت این است که بدون اختیار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او غیر قادر بشود. بدون اختیار از او </w:t>
      </w:r>
      <w:r w:rsidR="0017768A" w:rsidRPr="00570AD6">
        <w:rPr>
          <w:rFonts w:ascii="IRBadr" w:hAnsi="IRBadr" w:cs="IRBadr"/>
          <w:sz w:val="28"/>
          <w:szCs w:val="28"/>
          <w:rtl/>
          <w:lang w:bidi="fa-IR"/>
        </w:rPr>
        <w:t xml:space="preserve">قدرت و </w:t>
      </w:r>
      <w:r w:rsidR="009A26D5" w:rsidRPr="00570AD6">
        <w:rPr>
          <w:rFonts w:ascii="IRBadr" w:hAnsi="IRBadr" w:cs="IRBadr"/>
          <w:sz w:val="28"/>
          <w:szCs w:val="28"/>
          <w:rtl/>
          <w:lang w:bidi="fa-IR"/>
        </w:rPr>
        <w:t>امکان امتثال سلب شود.</w:t>
      </w:r>
      <w:r w:rsidR="00E656C4" w:rsidRPr="00570AD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7768A" w:rsidRPr="00570AD6">
        <w:rPr>
          <w:rFonts w:ascii="IRBadr" w:hAnsi="IRBadr" w:cs="IRBadr"/>
          <w:sz w:val="28"/>
          <w:szCs w:val="28"/>
          <w:rtl/>
          <w:lang w:bidi="fa-IR"/>
        </w:rPr>
        <w:t>باز گفت</w:t>
      </w:r>
      <w:r w:rsidR="009A26D5" w:rsidRPr="00570AD6">
        <w:rPr>
          <w:rFonts w:ascii="IRBadr" w:hAnsi="IRBadr" w:cs="IRBadr"/>
          <w:sz w:val="28"/>
          <w:szCs w:val="28"/>
          <w:rtl/>
          <w:lang w:bidi="fa-IR"/>
        </w:rPr>
        <w:t>یم</w:t>
      </w:r>
      <w:r w:rsidR="0017768A" w:rsidRPr="00570AD6">
        <w:rPr>
          <w:rFonts w:ascii="IRBadr" w:hAnsi="IRBadr" w:cs="IRBadr"/>
          <w:sz w:val="28"/>
          <w:szCs w:val="28"/>
          <w:rtl/>
          <w:lang w:bidi="fa-IR"/>
        </w:rPr>
        <w:t xml:space="preserve"> اشکالی ندارد. چون بایستی که فلان تکلیف را انجام بدهد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9A26D5" w:rsidRPr="00570AD6">
        <w:rPr>
          <w:rFonts w:ascii="IRBadr" w:hAnsi="IRBadr" w:cs="IRBadr"/>
          <w:sz w:val="28"/>
          <w:szCs w:val="28"/>
          <w:rtl/>
          <w:lang w:bidi="fa-IR"/>
        </w:rPr>
        <w:t>ولی قدرت از او سلب و</w:t>
      </w:r>
      <w:r w:rsidR="0017768A" w:rsidRPr="00570AD6">
        <w:rPr>
          <w:rFonts w:ascii="IRBadr" w:hAnsi="IRBadr" w:cs="IRBadr"/>
          <w:sz w:val="28"/>
          <w:szCs w:val="28"/>
          <w:rtl/>
          <w:lang w:bidi="fa-IR"/>
        </w:rPr>
        <w:t xml:space="preserve"> رجز شده بود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7768A" w:rsidRPr="00570AD6">
        <w:rPr>
          <w:rFonts w:ascii="IRBadr" w:hAnsi="IRBadr" w:cs="IRBadr"/>
          <w:color w:val="FF0000"/>
          <w:sz w:val="28"/>
          <w:szCs w:val="28"/>
          <w:rtl/>
          <w:lang w:bidi="fa-IR"/>
        </w:rPr>
        <w:t xml:space="preserve">این هم </w:t>
      </w:r>
      <w:r w:rsidR="00570AD6" w:rsidRPr="00570AD6">
        <w:rPr>
          <w:rFonts w:ascii="IRBadr" w:hAnsi="IRBadr" w:cs="IRBadr"/>
          <w:color w:val="FF0000"/>
          <w:sz w:val="28"/>
          <w:szCs w:val="28"/>
          <w:rtl/>
          <w:lang w:bidi="fa-IR"/>
        </w:rPr>
        <w:t>درواقع</w:t>
      </w:r>
      <w:r w:rsidR="0017768A" w:rsidRPr="00570AD6">
        <w:rPr>
          <w:rFonts w:ascii="IRBadr" w:hAnsi="IRBadr" w:cs="IRBadr"/>
          <w:color w:val="FF0000"/>
          <w:sz w:val="28"/>
          <w:szCs w:val="28"/>
          <w:rtl/>
          <w:lang w:bidi="fa-IR"/>
        </w:rPr>
        <w:t xml:space="preserve"> </w:t>
      </w:r>
      <w:r w:rsidR="009A26D5" w:rsidRPr="00570AD6">
        <w:rPr>
          <w:rFonts w:ascii="IRBadr" w:hAnsi="IRBadr" w:cs="IRBadr"/>
          <w:color w:val="FF0000"/>
          <w:sz w:val="28"/>
          <w:szCs w:val="28"/>
          <w:rtl/>
          <w:lang w:bidi="fa-IR"/>
        </w:rPr>
        <w:t>بر</w:t>
      </w:r>
    </w:p>
    <w:p w:rsidR="009A26D5" w:rsidRPr="00570AD6" w:rsidRDefault="009A26D5" w:rsidP="0095383C">
      <w:pPr>
        <w:pStyle w:val="3"/>
        <w:bidi/>
        <w:jc w:val="both"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5" w:name="_Toc425553021"/>
      <w:r w:rsidRPr="00570AD6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>انواع عصیان در این مقام</w:t>
      </w:r>
      <w:bookmarkEnd w:id="5"/>
    </w:p>
    <w:p w:rsidR="009A26D5" w:rsidRPr="00570AD6" w:rsidRDefault="009A26D5" w:rsidP="009538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0AD6">
        <w:rPr>
          <w:rFonts w:ascii="IRBadr" w:hAnsi="IRBadr" w:cs="IRBadr"/>
          <w:color w:val="FF0000"/>
          <w:sz w:val="28"/>
          <w:szCs w:val="28"/>
          <w:rtl/>
          <w:lang w:bidi="fa-IR"/>
        </w:rPr>
        <w:t xml:space="preserve">می‌گردد </w:t>
      </w:r>
      <w:r w:rsidR="0017768A" w:rsidRPr="00570AD6">
        <w:rPr>
          <w:rFonts w:ascii="IRBadr" w:hAnsi="IRBadr" w:cs="IRBadr"/>
          <w:color w:val="FF0000"/>
          <w:sz w:val="28"/>
          <w:szCs w:val="28"/>
          <w:rtl/>
          <w:lang w:bidi="fa-IR"/>
        </w:rPr>
        <w:t xml:space="preserve">به </w:t>
      </w:r>
      <w:r w:rsidR="00570AD6" w:rsidRPr="00570AD6">
        <w:rPr>
          <w:rFonts w:ascii="IRBadr" w:hAnsi="IRBadr" w:cs="IRBadr"/>
          <w:color w:val="FF0000"/>
          <w:sz w:val="28"/>
          <w:szCs w:val="28"/>
          <w:rtl/>
          <w:lang w:bidi="fa-IR"/>
        </w:rPr>
        <w:t>این‌که</w:t>
      </w:r>
      <w:r w:rsidR="0017768A" w:rsidRPr="00570AD6">
        <w:rPr>
          <w:rFonts w:ascii="IRBadr" w:hAnsi="IRBadr" w:cs="IRBadr"/>
          <w:color w:val="FF0000"/>
          <w:sz w:val="28"/>
          <w:szCs w:val="28"/>
          <w:rtl/>
          <w:lang w:bidi="fa-IR"/>
        </w:rPr>
        <w:t xml:space="preserve"> </w:t>
      </w:r>
      <w:r w:rsidR="0017768A" w:rsidRPr="00570AD6">
        <w:rPr>
          <w:rFonts w:ascii="IRBadr" w:hAnsi="IRBadr" w:cs="IRBadr"/>
          <w:sz w:val="28"/>
          <w:szCs w:val="28"/>
          <w:rtl/>
          <w:lang w:bidi="fa-IR"/>
        </w:rPr>
        <w:t>دیگر تکلیف ندارد. اما آنجایی که قدرت دارد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="0017768A" w:rsidRPr="00570AD6">
        <w:rPr>
          <w:rFonts w:ascii="IRBadr" w:hAnsi="IRBadr" w:cs="IRBadr"/>
          <w:sz w:val="28"/>
          <w:szCs w:val="28"/>
          <w:rtl/>
          <w:lang w:bidi="fa-IR"/>
        </w:rPr>
        <w:t xml:space="preserve"> با اختیار خودش این قدرت را سلب کند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7768A" w:rsidRPr="00570AD6">
        <w:rPr>
          <w:rFonts w:ascii="IRBadr" w:hAnsi="IRBadr" w:cs="IRBadr"/>
          <w:sz w:val="28"/>
          <w:szCs w:val="28"/>
          <w:rtl/>
          <w:lang w:bidi="fa-IR"/>
        </w:rPr>
        <w:t>این نه. پس تعجیز در مقام امتثال با اختیار تعجیز جایز نیست. پس از ثبوت تکلیف با اراده و اختیار خ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ودش بیاید خود را غیر قادر بسازد،</w:t>
      </w:r>
      <w:r w:rsidR="0017768A" w:rsidRPr="00570AD6">
        <w:rPr>
          <w:rFonts w:ascii="IRBadr" w:hAnsi="IRBadr" w:cs="IRBadr"/>
          <w:sz w:val="28"/>
          <w:szCs w:val="28"/>
          <w:rtl/>
          <w:lang w:bidi="fa-IR"/>
        </w:rPr>
        <w:t xml:space="preserve"> این جایز نیست. </w:t>
      </w:r>
      <w:r w:rsidR="00570AD6">
        <w:rPr>
          <w:rFonts w:ascii="IRBadr" w:hAnsi="IRBadr" w:cs="IRBadr"/>
          <w:sz w:val="28"/>
          <w:szCs w:val="28"/>
          <w:rtl/>
          <w:lang w:bidi="fa-IR"/>
        </w:rPr>
        <w:t>به‌عبارت‌دیگر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7768A" w:rsidRPr="00570AD6">
        <w:rPr>
          <w:rFonts w:ascii="IRBadr" w:hAnsi="IRBadr" w:cs="IRBadr"/>
          <w:sz w:val="28"/>
          <w:szCs w:val="28"/>
          <w:rtl/>
          <w:lang w:bidi="fa-IR"/>
        </w:rPr>
        <w:t>عصیانی که از نظر عقلی حرام است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7768A" w:rsidRPr="00570AD6">
        <w:rPr>
          <w:rFonts w:ascii="IRBadr" w:hAnsi="IRBadr" w:cs="IRBadr"/>
          <w:sz w:val="28"/>
          <w:szCs w:val="28"/>
          <w:rtl/>
          <w:lang w:bidi="fa-IR"/>
        </w:rPr>
        <w:t>دو نوع است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7768A" w:rsidRPr="00570AD6">
        <w:rPr>
          <w:rFonts w:ascii="IRBadr" w:hAnsi="IRBadr" w:cs="IRBadr"/>
          <w:sz w:val="28"/>
          <w:szCs w:val="28"/>
          <w:rtl/>
          <w:lang w:bidi="fa-IR"/>
        </w:rPr>
        <w:t>یک معصیت این است که با فرض وجود قدرت انجام نداده است. قدرت دارد که اجرای حد بکند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7768A" w:rsidRPr="00570AD6">
        <w:rPr>
          <w:rFonts w:ascii="IRBadr" w:hAnsi="IRBadr" w:cs="IRBadr"/>
          <w:sz w:val="28"/>
          <w:szCs w:val="28"/>
          <w:rtl/>
          <w:lang w:bidi="fa-IR"/>
        </w:rPr>
        <w:t>یا نماز بخواند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7768A" w:rsidRPr="00570AD6">
        <w:rPr>
          <w:rFonts w:ascii="IRBadr" w:hAnsi="IRBadr" w:cs="IRBadr"/>
          <w:sz w:val="28"/>
          <w:szCs w:val="28"/>
          <w:rtl/>
          <w:lang w:bidi="fa-IR"/>
        </w:rPr>
        <w:t xml:space="preserve">ولی با فرض قدرت نماز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نمی‌خواند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7768A" w:rsidRPr="00570AD6">
        <w:rPr>
          <w:rFonts w:ascii="IRBadr" w:hAnsi="IRBadr" w:cs="IRBadr"/>
          <w:sz w:val="28"/>
          <w:szCs w:val="28"/>
          <w:rtl/>
          <w:lang w:bidi="fa-IR"/>
        </w:rPr>
        <w:t xml:space="preserve">روزه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نمی‌گیرد</w:t>
      </w:r>
      <w:r w:rsidR="0017768A" w:rsidRPr="00570AD6">
        <w:rPr>
          <w:rFonts w:ascii="IRBadr" w:hAnsi="IRBadr" w:cs="IRBadr"/>
          <w:sz w:val="28"/>
          <w:szCs w:val="28"/>
          <w:rtl/>
          <w:lang w:bidi="fa-IR"/>
        </w:rPr>
        <w:t xml:space="preserve"> یا حد اجرا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،</w:t>
      </w:r>
      <w:r w:rsidR="0017768A" w:rsidRPr="00570AD6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یک </w:t>
      </w:r>
      <w:r w:rsidR="0017768A" w:rsidRPr="00570AD6">
        <w:rPr>
          <w:rFonts w:ascii="IRBadr" w:hAnsi="IRBadr" w:cs="IRBadr"/>
          <w:sz w:val="28"/>
          <w:szCs w:val="28"/>
          <w:rtl/>
          <w:lang w:bidi="fa-IR"/>
        </w:rPr>
        <w:t xml:space="preserve">مصداق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عصیان </w:t>
      </w:r>
      <w:r w:rsidR="0017768A" w:rsidRPr="00570AD6">
        <w:rPr>
          <w:rFonts w:ascii="IRBadr" w:hAnsi="IRBadr" w:cs="IRBadr"/>
          <w:sz w:val="28"/>
          <w:szCs w:val="28"/>
          <w:rtl/>
          <w:lang w:bidi="fa-IR"/>
        </w:rPr>
        <w:t>است. مصداق دوم عصیانی که عقلاً محرم است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7768A" w:rsidRPr="00570AD6">
        <w:rPr>
          <w:rFonts w:ascii="IRBadr" w:hAnsi="IRBadr" w:cs="IRBadr"/>
          <w:sz w:val="28"/>
          <w:szCs w:val="28"/>
          <w:rtl/>
          <w:lang w:bidi="fa-IR"/>
        </w:rPr>
        <w:t xml:space="preserve">این است که خودش با دست خود اختیار را از خودش بردارد. با عمد و تقصیر خود را غیر مختار بسازد. این هم عصیان است. بله اگر با شرایط طبیعی و </w:t>
      </w:r>
      <w:r w:rsidR="00570AD6">
        <w:rPr>
          <w:rFonts w:ascii="IRBadr" w:hAnsi="IRBadr" w:cs="IRBadr"/>
          <w:sz w:val="28"/>
          <w:szCs w:val="28"/>
          <w:rtl/>
          <w:lang w:bidi="fa-IR"/>
        </w:rPr>
        <w:t>به‌طور</w:t>
      </w:r>
      <w:r w:rsidR="0017768A" w:rsidRPr="00570AD6">
        <w:rPr>
          <w:rFonts w:ascii="IRBadr" w:hAnsi="IRBadr" w:cs="IRBadr"/>
          <w:sz w:val="28"/>
          <w:szCs w:val="28"/>
          <w:rtl/>
          <w:lang w:bidi="fa-IR"/>
        </w:rPr>
        <w:t xml:space="preserve"> غیر اختیاری از او قدرت سلب شد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7768A" w:rsidRPr="00570AD6">
        <w:rPr>
          <w:rFonts w:ascii="IRBadr" w:hAnsi="IRBadr" w:cs="IRBadr"/>
          <w:sz w:val="28"/>
          <w:szCs w:val="28"/>
          <w:rtl/>
          <w:lang w:bidi="fa-IR"/>
        </w:rPr>
        <w:t>آن عصیان نیست.</w:t>
      </w:r>
    </w:p>
    <w:p w:rsidR="009A26D5" w:rsidRPr="00570AD6" w:rsidRDefault="00570AD6" w:rsidP="0095383C">
      <w:pPr>
        <w:pStyle w:val="2"/>
        <w:bidi/>
        <w:jc w:val="both"/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</w:pPr>
      <w:r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t>جمع‌بندی</w:t>
      </w:r>
    </w:p>
    <w:p w:rsidR="00A007C6" w:rsidRPr="00570AD6" w:rsidRDefault="0017768A" w:rsidP="0095383C">
      <w:pPr>
        <w:pStyle w:val="aa"/>
        <w:bidi/>
        <w:jc w:val="both"/>
        <w:rPr>
          <w:rFonts w:ascii="IRBadr" w:hAnsi="IRBadr" w:cs="IRBadr"/>
          <w:sz w:val="28"/>
          <w:szCs w:val="28"/>
          <w:rtl/>
        </w:rPr>
      </w:pPr>
      <w:r w:rsidRPr="00570AD6">
        <w:rPr>
          <w:rFonts w:ascii="IRBadr" w:hAnsi="IRBadr" w:cs="IRBadr"/>
          <w:sz w:val="28"/>
          <w:szCs w:val="28"/>
          <w:rtl/>
        </w:rPr>
        <w:t>بنابراین عصیان همیشه این نیست</w:t>
      </w:r>
      <w:r w:rsidR="00FC6FEF" w:rsidRPr="00570AD6">
        <w:rPr>
          <w:rFonts w:ascii="IRBadr" w:hAnsi="IRBadr" w:cs="IRBadr"/>
          <w:sz w:val="28"/>
          <w:szCs w:val="28"/>
          <w:rtl/>
        </w:rPr>
        <w:t xml:space="preserve"> </w:t>
      </w:r>
      <w:r w:rsidRPr="00570AD6">
        <w:rPr>
          <w:rFonts w:ascii="IRBadr" w:hAnsi="IRBadr" w:cs="IRBadr"/>
          <w:sz w:val="28"/>
          <w:szCs w:val="28"/>
          <w:rtl/>
        </w:rPr>
        <w:t xml:space="preserve">که </w:t>
      </w:r>
      <w:r w:rsidR="00795ABF" w:rsidRPr="00570AD6">
        <w:rPr>
          <w:rFonts w:ascii="IRBadr" w:hAnsi="IRBadr" w:cs="IRBadr"/>
          <w:sz w:val="28"/>
          <w:szCs w:val="28"/>
          <w:rtl/>
        </w:rPr>
        <w:t>می‌تواند</w:t>
      </w:r>
      <w:r w:rsidRPr="00570AD6">
        <w:rPr>
          <w:rFonts w:ascii="IRBadr" w:hAnsi="IRBadr" w:cs="IRBadr"/>
          <w:sz w:val="28"/>
          <w:szCs w:val="28"/>
          <w:rtl/>
        </w:rPr>
        <w:t xml:space="preserve"> و انجام </w:t>
      </w:r>
      <w:r w:rsidR="00795ABF" w:rsidRPr="00570AD6">
        <w:rPr>
          <w:rFonts w:ascii="IRBadr" w:hAnsi="IRBadr" w:cs="IRBadr"/>
          <w:sz w:val="28"/>
          <w:szCs w:val="28"/>
          <w:rtl/>
        </w:rPr>
        <w:t>نمی‌دهد</w:t>
      </w:r>
      <w:r w:rsidRPr="00570AD6">
        <w:rPr>
          <w:rFonts w:ascii="IRBadr" w:hAnsi="IRBadr" w:cs="IRBadr"/>
          <w:sz w:val="28"/>
          <w:szCs w:val="28"/>
          <w:rtl/>
        </w:rPr>
        <w:t>. بعد از ثبوت تکلیف</w:t>
      </w:r>
      <w:r w:rsidR="00FC6FEF" w:rsidRPr="00570AD6">
        <w:rPr>
          <w:rFonts w:ascii="IRBadr" w:hAnsi="IRBadr" w:cs="IRBadr"/>
          <w:sz w:val="28"/>
          <w:szCs w:val="28"/>
          <w:rtl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</w:rPr>
        <w:t xml:space="preserve">نه آنجایی که خود را </w:t>
      </w:r>
      <w:r w:rsidR="009A26D5" w:rsidRPr="00570AD6">
        <w:rPr>
          <w:rFonts w:ascii="IRBadr" w:hAnsi="IRBadr" w:cs="IRBadr"/>
          <w:sz w:val="28"/>
          <w:szCs w:val="28"/>
          <w:rtl/>
        </w:rPr>
        <w:t xml:space="preserve">با اختیار خود </w:t>
      </w:r>
      <w:r w:rsidR="00570AD6">
        <w:rPr>
          <w:rFonts w:ascii="IRBadr" w:hAnsi="IRBadr" w:cs="IRBadr"/>
          <w:sz w:val="28"/>
          <w:szCs w:val="28"/>
          <w:rtl/>
        </w:rPr>
        <w:t>بی‌اختیار</w:t>
      </w:r>
      <w:r w:rsidR="009A26D5" w:rsidRPr="00570AD6">
        <w:rPr>
          <w:rFonts w:ascii="IRBadr" w:hAnsi="IRBadr" w:cs="IRBadr"/>
          <w:sz w:val="28"/>
          <w:szCs w:val="28"/>
          <w:rtl/>
        </w:rPr>
        <w:t xml:space="preserve"> کرده است،</w:t>
      </w:r>
      <w:r w:rsidRPr="00570AD6">
        <w:rPr>
          <w:rFonts w:ascii="IRBadr" w:hAnsi="IRBadr" w:cs="IRBadr"/>
          <w:sz w:val="28"/>
          <w:szCs w:val="28"/>
          <w:rtl/>
        </w:rPr>
        <w:t xml:space="preserve"> آن هم عصیان است. این همان </w:t>
      </w:r>
      <w:r w:rsidR="00570AD6">
        <w:rPr>
          <w:rFonts w:ascii="IRBadr" w:hAnsi="IRBadr" w:cs="IRBadr"/>
          <w:sz w:val="28"/>
          <w:szCs w:val="28"/>
          <w:rtl/>
        </w:rPr>
        <w:t>قاعده‌ای</w:t>
      </w:r>
      <w:r w:rsidRPr="00570AD6">
        <w:rPr>
          <w:rFonts w:ascii="IRBadr" w:hAnsi="IRBadr" w:cs="IRBadr"/>
          <w:sz w:val="28"/>
          <w:szCs w:val="28"/>
          <w:rtl/>
        </w:rPr>
        <w:t xml:space="preserve"> است که در اصول مکرر ملاحظه کردید</w:t>
      </w:r>
      <w:r w:rsidR="00FC6FEF" w:rsidRPr="00570AD6">
        <w:rPr>
          <w:rFonts w:ascii="IRBadr" w:hAnsi="IRBadr" w:cs="IRBadr"/>
          <w:sz w:val="28"/>
          <w:szCs w:val="28"/>
          <w:rtl/>
        </w:rPr>
        <w:t xml:space="preserve"> </w:t>
      </w:r>
      <w:r w:rsidRPr="00570AD6">
        <w:rPr>
          <w:rFonts w:ascii="IRBadr" w:hAnsi="IRBadr" w:cs="IRBadr"/>
          <w:sz w:val="28"/>
          <w:szCs w:val="28"/>
          <w:rtl/>
        </w:rPr>
        <w:t xml:space="preserve">که </w:t>
      </w:r>
      <w:r w:rsidR="00570AD6">
        <w:rPr>
          <w:rFonts w:ascii="IRBadr" w:hAnsi="IRBadr" w:cs="IRBadr"/>
          <w:sz w:val="28"/>
          <w:szCs w:val="28"/>
          <w:rtl/>
        </w:rPr>
        <w:t>می‌گویند</w:t>
      </w:r>
      <w:r w:rsidR="00A007C6" w:rsidRPr="00570AD6">
        <w:rPr>
          <w:rFonts w:ascii="IRBadr" w:hAnsi="IRBadr" w:cs="IRBadr"/>
          <w:sz w:val="28"/>
          <w:szCs w:val="28"/>
          <w:rtl/>
        </w:rPr>
        <w:t>؛</w:t>
      </w:r>
    </w:p>
    <w:p w:rsidR="00A007C6" w:rsidRPr="00570AD6" w:rsidRDefault="00A007C6" w:rsidP="0095383C">
      <w:pPr>
        <w:pStyle w:val="aa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570AD6">
        <w:rPr>
          <w:rFonts w:ascii="IRBadr" w:hAnsi="IRBadr" w:cs="IRBadr"/>
          <w:b/>
          <w:bCs/>
          <w:sz w:val="28"/>
          <w:szCs w:val="28"/>
          <w:rtl/>
        </w:rPr>
        <w:lastRenderedPageBreak/>
        <w:t>«الامتناع بالاخت</w:t>
      </w:r>
      <w:r w:rsidR="00E656C4" w:rsidRPr="00570AD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0AD6">
        <w:rPr>
          <w:rFonts w:ascii="IRBadr" w:hAnsi="IRBadr" w:cs="IRBadr"/>
          <w:b/>
          <w:bCs/>
          <w:sz w:val="28"/>
          <w:szCs w:val="28"/>
          <w:rtl/>
        </w:rPr>
        <w:t xml:space="preserve">ار لا </w:t>
      </w:r>
      <w:r w:rsidR="00E656C4" w:rsidRPr="00570AD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0AD6">
        <w:rPr>
          <w:rFonts w:ascii="IRBadr" w:hAnsi="IRBadr" w:cs="IRBadr"/>
          <w:b/>
          <w:bCs/>
          <w:sz w:val="28"/>
          <w:szCs w:val="28"/>
          <w:rtl/>
        </w:rPr>
        <w:t>ناف</w:t>
      </w:r>
      <w:r w:rsidR="00E656C4" w:rsidRPr="00570AD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0AD6">
        <w:rPr>
          <w:rFonts w:ascii="IRBadr" w:hAnsi="IRBadr" w:cs="IRBadr"/>
          <w:b/>
          <w:bCs/>
          <w:sz w:val="28"/>
          <w:szCs w:val="28"/>
          <w:rtl/>
        </w:rPr>
        <w:t xml:space="preserve"> الاخت</w:t>
      </w:r>
      <w:r w:rsidR="00E656C4" w:rsidRPr="00570AD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0AD6">
        <w:rPr>
          <w:rFonts w:ascii="IRBadr" w:hAnsi="IRBadr" w:cs="IRBadr"/>
          <w:b/>
          <w:bCs/>
          <w:sz w:val="28"/>
          <w:szCs w:val="28"/>
          <w:rtl/>
        </w:rPr>
        <w:t xml:space="preserve">ار» </w:t>
      </w:r>
      <w:r w:rsidRPr="00570AD6">
        <w:rPr>
          <w:rStyle w:val="ad"/>
          <w:rFonts w:ascii="IRBadr" w:hAnsi="IRBadr" w:cs="IRBadr"/>
          <w:b/>
          <w:bCs/>
          <w:sz w:val="28"/>
          <w:szCs w:val="28"/>
          <w:rtl/>
        </w:rPr>
        <w:footnoteReference w:id="1"/>
      </w:r>
    </w:p>
    <w:p w:rsidR="00A8638B" w:rsidRPr="00570AD6" w:rsidRDefault="0017768A" w:rsidP="009538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بحث اول این بود که در مقام وجوب</w:t>
      </w:r>
      <w:r w:rsidR="009A26D5" w:rsidRPr="00570AD6">
        <w:rPr>
          <w:rFonts w:ascii="IRBadr" w:hAnsi="IRBadr" w:cs="IRBadr"/>
          <w:sz w:val="28"/>
          <w:szCs w:val="28"/>
          <w:rtl/>
          <w:lang w:bidi="fa-IR"/>
        </w:rPr>
        <w:t>،</w:t>
      </w:r>
      <w:r w:rsidR="00E656C4" w:rsidRPr="00570AD6">
        <w:rPr>
          <w:rFonts w:ascii="IRBadr" w:hAnsi="IRBadr" w:cs="IRBadr"/>
          <w:sz w:val="28"/>
          <w:szCs w:val="28"/>
          <w:rtl/>
          <w:lang w:bidi="fa-IR"/>
        </w:rPr>
        <w:t xml:space="preserve"> کاری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که تکلیف نیاید. ولو با علم و عمد کاری بکند که تکلیف نیاید. اما بحث دوم این بود که تکلیف آمده است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بعد از ثبوت در مقام امتثال</w:t>
      </w:r>
      <w:r w:rsidR="009A26D5" w:rsidRPr="00570AD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خودش را عاجز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می‌داند</w:t>
      </w:r>
      <w:r w:rsidR="009A26D5" w:rsidRPr="00570AD6">
        <w:rPr>
          <w:rFonts w:ascii="IRBadr" w:hAnsi="IRBadr" w:cs="IRBadr"/>
          <w:sz w:val="28"/>
          <w:szCs w:val="28"/>
          <w:rtl/>
          <w:lang w:bidi="fa-IR"/>
        </w:rPr>
        <w:t>.</w:t>
      </w:r>
      <w:r w:rsidR="00E656C4" w:rsidRPr="00570AD6">
        <w:rPr>
          <w:rFonts w:ascii="IRBadr" w:hAnsi="IRBadr" w:cs="IRBadr"/>
          <w:sz w:val="28"/>
          <w:szCs w:val="28"/>
          <w:rtl/>
          <w:lang w:bidi="fa-IR"/>
        </w:rPr>
        <w:t xml:space="preserve"> آیا</w:t>
      </w:r>
      <w:r w:rsidR="009A26D5" w:rsidRPr="00570AD6">
        <w:rPr>
          <w:rFonts w:ascii="IRBadr" w:hAnsi="IRBadr" w:cs="IRBadr"/>
          <w:sz w:val="28"/>
          <w:szCs w:val="28"/>
          <w:rtl/>
          <w:lang w:bidi="fa-IR"/>
        </w:rPr>
        <w:t xml:space="preserve"> این هم عصیان است؟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بله</w:t>
      </w:r>
      <w:r w:rsidR="009A26D5" w:rsidRPr="00570AD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آن دست خودش است. قبل از اینکه تکلیفی ثابت بشود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کاری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که تکلیف نیاید. مثل اینکه بعضی فتاوا هست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کسی که استعداد و آمادگی مجتهد شدن را دارد</w:t>
      </w:r>
      <w:r w:rsidR="009A26D5" w:rsidRPr="00570AD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واجب است که برود مجتهد بشود. منتها این برای کسی است که مراحلی را گذرانده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رسیده به جایی که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به آن </w:t>
      </w:r>
      <w:r w:rsidR="00A8638B" w:rsidRPr="00570AD6">
        <w:rPr>
          <w:rFonts w:ascii="IRBadr" w:hAnsi="IRBadr" w:cs="IRBadr"/>
          <w:sz w:val="28"/>
          <w:szCs w:val="28"/>
          <w:rtl/>
          <w:lang w:bidi="fa-IR"/>
        </w:rPr>
        <w:t>برسد.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کسی</w:t>
      </w:r>
      <w:r w:rsidR="00A8638B" w:rsidRPr="00570AD6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نمی‌گذارد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F3EDA" w:rsidRPr="00570AD6">
        <w:rPr>
          <w:rFonts w:ascii="IRBadr" w:hAnsi="IRBadr" w:cs="IRBadr"/>
          <w:sz w:val="28"/>
          <w:szCs w:val="28"/>
          <w:rtl/>
          <w:lang w:bidi="fa-IR"/>
        </w:rPr>
        <w:t>برسد به آن جهت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F3EDA" w:rsidRPr="00570AD6">
        <w:rPr>
          <w:rFonts w:ascii="IRBadr" w:hAnsi="IRBadr" w:cs="IRBadr"/>
          <w:sz w:val="28"/>
          <w:szCs w:val="28"/>
          <w:rtl/>
          <w:lang w:bidi="fa-IR"/>
        </w:rPr>
        <w:t xml:space="preserve">از اول طلبگی بنا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می‌گذارد</w:t>
      </w:r>
      <w:r w:rsidR="003F3EDA" w:rsidRPr="00570AD6">
        <w:rPr>
          <w:rFonts w:ascii="IRBadr" w:hAnsi="IRBadr" w:cs="IRBadr"/>
          <w:sz w:val="28"/>
          <w:szCs w:val="28"/>
          <w:rtl/>
          <w:lang w:bidi="fa-IR"/>
        </w:rPr>
        <w:t xml:space="preserve"> خیلی در</w:t>
      </w:r>
      <w:r w:rsidR="00A8638B" w:rsidRPr="00570AD6">
        <w:rPr>
          <w:rFonts w:ascii="IRBadr" w:hAnsi="IRBadr" w:cs="IRBadr"/>
          <w:sz w:val="28"/>
          <w:szCs w:val="28"/>
          <w:rtl/>
          <w:lang w:bidi="fa-IR"/>
        </w:rPr>
        <w:t>س</w:t>
      </w:r>
      <w:r w:rsidR="003F3EDA" w:rsidRPr="00570AD6">
        <w:rPr>
          <w:rFonts w:ascii="IRBadr" w:hAnsi="IRBadr" w:cs="IRBadr"/>
          <w:sz w:val="28"/>
          <w:szCs w:val="28"/>
          <w:rtl/>
          <w:lang w:bidi="fa-IR"/>
        </w:rPr>
        <w:t xml:space="preserve"> نخواند</w:t>
      </w:r>
      <w:r w:rsidR="00A8638B" w:rsidRPr="00570AD6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570AD6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="003F3EDA" w:rsidRPr="00570AD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نمی‌گذارد</w:t>
      </w:r>
      <w:r w:rsidR="003F3EDA" w:rsidRPr="00570AD6">
        <w:rPr>
          <w:rFonts w:ascii="IRBadr" w:hAnsi="IRBadr" w:cs="IRBadr"/>
          <w:sz w:val="28"/>
          <w:szCs w:val="28"/>
          <w:rtl/>
          <w:lang w:bidi="fa-IR"/>
        </w:rPr>
        <w:t xml:space="preserve"> مقدمات وجو</w:t>
      </w:r>
      <w:r w:rsidR="00A8638B" w:rsidRPr="00570AD6">
        <w:rPr>
          <w:rFonts w:ascii="IRBadr" w:hAnsi="IRBadr" w:cs="IRBadr"/>
          <w:sz w:val="28"/>
          <w:szCs w:val="28"/>
          <w:rtl/>
          <w:lang w:bidi="fa-IR"/>
        </w:rPr>
        <w:t>ب اجتهاد برای او تحقق پیدا بکند،</w:t>
      </w:r>
      <w:r w:rsidR="003F3EDA" w:rsidRPr="00570AD6">
        <w:rPr>
          <w:rFonts w:ascii="IRBadr" w:hAnsi="IRBadr" w:cs="IRBadr"/>
          <w:sz w:val="28"/>
          <w:szCs w:val="28"/>
          <w:rtl/>
          <w:lang w:bidi="fa-IR"/>
        </w:rPr>
        <w:t xml:space="preserve"> این مانعی ندارد. ولی اگر تحقق پیدا کرد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F3EDA" w:rsidRPr="00570AD6">
        <w:rPr>
          <w:rFonts w:ascii="IRBadr" w:hAnsi="IRBadr" w:cs="IRBadr"/>
          <w:sz w:val="28"/>
          <w:szCs w:val="28"/>
          <w:rtl/>
          <w:lang w:bidi="fa-IR"/>
        </w:rPr>
        <w:t xml:space="preserve">آن وقت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نمی‌تواند</w:t>
      </w:r>
      <w:r w:rsidR="003F3EDA" w:rsidRPr="00570AD6">
        <w:rPr>
          <w:rFonts w:ascii="IRBadr" w:hAnsi="IRBadr" w:cs="IRBadr"/>
          <w:sz w:val="28"/>
          <w:szCs w:val="28"/>
          <w:rtl/>
          <w:lang w:bidi="fa-IR"/>
        </w:rPr>
        <w:t xml:space="preserve"> خودش را </w:t>
      </w:r>
      <w:r w:rsidR="00A8638B" w:rsidRPr="00570AD6">
        <w:rPr>
          <w:rFonts w:ascii="IRBadr" w:hAnsi="IRBadr" w:cs="IRBadr"/>
          <w:sz w:val="28"/>
          <w:szCs w:val="28"/>
          <w:rtl/>
          <w:lang w:bidi="fa-IR"/>
        </w:rPr>
        <w:t xml:space="preserve">عاجز </w:t>
      </w:r>
      <w:r w:rsidR="003F3EDA" w:rsidRPr="00570AD6">
        <w:rPr>
          <w:rFonts w:ascii="IRBadr" w:hAnsi="IRBadr" w:cs="IRBadr"/>
          <w:sz w:val="28"/>
          <w:szCs w:val="28"/>
          <w:rtl/>
          <w:lang w:bidi="fa-IR"/>
        </w:rPr>
        <w:t>کند.</w:t>
      </w:r>
    </w:p>
    <w:p w:rsidR="00444C24" w:rsidRPr="00570AD6" w:rsidRDefault="00444C24" w:rsidP="0095383C">
      <w:pPr>
        <w:pStyle w:val="2"/>
        <w:bidi/>
        <w:jc w:val="both"/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</w:pPr>
      <w:bookmarkStart w:id="6" w:name="_Toc425553023"/>
      <w:r w:rsidRPr="00570AD6"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t>چهار قاعده در مقام تزاحم</w:t>
      </w:r>
      <w:bookmarkEnd w:id="6"/>
    </w:p>
    <w:p w:rsidR="00444C24" w:rsidRPr="00570AD6" w:rsidRDefault="00036E40" w:rsidP="009538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قاعده اول این است که تقدیم </w:t>
      </w:r>
      <w:r w:rsidR="00444C24" w:rsidRPr="00570AD6">
        <w:rPr>
          <w:rFonts w:ascii="IRBadr" w:hAnsi="IRBadr" w:cs="IRBadr"/>
          <w:sz w:val="28"/>
          <w:szCs w:val="28"/>
          <w:rtl/>
          <w:lang w:bidi="fa-IR"/>
        </w:rPr>
        <w:t>امری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که موضوعات دیگران را مرتفع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. دوم اینکه تقدیم مضیق بر موسع در وقت مضیق</w:t>
      </w:r>
      <w:r w:rsidR="00444C24" w:rsidRPr="00570AD6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یعنی در وقتی که </w:t>
      </w:r>
      <w:r w:rsidR="00444C24" w:rsidRPr="00570AD6">
        <w:rPr>
          <w:rFonts w:ascii="IRBadr" w:hAnsi="IRBadr" w:cs="IRBadr"/>
          <w:sz w:val="28"/>
          <w:szCs w:val="28"/>
          <w:rtl/>
          <w:lang w:bidi="fa-IR"/>
        </w:rPr>
        <w:t>دیر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. سوم تقدیم اهم بر مهم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قواعدی است که در مقام تزاحم در امتثال ما باید رعایت کنیم</w:t>
      </w:r>
      <w:r w:rsidR="00444C24" w:rsidRPr="00570AD6">
        <w:rPr>
          <w:rFonts w:ascii="IRBadr" w:hAnsi="IRBadr" w:cs="IRBadr"/>
          <w:sz w:val="28"/>
          <w:szCs w:val="28"/>
          <w:rtl/>
          <w:lang w:bidi="fa-IR"/>
        </w:rPr>
        <w:t>.</w:t>
      </w:r>
      <w:r w:rsidR="00E018B9" w:rsidRPr="00570AD6">
        <w:rPr>
          <w:rFonts w:ascii="IRBadr" w:hAnsi="IRBadr" w:cs="IRBadr"/>
          <w:sz w:val="28"/>
          <w:szCs w:val="28"/>
          <w:rtl/>
          <w:lang w:bidi="fa-IR"/>
        </w:rPr>
        <w:t xml:space="preserve"> قاعده چهارمی هم</w:t>
      </w:r>
      <w:r w:rsidR="00444C24" w:rsidRPr="00570AD6">
        <w:rPr>
          <w:rFonts w:ascii="IRBadr" w:hAnsi="IRBadr" w:cs="IRBadr"/>
          <w:sz w:val="28"/>
          <w:szCs w:val="28"/>
          <w:rtl/>
          <w:lang w:bidi="fa-IR"/>
        </w:rPr>
        <w:t xml:space="preserve"> وجود</w:t>
      </w:r>
      <w:r w:rsidR="00E018B9" w:rsidRPr="00570AD6">
        <w:rPr>
          <w:rFonts w:ascii="IRBadr" w:hAnsi="IRBadr" w:cs="IRBadr"/>
          <w:sz w:val="28"/>
          <w:szCs w:val="28"/>
          <w:rtl/>
          <w:lang w:bidi="fa-IR"/>
        </w:rPr>
        <w:t xml:space="preserve"> دارد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E018B9" w:rsidRPr="00570AD6">
        <w:rPr>
          <w:rFonts w:ascii="IRBadr" w:hAnsi="IRBadr" w:cs="IRBadr"/>
          <w:sz w:val="28"/>
          <w:szCs w:val="28"/>
          <w:rtl/>
          <w:lang w:bidi="fa-IR"/>
        </w:rPr>
        <w:t xml:space="preserve">آنجا که </w:t>
      </w:r>
      <w:r w:rsidR="00444C24" w:rsidRPr="00570AD6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E018B9" w:rsidRPr="00570AD6">
        <w:rPr>
          <w:rFonts w:ascii="IRBadr" w:hAnsi="IRBadr" w:cs="IRBadr"/>
          <w:sz w:val="28"/>
          <w:szCs w:val="28"/>
          <w:rtl/>
          <w:lang w:bidi="fa-IR"/>
        </w:rPr>
        <w:t>خود شرع</w:t>
      </w:r>
      <w:r w:rsidR="00444C24" w:rsidRPr="00570AD6">
        <w:rPr>
          <w:rFonts w:ascii="IRBadr" w:hAnsi="IRBadr" w:cs="IRBadr"/>
          <w:sz w:val="28"/>
          <w:szCs w:val="28"/>
          <w:rtl/>
          <w:lang w:bidi="fa-IR"/>
        </w:rPr>
        <w:t>،</w:t>
      </w:r>
      <w:r w:rsidR="00E018B9" w:rsidRPr="00570AD6">
        <w:rPr>
          <w:rFonts w:ascii="IRBadr" w:hAnsi="IRBadr" w:cs="IRBadr"/>
          <w:sz w:val="28"/>
          <w:szCs w:val="28"/>
          <w:rtl/>
          <w:lang w:bidi="fa-IR"/>
        </w:rPr>
        <w:t xml:space="preserve"> در اصل تکلیف</w:t>
      </w:r>
      <w:r w:rsidR="00444C24" w:rsidRPr="00570AD6">
        <w:rPr>
          <w:rFonts w:ascii="IRBadr" w:hAnsi="IRBadr" w:cs="IRBadr"/>
          <w:sz w:val="28"/>
          <w:szCs w:val="28"/>
          <w:rtl/>
          <w:lang w:bidi="fa-IR"/>
        </w:rPr>
        <w:t xml:space="preserve"> ترتیب اخذ شده باشد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E018B9" w:rsidRPr="00570AD6">
        <w:rPr>
          <w:rFonts w:ascii="IRBadr" w:hAnsi="IRBadr" w:cs="IRBadr"/>
          <w:sz w:val="28"/>
          <w:szCs w:val="28"/>
          <w:rtl/>
          <w:lang w:bidi="fa-IR"/>
        </w:rPr>
        <w:t>مثل اینک</w:t>
      </w:r>
      <w:r w:rsidR="00444C24" w:rsidRPr="00570AD6">
        <w:rPr>
          <w:rFonts w:ascii="IRBadr" w:hAnsi="IRBadr" w:cs="IRBadr"/>
          <w:sz w:val="28"/>
          <w:szCs w:val="28"/>
          <w:rtl/>
          <w:lang w:bidi="fa-IR"/>
        </w:rPr>
        <w:t>ه گفته نماز ظهر بر عصر مقدم است</w:t>
      </w:r>
      <w:r w:rsidR="00E018B9" w:rsidRPr="00570AD6">
        <w:rPr>
          <w:rFonts w:ascii="IRBadr" w:hAnsi="IRBadr" w:cs="IRBadr"/>
          <w:sz w:val="28"/>
          <w:szCs w:val="28"/>
          <w:rtl/>
          <w:lang w:bidi="fa-IR"/>
        </w:rPr>
        <w:t xml:space="preserve">. بنابراین در مقام امتثال </w:t>
      </w:r>
      <w:r w:rsidR="00444C24" w:rsidRPr="00570AD6">
        <w:rPr>
          <w:rFonts w:ascii="IRBadr" w:hAnsi="IRBadr" w:cs="IRBadr"/>
          <w:sz w:val="28"/>
          <w:szCs w:val="28"/>
          <w:rtl/>
          <w:lang w:bidi="fa-IR"/>
        </w:rPr>
        <w:t xml:space="preserve">اگر </w:t>
      </w:r>
      <w:r w:rsidR="00E018B9" w:rsidRPr="00570AD6">
        <w:rPr>
          <w:rFonts w:ascii="IRBadr" w:hAnsi="IRBadr" w:cs="IRBadr"/>
          <w:sz w:val="28"/>
          <w:szCs w:val="28"/>
          <w:rtl/>
          <w:lang w:bidi="fa-IR"/>
        </w:rPr>
        <w:t>این چهار صورت باشد</w:t>
      </w:r>
      <w:r w:rsidR="00444C24" w:rsidRPr="00570AD6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E018B9" w:rsidRPr="00570AD6">
        <w:rPr>
          <w:rFonts w:ascii="IRBadr" w:hAnsi="IRBadr" w:cs="IRBadr"/>
          <w:sz w:val="28"/>
          <w:szCs w:val="28"/>
          <w:rtl/>
          <w:lang w:bidi="fa-IR"/>
        </w:rPr>
        <w:t xml:space="preserve"> ما این ترتیب را باید رعایت کنیم.</w:t>
      </w:r>
    </w:p>
    <w:p w:rsidR="00444C24" w:rsidRPr="00570AD6" w:rsidRDefault="00570AD6" w:rsidP="0095383C">
      <w:pPr>
        <w:pStyle w:val="3"/>
        <w:bidi/>
        <w:jc w:val="both"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>جمع‌بندی</w:t>
      </w:r>
    </w:p>
    <w:p w:rsidR="00444C24" w:rsidRPr="00570AD6" w:rsidRDefault="003020E8" w:rsidP="009538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="00570AD6">
        <w:rPr>
          <w:rFonts w:ascii="IRBadr" w:hAnsi="IRBadr" w:cs="IRBadr"/>
          <w:sz w:val="28"/>
          <w:szCs w:val="28"/>
          <w:rtl/>
          <w:lang w:bidi="fa-IR"/>
        </w:rPr>
        <w:t>جمع‌بندی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در خیلی از </w:t>
      </w:r>
      <w:r w:rsidR="00444C24" w:rsidRPr="00570AD6">
        <w:rPr>
          <w:rFonts w:ascii="IRBadr" w:hAnsi="IRBadr" w:cs="IRBadr"/>
          <w:sz w:val="28"/>
          <w:szCs w:val="28"/>
          <w:rtl/>
          <w:lang w:bidi="fa-IR"/>
        </w:rPr>
        <w:t>نقاط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دیگر فقه هم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مؤثر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باید بگوییم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تعجیز در قبل از ثبوت تکلیف چند نتیجه </w:t>
      </w:r>
      <w:r w:rsidR="00444C24" w:rsidRPr="00570AD6">
        <w:rPr>
          <w:rFonts w:ascii="IRBadr" w:hAnsi="IRBadr" w:cs="IRBadr"/>
          <w:sz w:val="28"/>
          <w:szCs w:val="28"/>
          <w:rtl/>
          <w:lang w:bidi="fa-IR"/>
        </w:rPr>
        <w:t>دارد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اول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تعجیز قبل از ثبوت تکلیف</w:t>
      </w:r>
      <w:r w:rsidR="00444C24" w:rsidRPr="00570AD6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اشکالی ندارد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و تعجیز بعد از ثبوت تکلیف</w:t>
      </w:r>
      <w:r w:rsidR="00444C24" w:rsidRPr="00570AD6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اشکال دارد و عصیان است. دوم</w:t>
      </w:r>
      <w:r w:rsidR="00444C24" w:rsidRPr="00570AD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در جایی که چند تکلیف برای کسی ثابت شده است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در مقام امتثال </w:t>
      </w:r>
      <w:r w:rsidR="00570AD6">
        <w:rPr>
          <w:rFonts w:ascii="IRBadr" w:hAnsi="IRBadr" w:cs="IRBadr"/>
          <w:sz w:val="28"/>
          <w:szCs w:val="28"/>
          <w:rtl/>
          <w:lang w:bidi="fa-IR"/>
        </w:rPr>
        <w:t>علی‌القاعده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70AD6">
        <w:rPr>
          <w:rFonts w:ascii="IRBadr" w:hAnsi="IRBadr" w:cs="IRBadr"/>
          <w:sz w:val="28"/>
          <w:szCs w:val="28"/>
          <w:rtl/>
          <w:lang w:bidi="fa-IR"/>
        </w:rPr>
        <w:t>تقدیم‌وتأخیر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مانعی ندارد. </w:t>
      </w:r>
      <w:r w:rsidR="00570AD6">
        <w:rPr>
          <w:rFonts w:ascii="IRBadr" w:hAnsi="IRBadr" w:cs="IRBadr"/>
          <w:sz w:val="28"/>
          <w:szCs w:val="28"/>
          <w:rtl/>
          <w:lang w:bidi="fa-IR"/>
        </w:rPr>
        <w:t>علی‌القاعده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70AD6">
        <w:rPr>
          <w:rFonts w:ascii="IRBadr" w:hAnsi="IRBadr" w:cs="IRBadr"/>
          <w:sz w:val="28"/>
          <w:szCs w:val="28"/>
          <w:rtl/>
          <w:lang w:bidi="fa-IR"/>
        </w:rPr>
        <w:t>تقدیم‌وتأخیر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اجرا و امتثال تکالیف متعدد مانعی ندارد.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سوم</w:t>
      </w:r>
      <w:r w:rsidR="00444C24" w:rsidRPr="00570AD6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در مواردی در مقام امتثال ترتیب وج</w:t>
      </w:r>
      <w:r w:rsidR="00444C24" w:rsidRPr="00570AD6">
        <w:rPr>
          <w:rFonts w:ascii="IRBadr" w:hAnsi="IRBadr" w:cs="IRBadr"/>
          <w:sz w:val="28"/>
          <w:szCs w:val="28"/>
          <w:rtl/>
          <w:lang w:bidi="fa-IR"/>
        </w:rPr>
        <w:t>ود دارد. این موارد چهار قسم بود</w:t>
      </w:r>
      <w:r w:rsidR="005439A1" w:rsidRPr="00570AD6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44C24" w:rsidRPr="00570AD6" w:rsidRDefault="00B2131B" w:rsidP="0095383C">
      <w:pPr>
        <w:pStyle w:val="3"/>
        <w:bidi/>
        <w:jc w:val="both"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7" w:name="_Toc425553025"/>
      <w:r w:rsidRPr="00570AD6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>ارشادیت یا مولویت قواعد</w:t>
      </w:r>
      <w:bookmarkEnd w:id="7"/>
    </w:p>
    <w:p w:rsidR="00B2131B" w:rsidRPr="00570AD6" w:rsidRDefault="005439A1" w:rsidP="009538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0AD6">
        <w:rPr>
          <w:rFonts w:ascii="IRBadr" w:hAnsi="IRBadr" w:cs="IRBadr"/>
          <w:sz w:val="28"/>
          <w:szCs w:val="28"/>
          <w:rtl/>
          <w:lang w:bidi="fa-IR"/>
        </w:rPr>
        <w:t>امر دوم ذیل این بحث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این است که</w:t>
      </w:r>
      <w:r w:rsidR="00444C24" w:rsidRPr="00570AD6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بعد از اینکه دیدیم قواعد چیزی را گفت که روایات خاصه هم آن را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می‌گفتند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570AD6">
        <w:rPr>
          <w:rFonts w:ascii="IRBadr" w:hAnsi="IRBadr" w:cs="IRBadr"/>
          <w:sz w:val="28"/>
          <w:szCs w:val="28"/>
          <w:rtl/>
          <w:lang w:bidi="fa-IR"/>
        </w:rPr>
        <w:t>سؤالی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در ذهن </w:t>
      </w:r>
      <w:r w:rsidR="00B2131B" w:rsidRPr="00570AD6">
        <w:rPr>
          <w:rFonts w:ascii="IRBadr" w:hAnsi="IRBadr" w:cs="IRBadr"/>
          <w:sz w:val="28"/>
          <w:szCs w:val="28"/>
          <w:rtl/>
          <w:lang w:bidi="fa-IR"/>
        </w:rPr>
        <w:t xml:space="preserve">پیش </w:t>
      </w:r>
      <w:r w:rsidR="00E656C4" w:rsidRPr="00570AD6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که این روایات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B2131B" w:rsidRPr="00570AD6">
        <w:rPr>
          <w:rFonts w:ascii="IRBadr" w:hAnsi="IRBadr" w:cs="IRBadr"/>
          <w:sz w:val="28"/>
          <w:szCs w:val="28"/>
          <w:rtl/>
          <w:lang w:bidi="fa-IR"/>
        </w:rPr>
        <w:t>ارشاد به همان قاعده کلی است یا اینکه یک نوع مولویتی دارد؟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چون اگر این روایات هم نبود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B2131B" w:rsidRPr="00570AD6">
        <w:rPr>
          <w:rFonts w:ascii="IRBadr" w:hAnsi="IRBadr" w:cs="IRBadr"/>
          <w:sz w:val="28"/>
          <w:szCs w:val="28"/>
          <w:rtl/>
          <w:lang w:bidi="fa-IR"/>
        </w:rPr>
        <w:t xml:space="preserve">این سؤال را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به دست فقیه که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می‌سپردیم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بر اساس همان قواعدی که تبیین کردیم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به همین نتیجه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می‌رسیم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که قتل را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مؤخر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بینداز. اما روایاتی هم در اینجا وارد شده است.</w:t>
      </w:r>
    </w:p>
    <w:p w:rsidR="00B2131B" w:rsidRPr="00570AD6" w:rsidRDefault="00B2131B" w:rsidP="0095383C">
      <w:pPr>
        <w:pStyle w:val="3"/>
        <w:bidi/>
        <w:jc w:val="both"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8" w:name="_Toc425553026"/>
      <w:r w:rsidRPr="00570AD6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lastRenderedPageBreak/>
        <w:t>انواع اوامر</w:t>
      </w:r>
      <w:bookmarkEnd w:id="8"/>
    </w:p>
    <w:p w:rsidR="00B2131B" w:rsidRPr="00570AD6" w:rsidRDefault="00570AD6" w:rsidP="009538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5439A1" w:rsidRPr="00570AD6">
        <w:rPr>
          <w:rFonts w:ascii="IRBadr" w:hAnsi="IRBadr" w:cs="IRBadr"/>
          <w:sz w:val="28"/>
          <w:szCs w:val="28"/>
          <w:rtl/>
          <w:lang w:bidi="fa-IR"/>
        </w:rPr>
        <w:t xml:space="preserve"> که در اصول ملاحظه فرمودید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5439A1" w:rsidRPr="00570AD6">
        <w:rPr>
          <w:rFonts w:ascii="IRBadr" w:hAnsi="IRBadr" w:cs="IRBadr"/>
          <w:sz w:val="28"/>
          <w:szCs w:val="28"/>
          <w:rtl/>
          <w:lang w:bidi="fa-IR"/>
        </w:rPr>
        <w:t xml:space="preserve">اوامر دو قسم است. اوامر ارشادی و اوامر مولوی. و اوامر ارشادی اوامری است که مولی در آنجا اعمال مولویتی نکرده است. بلکه همان چیزی که عقل کسی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می‌فهمیده</w:t>
      </w:r>
      <w:r w:rsidR="00B2131B" w:rsidRPr="00570AD6">
        <w:rPr>
          <w:rFonts w:ascii="IRBadr" w:eastAsia="Arial Unicode MS" w:hAnsi="IRBadr" w:cs="IRBadr"/>
          <w:sz w:val="28"/>
          <w:szCs w:val="28"/>
          <w:rtl/>
          <w:lang w:bidi="fa-IR"/>
        </w:rPr>
        <w:t>، بر</w:t>
      </w:r>
      <w:r w:rsidR="005439A1" w:rsidRPr="00570AD6">
        <w:rPr>
          <w:rFonts w:ascii="IRBadr" w:hAnsi="IRBadr" w:cs="IRBadr"/>
          <w:sz w:val="28"/>
          <w:szCs w:val="28"/>
          <w:rtl/>
          <w:lang w:bidi="fa-IR"/>
        </w:rPr>
        <w:t xml:space="preserve"> آن تأکید کرده است و مولوی</w:t>
      </w:r>
      <w:r w:rsidR="00B2131B" w:rsidRPr="00570AD6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5439A1" w:rsidRPr="00570AD6">
        <w:rPr>
          <w:rFonts w:ascii="IRBadr" w:hAnsi="IRBadr" w:cs="IRBadr"/>
          <w:sz w:val="28"/>
          <w:szCs w:val="28"/>
          <w:rtl/>
          <w:lang w:bidi="fa-IR"/>
        </w:rPr>
        <w:t xml:space="preserve"> آن است که نه</w:t>
      </w:r>
      <w:r w:rsidR="00B2131B" w:rsidRPr="00570AD6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5439A1" w:rsidRPr="00570AD6">
        <w:rPr>
          <w:rFonts w:ascii="IRBadr" w:hAnsi="IRBadr" w:cs="IRBadr"/>
          <w:sz w:val="28"/>
          <w:szCs w:val="28"/>
          <w:rtl/>
          <w:lang w:bidi="fa-IR"/>
        </w:rPr>
        <w:t xml:space="preserve"> یک اعمال مولویت شده است</w:t>
      </w:r>
      <w:r w:rsidR="00B2131B" w:rsidRPr="00570AD6">
        <w:rPr>
          <w:rFonts w:ascii="IRBadr" w:hAnsi="IRBadr" w:cs="IRBadr"/>
          <w:sz w:val="28"/>
          <w:szCs w:val="28"/>
          <w:rtl/>
          <w:lang w:bidi="fa-IR"/>
        </w:rPr>
        <w:t>.</w:t>
      </w:r>
      <w:r w:rsidR="00E656C4" w:rsidRPr="00570AD6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5439A1" w:rsidRPr="00570AD6">
        <w:rPr>
          <w:rFonts w:ascii="IRBadr" w:hAnsi="IRBadr" w:cs="IRBadr"/>
          <w:sz w:val="28"/>
          <w:szCs w:val="28"/>
          <w:rtl/>
          <w:lang w:bidi="fa-IR"/>
        </w:rPr>
        <w:t xml:space="preserve"> لذا اوامر ارشادی جدای از آن مرشد الیه</w:t>
      </w:r>
      <w:r w:rsidR="00B2131B" w:rsidRPr="00570AD6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5439A1" w:rsidRPr="00570AD6">
        <w:rPr>
          <w:rFonts w:ascii="IRBadr" w:hAnsi="IRBadr" w:cs="IRBadr"/>
          <w:sz w:val="28"/>
          <w:szCs w:val="28"/>
          <w:rtl/>
          <w:lang w:bidi="fa-IR"/>
        </w:rPr>
        <w:t xml:space="preserve"> ثواب و عقاب جدایی ندارد که تکلیف جدایی است. ولی </w:t>
      </w:r>
      <w:r w:rsidR="00B2131B" w:rsidRPr="00570AD6">
        <w:rPr>
          <w:rFonts w:ascii="IRBadr" w:hAnsi="IRBadr" w:cs="IRBadr"/>
          <w:sz w:val="28"/>
          <w:szCs w:val="28"/>
          <w:rtl/>
          <w:lang w:bidi="fa-IR"/>
        </w:rPr>
        <w:t>امری</w:t>
      </w:r>
      <w:r w:rsidR="005439A1" w:rsidRPr="00570AD6">
        <w:rPr>
          <w:rFonts w:ascii="IRBadr" w:hAnsi="IRBadr" w:cs="IRBadr"/>
          <w:sz w:val="28"/>
          <w:szCs w:val="28"/>
          <w:rtl/>
          <w:lang w:bidi="fa-IR"/>
        </w:rPr>
        <w:t xml:space="preserve"> که مولوی شد</w:t>
      </w:r>
      <w:r w:rsidR="00B2131B" w:rsidRPr="00570AD6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5439A1" w:rsidRPr="00570AD6">
        <w:rPr>
          <w:rFonts w:ascii="IRBadr" w:hAnsi="IRBadr" w:cs="IRBadr"/>
          <w:sz w:val="28"/>
          <w:szCs w:val="28"/>
          <w:rtl/>
          <w:lang w:bidi="fa-IR"/>
        </w:rPr>
        <w:t xml:space="preserve"> ثواب و عقاب جدایی دارد. مثالی که برای ارشادی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می‌زنند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5439A1" w:rsidRPr="00570AD6">
        <w:rPr>
          <w:rFonts w:ascii="IRBadr" w:hAnsi="IRBadr" w:cs="IRBadr"/>
          <w:sz w:val="28"/>
          <w:szCs w:val="28"/>
          <w:rtl/>
          <w:lang w:bidi="fa-IR"/>
        </w:rPr>
        <w:t>همان اطاعت از مولی است. اطاعت از مولی که در روایات آمده و تأکید بر آن شده است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>
        <w:rPr>
          <w:rFonts w:ascii="IRBadr" w:hAnsi="IRBadr" w:cs="IRBadr"/>
          <w:sz w:val="28"/>
          <w:szCs w:val="28"/>
          <w:rtl/>
          <w:lang w:bidi="fa-IR"/>
        </w:rPr>
        <w:t>گفته</w:t>
      </w:r>
      <w:r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="00B2131B" w:rsidRPr="00570AD6">
        <w:rPr>
          <w:rFonts w:ascii="IRBadr" w:hAnsi="IRBadr" w:cs="IRBadr"/>
          <w:sz w:val="28"/>
          <w:szCs w:val="28"/>
          <w:rtl/>
          <w:lang w:bidi="fa-IR"/>
        </w:rPr>
        <w:t>ان</w:t>
      </w:r>
      <w:r w:rsidR="005439A1" w:rsidRPr="00570AD6">
        <w:rPr>
          <w:rFonts w:ascii="IRBadr" w:hAnsi="IRBadr" w:cs="IRBadr"/>
          <w:sz w:val="28"/>
          <w:szCs w:val="28"/>
          <w:rtl/>
          <w:lang w:bidi="fa-IR"/>
        </w:rPr>
        <w:t xml:space="preserve">د </w:t>
      </w:r>
      <w:r w:rsidR="00B2131B" w:rsidRPr="00570AD6">
        <w:rPr>
          <w:rFonts w:ascii="IRBadr" w:hAnsi="IRBadr" w:cs="IRBadr"/>
          <w:sz w:val="28"/>
          <w:szCs w:val="28"/>
          <w:rtl/>
          <w:lang w:bidi="fa-IR"/>
        </w:rPr>
        <w:t xml:space="preserve">قطعاً </w:t>
      </w:r>
      <w:r w:rsidR="005439A1" w:rsidRPr="00570AD6">
        <w:rPr>
          <w:rFonts w:ascii="IRBadr" w:hAnsi="IRBadr" w:cs="IRBadr"/>
          <w:sz w:val="28"/>
          <w:szCs w:val="28"/>
          <w:rtl/>
          <w:lang w:bidi="fa-IR"/>
        </w:rPr>
        <w:t>ارشادی است</w:t>
      </w:r>
      <w:r w:rsidR="00B2131B" w:rsidRPr="00570AD6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5439A1" w:rsidRPr="00570AD6">
        <w:rPr>
          <w:rFonts w:ascii="IRBadr" w:hAnsi="IRBadr" w:cs="IRBadr"/>
          <w:sz w:val="28"/>
          <w:szCs w:val="28"/>
          <w:rtl/>
          <w:lang w:bidi="fa-IR"/>
        </w:rPr>
        <w:t xml:space="preserve"> برای اینکه اگر بخواهد مولوی باشد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5439A1" w:rsidRPr="00570AD6">
        <w:rPr>
          <w:rFonts w:ascii="IRBadr" w:hAnsi="IRBadr" w:cs="IRBadr"/>
          <w:sz w:val="28"/>
          <w:szCs w:val="28"/>
          <w:rtl/>
          <w:lang w:bidi="fa-IR"/>
        </w:rPr>
        <w:t>معنایش این است که خود آن اوامر مولی عقاب و ثواب دارد.</w:t>
      </w:r>
    </w:p>
    <w:p w:rsidR="00B2131B" w:rsidRPr="00570AD6" w:rsidRDefault="005439A1" w:rsidP="009538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0AD6">
        <w:rPr>
          <w:rFonts w:ascii="IRBadr" w:hAnsi="IRBadr" w:cs="IRBadr"/>
          <w:sz w:val="28"/>
          <w:szCs w:val="28"/>
          <w:rtl/>
          <w:lang w:bidi="fa-IR"/>
        </w:rPr>
        <w:t>در باب امر مولوی و ارشادی قاعده اولیه این است که اوامر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حمل بر اوامر و نواهی مولوی بشود. این دقیقاً مثل این است که </w:t>
      </w:r>
      <w:r w:rsidR="00570AD6">
        <w:rPr>
          <w:rFonts w:ascii="IRBadr" w:hAnsi="IRBadr" w:cs="IRBadr"/>
          <w:sz w:val="28"/>
          <w:szCs w:val="28"/>
          <w:rtl/>
          <w:lang w:bidi="fa-IR"/>
        </w:rPr>
        <w:t>قانون‌گذار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یا مجلس که قانون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می‌گذراند</w:t>
      </w:r>
      <w:r w:rsidR="00B2131B" w:rsidRPr="00570AD6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اصل این است که این قوانین</w:t>
      </w:r>
      <w:r w:rsidR="00B2131B" w:rsidRPr="00570AD6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قوانین مولوی است. اینکه ما قانونی را حمل بر ارشاد بکنیم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بگوییم خود مولی اینجا عقاب و ثوابی ندارد. فقط یک راهنمایی کلی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این خلاف قاعده است. اصل در اوامر و نواهی این است که حمل بر مولویت بشود. چون مقامش مقام اعمال مولویت است. الا اینکه قرائنی پیدا بشود </w:t>
      </w:r>
      <w:r w:rsidR="00B2131B" w:rsidRPr="00570AD6">
        <w:rPr>
          <w:rFonts w:ascii="IRBadr" w:hAnsi="IRBadr" w:cs="IRBadr"/>
          <w:sz w:val="28"/>
          <w:szCs w:val="28"/>
          <w:rtl/>
          <w:lang w:bidi="fa-IR"/>
        </w:rPr>
        <w:t>که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از مولویت بیرون رویم و حمل بر ارشادیت کنیم. این قاعده به این شکل</w:t>
      </w:r>
      <w:r w:rsidR="00B2131B" w:rsidRPr="00570AD6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تقریباً همه قبول دارند.</w:t>
      </w:r>
    </w:p>
    <w:p w:rsidR="00B2131B" w:rsidRPr="00570AD6" w:rsidRDefault="00E656C4" w:rsidP="0095383C">
      <w:pPr>
        <w:pStyle w:val="3"/>
        <w:bidi/>
        <w:jc w:val="both"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9" w:name="_Toc425553027"/>
      <w:r w:rsidRPr="00570AD6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>ملاک‌های</w:t>
      </w:r>
      <w:r w:rsidR="00B2131B" w:rsidRPr="00570AD6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 xml:space="preserve"> خروج از اصالة المولویة</w:t>
      </w:r>
      <w:bookmarkEnd w:id="9"/>
    </w:p>
    <w:p w:rsidR="00B2131B" w:rsidRPr="00570AD6" w:rsidRDefault="00B2131B" w:rsidP="009538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اما </w:t>
      </w:r>
      <w:r w:rsidR="005439A1" w:rsidRPr="00570AD6">
        <w:rPr>
          <w:rFonts w:ascii="IRBadr" w:hAnsi="IRBadr" w:cs="IRBadr"/>
          <w:sz w:val="28"/>
          <w:szCs w:val="28"/>
          <w:rtl/>
          <w:lang w:bidi="fa-IR"/>
        </w:rPr>
        <w:t xml:space="preserve">چه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ملاک‌ها</w:t>
      </w:r>
      <w:r w:rsidR="005439A1" w:rsidRPr="00570AD6">
        <w:rPr>
          <w:rFonts w:ascii="IRBadr" w:hAnsi="IRBadr" w:cs="IRBadr"/>
          <w:sz w:val="28"/>
          <w:szCs w:val="28"/>
          <w:rtl/>
          <w:lang w:bidi="fa-IR"/>
        </w:rPr>
        <w:t xml:space="preserve"> و ضوابطی برای خروج از اصاله المولویه و حمل بر ارشاد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است؟</w:t>
      </w:r>
      <w:r w:rsidR="005439A1" w:rsidRPr="00570AD6">
        <w:rPr>
          <w:rFonts w:ascii="IRBadr" w:hAnsi="IRBadr" w:cs="IRBadr"/>
          <w:sz w:val="28"/>
          <w:szCs w:val="28"/>
          <w:rtl/>
          <w:lang w:bidi="fa-IR"/>
        </w:rPr>
        <w:t xml:space="preserve"> قاعده اول این بود که اصل مولویت است. بحث دوم این است که ما خرج از این اصل مولویت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5439A1" w:rsidRPr="00570AD6">
        <w:rPr>
          <w:rFonts w:ascii="IRBadr" w:hAnsi="IRBadr" w:cs="IRBadr"/>
          <w:sz w:val="28"/>
          <w:szCs w:val="28"/>
          <w:rtl/>
          <w:lang w:bidi="fa-IR"/>
        </w:rPr>
        <w:t xml:space="preserve">اصاله المولویه چه ملاک و ضوابطی دارد. در اینجا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ملاک‌ها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و ضوابطی گفته شده که به بعضی</w:t>
      </w:r>
      <w:r w:rsidR="005439A1" w:rsidRPr="00570AD6">
        <w:rPr>
          <w:rFonts w:ascii="IRBadr" w:hAnsi="IRBadr" w:cs="IRBadr"/>
          <w:sz w:val="28"/>
          <w:szCs w:val="28"/>
          <w:rtl/>
          <w:lang w:bidi="fa-IR"/>
        </w:rPr>
        <w:t xml:space="preserve"> اشاره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="005439A1" w:rsidRPr="00570AD6">
        <w:rPr>
          <w:rFonts w:ascii="IRBadr" w:hAnsi="IRBadr" w:cs="IRBadr"/>
          <w:sz w:val="28"/>
          <w:szCs w:val="28"/>
          <w:rtl/>
          <w:lang w:bidi="fa-IR"/>
        </w:rPr>
        <w:t xml:space="preserve">. یکی 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از ضوابطی که به آن اشاره شده است،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همین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 است که در اصول فقه ملاحظه کردید. جایی که حمل یک امر بر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مولویت اصلاً امکان نداشته باشد و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 موجب محالی شود، مثل همین مثال اطیعوا الله که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 اینجا </w:t>
      </w:r>
      <w:r w:rsidR="00570AD6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 موجب تسلسل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>. چون اطیعوا الله ا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گر خودش یک امر مولوی باشد، باز 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>امری</w:t>
      </w:r>
      <w:r w:rsidR="00E656C4" w:rsidRPr="00570AD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فوقش خواهد آمد که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 باید این مولوی را اطاعت کرد. آن هم اگر مولوی باشد، باید اطاعتش کرد. و هکذا یلزم تسلسل.</w:t>
      </w:r>
    </w:p>
    <w:p w:rsidR="00B2131B" w:rsidRPr="00570AD6" w:rsidRDefault="00FC6FEF" w:rsidP="009538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0AD6">
        <w:rPr>
          <w:rFonts w:ascii="IRBadr" w:hAnsi="IRBadr" w:cs="IRBadr"/>
          <w:sz w:val="28"/>
          <w:szCs w:val="28"/>
          <w:rtl/>
          <w:lang w:bidi="fa-IR"/>
        </w:rPr>
        <w:t>یک ملاک</w:t>
      </w:r>
      <w:r w:rsidR="00B2131B" w:rsidRPr="00570AD6">
        <w:rPr>
          <w:rFonts w:ascii="IRBadr" w:hAnsi="IRBadr" w:cs="IRBadr"/>
          <w:sz w:val="28"/>
          <w:szCs w:val="28"/>
          <w:rtl/>
          <w:lang w:bidi="fa-IR"/>
        </w:rPr>
        <w:t xml:space="preserve"> هم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آنجایی است که حمل بر مولویت موجب لغویت بشود. مولویت در دلیلی هیچ وجهی نداشته باشد. این دو ملاکی است که تقریباً بر آن اتفاق است.</w:t>
      </w:r>
    </w:p>
    <w:p w:rsidR="00B2131B" w:rsidRPr="00570AD6" w:rsidRDefault="000B0D1A" w:rsidP="0095383C">
      <w:pPr>
        <w:pStyle w:val="3"/>
        <w:bidi/>
        <w:jc w:val="both"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10" w:name="_Toc425553028"/>
      <w:r w:rsidRPr="00570AD6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lastRenderedPageBreak/>
        <w:t>ملاک مولویت</w:t>
      </w:r>
      <w:bookmarkEnd w:id="10"/>
    </w:p>
    <w:p w:rsidR="000B0D1A" w:rsidRPr="00570AD6" w:rsidRDefault="00FC6FEF" w:rsidP="009538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آنی که محل اختلاف است، این نکته سوم است. بعضی </w:t>
      </w:r>
      <w:r w:rsidR="00570AD6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، هر جا که امری مسبوق به یک فهم عقلی بود.. در </w:t>
      </w:r>
      <w:r w:rsidR="00570AD6">
        <w:rPr>
          <w:rFonts w:ascii="IRBadr" w:hAnsi="IRBadr" w:cs="IRBadr"/>
          <w:sz w:val="28"/>
          <w:szCs w:val="28"/>
          <w:rtl/>
          <w:lang w:bidi="fa-IR"/>
        </w:rPr>
        <w:t>همان‌جایی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که عقل چیزی را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می‌فهمد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، اگر امری وارد شد، این امر حمل بر ارشاد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. لازم نیست حمل بر مولویت موجب تسلسل و محال عقلی یا لغو باشد. لذا </w:t>
      </w:r>
      <w:r w:rsidR="00570AD6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ما</w:t>
      </w:r>
      <w:r w:rsidR="000B0D1A" w:rsidRPr="00570AD6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B0D1A" w:rsidRPr="00570AD6">
        <w:rPr>
          <w:rFonts w:ascii="IRBadr" w:hAnsi="IRBadr" w:cs="IRBadr"/>
          <w:sz w:val="28"/>
          <w:szCs w:val="28"/>
          <w:rtl/>
          <w:lang w:bidi="fa-IR"/>
        </w:rPr>
        <w:t xml:space="preserve">این را حمل بر ارشاد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کنیم.</w:t>
      </w:r>
    </w:p>
    <w:p w:rsidR="000B0D1A" w:rsidRPr="00570AD6" w:rsidRDefault="00570AD6" w:rsidP="0095383C">
      <w:pPr>
        <w:pStyle w:val="3"/>
        <w:bidi/>
        <w:jc w:val="both"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>جمع‌بندی</w:t>
      </w:r>
    </w:p>
    <w:p w:rsidR="000B0D1A" w:rsidRPr="00570AD6" w:rsidRDefault="00FC6FEF" w:rsidP="009538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0AD6">
        <w:rPr>
          <w:rFonts w:ascii="IRBadr" w:hAnsi="IRBadr" w:cs="IRBadr"/>
          <w:sz w:val="28"/>
          <w:szCs w:val="28"/>
          <w:rtl/>
          <w:lang w:bidi="fa-IR"/>
        </w:rPr>
        <w:t>بنابراین یک نظر این است که دامنه حمل بر ارشاد از این دو ملاک اوسع است. ملاک سومی دارد و آن اینکه</w:t>
      </w:r>
      <w:r w:rsidR="000B0D1A" w:rsidRPr="00570AD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70AD6">
        <w:rPr>
          <w:rFonts w:ascii="IRBadr" w:hAnsi="IRBadr" w:cs="IRBadr"/>
          <w:sz w:val="28"/>
          <w:szCs w:val="28"/>
          <w:rtl/>
          <w:lang w:bidi="fa-IR"/>
        </w:rPr>
        <w:t>هرگاه</w:t>
      </w:r>
      <w:r w:rsidR="000B0D1A" w:rsidRPr="00570AD6">
        <w:rPr>
          <w:rFonts w:ascii="IRBadr" w:hAnsi="IRBadr" w:cs="IRBadr"/>
          <w:sz w:val="28"/>
          <w:szCs w:val="28"/>
          <w:rtl/>
          <w:lang w:bidi="fa-IR"/>
        </w:rPr>
        <w:t xml:space="preserve"> دلیل شرعی چیزی را بگوید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که عقل </w:t>
      </w:r>
      <w:r w:rsidR="00570AD6">
        <w:rPr>
          <w:rFonts w:ascii="IRBadr" w:hAnsi="IRBadr" w:cs="IRBadr"/>
          <w:sz w:val="28"/>
          <w:szCs w:val="28"/>
          <w:rtl/>
          <w:lang w:bidi="fa-IR"/>
        </w:rPr>
        <w:t>به‌درستی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آن را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می‌فهمد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. اینجا </w:t>
      </w:r>
      <w:r w:rsidR="00570AD6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حکمی وارد بر زمینه حکم عقلی است.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0B0D1A" w:rsidRPr="00570AD6">
        <w:rPr>
          <w:rFonts w:ascii="IRBadr" w:hAnsi="IRBadr" w:cs="IRBadr"/>
          <w:sz w:val="28"/>
          <w:szCs w:val="28"/>
          <w:rtl/>
          <w:lang w:bidi="fa-IR"/>
        </w:rPr>
        <w:t xml:space="preserve"> این را باید حمل بر ارشاد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کنیم، چون عقل آن را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می‌فهمد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و چیز خاصی ندارد. مولوی نیست، ارشاد است. و لذا حرف و پیام جدیدی ندارد. جز اینکه ما را به عقلمان ارجاع بدهد.</w:t>
      </w:r>
    </w:p>
    <w:p w:rsidR="000B0D1A" w:rsidRPr="00570AD6" w:rsidRDefault="00FC6FEF" w:rsidP="009538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0AD6">
        <w:rPr>
          <w:rFonts w:ascii="IRBadr" w:hAnsi="IRBadr" w:cs="IRBadr"/>
          <w:sz w:val="28"/>
          <w:szCs w:val="28"/>
          <w:rtl/>
          <w:lang w:bidi="fa-IR"/>
        </w:rPr>
        <w:t>گاهی است</w:t>
      </w:r>
      <w:r w:rsidR="000B0D1A" w:rsidRPr="00570AD6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اثر این ارشاد تأکید است. گاهی اثر ارشاد این است، راه </w:t>
      </w:r>
      <w:r w:rsidR="000B0D1A" w:rsidRPr="00570AD6">
        <w:rPr>
          <w:rFonts w:ascii="IRBadr" w:hAnsi="IRBadr" w:cs="IRBadr"/>
          <w:sz w:val="28"/>
          <w:szCs w:val="28"/>
          <w:rtl/>
          <w:lang w:bidi="fa-IR"/>
        </w:rPr>
        <w:t xml:space="preserve">شرع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را باز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، چیزی که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نمی‌فهمید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حالا بفهمد. فرقی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="000B0D1A" w:rsidRPr="00570AD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یکی از این دو اثر را دارد، ولی ارشاد است. این یک دیدگاه است. عقل باید بعد از اینکه شرع گفت، خودش </w:t>
      </w:r>
      <w:r w:rsidR="000B0D1A" w:rsidRPr="00570AD6">
        <w:rPr>
          <w:rFonts w:ascii="IRBadr" w:hAnsi="IRBadr" w:cs="IRBadr"/>
          <w:sz w:val="28"/>
          <w:szCs w:val="28"/>
          <w:rtl/>
          <w:lang w:bidi="fa-IR"/>
        </w:rPr>
        <w:t xml:space="preserve">واقعاً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بفهمد</w:t>
      </w:r>
      <w:r w:rsidR="000B0D1A" w:rsidRPr="00570AD6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نه اینکه تعبد هم بگوید من قبول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. ولی گروهی از فقها و اصولیین این دیدگاه را قبول ندارند</w:t>
      </w:r>
      <w:r w:rsidR="000B0D1A" w:rsidRPr="00570AD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B0D1A" w:rsidRPr="00570AD6">
        <w:rPr>
          <w:rFonts w:ascii="IRBadr" w:hAnsi="IRBadr" w:cs="IRBadr"/>
          <w:sz w:val="28"/>
          <w:szCs w:val="28"/>
          <w:rtl/>
          <w:lang w:bidi="fa-IR"/>
        </w:rPr>
        <w:t>مانند آقای وحید</w:t>
      </w:r>
      <w:r w:rsidR="00A007C6" w:rsidRPr="00570AD6">
        <w:rPr>
          <w:rFonts w:ascii="IRBadr" w:hAnsi="IRBadr" w:cs="IRBadr"/>
          <w:sz w:val="28"/>
          <w:szCs w:val="28"/>
          <w:rtl/>
          <w:lang w:bidi="fa-IR"/>
        </w:rPr>
        <w:t>.</w:t>
      </w:r>
      <w:r w:rsidR="000B0D1A" w:rsidRPr="00570AD6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0B0D1A" w:rsidRPr="00570AD6" w:rsidRDefault="000B0D1A" w:rsidP="009538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پس </w:t>
      </w:r>
      <w:r w:rsidR="00570AD6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 دیدگاه اول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>،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 سه ملاک برای ارشادیت است، یا تسلسل لازم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یا لغو بشود، یا در موردش حکم عقلی وجود دارد. اما </w:t>
      </w:r>
      <w:r w:rsidR="00570AD6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 دیدگاه دوم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 w:rsidRPr="00570AD6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ملاک سوم نیست. چون 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اینجا 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نه تسلسل لازم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 xml:space="preserve">، نه لغویت است. اینجا محذوری در مولویت نیست و لذا این را مولوی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می‌گیریم</w:t>
      </w:r>
      <w:r w:rsidR="00FC6FEF" w:rsidRPr="00570AD6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0B0D1A" w:rsidRPr="00570AD6" w:rsidRDefault="000B0D1A" w:rsidP="0095383C">
      <w:pPr>
        <w:pStyle w:val="3"/>
        <w:bidi/>
        <w:jc w:val="both"/>
        <w:rPr>
          <w:rFonts w:ascii="IRBadr" w:hAnsi="IRBadr" w:cs="IRBadr"/>
          <w:b/>
          <w:bCs/>
          <w:color w:val="auto"/>
          <w:sz w:val="28"/>
          <w:szCs w:val="28"/>
          <w:rtl/>
        </w:rPr>
      </w:pPr>
      <w:bookmarkStart w:id="11" w:name="_Toc425553030"/>
      <w:r w:rsidRPr="00570AD6">
        <w:rPr>
          <w:rFonts w:ascii="IRBadr" w:hAnsi="IRBadr" w:cs="IRBadr"/>
          <w:b/>
          <w:bCs/>
          <w:color w:val="auto"/>
          <w:sz w:val="28"/>
          <w:szCs w:val="28"/>
          <w:rtl/>
        </w:rPr>
        <w:t>اتخاذ مبنا</w:t>
      </w:r>
      <w:bookmarkEnd w:id="11"/>
    </w:p>
    <w:p w:rsidR="00B20B33" w:rsidRPr="00570AD6" w:rsidRDefault="00FC6FEF" w:rsidP="009538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و م</w:t>
      </w:r>
      <w:r w:rsidR="000B0D1A" w:rsidRPr="00570AD6">
        <w:rPr>
          <w:rFonts w:ascii="IRBadr" w:hAnsi="IRBadr" w:cs="IRBadr"/>
          <w:sz w:val="28"/>
          <w:szCs w:val="28"/>
          <w:rtl/>
          <w:lang w:bidi="fa-IR"/>
        </w:rPr>
        <w:t>ا همین دیدگاه دوم را قبول داریم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که اصل مولویت است، مگر در یکی از دو صورت اول، و </w:t>
      </w:r>
      <w:r w:rsidR="000B0D1A" w:rsidRPr="00570AD6">
        <w:rPr>
          <w:rFonts w:ascii="IRBadr" w:hAnsi="IRBadr" w:cs="IRBadr"/>
          <w:sz w:val="28"/>
          <w:szCs w:val="28"/>
          <w:rtl/>
          <w:lang w:bidi="fa-IR"/>
        </w:rPr>
        <w:t>صرف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اینکه دلیلی آمد که عقل هم همین را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می‌فهمیده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، یا قبلاً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می‌فهمیده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یا حالا که شرع گفت، بیدار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می‌بیند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همین را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می‌فهمد</w:t>
      </w:r>
      <w:r w:rsidR="000B0D1A" w:rsidRPr="00570AD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نمی‌توانیم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دلیلی را حمل بر ارشاد بکنیم. اصل این است که مولوی است، عقاب و ثواب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می‌آورد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. اعمال مولویت است. قانون شرعی است مگر اینکه عامل اول و دوم باشد. و در اینجا </w:t>
      </w:r>
      <w:r w:rsidR="00570AD6">
        <w:rPr>
          <w:rFonts w:ascii="IRBadr" w:hAnsi="IRBadr" w:cs="IRBadr"/>
          <w:sz w:val="28"/>
          <w:szCs w:val="28"/>
          <w:rtl/>
          <w:lang w:bidi="fa-IR"/>
        </w:rPr>
        <w:t>هیچ‌کدام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نیست، لذا </w:t>
      </w:r>
      <w:r w:rsidR="00795ABF" w:rsidRPr="00570AD6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70AD6">
        <w:rPr>
          <w:rFonts w:ascii="IRBadr" w:hAnsi="IRBadr" w:cs="IRBadr"/>
          <w:sz w:val="28"/>
          <w:szCs w:val="28"/>
          <w:rtl/>
          <w:lang w:bidi="fa-IR"/>
        </w:rPr>
        <w:t xml:space="preserve"> مولوی. حالا این مولوی و ارشادی بودن چه اثری دارد انشا الله در امور و فروع بعد بحث خواهیم کرد.</w:t>
      </w:r>
    </w:p>
    <w:sectPr w:rsidR="00B20B33" w:rsidRPr="00570AD6" w:rsidSect="00FA4063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62" w:rsidRDefault="003C4F62" w:rsidP="00B20B33">
      <w:pPr>
        <w:spacing w:after="0" w:line="240" w:lineRule="auto"/>
      </w:pPr>
      <w:r>
        <w:separator/>
      </w:r>
    </w:p>
  </w:endnote>
  <w:endnote w:type="continuationSeparator" w:id="0">
    <w:p w:rsidR="003C4F62" w:rsidRDefault="003C4F62" w:rsidP="00B2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panose1 w:val="02000700000000000000"/>
    <w:charset w:val="00"/>
    <w:family w:val="auto"/>
    <w:pitch w:val="variable"/>
    <w:sig w:usb0="80002007" w:usb1="80002000" w:usb2="00000008" w:usb3="00000000" w:csb0="00000043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62" w:rsidRDefault="003C4F62" w:rsidP="0095383C">
      <w:pPr>
        <w:bidi/>
        <w:spacing w:after="0" w:line="240" w:lineRule="auto"/>
      </w:pPr>
      <w:r>
        <w:separator/>
      </w:r>
    </w:p>
  </w:footnote>
  <w:footnote w:type="continuationSeparator" w:id="0">
    <w:p w:rsidR="003C4F62" w:rsidRDefault="003C4F62" w:rsidP="00B20B33">
      <w:pPr>
        <w:spacing w:after="0" w:line="240" w:lineRule="auto"/>
      </w:pPr>
      <w:r>
        <w:continuationSeparator/>
      </w:r>
    </w:p>
  </w:footnote>
  <w:footnote w:id="1">
    <w:p w:rsidR="00A007C6" w:rsidRDefault="00A007C6" w:rsidP="00A007C6">
      <w:pPr>
        <w:pStyle w:val="ab"/>
        <w:bidi/>
        <w:rPr>
          <w:rtl/>
          <w:lang w:bidi="fa-IR"/>
        </w:rPr>
      </w:pPr>
      <w:r>
        <w:rPr>
          <w:rStyle w:val="ad"/>
        </w:rPr>
        <w:footnoteRef/>
      </w:r>
      <w:r>
        <w:t xml:space="preserve"> </w:t>
      </w:r>
      <w:r w:rsidRPr="00A007C6">
        <w:rPr>
          <w:rFonts w:ascii="Noor_Titr" w:hAnsi="Noor_Titr" w:cs="B Lotus" w:hint="cs"/>
          <w:color w:val="000000" w:themeColor="text1"/>
          <w:rtl/>
        </w:rPr>
        <w:t>جواهر ال</w:t>
      </w:r>
      <w:r w:rsidR="00E656C4">
        <w:rPr>
          <w:rFonts w:ascii="Noor_Titr" w:hAnsi="Noor_Titr" w:cs="B Lotus" w:hint="cs"/>
          <w:color w:val="000000" w:themeColor="text1"/>
          <w:rtl/>
        </w:rPr>
        <w:t>ک</w:t>
      </w:r>
      <w:r w:rsidRPr="00A007C6">
        <w:rPr>
          <w:rFonts w:ascii="Noor_Titr" w:hAnsi="Noor_Titr" w:cs="B Lotus" w:hint="cs"/>
          <w:color w:val="000000" w:themeColor="text1"/>
          <w:rtl/>
        </w:rPr>
        <w:t>لام ف</w:t>
      </w:r>
      <w:r w:rsidR="00E656C4">
        <w:rPr>
          <w:rFonts w:ascii="Noor_Titr" w:hAnsi="Noor_Titr" w:cs="B Lotus" w:hint="cs"/>
          <w:color w:val="000000" w:themeColor="text1"/>
          <w:rtl/>
        </w:rPr>
        <w:t>ی</w:t>
      </w:r>
      <w:r w:rsidRPr="00A007C6">
        <w:rPr>
          <w:rFonts w:ascii="Noor_Titr" w:hAnsi="Noor_Titr" w:cs="B Lotus" w:hint="cs"/>
          <w:color w:val="000000" w:themeColor="text1"/>
          <w:rtl/>
        </w:rPr>
        <w:t xml:space="preserve"> شرح شرائع الإسلام؛ </w:t>
      </w:r>
      <w:r w:rsidR="00E656C4">
        <w:rPr>
          <w:rFonts w:ascii="Noor_Titr" w:hAnsi="Noor_Titr" w:cs="B Lotus"/>
          <w:color w:val="000000" w:themeColor="text1"/>
          <w:rtl/>
        </w:rPr>
        <w:t>ج 8</w:t>
      </w:r>
      <w:r w:rsidRPr="00A007C6">
        <w:rPr>
          <w:rFonts w:ascii="Noor_Titr" w:hAnsi="Noor_Titr" w:cs="B Lotus" w:hint="cs"/>
          <w:color w:val="000000" w:themeColor="text1"/>
          <w:rtl/>
        </w:rPr>
        <w:t>، ص: 294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63" w:rsidRPr="00FA4063" w:rsidRDefault="003C4F62" w:rsidP="00FA4063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</w:rPr>
      <w:pict>
        <v:line id="Line 6" o:spid="_x0000_s2049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2" w:name="OLE_LINK1"/>
    <w:bookmarkStart w:id="13" w:name="OLE_LINK2"/>
    <w:r w:rsidR="00FA4063">
      <w:rPr>
        <w:noProof/>
        <w:lang w:bidi="fa-IR"/>
      </w:rPr>
      <w:drawing>
        <wp:inline distT="0" distB="0" distL="0" distR="0" wp14:anchorId="07729F0A" wp14:editId="534BFB81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 w:rsidR="00E656C4">
      <w:rPr>
        <w:rFonts w:ascii="IranNastaliq" w:hAnsi="IranNastaliq" w:cs="IranNastaliq"/>
        <w:sz w:val="40"/>
        <w:szCs w:val="40"/>
        <w:rtl/>
      </w:rPr>
      <w:t xml:space="preserve"> </w:t>
    </w:r>
    <w:r w:rsidR="00FA4063" w:rsidRPr="00B17B69">
      <w:rPr>
        <w:rFonts w:ascii="IranNastaliq" w:hAnsi="IranNastaliq" w:cs="IranNastaliq"/>
        <w:sz w:val="40"/>
        <w:szCs w:val="40"/>
        <w:rtl/>
      </w:rPr>
      <w:t>شماره ثبت:</w:t>
    </w:r>
    <w:r w:rsidR="00FA4063">
      <w:rPr>
        <w:rFonts w:ascii="IranNastaliq" w:hAnsi="IranNastaliq" w:cs="IranNastaliq"/>
        <w:sz w:val="40"/>
        <w:szCs w:val="40"/>
      </w:rPr>
      <w:t>755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B33"/>
    <w:rsid w:val="00027C96"/>
    <w:rsid w:val="00036E40"/>
    <w:rsid w:val="00051D86"/>
    <w:rsid w:val="00061DDB"/>
    <w:rsid w:val="00093436"/>
    <w:rsid w:val="000B0D1A"/>
    <w:rsid w:val="000C1553"/>
    <w:rsid w:val="000C7707"/>
    <w:rsid w:val="00114323"/>
    <w:rsid w:val="0013532B"/>
    <w:rsid w:val="00157D98"/>
    <w:rsid w:val="0017768A"/>
    <w:rsid w:val="002442C8"/>
    <w:rsid w:val="002515A3"/>
    <w:rsid w:val="003020E8"/>
    <w:rsid w:val="003C4F62"/>
    <w:rsid w:val="003F3EDA"/>
    <w:rsid w:val="00415E6B"/>
    <w:rsid w:val="00444C24"/>
    <w:rsid w:val="0047311F"/>
    <w:rsid w:val="005439A1"/>
    <w:rsid w:val="005540C8"/>
    <w:rsid w:val="00557BEB"/>
    <w:rsid w:val="00570AD6"/>
    <w:rsid w:val="005B64AA"/>
    <w:rsid w:val="005F48DC"/>
    <w:rsid w:val="007339F8"/>
    <w:rsid w:val="00795ABF"/>
    <w:rsid w:val="007A034A"/>
    <w:rsid w:val="008323A1"/>
    <w:rsid w:val="008C1209"/>
    <w:rsid w:val="008C67A5"/>
    <w:rsid w:val="008D3216"/>
    <w:rsid w:val="0095267B"/>
    <w:rsid w:val="00952C9A"/>
    <w:rsid w:val="0095383C"/>
    <w:rsid w:val="009A26D5"/>
    <w:rsid w:val="009A5E11"/>
    <w:rsid w:val="00A007C6"/>
    <w:rsid w:val="00A7495D"/>
    <w:rsid w:val="00A8638B"/>
    <w:rsid w:val="00B20B33"/>
    <w:rsid w:val="00B2131B"/>
    <w:rsid w:val="00B36156"/>
    <w:rsid w:val="00BA28C4"/>
    <w:rsid w:val="00BB1193"/>
    <w:rsid w:val="00C26FF1"/>
    <w:rsid w:val="00CA266D"/>
    <w:rsid w:val="00CE1B92"/>
    <w:rsid w:val="00CF6DCC"/>
    <w:rsid w:val="00D319E4"/>
    <w:rsid w:val="00D96673"/>
    <w:rsid w:val="00DD520D"/>
    <w:rsid w:val="00E018B9"/>
    <w:rsid w:val="00E656C4"/>
    <w:rsid w:val="00E711DC"/>
    <w:rsid w:val="00F1173B"/>
    <w:rsid w:val="00FA4063"/>
    <w:rsid w:val="00FB0456"/>
    <w:rsid w:val="00FC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6"/>
  </w:style>
  <w:style w:type="paragraph" w:styleId="1">
    <w:name w:val="heading 1"/>
    <w:basedOn w:val="a"/>
    <w:next w:val="a"/>
    <w:link w:val="10"/>
    <w:uiPriority w:val="9"/>
    <w:qFormat/>
    <w:rsid w:val="00415E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26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26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007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20B33"/>
  </w:style>
  <w:style w:type="paragraph" w:styleId="a5">
    <w:name w:val="footer"/>
    <w:basedOn w:val="a"/>
    <w:link w:val="a6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20B33"/>
  </w:style>
  <w:style w:type="table" w:styleId="a7">
    <w:name w:val="Table Grid"/>
    <w:basedOn w:val="a1"/>
    <w:uiPriority w:val="59"/>
    <w:rsid w:val="00B2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متن بادکنک نویسه"/>
    <w:basedOn w:val="a0"/>
    <w:link w:val="a8"/>
    <w:uiPriority w:val="99"/>
    <w:semiHidden/>
    <w:rsid w:val="00FA4063"/>
    <w:rPr>
      <w:rFonts w:ascii="Tahoma" w:hAnsi="Tahoma" w:cs="Tahoma"/>
      <w:sz w:val="16"/>
      <w:szCs w:val="16"/>
    </w:rPr>
  </w:style>
  <w:style w:type="character" w:customStyle="1" w:styleId="10">
    <w:name w:val="عنوان 1 نویسه"/>
    <w:basedOn w:val="a0"/>
    <w:link w:val="1"/>
    <w:uiPriority w:val="9"/>
    <w:rsid w:val="00415E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rsid w:val="009A26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9A26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A007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a">
    <w:name w:val="Normal (Web)"/>
    <w:basedOn w:val="a"/>
    <w:uiPriority w:val="99"/>
    <w:unhideWhenUsed/>
    <w:rsid w:val="00A0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b">
    <w:name w:val="footnote text"/>
    <w:basedOn w:val="a"/>
    <w:link w:val="ac"/>
    <w:uiPriority w:val="99"/>
    <w:semiHidden/>
    <w:unhideWhenUsed/>
    <w:rsid w:val="00A007C6"/>
    <w:pPr>
      <w:spacing w:after="0" w:line="240" w:lineRule="auto"/>
    </w:pPr>
    <w:rPr>
      <w:sz w:val="20"/>
      <w:szCs w:val="20"/>
    </w:rPr>
  </w:style>
  <w:style w:type="character" w:customStyle="1" w:styleId="ac">
    <w:name w:val="متن پاورقی نویسه"/>
    <w:basedOn w:val="a0"/>
    <w:link w:val="ab"/>
    <w:uiPriority w:val="99"/>
    <w:semiHidden/>
    <w:rsid w:val="00A007C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007C6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95383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5383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5383C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953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2A4F-6654-43CD-854D-60656189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110</cp:lastModifiedBy>
  <cp:revision>15</cp:revision>
  <dcterms:created xsi:type="dcterms:W3CDTF">2013-01-09T02:16:00Z</dcterms:created>
  <dcterms:modified xsi:type="dcterms:W3CDTF">2015-07-30T12:29:00Z</dcterms:modified>
</cp:coreProperties>
</file>