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DF2234" w:rsidRDefault="00B20B33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DF2234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500ADA" w:rsidRPr="00DF2234" w:rsidRDefault="00500ADA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500ADA" w:rsidRPr="00DF2234" w:rsidRDefault="00500ADA" w:rsidP="00500ADA">
      <w:pPr>
        <w:pStyle w:val="1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DF223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DF2234">
        <w:rPr>
          <w:rFonts w:ascii="IRBadr" w:hAnsi="IRBadr" w:cs="IRBadr"/>
          <w:sz w:val="28"/>
          <w:szCs w:val="28"/>
          <w:lang w:bidi="fa-IR"/>
        </w:rPr>
        <w:instrText>TOC</w:instrText>
      </w:r>
      <w:r w:rsidRPr="00DF2234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DF2234">
        <w:rPr>
          <w:rFonts w:ascii="IRBadr" w:hAnsi="IRBadr" w:cs="IRBadr"/>
          <w:sz w:val="28"/>
          <w:szCs w:val="28"/>
          <w:lang w:bidi="fa-IR"/>
        </w:rPr>
        <w:instrText>o "</w:instrText>
      </w:r>
      <w:r w:rsidRPr="00DF2234">
        <w:rPr>
          <w:rFonts w:ascii="IRBadr" w:hAnsi="IRBadr" w:cs="IRBadr"/>
          <w:sz w:val="28"/>
          <w:szCs w:val="28"/>
          <w:rtl/>
          <w:lang w:bidi="fa-IR"/>
        </w:rPr>
        <w:instrText>1-4</w:instrText>
      </w:r>
      <w:r w:rsidRPr="00DF2234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DF223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DF2234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53430" w:history="1">
        <w:r w:rsidRPr="00DF2234">
          <w:rPr>
            <w:rStyle w:val="ae"/>
            <w:rFonts w:ascii="IRBadr" w:hAnsi="IRBadr" w:cs="IRBadr"/>
            <w:b/>
            <w:bCs/>
            <w:noProof/>
            <w:rtl/>
          </w:rPr>
          <w:t>لزوم حفر در رجم</w:t>
        </w:r>
        <w:r w:rsidRPr="00DF2234">
          <w:rPr>
            <w:rFonts w:ascii="IRBadr" w:hAnsi="IRBadr" w:cs="IRBadr"/>
            <w:noProof/>
            <w:webHidden/>
          </w:rPr>
          <w:tab/>
        </w:r>
        <w:r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Pr="00DF2234">
          <w:rPr>
            <w:rFonts w:ascii="IRBadr" w:hAnsi="IRBadr" w:cs="IRBadr"/>
            <w:noProof/>
            <w:webHidden/>
          </w:rPr>
          <w:instrText xml:space="preserve"> PAGEREF _Toc425553430 \h </w:instrText>
        </w:r>
        <w:r w:rsidRPr="00DF2234">
          <w:rPr>
            <w:rStyle w:val="ae"/>
            <w:rFonts w:ascii="IRBadr" w:hAnsi="IRBadr" w:cs="IRBadr"/>
            <w:noProof/>
            <w:rtl/>
          </w:rPr>
        </w:r>
        <w:r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Pr="00DF2234">
          <w:rPr>
            <w:rFonts w:ascii="IRBadr" w:hAnsi="IRBadr" w:cs="IRBadr"/>
            <w:noProof/>
            <w:webHidden/>
          </w:rPr>
          <w:t>2</w:t>
        </w:r>
        <w:r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3431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اشاره به فروع آتی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_Toc425553431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2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3432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فرض فرار مرجوم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_Toc425553432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2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3434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منابع بحث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_Toc425553434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2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3435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لزوم حفر حفیرة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_Toc425553435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3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3436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اقوال در این فرض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_Toc425553436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3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3437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قائلین به عدم لزوم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_Toc425553437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3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3438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قول سوم در این باب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_Toc425553438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4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3439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بررسی مستندات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_Toc425553439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4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440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روایت اول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_Toc425553440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4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441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روایت دوم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_Toc425553441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5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442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پاسخ به این اشکال</w:t>
        </w:r>
        <w:r w:rsidR="00500ADA" w:rsidRPr="00DF2234">
          <w:rPr>
            <w:rFonts w:ascii="IRBadr" w:hAnsi="IRBadr" w:cs="IRBadr"/>
            <w:noProof/>
            <w:webHidden/>
          </w:rPr>
          <w:t>s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_Toc425553442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5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443" w:history="1">
        <w:r w:rsidR="00DF2234">
          <w:rPr>
            <w:rStyle w:val="ae"/>
            <w:rFonts w:ascii="IRBadr" w:hAnsi="IRBadr" w:cs="IRBadr"/>
            <w:b/>
            <w:bCs/>
            <w:noProof/>
            <w:rtl/>
          </w:rPr>
          <w:t>نتیجه‌گیری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_Toc425553443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5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444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روایت دیگر در این مقام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_Toc425553444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6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445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روایت سوم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_Toc425553445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6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446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بررسی سندی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_Toc425553446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7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447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دلالت از باب ملازمت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_Toc425553447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7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448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روایتی در این باب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_Toc425553448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7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AE3319" w:rsidP="00500ADA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449" w:history="1">
        <w:r w:rsidR="00500ADA" w:rsidRPr="00DF2234">
          <w:rPr>
            <w:rStyle w:val="ae"/>
            <w:rFonts w:ascii="IRBadr" w:hAnsi="IRBadr" w:cs="IRBadr"/>
            <w:b/>
            <w:bCs/>
            <w:noProof/>
            <w:rtl/>
          </w:rPr>
          <w:t>معنای حفر</w:t>
        </w:r>
        <w:r w:rsidR="00500ADA" w:rsidRPr="00DF2234">
          <w:rPr>
            <w:rFonts w:ascii="IRBadr" w:hAnsi="IRBadr" w:cs="IRBadr"/>
            <w:noProof/>
            <w:webHidden/>
          </w:rPr>
          <w:tab/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begin"/>
        </w:r>
        <w:r w:rsidR="00500ADA" w:rsidRPr="00DF2234">
          <w:rPr>
            <w:rFonts w:ascii="IRBadr" w:hAnsi="IRBadr" w:cs="IRBadr"/>
            <w:noProof/>
            <w:webHidden/>
          </w:rPr>
          <w:instrText xml:space="preserve"> PAGEREF _Toc425553449 \h </w:instrText>
        </w:r>
        <w:r w:rsidR="00500ADA" w:rsidRPr="00DF2234">
          <w:rPr>
            <w:rStyle w:val="ae"/>
            <w:rFonts w:ascii="IRBadr" w:hAnsi="IRBadr" w:cs="IRBadr"/>
            <w:noProof/>
            <w:rtl/>
          </w:rPr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500ADA" w:rsidRPr="00DF2234">
          <w:rPr>
            <w:rFonts w:ascii="IRBadr" w:hAnsi="IRBadr" w:cs="IRBadr"/>
            <w:noProof/>
            <w:webHidden/>
          </w:rPr>
          <w:t>8</w:t>
        </w:r>
        <w:r w:rsidR="00500ADA" w:rsidRPr="00DF223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500ADA" w:rsidRPr="00DF2234" w:rsidRDefault="00500ADA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1307E2" w:rsidRPr="00DF2234" w:rsidRDefault="001307E2" w:rsidP="00500ADA">
      <w:pPr>
        <w:pStyle w:val="1"/>
        <w:bidi/>
        <w:jc w:val="both"/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</w:pPr>
      <w:bookmarkStart w:id="1" w:name="_Toc425553430"/>
      <w:r w:rsidRPr="00DF2234"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  <w:lastRenderedPageBreak/>
        <w:t>لزوم حفر در رجم</w:t>
      </w:r>
      <w:bookmarkEnd w:id="1"/>
    </w:p>
    <w:p w:rsidR="001307E2" w:rsidRPr="00DF2234" w:rsidRDefault="0014783F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>مسئله دوم در کیفیت ایقاع حد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 است؛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این است که آیا 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برای رجم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کیفیتی در شریعت مقرر شده است و حدود و ضوابطی دارد یا نه؟ معمولاً برای رجم حدود و ضوابط خاصی قائل شدند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که در همین مسئله دوم مطرح است. پنج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شش مطلب 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در ای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>ن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مسئله دوم مطرح کردیم. یکی اینکه برای رجم ایجاد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حفره‌ای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و وضع مرجوم در آن حفره لازم است یا نه؟ این یک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1307E2" w:rsidRPr="00DF2234" w:rsidRDefault="001307E2" w:rsidP="00500ADA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2" w:name="_Toc425553431"/>
      <w:r w:rsidRPr="00DF2234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اشاره به فروع آتی</w:t>
      </w:r>
      <w:bookmarkEnd w:id="2"/>
    </w:p>
    <w:p w:rsidR="001307E2" w:rsidRPr="00DF2234" w:rsidRDefault="0014783F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فرع دوم این است که بعد از اینکه فرض بگیریم حفر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حفره‌ای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لازم است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آیا دفن هم باید بشود یا نه؟ دفن معنایش این است که او را در گودال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می‌گذارند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و اطراف او را با خاک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می‌پوشانند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و پر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بحث و فرع سوم این است که بر فرض اینکه حفر و دفن لازم باشد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حدی برای آن دفن هم هست یا نه؟ کما اینکه مشهور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حدومرزی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تعیین کردند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بین زن و مرد هم احیاناً فرق است. منتها مثلاً وسط قامت او تا حد سینه کمتر یا بیشتر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؟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اختلافاتی است که بعد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. آیا حدی برای این تعیین شده یا نشده است؟ بنابراین بحث حفر است و دفن و حد نفی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این سه مسئله است که در مسئله دوم مطرح است.</w:t>
      </w:r>
    </w:p>
    <w:p w:rsidR="0069492F" w:rsidRPr="00DF2234" w:rsidRDefault="0069492F" w:rsidP="00500ADA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3" w:name="_Toc425553432"/>
      <w:r w:rsidRPr="00DF2234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فرض فرار مرجوم</w:t>
      </w:r>
      <w:bookmarkEnd w:id="3"/>
    </w:p>
    <w:p w:rsidR="001307E2" w:rsidRPr="00DF2234" w:rsidRDefault="0014783F" w:rsidP="00500ADA">
      <w:pPr>
        <w:pStyle w:val="2"/>
        <w:bidi/>
        <w:jc w:val="both"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4" w:name="_Toc425553433"/>
      <w:r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فرع چهارمی </w:t>
      </w:r>
      <w:r w:rsidR="001307E2"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در </w:t>
      </w:r>
      <w:r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>اینجا</w:t>
      </w:r>
      <w:r w:rsidR="001307E2"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 هست</w:t>
      </w:r>
      <w:r w:rsidR="00EE7FF4"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>و آن اینکه اگر شخص مرجوم یا مرجومه فرار کرد. وقتی شروع کردند به رجم</w:t>
      </w:r>
      <w:r w:rsidR="00EE7FF4"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>به نحوی خودش را از این گودال خلاص کرد</w:t>
      </w:r>
      <w:r w:rsidR="00EE7FF4"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 </w:t>
      </w:r>
      <w:r w:rsidR="001307E2"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>و وسط جمعیت خودش را رها کرد،</w:t>
      </w:r>
      <w:r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 چه باید کرد؟ آیا باید </w:t>
      </w:r>
      <w:r w:rsidR="001307E2"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او را </w:t>
      </w:r>
      <w:r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>برگردان</w:t>
      </w:r>
      <w:r w:rsidR="001307E2"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>ن</w:t>
      </w:r>
      <w:r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د یا لازم نیست؟ این هم فرع و </w:t>
      </w:r>
      <w:r w:rsidR="00DF2234">
        <w:rPr>
          <w:rFonts w:ascii="IRBadr" w:hAnsi="IRBadr" w:cs="IRBadr"/>
          <w:color w:val="auto"/>
          <w:sz w:val="28"/>
          <w:szCs w:val="28"/>
          <w:rtl/>
          <w:lang w:bidi="fa-IR"/>
        </w:rPr>
        <w:t>سؤالی</w:t>
      </w:r>
      <w:r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 که مطرح </w:t>
      </w:r>
      <w:r w:rsidR="0014496C"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>می‌شود</w:t>
      </w:r>
      <w:r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. و یک </w:t>
      </w:r>
      <w:r w:rsidR="0014496C"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>سؤال</w:t>
      </w:r>
      <w:r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 نهایی هم که درباره </w:t>
      </w:r>
      <w:r w:rsidR="0014496C"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>این‌ها</w:t>
      </w:r>
      <w:r w:rsidRPr="00DF2234">
        <w:rPr>
          <w:rFonts w:ascii="IRBadr" w:hAnsi="IRBadr" w:cs="IRBadr"/>
          <w:color w:val="auto"/>
          <w:sz w:val="28"/>
          <w:szCs w:val="28"/>
          <w:rtl/>
          <w:lang w:bidi="fa-IR"/>
        </w:rPr>
        <w:t xml:space="preserve"> مطرح</w:t>
      </w:r>
      <w:bookmarkEnd w:id="4"/>
    </w:p>
    <w:p w:rsidR="001307E2" w:rsidRPr="00DF2234" w:rsidRDefault="0014496C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>این است که آیا این حدود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>که در اینجا تعیین شده که حفر باشد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>دفن باشد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 xml:space="preserve">واجب فی الواجب است یا به نحو وحدت مطلوب است.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 xml:space="preserve"> همان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 xml:space="preserve"> تعدد و وحدت مطلوب د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>ر این جوانب و حدود اینجا هم هست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 مولی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 xml:space="preserve"> یک مطلوب دارد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>و آن اینکه رجم به این صورت اجرا شود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>به حیثی که اگر قیود نباشد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>دیگر این رجم شرعی و حد شرعی نیست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>یا اینکه نه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>، حد شرعی آن است و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 هم لازم است رعایت بشود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 xml:space="preserve"> به حیثی که اگر رعایت نشد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4783F" w:rsidRPr="00DF2234">
        <w:rPr>
          <w:rFonts w:ascii="IRBadr" w:hAnsi="IRBadr" w:cs="IRBadr"/>
          <w:sz w:val="28"/>
          <w:szCs w:val="28"/>
          <w:rtl/>
          <w:lang w:bidi="fa-IR"/>
        </w:rPr>
        <w:t>آن حد شرعی سر جای خودش محفوظ است.</w:t>
      </w:r>
    </w:p>
    <w:p w:rsidR="001307E2" w:rsidRPr="00DF2234" w:rsidRDefault="001307E2" w:rsidP="00500ADA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5" w:name="_Toc425553434"/>
      <w:r w:rsidRPr="00DF2234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منابع بحث</w:t>
      </w:r>
      <w:bookmarkEnd w:id="5"/>
    </w:p>
    <w:p w:rsidR="001307E2" w:rsidRPr="00DF2234" w:rsidRDefault="005669DD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>این بحث در جواهر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جلد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چهل‌ویک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صفحه سیصد و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چهل‌وهفت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در ریاض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چاپ‌های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جدید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جلد سیزده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صفحه چهارصد و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هفتادوسه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در النظیر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جلد یک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صفحه چهارصد و هشت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مبانی تکمله آقای خویی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جلد یک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>صفحه دویست و هیجده ـ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جامع المدارک مرحوم آقای خوانساری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جلد هفتم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صفحه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چهل‌وشش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تفسیر الشریعه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آقای فاضل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صفحه دویست و پانزده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بخش 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lastRenderedPageBreak/>
        <w:t>حدود و تعزیرات ـ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انوار الفقاهه آقای مکارم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>، حدود و تعزیرات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صفحه سیصد و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شصت‌ویک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اسس الحدود و التعزیرات حضرت آقای تبریزی حفظه الله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صفحه صد و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چهل‌ویک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و در کتاب الفقه علی المذاهب الخمسه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جلد پنج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صفحه شصت.</w:t>
      </w:r>
    </w:p>
    <w:p w:rsidR="001307E2" w:rsidRPr="00DF2234" w:rsidRDefault="001307E2" w:rsidP="00500ADA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6" w:name="_Toc425553435"/>
      <w:r w:rsidRPr="00DF2234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لزوم حفر حفیرة</w:t>
      </w:r>
      <w:bookmarkEnd w:id="6"/>
    </w:p>
    <w:p w:rsidR="001307E2" w:rsidRPr="00DF2234" w:rsidRDefault="005669DD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>اولین مسئله این است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آیا حفر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حفره‌ای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یا به تعبیری که در روایتی آمده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حفیره</w:t>
      </w:r>
      <w:r w:rsidR="00DF2234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ای لازم است یا نه؟ و اینکه شخص را وضع کنند بر آن حفیره و در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آنجا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مورد رجم و تهاجم به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سنگ‌ها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قر</w:t>
      </w:r>
      <w:r w:rsidR="001307E2" w:rsidRPr="00DF2234">
        <w:rPr>
          <w:rFonts w:ascii="IRBadr" w:hAnsi="IRBadr" w:cs="IRBadr"/>
          <w:sz w:val="28"/>
          <w:szCs w:val="28"/>
          <w:rtl/>
          <w:lang w:bidi="fa-IR"/>
        </w:rPr>
        <w:t>ار بگیرد، آیا آن لازم است یا نه؟</w:t>
      </w:r>
    </w:p>
    <w:p w:rsidR="00370A6B" w:rsidRPr="00DF2234" w:rsidRDefault="00370A6B" w:rsidP="00500ADA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</w:rPr>
      </w:pPr>
      <w:bookmarkStart w:id="7" w:name="_Toc425553436"/>
      <w:r w:rsidRPr="00DF2234">
        <w:rPr>
          <w:rFonts w:ascii="IRBadr" w:hAnsi="IRBadr" w:cs="IRBadr"/>
          <w:b/>
          <w:bCs/>
          <w:color w:val="auto"/>
          <w:sz w:val="28"/>
          <w:szCs w:val="28"/>
          <w:rtl/>
        </w:rPr>
        <w:t>اقوال در این فرض</w:t>
      </w:r>
      <w:bookmarkEnd w:id="7"/>
    </w:p>
    <w:p w:rsidR="00370A6B" w:rsidRPr="00DF2234" w:rsidRDefault="005669DD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در اینجا به لحاظ اقوال دیدگاه عامه مطلق است. و تقید به این ندارد. گرچه در بعضی روایات که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نفی کردند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تعبیر به حفر و حفیره آمده است. ولی در فتاوا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این قید را نیاوردند. این به لحاظ عامه است. تقریباً هم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>ه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عامه یکدست هستند بر اینکه مقید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نمی‌دانند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. به لحاظ خاصه در اینجا تقریباً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بگوییم معکوس است. معمول فقها و مشهور به شهرت عظیمه فقهای 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>خاصه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این است که وضعه فی حفیره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لازم است و باید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حفره‌ای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باشد 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آن را آنجا قرار بدهند. معمولاً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است. اما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در نسخه مقابل این لزوم وجوب حفیره ای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قولی هم هست. ولو اینکه قائلان اندکی دارد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به اینکه این لازم نیست. تبعاً آن وقت دفن و چیزهای بعدی هم لازم نیست. وقتی این لازم نبود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هم دیگر لازم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70A6B" w:rsidRPr="00DF2234" w:rsidRDefault="005669DD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حالا گاهی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 xml:space="preserve"> مستحب است،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گاهی 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>به اس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تحبابش هم اشاره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>این نظر،</w:t>
      </w:r>
      <w:r w:rsidR="0084219E" w:rsidRPr="00DF2234">
        <w:rPr>
          <w:rFonts w:ascii="IRBadr" w:hAnsi="IRBadr" w:cs="IRBadr"/>
          <w:sz w:val="28"/>
          <w:szCs w:val="28"/>
          <w:rtl/>
          <w:lang w:bidi="fa-IR"/>
        </w:rPr>
        <w:t xml:space="preserve"> نظر نادر است میان خاصه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4219E" w:rsidRPr="00DF2234">
        <w:rPr>
          <w:rFonts w:ascii="IRBadr" w:hAnsi="IRBadr" w:cs="IRBadr"/>
          <w:sz w:val="28"/>
          <w:szCs w:val="28"/>
          <w:rtl/>
          <w:lang w:bidi="fa-IR"/>
        </w:rPr>
        <w:t>از چند نفر در متقدمین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 xml:space="preserve"> هست.</w:t>
      </w:r>
    </w:p>
    <w:p w:rsidR="00370A6B" w:rsidRPr="00DF2234" w:rsidRDefault="00370A6B" w:rsidP="00500ADA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</w:rPr>
      </w:pPr>
      <w:bookmarkStart w:id="8" w:name="_Toc425553437"/>
      <w:r w:rsidRPr="00DF2234">
        <w:rPr>
          <w:rFonts w:ascii="IRBadr" w:hAnsi="IRBadr" w:cs="IRBadr"/>
          <w:b/>
          <w:bCs/>
          <w:color w:val="auto"/>
          <w:sz w:val="28"/>
          <w:szCs w:val="28"/>
          <w:rtl/>
        </w:rPr>
        <w:t>قائلین به عدم لزوم</w:t>
      </w:r>
      <w:bookmarkEnd w:id="8"/>
    </w:p>
    <w:p w:rsidR="00370A6B" w:rsidRPr="00DF2234" w:rsidRDefault="0084219E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از مرحوم در نقطه مقابل این گفته شده که این لازم نیست. حالا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لازم نیست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یا با یک تفصیلی گفتند لازم نیست. و آنی که در اینجا آمده است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این است که مرحوم شهید در مسالک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مرحوم شهید و بعضی فقهای دیگر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صاحب مفاتیح الشرایع این امر را جزء اختیارات حاکم دانستند. گفتند لازم نیست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اولی که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حفره‌ای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حف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>ر بشود و او را در آن قرار بدهند،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بلکه این جزء اختیارات حاکم است.</w:t>
      </w:r>
    </w:p>
    <w:p w:rsidR="00370A6B" w:rsidRPr="00DF2234" w:rsidRDefault="0084219E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>به نحوی در بین معاصرین هم فقط آقای مکارم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 xml:space="preserve"> تمایلی به این پیدا کردند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حفر یک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حفره‌ای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یا دفن آن 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>لازم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نیست. برای اینکه ازدحام نشود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به کسی آسیب نرسد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این کار انجام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. حالا اگر نشد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به این طریق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یک طریق دیگری بود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 xml:space="preserve"> عیبی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ندارد. تعینی ندارد که باید به این شکل باشد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و تعبدی داشته باشد در این 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>کیفیت،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 xml:space="preserve"> هیچ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تعبد و تعینی ندارد. آنچه مهم است این جهت این است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که وقتی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سنگ زده بشود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افراد زیادی جمع شدند که سنگ بزنند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اگر فرد رها باشد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وسط جمعیت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موجب ازدحام و شلوغی و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هرج‌ومرج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. از این جهت برای اینکه مبتلای به این نشوند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حفره‌ای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قرار بگیرد. والا الزام و تعبدی در آن نیست.</w:t>
      </w:r>
    </w:p>
    <w:p w:rsidR="00B20FB6" w:rsidRPr="00DF2234" w:rsidRDefault="00B20FB6" w:rsidP="00500ADA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</w:rPr>
      </w:pPr>
      <w:bookmarkStart w:id="9" w:name="_Toc425553438"/>
      <w:r w:rsidRPr="00DF2234">
        <w:rPr>
          <w:rFonts w:ascii="IRBadr" w:hAnsi="IRBadr" w:cs="IRBadr"/>
          <w:b/>
          <w:bCs/>
          <w:color w:val="auto"/>
          <w:sz w:val="28"/>
          <w:szCs w:val="28"/>
          <w:rtl/>
        </w:rPr>
        <w:t>قول سوم در این باب</w:t>
      </w:r>
      <w:bookmarkEnd w:id="9"/>
    </w:p>
    <w:p w:rsidR="00B20FB6" w:rsidRPr="00DF2234" w:rsidRDefault="0084219E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>پس عامه نظرشان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خاصه هم چند قول است. قول اول که بسیار شهرت دارد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همان لزوم حفر است. و قول مقابل این قول دوم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قول صاحب مسالک و صاحب مفاتیح الشرایع در متقدمین است که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لازم نیست. و این امر مربوط به کیفیت اجرای حد مربوط به امام است.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اسلحه انتخاب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این هم یک راهش است. و در بین معاصرین هم آقای مکارم حفظه الله </w:t>
      </w:r>
      <w:r w:rsidR="00370A6B" w:rsidRPr="00DF2234">
        <w:rPr>
          <w:rFonts w:ascii="IRBadr" w:hAnsi="IRBadr" w:cs="IRBadr"/>
          <w:sz w:val="28"/>
          <w:szCs w:val="28"/>
          <w:rtl/>
          <w:lang w:bidi="fa-IR"/>
        </w:rPr>
        <w:t xml:space="preserve">به همین قول دوم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تمایل دارند. قول سومی هم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به فقهای ما نسبت داد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>که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از ابن حمزه نقل شده است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گفتند اگر 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زنا با اعتبار ثابت شد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دیگر لازم نیست جایی حفر کنند و او را در آنجا قرار بدهند. اما اگر با بینه بود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این حفر لازم است. این اقوالی است که در مسئله وجود دارد.</w:t>
      </w:r>
    </w:p>
    <w:p w:rsidR="00B20FB6" w:rsidRPr="00DF2234" w:rsidRDefault="00B20FB6" w:rsidP="00500ADA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</w:rPr>
      </w:pPr>
      <w:bookmarkStart w:id="10" w:name="_Toc425553439"/>
      <w:r w:rsidRPr="00DF2234">
        <w:rPr>
          <w:rFonts w:ascii="IRBadr" w:hAnsi="IRBadr" w:cs="IRBadr"/>
          <w:b/>
          <w:bCs/>
          <w:color w:val="auto"/>
          <w:sz w:val="28"/>
          <w:szCs w:val="28"/>
          <w:rtl/>
        </w:rPr>
        <w:t>بررسی مستندات</w:t>
      </w:r>
      <w:bookmarkEnd w:id="10"/>
    </w:p>
    <w:p w:rsidR="001463F4" w:rsidRPr="00DF2234" w:rsidRDefault="0084219E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روایاتی که دلالت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بر لزوم حفر چند دسته هستند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>.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در بعضی از روایات تصریح به همین حفر شده است. مستقیم خود آن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مورد تصریح قرار گرفته است. در این روایات مستند چند طایفه است. طایفه اول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این است که تعبیر به حفر در آن طایفه آمده است.</w:t>
      </w:r>
    </w:p>
    <w:p w:rsidR="00B20FB6" w:rsidRPr="00DF2234" w:rsidRDefault="00B20FB6" w:rsidP="00500ADA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1" w:name="_Toc425553440"/>
      <w:r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روایت</w:t>
      </w:r>
      <w:r w:rsidR="001463F4"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 xml:space="preserve"> </w:t>
      </w:r>
      <w:r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اول</w:t>
      </w:r>
      <w:bookmarkEnd w:id="11"/>
    </w:p>
    <w:p w:rsidR="001463F4" w:rsidRPr="00DF2234" w:rsidRDefault="0084219E" w:rsidP="00500ADA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DF2234">
        <w:rPr>
          <w:rFonts w:ascii="IRBadr" w:hAnsi="IRBadr" w:cs="IRBadr"/>
          <w:sz w:val="28"/>
          <w:szCs w:val="28"/>
          <w:rtl/>
        </w:rPr>
        <w:t xml:space="preserve"> </w:t>
      </w:r>
      <w:r w:rsidR="00B20FB6" w:rsidRPr="00DF2234">
        <w:rPr>
          <w:rFonts w:ascii="IRBadr" w:hAnsi="IRBadr" w:cs="IRBadr"/>
          <w:sz w:val="28"/>
          <w:szCs w:val="28"/>
          <w:rtl/>
        </w:rPr>
        <w:t>از</w:t>
      </w:r>
      <w:r w:rsidR="00EE7FF4" w:rsidRPr="00DF2234">
        <w:rPr>
          <w:rFonts w:ascii="IRBadr" w:hAnsi="IRBadr" w:cs="IRBadr"/>
          <w:sz w:val="28"/>
          <w:szCs w:val="28"/>
          <w:rtl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</w:rPr>
        <w:t>این ابواب حد زنا باب چهارده</w:t>
      </w:r>
      <w:r w:rsidR="00EE7FF4" w:rsidRPr="00DF2234">
        <w:rPr>
          <w:rFonts w:ascii="IRBadr" w:hAnsi="IRBadr" w:cs="IRBadr"/>
          <w:sz w:val="28"/>
          <w:szCs w:val="28"/>
          <w:rtl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</w:rPr>
        <w:t>جلد هیجده</w:t>
      </w:r>
      <w:r w:rsidR="00EE7FF4" w:rsidRPr="00DF2234">
        <w:rPr>
          <w:rFonts w:ascii="IRBadr" w:hAnsi="IRBadr" w:cs="IRBadr"/>
          <w:sz w:val="28"/>
          <w:szCs w:val="28"/>
          <w:rtl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</w:rPr>
        <w:t>حدیث چهار است. این حدیث البته سند معتبری ندارد. و عنه عن احم</w:t>
      </w:r>
      <w:r w:rsidR="00DF2234">
        <w:rPr>
          <w:rFonts w:ascii="IRBadr" w:hAnsi="IRBadr" w:cs="IRBadr"/>
          <w:sz w:val="28"/>
          <w:szCs w:val="28"/>
          <w:rtl/>
        </w:rPr>
        <w:t>د بن محمد بن خالد رفعه الی امیرالمؤمنین</w:t>
      </w:r>
      <w:r w:rsidRPr="00DF2234">
        <w:rPr>
          <w:rFonts w:ascii="IRBadr" w:hAnsi="IRBadr" w:cs="IRBadr"/>
          <w:sz w:val="28"/>
          <w:szCs w:val="28"/>
          <w:rtl/>
        </w:rPr>
        <w:t xml:space="preserve"> </w:t>
      </w:r>
      <w:r w:rsidR="00DF2234">
        <w:rPr>
          <w:rFonts w:ascii="IRBadr" w:hAnsi="IRBadr" w:cs="IRBadr"/>
          <w:sz w:val="28"/>
          <w:szCs w:val="28"/>
          <w:rtl/>
        </w:rPr>
        <w:t>علیه‌السلام</w:t>
      </w:r>
      <w:r w:rsidR="00EE7FF4" w:rsidRPr="00DF2234">
        <w:rPr>
          <w:rFonts w:ascii="IRBadr" w:hAnsi="IRBadr" w:cs="IRBadr"/>
          <w:sz w:val="28"/>
          <w:szCs w:val="28"/>
          <w:rtl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</w:rPr>
        <w:t>روایت مرفوعه است و چند نفر</w:t>
      </w:r>
      <w:r w:rsidR="00B20FB6" w:rsidRPr="00DF2234">
        <w:rPr>
          <w:rFonts w:ascii="IRBadr" w:hAnsi="IRBadr" w:cs="IRBadr"/>
          <w:sz w:val="28"/>
          <w:szCs w:val="28"/>
          <w:rtl/>
        </w:rPr>
        <w:t xml:space="preserve"> از</w:t>
      </w:r>
      <w:r w:rsidRPr="00DF2234">
        <w:rPr>
          <w:rFonts w:ascii="IRBadr" w:hAnsi="IRBadr" w:cs="IRBadr"/>
          <w:sz w:val="28"/>
          <w:szCs w:val="28"/>
          <w:rtl/>
        </w:rPr>
        <w:t xml:space="preserve"> اسناد این ساقط شده است و لذا اعتبار ندارد. این </w:t>
      </w:r>
      <w:r w:rsidR="00DF2234">
        <w:rPr>
          <w:rFonts w:ascii="IRBadr" w:hAnsi="IRBadr" w:cs="IRBadr"/>
          <w:sz w:val="28"/>
          <w:szCs w:val="28"/>
          <w:rtl/>
        </w:rPr>
        <w:t>قصه‌ای</w:t>
      </w:r>
      <w:r w:rsidRPr="00DF2234">
        <w:rPr>
          <w:rFonts w:ascii="IRBadr" w:hAnsi="IRBadr" w:cs="IRBadr"/>
          <w:sz w:val="28"/>
          <w:szCs w:val="28"/>
          <w:rtl/>
        </w:rPr>
        <w:t xml:space="preserve"> است که</w:t>
      </w:r>
      <w:r w:rsidR="001463F4" w:rsidRPr="00DF2234">
        <w:rPr>
          <w:rFonts w:ascii="IRBadr" w:hAnsi="IRBadr" w:cs="IRBadr"/>
          <w:sz w:val="28"/>
          <w:szCs w:val="28"/>
          <w:rtl/>
        </w:rPr>
        <w:t>؛</w:t>
      </w:r>
      <w:r w:rsidR="0069492F" w:rsidRPr="00DF2234">
        <w:rPr>
          <w:rFonts w:ascii="IRBadr" w:hAnsi="IRBadr" w:cs="IRBadr"/>
          <w:sz w:val="28"/>
          <w:szCs w:val="28"/>
          <w:rtl/>
        </w:rPr>
        <w:t xml:space="preserve"> «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أَتَاهُ رَجُلٌ بِالْ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ک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وفَةِ فَقَالَ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ا </w:t>
      </w:r>
      <w:r w:rsidR="00DF2234">
        <w:rPr>
          <w:rFonts w:ascii="IRBadr" w:hAnsi="IRBadr" w:cs="IRBadr"/>
          <w:b/>
          <w:bCs/>
          <w:sz w:val="28"/>
          <w:szCs w:val="28"/>
          <w:rtl/>
        </w:rPr>
        <w:t>امیرالمؤمنین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- إِنِّ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زَنَ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تُ فَطَهِّرْنِ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- وَ ذَ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ک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رَ أَنَّهُ أَقَرَّ أَرْبَعَ مَرَّاتٍ إِلَ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أَنْ قَالَ- ثُمَّ نَادَ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فِ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النَّاسِ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ا مَعْشَرَ الْمُسْلِمِ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نَ- اخْرُجُوا لِ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قَامَ عَلَ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هَذَا الرَّجُلِ الْحَدُّ- وَ لَا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عْرِفَنَّ أَحَدُ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ک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مْ صَاحِبَهُ فَأَخْرَجَهُ إِلَ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الْجَبَّانِ- فَقَالَ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ا </w:t>
      </w:r>
      <w:r w:rsidR="00DF2234">
        <w:rPr>
          <w:rFonts w:ascii="IRBadr" w:hAnsi="IRBadr" w:cs="IRBadr"/>
          <w:b/>
          <w:bCs/>
          <w:sz w:val="28"/>
          <w:szCs w:val="28"/>
          <w:rtl/>
        </w:rPr>
        <w:t>امیرالمؤمنین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أَنْظِرْنِ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أُصَلِّ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رَ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ک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عَتَ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نِ- ثُمَّ وَضَعَهُ فِ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حُفْرَتِهِ وَ اسْتَقْبَلَ النَّاسَ بِوَجْهِهِ- ثُمَّ قَالَ مَعَاشِرَ الْمُسْلِمِ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نَ- إِنَّ هَذِهِ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حُقُوقُ اللَّهِ- فَمَنْ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ک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انَ لِلَّهِ فِ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عُنُقِهِ حَقٌّ فَلْ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نْصَرِفْ- وَ لَا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قِ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مُ حُدُودَ اللَّهِ مَنْ فِ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عُنُقِهِ حَدٌّ- فَانْصَرَفَ النَّاسُ وَ بَقِ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هُوَ وَ 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lastRenderedPageBreak/>
        <w:t>الْحَسَنُ وَ الْحُسَ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نُ- فَرَمَاهُ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ک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لُّ وَاحِدٍ ثَلَاثَةَ أَحْجَارٍ فَمَاتَ الرَّجُلُ- فَأَخْرَجَهُ </w:t>
      </w:r>
      <w:r w:rsidR="00DF2234">
        <w:rPr>
          <w:rFonts w:ascii="IRBadr" w:hAnsi="IRBadr" w:cs="IRBadr"/>
          <w:b/>
          <w:bCs/>
          <w:sz w:val="28"/>
          <w:szCs w:val="28"/>
          <w:rtl/>
        </w:rPr>
        <w:t>امیرالمؤمنین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ع- فَأَمَرَ فَحُفِرَ لَهُ وَ صَلَّ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هِ وَ دَفَنَهُ الْحَدِ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463F4" w:rsidRPr="00DF2234">
        <w:rPr>
          <w:rFonts w:ascii="IRBadr" w:hAnsi="IRBadr" w:cs="IRBadr"/>
          <w:b/>
          <w:bCs/>
          <w:sz w:val="28"/>
          <w:szCs w:val="28"/>
          <w:rtl/>
        </w:rPr>
        <w:t>ثَ.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»</w:t>
      </w:r>
      <w:r w:rsidR="001463F4" w:rsidRPr="00DF2234">
        <w:rPr>
          <w:rStyle w:val="ad"/>
          <w:rFonts w:ascii="IRBadr" w:hAnsi="IRBadr" w:cs="IRBadr"/>
          <w:b/>
          <w:bCs/>
          <w:sz w:val="28"/>
          <w:szCs w:val="28"/>
          <w:rtl/>
        </w:rPr>
        <w:footnoteReference w:id="1"/>
      </w:r>
    </w:p>
    <w:p w:rsidR="00B20FB6" w:rsidRPr="00DF2234" w:rsidRDefault="0084219E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قصه‌اش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را قبلاً خواندیم. کسی آمد و گفت من زنا کردم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مرا پاک بکن. و تا چهار مرتبه اقرار کرد. بعد حضرت او را برد بیابان به من مهلت بده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دو رکعت نماز بخوانم.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بعد خود ایشان سنگی زد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بعد امام حسن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 xml:space="preserve"> (ع)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و امام حسین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 xml:space="preserve"> (ع)</w:t>
      </w:r>
      <w:r w:rsidR="001463F4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 xml:space="preserve"> بعد</w:t>
      </w:r>
      <w:r w:rsidR="003A16FF" w:rsidRPr="00DF2234">
        <w:rPr>
          <w:rFonts w:ascii="IRBadr" w:hAnsi="IRBadr" w:cs="IRBadr"/>
          <w:sz w:val="28"/>
          <w:szCs w:val="28"/>
          <w:rtl/>
          <w:lang w:bidi="fa-IR"/>
        </w:rPr>
        <w:t xml:space="preserve"> هم قبری برای او کندند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A16FF" w:rsidRPr="00DF2234">
        <w:rPr>
          <w:rFonts w:ascii="IRBadr" w:hAnsi="IRBadr" w:cs="IRBadr"/>
          <w:sz w:val="28"/>
          <w:szCs w:val="28"/>
          <w:rtl/>
          <w:lang w:bidi="fa-IR"/>
        </w:rPr>
        <w:t>نمازش را خواند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A16FF" w:rsidRPr="00DF2234">
        <w:rPr>
          <w:rFonts w:ascii="IRBadr" w:hAnsi="IRBadr" w:cs="IRBadr"/>
          <w:sz w:val="28"/>
          <w:szCs w:val="28"/>
          <w:rtl/>
          <w:lang w:bidi="fa-IR"/>
        </w:rPr>
        <w:t>او را دفن کرد. این یک روایت که در اینجا دارد که تعبیرش این بود. که ثم وضعه فی حفره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A16FF" w:rsidRPr="00DF2234">
        <w:rPr>
          <w:rFonts w:ascii="IRBadr" w:hAnsi="IRBadr" w:cs="IRBadr"/>
          <w:sz w:val="28"/>
          <w:szCs w:val="28"/>
          <w:rtl/>
          <w:lang w:bidi="fa-IR"/>
        </w:rPr>
        <w:t>این روایت از نظر سند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A16FF" w:rsidRPr="00DF2234">
        <w:rPr>
          <w:rFonts w:ascii="IRBadr" w:hAnsi="IRBadr" w:cs="IRBadr"/>
          <w:sz w:val="28"/>
          <w:szCs w:val="28"/>
          <w:rtl/>
          <w:lang w:bidi="fa-IR"/>
        </w:rPr>
        <w:t>اعتبار ندارد.</w:t>
      </w:r>
    </w:p>
    <w:p w:rsidR="00B20FB6" w:rsidRPr="00DF2234" w:rsidRDefault="00B20FB6" w:rsidP="00500ADA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2" w:name="_Toc425553441"/>
      <w:r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روایت دوم</w:t>
      </w:r>
      <w:bookmarkEnd w:id="12"/>
    </w:p>
    <w:p w:rsidR="00B20FB6" w:rsidRPr="00DF2234" w:rsidRDefault="003A16FF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اما همین روایت با سند دیگری از امام صادق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 xml:space="preserve"> (ع)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نقل شده است. ذیل همین حدیث چهارم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حدیث د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>یگری آمده است. و آن سند این است؛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و رواه علی بن ابراهیم فی تفسیره عن ابیه عن ابن ابی نجران عن عاصم بن حمید عن ابی بصیر عن ابی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عبدالله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علیه‌السلام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همین روایت 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>از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علی بن ابراهیم با آن سندی که اینجا هست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 xml:space="preserve"> نقل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ش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>ده است. این سند معتبر است. بعضی از افراد آن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بحث دارد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مفصل بحث کردیم. مثل ابراهیم بن هاشم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ولی سند معتبر است. بنابراین این روایت دارای دو سندی است که یک سند آن اعتبار ندارد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سندی که در کافی است</w:t>
      </w:r>
      <w:r w:rsidR="00B20FB6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 xml:space="preserve"> اعتبار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ندارد. ولی در تفسیر علی بن ابراهیم با سند معتبری است.</w:t>
      </w:r>
    </w:p>
    <w:p w:rsidR="005B747B" w:rsidRPr="00DF2234" w:rsidRDefault="003A16FF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>از لحاظ سند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از</w:t>
      </w:r>
      <w:r w:rsidR="005B747B" w:rsidRPr="00DF2234">
        <w:rPr>
          <w:rFonts w:ascii="IRBadr" w:hAnsi="IRBadr" w:cs="IRBadr"/>
          <w:sz w:val="28"/>
          <w:szCs w:val="28"/>
          <w:rtl/>
          <w:lang w:bidi="fa-IR"/>
        </w:rPr>
        <w:t xml:space="preserve"> نظر دلالی چند بحث در اینجا هست که یکی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5B747B" w:rsidRPr="00DF2234">
        <w:rPr>
          <w:rFonts w:ascii="IRBadr" w:hAnsi="IRBadr" w:cs="IRBadr"/>
          <w:sz w:val="28"/>
          <w:szCs w:val="28"/>
          <w:rtl/>
          <w:lang w:bidi="fa-IR"/>
        </w:rPr>
        <w:t xml:space="preserve"> در اینجا بحث 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در اینجا بین فقها مطرح است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این است که آن نقل سیره معصومین است</w:t>
      </w:r>
      <w:r w:rsidR="005B747B" w:rsidRPr="00DF2234">
        <w:rPr>
          <w:rFonts w:ascii="IRBadr" w:hAnsi="IRBadr" w:cs="IRBadr"/>
          <w:sz w:val="28"/>
          <w:szCs w:val="28"/>
          <w:rtl/>
          <w:lang w:bidi="fa-IR"/>
        </w:rPr>
        <w:t xml:space="preserve"> و قولی نیست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بشود بگوییم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اطلاق دارد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. صرف نقل یک عمل معصوم است.</w:t>
      </w:r>
    </w:p>
    <w:p w:rsidR="005B747B" w:rsidRPr="00DF2234" w:rsidRDefault="005B747B" w:rsidP="00500ADA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3" w:name="_Toc425553442"/>
      <w:r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پاسخ به این اشکال</w:t>
      </w:r>
      <w:bookmarkEnd w:id="13"/>
    </w:p>
    <w:p w:rsidR="00233F7A" w:rsidRPr="00DF2234" w:rsidRDefault="006B3E85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>این اشکالی است که به دلالت این روایت وارد شده است. جوابی که از این داده شده است و در کلمات هم هست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مبتنی است بر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B747B" w:rsidRPr="00DF2234">
        <w:rPr>
          <w:rFonts w:ascii="IRBadr" w:hAnsi="IRBadr" w:cs="IRBadr"/>
          <w:sz w:val="28"/>
          <w:szCs w:val="28"/>
          <w:rtl/>
          <w:lang w:bidi="fa-IR"/>
        </w:rPr>
        <w:t xml:space="preserve">است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که ما 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عرض کردیم</w:t>
      </w:r>
      <w:r w:rsidR="005B747B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که نقل فعل معصوم به دو صورت است. یک بار است که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در یک کتاب تاریخی فعلی از افعال معصوم نقل شده است. یک وقت است که نقل فعل معصوم در کلام معصوم دیگر یا از صحابه و اصحاب بزرگ نقل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و به خصوص معصوم دیگری آن را نقل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. در این صورت اول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است. فعل دلالتی ندارد. اما در صورت دوم که معصوم نقل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نقل معصوم به این فعل و سیره</w:t>
      </w:r>
      <w:r w:rsidR="00233F7A" w:rsidRPr="00DF2234">
        <w:rPr>
          <w:rFonts w:ascii="IRBadr" w:hAnsi="IRBadr" w:cs="IRBadr"/>
          <w:sz w:val="28"/>
          <w:szCs w:val="28"/>
          <w:rtl/>
          <w:lang w:bidi="fa-IR"/>
        </w:rPr>
        <w:t xml:space="preserve"> رنگ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ویژه‌ای</w:t>
      </w:r>
      <w:r w:rsidR="00233F7A" w:rsidRPr="00DF2234">
        <w:rPr>
          <w:rFonts w:ascii="IRBadr" w:hAnsi="IRBadr" w:cs="IRBadr"/>
          <w:sz w:val="28"/>
          <w:szCs w:val="28"/>
          <w:rtl/>
          <w:lang w:bidi="fa-IR"/>
        </w:rPr>
        <w:t xml:space="preserve"> می‌دهد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وجه و چهره این را عوض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. علتش این است که معصوم در قول خودش این </w:t>
      </w:r>
      <w:r w:rsidR="00233F7A" w:rsidRPr="00DF2234">
        <w:rPr>
          <w:rFonts w:ascii="IRBadr" w:hAnsi="IRBadr" w:cs="IRBadr"/>
          <w:sz w:val="28"/>
          <w:szCs w:val="28"/>
          <w:rtl/>
          <w:lang w:bidi="fa-IR"/>
        </w:rPr>
        <w:t xml:space="preserve">فعل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را نقل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و در مقام تشریع معصوم</w:t>
      </w:r>
      <w:r w:rsidR="00233F7A" w:rsidRPr="00DF2234">
        <w:rPr>
          <w:rFonts w:ascii="IRBadr" w:hAnsi="IRBadr" w:cs="IRBadr"/>
          <w:sz w:val="28"/>
          <w:szCs w:val="28"/>
          <w:rtl/>
          <w:lang w:bidi="fa-IR"/>
        </w:rPr>
        <w:t xml:space="preserve"> هست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33F7A" w:rsidRPr="00DF2234" w:rsidRDefault="00DF2234" w:rsidP="00500ADA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lastRenderedPageBreak/>
        <w:t>نتیجه‌گیری</w:t>
      </w:r>
    </w:p>
    <w:p w:rsidR="00233F7A" w:rsidRPr="00DF2234" w:rsidRDefault="00233F7A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پس </w:t>
      </w:r>
      <w:r w:rsidR="006B3E85" w:rsidRPr="00DF2234">
        <w:rPr>
          <w:rFonts w:ascii="IRBadr" w:hAnsi="IRBadr" w:cs="IRBadr"/>
          <w:sz w:val="28"/>
          <w:szCs w:val="28"/>
          <w:rtl/>
          <w:lang w:bidi="fa-IR"/>
        </w:rPr>
        <w:t xml:space="preserve">اینکه این کار مطلوبیتی داشته که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ع)</w:t>
      </w:r>
      <w:r w:rsidR="006B3E85" w:rsidRPr="00DF2234">
        <w:rPr>
          <w:rFonts w:ascii="IRBadr" w:hAnsi="IRBadr" w:cs="IRBadr"/>
          <w:sz w:val="28"/>
          <w:szCs w:val="28"/>
          <w:rtl/>
          <w:lang w:bidi="fa-IR"/>
        </w:rPr>
        <w:t xml:space="preserve"> انجام داده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B3E85" w:rsidRPr="00DF2234">
        <w:rPr>
          <w:rFonts w:ascii="IRBadr" w:hAnsi="IRBadr" w:cs="IRBadr"/>
          <w:sz w:val="28"/>
          <w:szCs w:val="28"/>
          <w:rtl/>
          <w:lang w:bidi="fa-IR"/>
        </w:rPr>
        <w:t xml:space="preserve">فعل معمولی نبوده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و مطلوبیت داشته است،</w:t>
      </w:r>
      <w:r w:rsidR="006B3E85" w:rsidRPr="00DF2234">
        <w:rPr>
          <w:rFonts w:ascii="IRBadr" w:hAnsi="IRBadr" w:cs="IRBadr"/>
          <w:sz w:val="28"/>
          <w:szCs w:val="28"/>
          <w:rtl/>
          <w:lang w:bidi="fa-IR"/>
        </w:rPr>
        <w:t xml:space="preserve"> این را قبول داریم. اما اینکه این مطلوبیت در حد وجوب است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B3E85" w:rsidRPr="00DF2234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مؤونه</w:t>
      </w:r>
      <w:r w:rsidR="006B3E85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زائده‌ای</w:t>
      </w:r>
      <w:r w:rsidR="006B3E85" w:rsidRPr="00DF2234">
        <w:rPr>
          <w:rFonts w:ascii="IRBadr" w:hAnsi="IRBadr" w:cs="IRBadr"/>
          <w:sz w:val="28"/>
          <w:szCs w:val="28"/>
          <w:rtl/>
          <w:lang w:bidi="fa-IR"/>
        </w:rPr>
        <w:t xml:space="preserve"> دارد. این را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6B3E85" w:rsidRPr="00DF2234">
        <w:rPr>
          <w:rFonts w:ascii="IRBadr" w:hAnsi="IRBadr" w:cs="IRBadr"/>
          <w:sz w:val="28"/>
          <w:szCs w:val="28"/>
          <w:rtl/>
          <w:lang w:bidi="fa-IR"/>
        </w:rPr>
        <w:t xml:space="preserve"> خیلی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از اینجا </w:t>
      </w:r>
      <w:r w:rsidR="006B3E85" w:rsidRPr="00DF2234">
        <w:rPr>
          <w:rFonts w:ascii="IRBadr" w:hAnsi="IRBadr" w:cs="IRBadr"/>
          <w:sz w:val="28"/>
          <w:szCs w:val="28"/>
          <w:rtl/>
          <w:lang w:bidi="fa-IR"/>
        </w:rPr>
        <w:t>استفاده کرد.</w:t>
      </w:r>
    </w:p>
    <w:p w:rsidR="00233F7A" w:rsidRPr="00DF2234" w:rsidRDefault="009F63C4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بنابراین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نتیجه‌ای</w:t>
      </w:r>
      <w:r w:rsidR="00233F7A"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تا به اینجا 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>می‌خواهیم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بگیریم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این است که این روایت گرچه به آن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گفته شده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بعید نیست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جنبه مسئولیت شرعی را دارد. اما اینکه مطلوبیت در حد یک امر الزامی و وجوبی است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خیلی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به این </w:t>
      </w:r>
      <w:r w:rsidR="00233F7A" w:rsidRPr="00DF2234">
        <w:rPr>
          <w:rFonts w:ascii="IRBadr" w:hAnsi="IRBadr" w:cs="IRBadr"/>
          <w:sz w:val="28"/>
          <w:szCs w:val="28"/>
          <w:rtl/>
          <w:lang w:bidi="fa-IR"/>
        </w:rPr>
        <w:t xml:space="preserve">مطمئن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بود.</w:t>
      </w:r>
    </w:p>
    <w:p w:rsidR="006403E6" w:rsidRPr="00DF2234" w:rsidRDefault="006C3F72" w:rsidP="00500ADA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</w:pPr>
      <w:bookmarkStart w:id="14" w:name="_Toc425553444"/>
      <w:r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 xml:space="preserve">روایت دیگر در این </w:t>
      </w:r>
      <w:r w:rsidR="006403E6"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>م</w:t>
      </w:r>
      <w:r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>قام</w:t>
      </w:r>
      <w:bookmarkEnd w:id="14"/>
    </w:p>
    <w:p w:rsidR="006403E6" w:rsidRPr="00DF2234" w:rsidRDefault="009F63C4" w:rsidP="00500ADA">
      <w:pPr>
        <w:pStyle w:val="aa"/>
        <w:bidi/>
        <w:jc w:val="both"/>
        <w:rPr>
          <w:rFonts w:ascii="IRBadr" w:hAnsi="IRBadr" w:cs="IRBadr"/>
          <w:sz w:val="2"/>
          <w:szCs w:val="2"/>
        </w:rPr>
      </w:pPr>
      <w:r w:rsidRPr="00DF2234">
        <w:rPr>
          <w:rFonts w:ascii="IRBadr" w:hAnsi="IRBadr" w:cs="IRBadr"/>
          <w:sz w:val="28"/>
          <w:szCs w:val="28"/>
          <w:rtl/>
        </w:rPr>
        <w:t xml:space="preserve">روایت دیگری که باز تعبیر حفر و حفیر </w:t>
      </w:r>
      <w:r w:rsidR="006C3F72" w:rsidRPr="00DF2234">
        <w:rPr>
          <w:rFonts w:ascii="IRBadr" w:hAnsi="IRBadr" w:cs="IRBadr"/>
          <w:sz w:val="28"/>
          <w:szCs w:val="28"/>
          <w:rtl/>
        </w:rPr>
        <w:t>در آن آمده است،</w:t>
      </w:r>
      <w:r w:rsidRPr="00DF2234">
        <w:rPr>
          <w:rFonts w:ascii="IRBadr" w:hAnsi="IRBadr" w:cs="IRBadr"/>
          <w:sz w:val="28"/>
          <w:szCs w:val="28"/>
          <w:rtl/>
        </w:rPr>
        <w:t xml:space="preserve"> </w:t>
      </w:r>
      <w:r w:rsidR="006C3F72" w:rsidRPr="00DF2234">
        <w:rPr>
          <w:rFonts w:ascii="IRBadr" w:hAnsi="IRBadr" w:cs="IRBadr"/>
          <w:sz w:val="28"/>
          <w:szCs w:val="28"/>
          <w:rtl/>
        </w:rPr>
        <w:t xml:space="preserve">در </w:t>
      </w:r>
      <w:r w:rsidRPr="00DF2234">
        <w:rPr>
          <w:rFonts w:ascii="IRBadr" w:hAnsi="IRBadr" w:cs="IRBadr"/>
          <w:sz w:val="28"/>
          <w:szCs w:val="28"/>
          <w:rtl/>
        </w:rPr>
        <w:t>باب پانزده</w:t>
      </w:r>
      <w:r w:rsidR="006C3F72" w:rsidRPr="00DF2234">
        <w:rPr>
          <w:rFonts w:ascii="IRBadr" w:hAnsi="IRBadr" w:cs="IRBadr"/>
          <w:sz w:val="28"/>
          <w:szCs w:val="28"/>
          <w:rtl/>
        </w:rPr>
        <w:t>،</w:t>
      </w:r>
      <w:r w:rsidRPr="00DF2234">
        <w:rPr>
          <w:rFonts w:ascii="IRBadr" w:hAnsi="IRBadr" w:cs="IRBadr"/>
          <w:sz w:val="28"/>
          <w:szCs w:val="28"/>
          <w:rtl/>
        </w:rPr>
        <w:t xml:space="preserve"> ابواب حد زنا</w:t>
      </w:r>
      <w:r w:rsidR="00EE7FF4" w:rsidRPr="00DF2234">
        <w:rPr>
          <w:rFonts w:ascii="IRBadr" w:hAnsi="IRBadr" w:cs="IRBadr"/>
          <w:sz w:val="28"/>
          <w:szCs w:val="28"/>
          <w:rtl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</w:rPr>
        <w:t>حدیث اول. محمد بن یعقوب عن علی بن ابراهیم عن ابی عمر عثمان عن حسین بن خالد که ظاهراً سند معتبر است.</w:t>
      </w:r>
    </w:p>
    <w:p w:rsidR="006403E6" w:rsidRPr="00DF2234" w:rsidRDefault="006403E6" w:rsidP="00500ADA">
      <w:pPr>
        <w:pStyle w:val="aa"/>
        <w:bidi/>
        <w:jc w:val="both"/>
        <w:rPr>
          <w:rFonts w:ascii="IRBadr" w:hAnsi="IRBadr" w:cs="IRBadr"/>
          <w:b/>
          <w:bCs/>
          <w:sz w:val="20"/>
          <w:szCs w:val="20"/>
          <w:rtl/>
        </w:rPr>
      </w:pPr>
      <w:r w:rsidRPr="00DF2234">
        <w:rPr>
          <w:rFonts w:ascii="IRBadr" w:hAnsi="IRBadr" w:cs="IRBadr"/>
          <w:b/>
          <w:bCs/>
          <w:sz w:val="28"/>
          <w:szCs w:val="28"/>
          <w:rtl/>
        </w:rPr>
        <w:t>«قُلْتُ لِأَبِ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F2234">
        <w:rPr>
          <w:rFonts w:ascii="IRBadr" w:hAnsi="IRBadr" w:cs="IRBadr"/>
          <w:b/>
          <w:bCs/>
          <w:sz w:val="28"/>
          <w:szCs w:val="28"/>
          <w:rtl/>
        </w:rPr>
        <w:t xml:space="preserve"> الْحَسَنِ ع- أَخْبِرْنِ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F2234">
        <w:rPr>
          <w:rFonts w:ascii="IRBadr" w:hAnsi="IRBadr" w:cs="IRBadr"/>
          <w:b/>
          <w:bCs/>
          <w:sz w:val="28"/>
          <w:szCs w:val="28"/>
          <w:rtl/>
        </w:rPr>
        <w:t xml:space="preserve"> عَنِ الْمُحْصَنِ إِذَا هُوَ هَرَبَ مِنَ الْحَفِ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F2234">
        <w:rPr>
          <w:rFonts w:ascii="IRBadr" w:hAnsi="IRBadr" w:cs="IRBadr"/>
          <w:b/>
          <w:bCs/>
          <w:sz w:val="28"/>
          <w:szCs w:val="28"/>
          <w:rtl/>
        </w:rPr>
        <w:t xml:space="preserve">رَةِ هَلْ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F2234">
        <w:rPr>
          <w:rFonts w:ascii="IRBadr" w:hAnsi="IRBadr" w:cs="IRBadr"/>
          <w:b/>
          <w:bCs/>
          <w:sz w:val="28"/>
          <w:szCs w:val="28"/>
          <w:rtl/>
        </w:rPr>
        <w:t>رَدُّ حَتَّ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F223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F2234">
        <w:rPr>
          <w:rFonts w:ascii="IRBadr" w:hAnsi="IRBadr" w:cs="IRBadr"/>
          <w:b/>
          <w:bCs/>
          <w:sz w:val="28"/>
          <w:szCs w:val="28"/>
          <w:rtl/>
        </w:rPr>
        <w:t>قَامَ عَلَ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F2234">
        <w:rPr>
          <w:rFonts w:ascii="IRBadr" w:hAnsi="IRBadr" w:cs="IRBadr"/>
          <w:b/>
          <w:bCs/>
          <w:sz w:val="28"/>
          <w:szCs w:val="28"/>
          <w:rtl/>
        </w:rPr>
        <w:t>هِ الْحَد»</w:t>
      </w:r>
      <w:r w:rsidRPr="00DF2234">
        <w:rPr>
          <w:rStyle w:val="ad"/>
          <w:rFonts w:ascii="IRBadr" w:hAnsi="IRBadr" w:cs="IRBadr"/>
          <w:b/>
          <w:bCs/>
          <w:sz w:val="28"/>
          <w:szCs w:val="28"/>
          <w:rtl/>
        </w:rPr>
        <w:footnoteReference w:id="2"/>
      </w:r>
    </w:p>
    <w:p w:rsidR="006C3F72" w:rsidRPr="00DF2234" w:rsidRDefault="009F63C4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اینجا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شده</w:t>
      </w:r>
      <w:r w:rsidR="006C3F72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این است که اگر از آن حفره یا حفیره فرار کرد</w:t>
      </w:r>
      <w:r w:rsidR="006C3F72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کنیم؟</w:t>
      </w:r>
    </w:p>
    <w:p w:rsidR="006403E6" w:rsidRPr="00DF2234" w:rsidRDefault="009F63C4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این روایت هم از روایاتی است که تعبیر حکم حفیره در آن آمده است. منتها مستقیم راجع این نیست. بحث فرار از حفره است. معلوم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C3F72" w:rsidRPr="00DF2234">
        <w:rPr>
          <w:rFonts w:ascii="IRBadr" w:hAnsi="IRBadr" w:cs="IRBadr"/>
          <w:sz w:val="28"/>
          <w:szCs w:val="28"/>
          <w:rtl/>
          <w:lang w:bidi="fa-IR"/>
        </w:rPr>
        <w:t xml:space="preserve"> اینجا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حفره‌ای</w:t>
      </w:r>
      <w:r w:rsidR="006C3F72" w:rsidRPr="00DF2234">
        <w:rPr>
          <w:rFonts w:ascii="IRBadr" w:hAnsi="IRBadr" w:cs="IRBadr"/>
          <w:sz w:val="28"/>
          <w:szCs w:val="28"/>
          <w:rtl/>
          <w:lang w:bidi="fa-IR"/>
        </w:rPr>
        <w:t xml:space="preserve"> لازم است،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در حفره باشد که اگر فرار کرد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برمی‌گردانیم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برنمی‌گردانیم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26B57" w:rsidRPr="00DF2234" w:rsidRDefault="009F63C4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>این روایت از نظر سند درست است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ولی دلالتش البته دلالت خیلی روشنی نیست. برای اینکه در مقام بیان نیست. روایت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از حفره فرار کرد</w:t>
      </w:r>
      <w:r w:rsidR="006C3F72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او را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برمی‌گردانیم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برنمی‌گردانیم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. علتش این بوده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که معمولاً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حفره‌ای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می‌کندند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و لذا</w:t>
      </w:r>
      <w:r w:rsidR="006C3F72" w:rsidRPr="00DF2234">
        <w:rPr>
          <w:rFonts w:ascii="IRBadr" w:hAnsi="IRBadr" w:cs="IRBadr"/>
          <w:sz w:val="28"/>
          <w:szCs w:val="28"/>
          <w:rtl/>
          <w:lang w:bidi="fa-IR"/>
        </w:rPr>
        <w:t xml:space="preserve"> در مورد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فرارش هم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فرار از حفره است.</w:t>
      </w:r>
    </w:p>
    <w:p w:rsidR="00E26B57" w:rsidRPr="00DF2234" w:rsidRDefault="00E26B57" w:rsidP="00500ADA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5" w:name="_Toc425553445"/>
      <w:r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روایت سوم</w:t>
      </w:r>
      <w:bookmarkEnd w:id="15"/>
    </w:p>
    <w:p w:rsidR="006403E6" w:rsidRPr="00DF2234" w:rsidRDefault="009F63C4" w:rsidP="00500ADA">
      <w:pPr>
        <w:pStyle w:val="aa"/>
        <w:bidi/>
        <w:jc w:val="both"/>
        <w:rPr>
          <w:rFonts w:ascii="IRBadr" w:hAnsi="IRBadr" w:cs="IRBadr"/>
          <w:b/>
          <w:bCs/>
          <w:sz w:val="2"/>
          <w:szCs w:val="2"/>
          <w:rtl/>
        </w:rPr>
      </w:pPr>
      <w:r w:rsidRPr="00DF2234">
        <w:rPr>
          <w:rFonts w:ascii="IRBadr" w:hAnsi="IRBadr" w:cs="IRBadr"/>
          <w:sz w:val="28"/>
          <w:szCs w:val="28"/>
          <w:rtl/>
        </w:rPr>
        <w:t>سومین روایت در این بحث</w:t>
      </w:r>
      <w:r w:rsidR="00EE7FF4" w:rsidRPr="00DF2234">
        <w:rPr>
          <w:rFonts w:ascii="IRBadr" w:hAnsi="IRBadr" w:cs="IRBadr"/>
          <w:sz w:val="28"/>
          <w:szCs w:val="28"/>
          <w:rtl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</w:rPr>
        <w:t>روایت</w:t>
      </w:r>
      <w:r w:rsidR="00E26B57" w:rsidRPr="00DF2234">
        <w:rPr>
          <w:rFonts w:ascii="IRBadr" w:hAnsi="IRBadr" w:cs="IRBadr"/>
          <w:sz w:val="28"/>
          <w:szCs w:val="28"/>
          <w:rtl/>
        </w:rPr>
        <w:t xml:space="preserve"> دو از همین باب پانزده است</w:t>
      </w:r>
      <w:r w:rsidRPr="00DF2234">
        <w:rPr>
          <w:rFonts w:ascii="IRBadr" w:hAnsi="IRBadr" w:cs="IRBadr"/>
          <w:sz w:val="28"/>
          <w:szCs w:val="28"/>
          <w:rtl/>
        </w:rPr>
        <w:t xml:space="preserve"> که </w:t>
      </w:r>
      <w:r w:rsidRPr="00DF2234">
        <w:rPr>
          <w:rFonts w:ascii="IRBadr" w:hAnsi="IRBadr" w:cs="IRBadr"/>
          <w:b/>
          <w:bCs/>
          <w:sz w:val="28"/>
          <w:szCs w:val="28"/>
          <w:rtl/>
        </w:rPr>
        <w:t xml:space="preserve">و عنه عن محمد بن عیسی عن یونس عن ابان عن ابی العباس قال 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قَالَ أَبُو </w:t>
      </w:r>
      <w:r w:rsidR="00DF2234">
        <w:rPr>
          <w:rFonts w:ascii="IRBadr" w:hAnsi="IRBadr" w:cs="IRBadr"/>
          <w:b/>
          <w:bCs/>
          <w:sz w:val="28"/>
          <w:szCs w:val="28"/>
          <w:rtl/>
        </w:rPr>
        <w:t>عبدالله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ع أَتَ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النَّبِ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ص رَجُلٌ فَقَالَ إِنِّ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زَنَ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تُ فَطَهِّرْنِ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فَصَرَفَ النَّبِ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ص وَجْهَهُ عَنْهُ فَأَتَاهُ مِنْ جَانِبِهِ الْآخَرِ ثُمَّ قَالَ مِثْلَ مَا قَالَ فَصَرَفَ وَجْهَهُ عَنْهُ ثُمَّ جَاءَ الثَّالِثَةَ فَقَالَ لَهُ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ا رَسُولَ اللَّهِ إِنِّ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زَنَ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تُ وَ عَذَابُ الدُّنْ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ا أَهْوَنُ لِ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مِنْ 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lastRenderedPageBreak/>
        <w:t>عَذَابِ الْآخِرَةِ فَقَالَ رَسُولُ اللَّهِ ص أَ بِصَاحِبِ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ک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مْ بَأْسٌ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عْنِ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جِنَّةً فَقَالُوا لَا فَأَقَرَّ عَلَ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نَفْسِهِ الرَّابِعَةَ فَأَمَرَ بِهِ رَسُولُ اللَّهِ ص أَنْ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رْجَمَ فَحَفَرُوا لَهُ حَفِ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رَةً فَلَمَّا وَجَدَ مَسَّ الْحِجَارَةِ خَرَجَ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شْتَدُّ فَلَقِ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هُ الزُّبَ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رُ فَرَمَاهُ بِسَاقِ بَعِ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رٍ فَسَقَطَ فَعَقَلَهُ بِهِ فَأَدْرَ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ک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هُ النَّاسُ فَقَتَلُوهُ فَأَخْبَرُوا رَسُولَ اللَّهِ ص بِذَلِ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ک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فَقَالَ هَلَّا تَرَ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ک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تُمُوهُ ثُمَّ قَالَ لَوِ اسْتَتَرَ ثُمَّ تَابَ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ک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انَ خَ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راً لَهُ.» </w:t>
      </w:r>
      <w:r w:rsidR="006403E6" w:rsidRPr="00DF2234">
        <w:rPr>
          <w:rStyle w:val="ad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E26B57" w:rsidRPr="00DF2234" w:rsidRDefault="00B95B31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حضرت رو برگرداندند. از آن طرف </w:t>
      </w:r>
      <w:r w:rsidR="00E26B57" w:rsidRPr="00DF2234">
        <w:rPr>
          <w:rFonts w:ascii="IRBadr" w:hAnsi="IRBadr" w:cs="IRBadr"/>
          <w:sz w:val="28"/>
          <w:szCs w:val="28"/>
          <w:rtl/>
          <w:lang w:bidi="fa-IR"/>
        </w:rPr>
        <w:t>باز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گفت زنیت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حضرت باز هم رو برگرداندند. تا اینکه چهار بار تکرار شد. و حضرت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کردند از مردم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آیا این مجنون است؟ گفتند: نه</w:t>
      </w:r>
      <w:r w:rsidR="00E26B57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مجنون نیست. یعنی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می‌خواست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6B57" w:rsidRPr="00DF2234">
        <w:rPr>
          <w:rFonts w:ascii="IRBadr" w:hAnsi="IRBadr" w:cs="IRBadr"/>
          <w:sz w:val="28"/>
          <w:szCs w:val="28"/>
          <w:rtl/>
          <w:lang w:bidi="fa-IR"/>
        </w:rPr>
        <w:t>طوری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بگوید که این اقرارش در حال جنون است و نپذیرد</w:t>
      </w:r>
      <w:r w:rsidR="006403E6" w:rsidRPr="00DF2234">
        <w:rPr>
          <w:rFonts w:ascii="IRBadr" w:hAnsi="IRBadr" w:cs="IRBadr"/>
          <w:sz w:val="28"/>
          <w:szCs w:val="28"/>
          <w:rtl/>
          <w:lang w:bidi="fa-IR"/>
        </w:rPr>
        <w:t>.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4890" w:rsidRPr="00DF2234">
        <w:rPr>
          <w:rFonts w:ascii="IRBadr" w:hAnsi="IRBadr" w:cs="IRBadr"/>
          <w:sz w:val="28"/>
          <w:szCs w:val="28"/>
          <w:rtl/>
          <w:lang w:bidi="fa-IR"/>
        </w:rPr>
        <w:t>وقتی سختی را دید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B4890" w:rsidRPr="00DF2234">
        <w:rPr>
          <w:rFonts w:ascii="IRBadr" w:hAnsi="IRBadr" w:cs="IRBadr"/>
          <w:sz w:val="28"/>
          <w:szCs w:val="28"/>
          <w:rtl/>
          <w:lang w:bidi="fa-IR"/>
        </w:rPr>
        <w:t>آمد فرار کند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B4890" w:rsidRPr="00DF2234">
        <w:rPr>
          <w:rFonts w:ascii="IRBadr" w:hAnsi="IRBadr" w:cs="IRBadr"/>
          <w:sz w:val="28"/>
          <w:szCs w:val="28"/>
          <w:rtl/>
          <w:lang w:bidi="fa-IR"/>
        </w:rPr>
        <w:t>زبیر با استخوان شتری به او زد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4890" w:rsidRPr="00DF2234">
        <w:rPr>
          <w:rFonts w:ascii="IRBadr" w:hAnsi="IRBadr" w:cs="IRBadr"/>
          <w:sz w:val="28"/>
          <w:szCs w:val="28"/>
          <w:rtl/>
          <w:lang w:bidi="fa-IR"/>
        </w:rPr>
        <w:t xml:space="preserve">و او افتاد. مردم رسیدند او را کشتند. که حضرت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در آنجا</w:t>
      </w:r>
      <w:r w:rsidR="00EB4890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6B57" w:rsidRPr="00DF2234">
        <w:rPr>
          <w:rFonts w:ascii="IRBadr" w:hAnsi="IRBadr" w:cs="IRBadr"/>
          <w:sz w:val="28"/>
          <w:szCs w:val="28"/>
          <w:rtl/>
          <w:lang w:bidi="fa-IR"/>
        </w:rPr>
        <w:t xml:space="preserve">به مردم </w:t>
      </w:r>
      <w:r w:rsidR="00EB4890" w:rsidRPr="00DF2234">
        <w:rPr>
          <w:rFonts w:ascii="IRBadr" w:hAnsi="IRBadr" w:cs="IRBadr"/>
          <w:sz w:val="28"/>
          <w:szCs w:val="28"/>
          <w:rtl/>
          <w:lang w:bidi="fa-IR"/>
        </w:rPr>
        <w:t xml:space="preserve">تند شد که چرا </w:t>
      </w:r>
      <w:r w:rsidR="00E26B57" w:rsidRPr="00DF2234">
        <w:rPr>
          <w:rFonts w:ascii="IRBadr" w:hAnsi="IRBadr" w:cs="IRBadr"/>
          <w:sz w:val="28"/>
          <w:szCs w:val="28"/>
          <w:rtl/>
          <w:lang w:bidi="fa-IR"/>
        </w:rPr>
        <w:t>رها</w:t>
      </w:r>
      <w:r w:rsidR="00EB4890" w:rsidRPr="00DF2234">
        <w:rPr>
          <w:rFonts w:ascii="IRBadr" w:hAnsi="IRBadr" w:cs="IRBadr"/>
          <w:sz w:val="28"/>
          <w:szCs w:val="28"/>
          <w:rtl/>
          <w:lang w:bidi="fa-IR"/>
        </w:rPr>
        <w:t xml:space="preserve"> نکردید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B4890" w:rsidRPr="00DF2234">
        <w:rPr>
          <w:rFonts w:ascii="IRBadr" w:hAnsi="IRBadr" w:cs="IRBadr"/>
          <w:sz w:val="28"/>
          <w:szCs w:val="28"/>
          <w:rtl/>
          <w:lang w:bidi="fa-IR"/>
        </w:rPr>
        <w:t xml:space="preserve">و اگر فرار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="00EB4890" w:rsidRPr="00DF2234">
        <w:rPr>
          <w:rFonts w:ascii="IRBadr" w:hAnsi="IRBadr" w:cs="IRBadr"/>
          <w:sz w:val="28"/>
          <w:szCs w:val="28"/>
          <w:rtl/>
          <w:lang w:bidi="fa-IR"/>
        </w:rPr>
        <w:t xml:space="preserve"> لازم نبود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B4890" w:rsidRPr="00DF2234">
        <w:rPr>
          <w:rFonts w:ascii="IRBadr" w:hAnsi="IRBadr" w:cs="IRBadr"/>
          <w:sz w:val="28"/>
          <w:szCs w:val="28"/>
          <w:rtl/>
          <w:lang w:bidi="fa-IR"/>
        </w:rPr>
        <w:t>کشته بشود</w:t>
      </w:r>
      <w:r w:rsidR="00E26B57" w:rsidRPr="00DF2234">
        <w:rPr>
          <w:rFonts w:ascii="IRBadr" w:hAnsi="IRBadr" w:cs="IRBadr"/>
          <w:sz w:val="28"/>
          <w:szCs w:val="28"/>
          <w:rtl/>
          <w:lang w:bidi="fa-IR"/>
        </w:rPr>
        <w:t>.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EB4890" w:rsidRPr="00DF2234">
        <w:rPr>
          <w:rFonts w:ascii="IRBadr" w:hAnsi="IRBadr" w:cs="IRBadr"/>
          <w:sz w:val="28"/>
          <w:szCs w:val="28"/>
          <w:rtl/>
          <w:lang w:bidi="fa-IR"/>
        </w:rPr>
        <w:t xml:space="preserve"> اینجا باز حفر یک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حفره‌ای</w:t>
      </w:r>
      <w:r w:rsidR="00EB4890" w:rsidRPr="00DF2234">
        <w:rPr>
          <w:rFonts w:ascii="IRBadr" w:hAnsi="IRBadr" w:cs="IRBadr"/>
          <w:sz w:val="28"/>
          <w:szCs w:val="28"/>
          <w:rtl/>
          <w:lang w:bidi="fa-IR"/>
        </w:rPr>
        <w:t xml:space="preserve"> فرض شده است.</w:t>
      </w:r>
    </w:p>
    <w:p w:rsidR="00E26B57" w:rsidRPr="00DF2234" w:rsidRDefault="00E26B57" w:rsidP="00500ADA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6" w:name="_Toc425553446"/>
      <w:r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بررسی سندی</w:t>
      </w:r>
      <w:bookmarkEnd w:id="16"/>
    </w:p>
    <w:p w:rsidR="00E26B57" w:rsidRPr="00DF2234" w:rsidRDefault="00EB4890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این روایت از نظر سند رو</w:t>
      </w:r>
      <w:r w:rsidR="00E26B57" w:rsidRPr="00DF2234">
        <w:rPr>
          <w:rFonts w:ascii="IRBadr" w:hAnsi="IRBadr" w:cs="IRBadr"/>
          <w:sz w:val="28"/>
          <w:szCs w:val="28"/>
          <w:rtl/>
          <w:lang w:bidi="fa-IR"/>
        </w:rPr>
        <w:t>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مبانی که قبلاً بحث کردیم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اشکال دارد. و آن مبنا راجع به این بود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که محمد بن عیسی بن عبید یقطینی در سه وثوق و جرح و تعدیلش اختلاف بود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و ما گفتیم که محمد بن عیسی بن عبید یقطینی ثقه است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اما روایاتش که از یونس نقل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مخدوش است. به خاطر اشکال فنی آن روایات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E26B57" w:rsidRPr="00DF22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26B57" w:rsidRPr="00DF2234" w:rsidRDefault="00E26B57" w:rsidP="00500ADA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7" w:name="_Toc425553447"/>
      <w:r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دلالت از باب ملازمت</w:t>
      </w:r>
      <w:bookmarkEnd w:id="17"/>
    </w:p>
    <w:p w:rsidR="00E26B57" w:rsidRPr="00DF2234" w:rsidRDefault="00EB4890" w:rsidP="00500ADA">
      <w:pPr>
        <w:pStyle w:val="aa"/>
        <w:bidi/>
        <w:jc w:val="both"/>
        <w:rPr>
          <w:rFonts w:ascii="IRBadr" w:hAnsi="IRBadr" w:cs="IRBadr"/>
          <w:sz w:val="2"/>
          <w:szCs w:val="2"/>
          <w:rtl/>
        </w:rPr>
      </w:pPr>
      <w:r w:rsidRPr="00DF2234">
        <w:rPr>
          <w:rFonts w:ascii="IRBadr" w:hAnsi="IRBadr" w:cs="IRBadr"/>
          <w:sz w:val="28"/>
          <w:szCs w:val="28"/>
          <w:rtl/>
        </w:rPr>
        <w:t xml:space="preserve">اما طایفه ثانیه این است که از باب ملازمه دلالت بر آن </w:t>
      </w:r>
      <w:r w:rsidR="0014496C" w:rsidRPr="00DF2234">
        <w:rPr>
          <w:rFonts w:ascii="IRBadr" w:hAnsi="IRBadr" w:cs="IRBadr"/>
          <w:sz w:val="28"/>
          <w:szCs w:val="28"/>
          <w:rtl/>
        </w:rPr>
        <w:t>می‌کند</w:t>
      </w:r>
      <w:r w:rsidRPr="00DF2234">
        <w:rPr>
          <w:rFonts w:ascii="IRBadr" w:hAnsi="IRBadr" w:cs="IRBadr"/>
          <w:sz w:val="28"/>
          <w:szCs w:val="28"/>
          <w:rtl/>
        </w:rPr>
        <w:t>. این روایات متعددی است</w:t>
      </w:r>
      <w:r w:rsidR="00EE7FF4" w:rsidRPr="00DF2234">
        <w:rPr>
          <w:rFonts w:ascii="IRBadr" w:hAnsi="IRBadr" w:cs="IRBadr"/>
          <w:sz w:val="28"/>
          <w:szCs w:val="28"/>
          <w:rtl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</w:rPr>
        <w:t>که تعبیر</w:t>
      </w:r>
      <w:r w:rsidR="00E26B57" w:rsidRPr="00DF2234">
        <w:rPr>
          <w:rFonts w:ascii="IRBadr" w:hAnsi="IRBadr" w:cs="IRBadr"/>
          <w:sz w:val="28"/>
          <w:szCs w:val="28"/>
          <w:rtl/>
        </w:rPr>
        <w:t xml:space="preserve"> دفن آن در آمده است</w:t>
      </w:r>
      <w:r w:rsidRPr="00DF2234">
        <w:rPr>
          <w:rFonts w:ascii="IRBadr" w:hAnsi="IRBadr" w:cs="IRBadr"/>
          <w:sz w:val="28"/>
          <w:szCs w:val="28"/>
          <w:rtl/>
        </w:rPr>
        <w:t xml:space="preserve"> که به التزام دلالت بر حفر </w:t>
      </w:r>
      <w:r w:rsidR="0014496C" w:rsidRPr="00DF2234">
        <w:rPr>
          <w:rFonts w:ascii="IRBadr" w:hAnsi="IRBadr" w:cs="IRBadr"/>
          <w:sz w:val="28"/>
          <w:szCs w:val="28"/>
          <w:rtl/>
        </w:rPr>
        <w:t>می‌کند</w:t>
      </w:r>
      <w:r w:rsidRPr="00DF2234">
        <w:rPr>
          <w:rFonts w:ascii="IRBadr" w:hAnsi="IRBadr" w:cs="IRBadr"/>
          <w:sz w:val="28"/>
          <w:szCs w:val="28"/>
          <w:rtl/>
        </w:rPr>
        <w:t>.</w:t>
      </w:r>
    </w:p>
    <w:p w:rsidR="00CA6450" w:rsidRPr="00DF2234" w:rsidRDefault="00CA6450" w:rsidP="00500ADA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8" w:name="_Toc425553448"/>
      <w:r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روایتی در این باب</w:t>
      </w:r>
      <w:bookmarkEnd w:id="18"/>
    </w:p>
    <w:p w:rsidR="006403E6" w:rsidRPr="00DF2234" w:rsidRDefault="00EE7FF4" w:rsidP="00500ADA">
      <w:pPr>
        <w:pStyle w:val="aa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F2234">
        <w:rPr>
          <w:rFonts w:ascii="IRBadr" w:hAnsi="IRBadr" w:cs="IRBadr"/>
          <w:sz w:val="28"/>
          <w:szCs w:val="28"/>
          <w:rtl/>
        </w:rPr>
        <w:t>در همین باب چهارده، روایت اولش این است، عن محمد بن یعقوب عن علی بن ابراهیم عن محمد بن عیسی بن عبید عن یو</w:t>
      </w:r>
      <w:r w:rsidR="006403E6" w:rsidRPr="00DF2234">
        <w:rPr>
          <w:rFonts w:ascii="IRBadr" w:hAnsi="IRBadr" w:cs="IRBadr"/>
          <w:sz w:val="28"/>
          <w:szCs w:val="28"/>
          <w:rtl/>
        </w:rPr>
        <w:t xml:space="preserve">نس 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عن اسحاق بن عمار عن ابی بصیرعَنْ أَبِ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F2234">
        <w:rPr>
          <w:rFonts w:ascii="IRBadr" w:hAnsi="IRBadr" w:cs="IRBadr"/>
          <w:b/>
          <w:bCs/>
          <w:sz w:val="28"/>
          <w:szCs w:val="28"/>
          <w:rtl/>
        </w:rPr>
        <w:t>عبدالله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ع قَالَ: تُدْفَنُ الْمَرْأَةُ إِلَ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وسط‌ها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ثُمَّ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رْمِ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الْإِمَامُ ثُمَّ 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>رْمِ</w:t>
      </w:r>
      <w:r w:rsidR="0069492F" w:rsidRPr="00DF22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03E6" w:rsidRPr="00DF2234">
        <w:rPr>
          <w:rFonts w:ascii="IRBadr" w:hAnsi="IRBadr" w:cs="IRBadr"/>
          <w:b/>
          <w:bCs/>
          <w:sz w:val="28"/>
          <w:szCs w:val="28"/>
          <w:rtl/>
        </w:rPr>
        <w:t xml:space="preserve"> النَّاسُ بِأَحْجَارٍ صِغَارٍ.» </w:t>
      </w:r>
      <w:r w:rsidR="006403E6" w:rsidRPr="00DF2234">
        <w:rPr>
          <w:rStyle w:val="ad"/>
          <w:rFonts w:ascii="IRBadr" w:hAnsi="IRBadr" w:cs="IRBadr"/>
          <w:b/>
          <w:bCs/>
          <w:sz w:val="28"/>
          <w:szCs w:val="28"/>
          <w:rtl/>
        </w:rPr>
        <w:footnoteReference w:id="4"/>
      </w:r>
    </w:p>
    <w:p w:rsidR="00CA6450" w:rsidRPr="00DF2234" w:rsidRDefault="00EE7FF4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این روایت از نظر سندی معتبر است.</w:t>
      </w:r>
    </w:p>
    <w:p w:rsidR="00CD683B" w:rsidRPr="00DF2234" w:rsidRDefault="00EE7FF4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البته این سند اولش اشکال دارد. برای اینکه گفتیم روایا</w:t>
      </w:r>
      <w:r w:rsidR="00CA6450" w:rsidRPr="00DF2234">
        <w:rPr>
          <w:rFonts w:ascii="IRBadr" w:hAnsi="IRBadr" w:cs="IRBadr"/>
          <w:sz w:val="28"/>
          <w:szCs w:val="28"/>
          <w:rtl/>
          <w:lang w:bidi="fa-IR"/>
        </w:rPr>
        <w:t xml:space="preserve">تی که محمد بن عیسی بن عمیر نقل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CA6450"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مقبول نیست. اما سند دومی </w:t>
      </w:r>
      <w:r w:rsidR="00CA6450" w:rsidRPr="00DF2234">
        <w:rPr>
          <w:rFonts w:ascii="IRBadr" w:hAnsi="IRBadr" w:cs="IRBadr"/>
          <w:sz w:val="28"/>
          <w:szCs w:val="28"/>
          <w:rtl/>
          <w:lang w:bidi="fa-IR"/>
        </w:rPr>
        <w:t>در کافی دارد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عن عده من اصحابنا عن محمد بن خالد عن عثمان بن عیسی عن سماعه بن مهران عن ابی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عبدالله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این سند دوم معتبره است. </w:t>
      </w:r>
      <w:r w:rsidR="00CA6450" w:rsidRPr="00DF2234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="00CA6450" w:rsidRPr="00DF2234">
        <w:rPr>
          <w:rFonts w:ascii="IRBadr" w:hAnsi="IRBadr" w:cs="IRBadr"/>
          <w:sz w:val="28"/>
          <w:szCs w:val="28"/>
          <w:rtl/>
          <w:lang w:bidi="fa-IR"/>
        </w:rPr>
        <w:t>دفن شود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و این هم بدون حفر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. روایت سوم این باب هم باز همین است. البته این </w:t>
      </w:r>
      <w:r w:rsidR="006403E6" w:rsidRPr="00DF2234">
        <w:rPr>
          <w:rFonts w:ascii="IRBadr" w:hAnsi="IRBadr" w:cs="IRBadr"/>
          <w:sz w:val="28"/>
          <w:szCs w:val="28"/>
          <w:rtl/>
          <w:lang w:bidi="fa-IR"/>
        </w:rPr>
        <w:t>روایت هم محمد بن عیسی در آن است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و اشکال دارد. چند</w:t>
      </w:r>
    </w:p>
    <w:p w:rsidR="00CD683B" w:rsidRPr="00DF2234" w:rsidRDefault="00CD683B" w:rsidP="00500ADA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9" w:name="_Toc425553449"/>
      <w:r w:rsidRPr="00DF2234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معنای حفر</w:t>
      </w:r>
      <w:bookmarkEnd w:id="19"/>
    </w:p>
    <w:p w:rsidR="00CD683B" w:rsidRPr="00DF2234" w:rsidRDefault="00EE7FF4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روایت دیگر هم هست </w:t>
      </w:r>
      <w:r w:rsidR="006403E6" w:rsidRPr="00DF2234">
        <w:rPr>
          <w:rFonts w:ascii="IRBadr" w:hAnsi="IRBadr" w:cs="IRBadr"/>
          <w:sz w:val="28"/>
          <w:szCs w:val="28"/>
          <w:rtl/>
          <w:lang w:bidi="fa-IR"/>
        </w:rPr>
        <w:t>که تعبیر دفن در آن وارد شده است.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در بین </w:t>
      </w:r>
      <w:r w:rsidR="006403E6" w:rsidRPr="00DF2234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روایات</w:t>
      </w:r>
      <w:r w:rsidR="006403E6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دفن</w:t>
      </w:r>
      <w:r w:rsidR="006403E6" w:rsidRPr="00DF2234">
        <w:rPr>
          <w:rFonts w:ascii="IRBadr" w:hAnsi="IRBadr" w:cs="IRBadr"/>
          <w:sz w:val="28"/>
          <w:szCs w:val="28"/>
          <w:rtl/>
          <w:lang w:bidi="fa-IR"/>
        </w:rPr>
        <w:t>، حتماً بعضش معتبر است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و بالملازمه دلالت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حفر هم لازم است.</w:t>
      </w:r>
      <w:r w:rsidR="00CD683B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وقتی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دفن بشود، شکل عادی و طبیعی آن این ا</w:t>
      </w:r>
      <w:r w:rsidR="00CD683B" w:rsidRPr="00DF2234">
        <w:rPr>
          <w:rFonts w:ascii="IRBadr" w:hAnsi="IRBadr" w:cs="IRBadr"/>
          <w:sz w:val="28"/>
          <w:szCs w:val="28"/>
          <w:rtl/>
          <w:lang w:bidi="fa-IR"/>
        </w:rPr>
        <w:t xml:space="preserve">ست که گودالی بکنند و در آن دفن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شود.</w:t>
      </w:r>
    </w:p>
    <w:p w:rsidR="00B20B33" w:rsidRPr="00DF2234" w:rsidRDefault="00CD683B" w:rsidP="00500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اینجا ممکن است، کسی اشکال 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>کند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ایشان اشکال کردند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دفن به ای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ن شکل هم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طرف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را نگه دارد و اطرافش را بپوشانند.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حقیقت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قصه این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این دفن صدق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>. دفن این است که در زمین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برود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>، اما اینکه دورش را بگیرد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،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دفن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>. مگر اینکه دور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>، منطقه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 xml:space="preserve"> زیادی را خاک بریزند که صدق دفن </w:t>
      </w:r>
      <w:r w:rsidR="0069492F" w:rsidRPr="00DF2234">
        <w:rPr>
          <w:rFonts w:ascii="IRBadr" w:hAnsi="IRBadr" w:cs="IRBadr"/>
          <w:sz w:val="28"/>
          <w:szCs w:val="28"/>
          <w:rtl/>
          <w:lang w:bidi="fa-IR"/>
        </w:rPr>
        <w:t>کند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.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2234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 که اینجا هست، این است که حفر </w:t>
      </w:r>
      <w:r w:rsidRPr="00DF2234">
        <w:rPr>
          <w:rFonts w:ascii="IRBadr" w:hAnsi="IRBadr" w:cs="IRBadr"/>
          <w:sz w:val="28"/>
          <w:szCs w:val="28"/>
          <w:rtl/>
          <w:lang w:bidi="fa-IR"/>
        </w:rPr>
        <w:t>یک واجب مستقل نی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 xml:space="preserve">ست. بلکه فقط در حد مقدمه واجب است. بیش از این دلالت </w:t>
      </w:r>
      <w:r w:rsidR="0014496C" w:rsidRPr="00DF2234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EE7FF4" w:rsidRPr="00DF2234">
        <w:rPr>
          <w:rFonts w:ascii="IRBadr" w:hAnsi="IRBadr" w:cs="IRBadr"/>
          <w:sz w:val="28"/>
          <w:szCs w:val="28"/>
          <w:rtl/>
          <w:lang w:bidi="fa-IR"/>
        </w:rPr>
        <w:t>. دلالت این طایفه دوم فقط بر لزوم حفر است، ولی در حد همان مقدمه واجب، نه اینکه حد خودش یک وجوب مستقلی دارد.</w:t>
      </w:r>
    </w:p>
    <w:sectPr w:rsidR="00B20B33" w:rsidRPr="00DF2234" w:rsidSect="00B06DC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19" w:rsidRDefault="00AE3319" w:rsidP="00B20B33">
      <w:pPr>
        <w:spacing w:after="0" w:line="240" w:lineRule="auto"/>
      </w:pPr>
      <w:r>
        <w:separator/>
      </w:r>
    </w:p>
  </w:endnote>
  <w:endnote w:type="continuationSeparator" w:id="0">
    <w:p w:rsidR="00AE3319" w:rsidRDefault="00AE3319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19" w:rsidRDefault="00AE3319" w:rsidP="00500ADA">
      <w:pPr>
        <w:bidi/>
        <w:spacing w:after="0" w:line="240" w:lineRule="auto"/>
      </w:pPr>
      <w:r>
        <w:separator/>
      </w:r>
    </w:p>
  </w:footnote>
  <w:footnote w:type="continuationSeparator" w:id="0">
    <w:p w:rsidR="00AE3319" w:rsidRDefault="00AE3319" w:rsidP="00B20B33">
      <w:pPr>
        <w:spacing w:after="0" w:line="240" w:lineRule="auto"/>
      </w:pPr>
      <w:r>
        <w:continuationSeparator/>
      </w:r>
    </w:p>
  </w:footnote>
  <w:footnote w:id="1">
    <w:p w:rsidR="001463F4" w:rsidRDefault="001463F4" w:rsidP="001463F4">
      <w:pPr>
        <w:pStyle w:val="ab"/>
        <w:bidi/>
        <w:rPr>
          <w:lang w:bidi="fa-IR"/>
        </w:rPr>
      </w:pPr>
      <w:r>
        <w:rPr>
          <w:rStyle w:val="ad"/>
        </w:rPr>
        <w:footnoteRef/>
      </w:r>
      <w:r>
        <w:t xml:space="preserve"> </w:t>
      </w:r>
      <w:r>
        <w:rPr>
          <w:rFonts w:ascii="Noor_Titr" w:hAnsi="Noor_Titr" w:cs="B Lotus" w:hint="cs"/>
          <w:color w:val="000000" w:themeColor="text1"/>
          <w:rtl/>
        </w:rPr>
        <w:t>وسائل الش</w:t>
      </w:r>
      <w:r w:rsidR="0069492F">
        <w:rPr>
          <w:rFonts w:ascii="Noor_Titr" w:hAnsi="Noor_Titr" w:cs="B Lotus" w:hint="cs"/>
          <w:color w:val="000000" w:themeColor="text1"/>
          <w:rtl/>
        </w:rPr>
        <w:t>ی</w:t>
      </w:r>
      <w:r>
        <w:rPr>
          <w:rFonts w:ascii="Noor_Titr" w:hAnsi="Noor_Titr" w:cs="B Lotus" w:hint="cs"/>
          <w:color w:val="000000" w:themeColor="text1"/>
          <w:rtl/>
        </w:rPr>
        <w:t xml:space="preserve">عة؛ </w:t>
      </w:r>
      <w:r w:rsidR="0069492F">
        <w:rPr>
          <w:rFonts w:ascii="Noor_Titr" w:hAnsi="Noor_Titr" w:cs="B Lotus"/>
          <w:color w:val="000000" w:themeColor="text1"/>
          <w:rtl/>
        </w:rPr>
        <w:t>ج 28</w:t>
      </w:r>
      <w:r>
        <w:rPr>
          <w:rFonts w:ascii="Noor_Titr" w:hAnsi="Noor_Titr" w:cs="B Lotus" w:hint="cs"/>
          <w:color w:val="000000" w:themeColor="text1"/>
          <w:rtl/>
        </w:rPr>
        <w:t>، ص: 55</w:t>
      </w:r>
    </w:p>
  </w:footnote>
  <w:footnote w:id="2">
    <w:p w:rsidR="006403E6" w:rsidRDefault="006403E6" w:rsidP="006403E6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6403E6">
        <w:rPr>
          <w:rFonts w:ascii="Noor_Titr" w:hAnsi="Noor_Titr" w:cs="B Lotus" w:hint="cs"/>
          <w:color w:val="000000" w:themeColor="text1"/>
          <w:rtl/>
        </w:rPr>
        <w:t>ال</w:t>
      </w:r>
      <w:r w:rsidR="0069492F">
        <w:rPr>
          <w:rFonts w:ascii="Noor_Titr" w:hAnsi="Noor_Titr" w:cs="B Lotus" w:hint="cs"/>
          <w:color w:val="000000" w:themeColor="text1"/>
          <w:rtl/>
        </w:rPr>
        <w:t>ک</w:t>
      </w:r>
      <w:r w:rsidRPr="006403E6">
        <w:rPr>
          <w:rFonts w:ascii="Noor_Titr" w:hAnsi="Noor_Titr" w:cs="B Lotus" w:hint="cs"/>
          <w:color w:val="000000" w:themeColor="text1"/>
          <w:rtl/>
        </w:rPr>
        <w:t>اف</w:t>
      </w:r>
      <w:r w:rsidR="0069492F">
        <w:rPr>
          <w:rFonts w:ascii="Noor_Titr" w:hAnsi="Noor_Titr" w:cs="B Lotus" w:hint="cs"/>
          <w:color w:val="000000" w:themeColor="text1"/>
          <w:rtl/>
        </w:rPr>
        <w:t>ی</w:t>
      </w:r>
      <w:r w:rsidRPr="006403E6">
        <w:rPr>
          <w:rFonts w:ascii="Noor_Titr" w:hAnsi="Noor_Titr" w:cs="B Lotus" w:hint="cs"/>
          <w:color w:val="000000" w:themeColor="text1"/>
          <w:rtl/>
        </w:rPr>
        <w:t xml:space="preserve"> (ط - الإسلام</w:t>
      </w:r>
      <w:r w:rsidR="0069492F">
        <w:rPr>
          <w:rFonts w:ascii="Noor_Titr" w:hAnsi="Noor_Titr" w:cs="B Lotus" w:hint="cs"/>
          <w:color w:val="000000" w:themeColor="text1"/>
          <w:rtl/>
        </w:rPr>
        <w:t>ی</w:t>
      </w:r>
      <w:r w:rsidRPr="006403E6">
        <w:rPr>
          <w:rFonts w:ascii="Noor_Titr" w:hAnsi="Noor_Titr" w:cs="B Lotus" w:hint="cs"/>
          <w:color w:val="000000" w:themeColor="text1"/>
          <w:rtl/>
        </w:rPr>
        <w:t xml:space="preserve">ة)؛ </w:t>
      </w:r>
      <w:r w:rsidR="0069492F">
        <w:rPr>
          <w:rFonts w:ascii="Noor_Titr" w:hAnsi="Noor_Titr" w:cs="B Lotus"/>
          <w:color w:val="000000" w:themeColor="text1"/>
          <w:rtl/>
        </w:rPr>
        <w:t>ج 7</w:t>
      </w:r>
      <w:r w:rsidRPr="006403E6">
        <w:rPr>
          <w:rFonts w:ascii="Noor_Titr" w:hAnsi="Noor_Titr" w:cs="B Lotus" w:hint="cs"/>
          <w:color w:val="000000" w:themeColor="text1"/>
          <w:rtl/>
        </w:rPr>
        <w:t>، ص: 185</w:t>
      </w:r>
    </w:p>
  </w:footnote>
  <w:footnote w:id="3">
    <w:p w:rsidR="006403E6" w:rsidRDefault="006403E6" w:rsidP="006403E6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6403E6">
        <w:rPr>
          <w:rFonts w:ascii="Noor_Titr" w:hAnsi="Noor_Titr" w:cs="B Lotus" w:hint="cs"/>
          <w:color w:val="000000" w:themeColor="text1"/>
          <w:rtl/>
        </w:rPr>
        <w:t>ال</w:t>
      </w:r>
      <w:r w:rsidR="0069492F">
        <w:rPr>
          <w:rFonts w:ascii="Noor_Titr" w:hAnsi="Noor_Titr" w:cs="B Lotus" w:hint="cs"/>
          <w:color w:val="000000" w:themeColor="text1"/>
          <w:rtl/>
        </w:rPr>
        <w:t>ک</w:t>
      </w:r>
      <w:r w:rsidRPr="006403E6">
        <w:rPr>
          <w:rFonts w:ascii="Noor_Titr" w:hAnsi="Noor_Titr" w:cs="B Lotus" w:hint="cs"/>
          <w:color w:val="000000" w:themeColor="text1"/>
          <w:rtl/>
        </w:rPr>
        <w:t>اف</w:t>
      </w:r>
      <w:r w:rsidR="0069492F">
        <w:rPr>
          <w:rFonts w:ascii="Noor_Titr" w:hAnsi="Noor_Titr" w:cs="B Lotus" w:hint="cs"/>
          <w:color w:val="000000" w:themeColor="text1"/>
          <w:rtl/>
        </w:rPr>
        <w:t>ی</w:t>
      </w:r>
      <w:r w:rsidRPr="006403E6">
        <w:rPr>
          <w:rFonts w:ascii="Noor_Titr" w:hAnsi="Noor_Titr" w:cs="B Lotus" w:hint="cs"/>
          <w:color w:val="000000" w:themeColor="text1"/>
          <w:rtl/>
        </w:rPr>
        <w:t xml:space="preserve"> (ط - الإسلام</w:t>
      </w:r>
      <w:r w:rsidR="0069492F">
        <w:rPr>
          <w:rFonts w:ascii="Noor_Titr" w:hAnsi="Noor_Titr" w:cs="B Lotus" w:hint="cs"/>
          <w:color w:val="000000" w:themeColor="text1"/>
          <w:rtl/>
        </w:rPr>
        <w:t>ی</w:t>
      </w:r>
      <w:r w:rsidRPr="006403E6">
        <w:rPr>
          <w:rFonts w:ascii="Noor_Titr" w:hAnsi="Noor_Titr" w:cs="B Lotus" w:hint="cs"/>
          <w:color w:val="000000" w:themeColor="text1"/>
          <w:rtl/>
        </w:rPr>
        <w:t xml:space="preserve">ة)؛ </w:t>
      </w:r>
      <w:r w:rsidR="0069492F">
        <w:rPr>
          <w:rFonts w:ascii="Noor_Titr" w:hAnsi="Noor_Titr" w:cs="B Lotus"/>
          <w:color w:val="000000" w:themeColor="text1"/>
          <w:rtl/>
        </w:rPr>
        <w:t>ج 7</w:t>
      </w:r>
      <w:r w:rsidRPr="006403E6">
        <w:rPr>
          <w:rFonts w:ascii="Noor_Titr" w:hAnsi="Noor_Titr" w:cs="B Lotus" w:hint="cs"/>
          <w:color w:val="000000" w:themeColor="text1"/>
          <w:rtl/>
        </w:rPr>
        <w:t>، ص: 185</w:t>
      </w:r>
    </w:p>
  </w:footnote>
  <w:footnote w:id="4">
    <w:p w:rsidR="006403E6" w:rsidRDefault="006403E6" w:rsidP="006403E6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6403E6">
        <w:rPr>
          <w:rFonts w:ascii="Noor_Titr" w:hAnsi="Noor_Titr" w:cs="B Lotus" w:hint="cs"/>
          <w:color w:val="000000" w:themeColor="text1"/>
          <w:rtl/>
        </w:rPr>
        <w:t>ال</w:t>
      </w:r>
      <w:r w:rsidR="0069492F">
        <w:rPr>
          <w:rFonts w:ascii="Noor_Titr" w:hAnsi="Noor_Titr" w:cs="B Lotus" w:hint="cs"/>
          <w:color w:val="000000" w:themeColor="text1"/>
          <w:rtl/>
        </w:rPr>
        <w:t>ک</w:t>
      </w:r>
      <w:r w:rsidRPr="006403E6">
        <w:rPr>
          <w:rFonts w:ascii="Noor_Titr" w:hAnsi="Noor_Titr" w:cs="B Lotus" w:hint="cs"/>
          <w:color w:val="000000" w:themeColor="text1"/>
          <w:rtl/>
        </w:rPr>
        <w:t>اف</w:t>
      </w:r>
      <w:r w:rsidR="0069492F">
        <w:rPr>
          <w:rFonts w:ascii="Noor_Titr" w:hAnsi="Noor_Titr" w:cs="B Lotus" w:hint="cs"/>
          <w:color w:val="000000" w:themeColor="text1"/>
          <w:rtl/>
        </w:rPr>
        <w:t>ی</w:t>
      </w:r>
      <w:r w:rsidRPr="006403E6">
        <w:rPr>
          <w:rFonts w:ascii="Noor_Titr" w:hAnsi="Noor_Titr" w:cs="B Lotus" w:hint="cs"/>
          <w:color w:val="000000" w:themeColor="text1"/>
          <w:rtl/>
        </w:rPr>
        <w:t xml:space="preserve"> (ط - الإسلام</w:t>
      </w:r>
      <w:r w:rsidR="0069492F">
        <w:rPr>
          <w:rFonts w:ascii="Noor_Titr" w:hAnsi="Noor_Titr" w:cs="B Lotus" w:hint="cs"/>
          <w:color w:val="000000" w:themeColor="text1"/>
          <w:rtl/>
        </w:rPr>
        <w:t>ی</w:t>
      </w:r>
      <w:r w:rsidRPr="006403E6">
        <w:rPr>
          <w:rFonts w:ascii="Noor_Titr" w:hAnsi="Noor_Titr" w:cs="B Lotus" w:hint="cs"/>
          <w:color w:val="000000" w:themeColor="text1"/>
          <w:rtl/>
        </w:rPr>
        <w:t xml:space="preserve">ة)؛ </w:t>
      </w:r>
      <w:r w:rsidR="0069492F">
        <w:rPr>
          <w:rFonts w:ascii="Noor_Titr" w:hAnsi="Noor_Titr" w:cs="B Lotus"/>
          <w:color w:val="000000" w:themeColor="text1"/>
          <w:rtl/>
        </w:rPr>
        <w:t>ج 7</w:t>
      </w:r>
      <w:r w:rsidRPr="006403E6">
        <w:rPr>
          <w:rFonts w:ascii="Noor_Titr" w:hAnsi="Noor_Titr" w:cs="B Lotus" w:hint="cs"/>
          <w:color w:val="000000" w:themeColor="text1"/>
          <w:rtl/>
        </w:rPr>
        <w:t>، ص: 184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C8" w:rsidRPr="00B06DC8" w:rsidRDefault="00AE3319" w:rsidP="00B06DC8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0" w:name="OLE_LINK1"/>
    <w:bookmarkStart w:id="21" w:name="OLE_LINK2"/>
    <w:r w:rsidR="00B06DC8">
      <w:rPr>
        <w:noProof/>
        <w:lang w:bidi="fa-IR"/>
      </w:rPr>
      <w:drawing>
        <wp:inline distT="0" distB="0" distL="0" distR="0" wp14:anchorId="32E7C361" wp14:editId="003F416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 w:rsidR="0069492F">
      <w:rPr>
        <w:rFonts w:ascii="IranNastaliq" w:hAnsi="IranNastaliq" w:cs="IranNastaliq"/>
        <w:sz w:val="40"/>
        <w:szCs w:val="40"/>
        <w:rtl/>
      </w:rPr>
      <w:t xml:space="preserve"> </w:t>
    </w:r>
    <w:r w:rsidR="00B06DC8" w:rsidRPr="00B17B69">
      <w:rPr>
        <w:rFonts w:ascii="IranNastaliq" w:hAnsi="IranNastaliq" w:cs="IranNastaliq"/>
        <w:sz w:val="40"/>
        <w:szCs w:val="40"/>
        <w:rtl/>
      </w:rPr>
      <w:t>شماره ثبت:</w:t>
    </w:r>
    <w:r w:rsidR="00B06DC8">
      <w:rPr>
        <w:rFonts w:ascii="IranNastaliq" w:hAnsi="IranNastaliq" w:cs="IranNastaliq"/>
        <w:sz w:val="40"/>
        <w:szCs w:val="40"/>
      </w:rPr>
      <w:t>758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61DDB"/>
    <w:rsid w:val="00093436"/>
    <w:rsid w:val="000C7707"/>
    <w:rsid w:val="00114323"/>
    <w:rsid w:val="001307E2"/>
    <w:rsid w:val="0013532B"/>
    <w:rsid w:val="0014496C"/>
    <w:rsid w:val="001463F4"/>
    <w:rsid w:val="0014783F"/>
    <w:rsid w:val="00157D98"/>
    <w:rsid w:val="001C19E9"/>
    <w:rsid w:val="001C701D"/>
    <w:rsid w:val="00233F7A"/>
    <w:rsid w:val="0031652C"/>
    <w:rsid w:val="00370A6B"/>
    <w:rsid w:val="003A16FF"/>
    <w:rsid w:val="00500ADA"/>
    <w:rsid w:val="005540C8"/>
    <w:rsid w:val="005558FD"/>
    <w:rsid w:val="005669DD"/>
    <w:rsid w:val="005B747B"/>
    <w:rsid w:val="005F48DC"/>
    <w:rsid w:val="00627CBA"/>
    <w:rsid w:val="006403E6"/>
    <w:rsid w:val="00692D9E"/>
    <w:rsid w:val="0069492F"/>
    <w:rsid w:val="006B3E85"/>
    <w:rsid w:val="006C3F72"/>
    <w:rsid w:val="006F7B1D"/>
    <w:rsid w:val="007339F8"/>
    <w:rsid w:val="008023A0"/>
    <w:rsid w:val="0084219E"/>
    <w:rsid w:val="008A593F"/>
    <w:rsid w:val="008A59BF"/>
    <w:rsid w:val="008C1209"/>
    <w:rsid w:val="008D3216"/>
    <w:rsid w:val="00952C9A"/>
    <w:rsid w:val="009860FE"/>
    <w:rsid w:val="009A5E11"/>
    <w:rsid w:val="009F63C4"/>
    <w:rsid w:val="00A7495D"/>
    <w:rsid w:val="00AC0F41"/>
    <w:rsid w:val="00AE3319"/>
    <w:rsid w:val="00B06DC8"/>
    <w:rsid w:val="00B20B33"/>
    <w:rsid w:val="00B20FB6"/>
    <w:rsid w:val="00B36156"/>
    <w:rsid w:val="00B95B31"/>
    <w:rsid w:val="00BA20D5"/>
    <w:rsid w:val="00BA28C4"/>
    <w:rsid w:val="00BB1193"/>
    <w:rsid w:val="00BF1BD1"/>
    <w:rsid w:val="00CA6450"/>
    <w:rsid w:val="00CD683B"/>
    <w:rsid w:val="00CE1B92"/>
    <w:rsid w:val="00CF6DCC"/>
    <w:rsid w:val="00DD520D"/>
    <w:rsid w:val="00DF2234"/>
    <w:rsid w:val="00E26B57"/>
    <w:rsid w:val="00EB4890"/>
    <w:rsid w:val="00EE7FF4"/>
    <w:rsid w:val="00F1173B"/>
    <w:rsid w:val="00FB0456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694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4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94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B06DC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4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1463F4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1463F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3F4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694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6949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6949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6949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00A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0AD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00ADA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500ADA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500ADA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0DBC-7144-4A02-B960-FD4F45BD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20</cp:revision>
  <dcterms:created xsi:type="dcterms:W3CDTF">2013-01-09T09:09:00Z</dcterms:created>
  <dcterms:modified xsi:type="dcterms:W3CDTF">2015-07-30T12:41:00Z</dcterms:modified>
</cp:coreProperties>
</file>