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38795" w14:textId="77777777" w:rsidR="008474A9" w:rsidRPr="009F6423" w:rsidRDefault="000A1411" w:rsidP="00EC55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8474A9" w:rsidRPr="009F6423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14:paraId="5E151D05" w14:textId="77777777" w:rsidR="005C6316" w:rsidRPr="009F6423" w:rsidRDefault="005C6316" w:rsidP="005C631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14:paraId="6B072400" w14:textId="77777777" w:rsidR="005C6316" w:rsidRPr="009F6423" w:rsidRDefault="005C6316" w:rsidP="005C631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9F6423">
        <w:rPr>
          <w:rFonts w:ascii="IRBadr" w:hAnsi="IRBadr" w:cs="IRBadr"/>
          <w:sz w:val="28"/>
          <w:rtl/>
        </w:rPr>
        <w:fldChar w:fldCharType="begin"/>
      </w:r>
      <w:r w:rsidRPr="009F6423">
        <w:rPr>
          <w:rFonts w:ascii="IRBadr" w:hAnsi="IRBadr" w:cs="IRBadr"/>
          <w:sz w:val="28"/>
          <w:rtl/>
        </w:rPr>
        <w:instrText xml:space="preserve"> </w:instrText>
      </w:r>
      <w:r w:rsidRPr="009F6423">
        <w:rPr>
          <w:rFonts w:ascii="IRBadr" w:hAnsi="IRBadr" w:cs="IRBadr"/>
          <w:sz w:val="28"/>
        </w:rPr>
        <w:instrText>TOC</w:instrText>
      </w:r>
      <w:r w:rsidRPr="009F6423">
        <w:rPr>
          <w:rFonts w:ascii="IRBadr" w:hAnsi="IRBadr" w:cs="IRBadr"/>
          <w:sz w:val="28"/>
          <w:rtl/>
        </w:rPr>
        <w:instrText xml:space="preserve"> \</w:instrText>
      </w:r>
      <w:r w:rsidRPr="009F6423">
        <w:rPr>
          <w:rFonts w:ascii="IRBadr" w:hAnsi="IRBadr" w:cs="IRBadr"/>
          <w:sz w:val="28"/>
        </w:rPr>
        <w:instrText>o "</w:instrText>
      </w:r>
      <w:r w:rsidRPr="009F6423">
        <w:rPr>
          <w:rFonts w:ascii="IRBadr" w:hAnsi="IRBadr" w:cs="IRBadr"/>
          <w:sz w:val="28"/>
          <w:rtl/>
        </w:rPr>
        <w:instrText>1-3</w:instrText>
      </w:r>
      <w:r w:rsidRPr="009F6423">
        <w:rPr>
          <w:rFonts w:ascii="IRBadr" w:hAnsi="IRBadr" w:cs="IRBadr"/>
          <w:sz w:val="28"/>
        </w:rPr>
        <w:instrText>" \h \z \u</w:instrText>
      </w:r>
      <w:r w:rsidRPr="009F6423">
        <w:rPr>
          <w:rFonts w:ascii="IRBadr" w:hAnsi="IRBadr" w:cs="IRBadr"/>
          <w:sz w:val="28"/>
          <w:rtl/>
        </w:rPr>
        <w:instrText xml:space="preserve"> </w:instrText>
      </w:r>
      <w:r w:rsidRPr="009F6423">
        <w:rPr>
          <w:rFonts w:ascii="IRBadr" w:hAnsi="IRBadr" w:cs="IRBadr"/>
          <w:sz w:val="28"/>
          <w:rtl/>
        </w:rPr>
        <w:fldChar w:fldCharType="separate"/>
      </w:r>
      <w:hyperlink w:anchor="_Toc425844319" w:history="1">
        <w:r w:rsidRPr="009F6423">
          <w:rPr>
            <w:rStyle w:val="Hyperlink"/>
            <w:rFonts w:ascii="IRBadr" w:hAnsi="IRBadr" w:cs="IRBadr"/>
            <w:noProof/>
            <w:color w:val="auto"/>
            <w:rtl/>
          </w:rPr>
          <w:t>احکام جلد</w:t>
        </w:r>
        <w:r w:rsidRPr="009F6423">
          <w:rPr>
            <w:rFonts w:ascii="IRBadr" w:hAnsi="IRBadr" w:cs="IRBadr"/>
            <w:noProof/>
            <w:webHidden/>
          </w:rPr>
          <w:tab/>
        </w:r>
        <w:r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begin"/>
        </w:r>
        <w:r w:rsidRPr="009F6423">
          <w:rPr>
            <w:rFonts w:ascii="IRBadr" w:hAnsi="IRBadr" w:cs="IRBadr"/>
            <w:noProof/>
            <w:webHidden/>
          </w:rPr>
          <w:instrText xml:space="preserve"> PAGEREF _Toc425844319 \h </w:instrText>
        </w:r>
        <w:r w:rsidRPr="009F6423">
          <w:rPr>
            <w:rStyle w:val="Hyperlink"/>
            <w:rFonts w:ascii="IRBadr" w:hAnsi="IRBadr" w:cs="IRBadr"/>
            <w:noProof/>
            <w:color w:val="auto"/>
            <w:rtl/>
          </w:rPr>
        </w:r>
        <w:r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separate"/>
        </w:r>
        <w:r w:rsidRPr="009F6423">
          <w:rPr>
            <w:rFonts w:ascii="IRBadr" w:hAnsi="IRBadr" w:cs="IRBadr"/>
            <w:noProof/>
            <w:webHidden/>
          </w:rPr>
          <w:t>1</w:t>
        </w:r>
        <w:r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end"/>
        </w:r>
      </w:hyperlink>
    </w:p>
    <w:p w14:paraId="0BFD1661" w14:textId="77777777" w:rsidR="005C6316" w:rsidRPr="009F6423" w:rsidRDefault="00663405" w:rsidP="005C631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320" w:history="1"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t>مرور بحث سابق</w:t>
        </w:r>
        <w:r w:rsidR="005C6316" w:rsidRPr="009F6423">
          <w:rPr>
            <w:rFonts w:ascii="IRBadr" w:hAnsi="IRBadr" w:cs="IRBadr"/>
            <w:noProof/>
            <w:webHidden/>
          </w:rPr>
          <w:tab/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begin"/>
        </w:r>
        <w:r w:rsidR="005C6316" w:rsidRPr="009F6423">
          <w:rPr>
            <w:rFonts w:ascii="IRBadr" w:hAnsi="IRBadr" w:cs="IRBadr"/>
            <w:noProof/>
            <w:webHidden/>
          </w:rPr>
          <w:instrText xml:space="preserve"> PAGEREF _Toc425844320 \h </w:instrTex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separate"/>
        </w:r>
        <w:r w:rsidR="005C6316" w:rsidRPr="009F6423">
          <w:rPr>
            <w:rFonts w:ascii="IRBadr" w:hAnsi="IRBadr" w:cs="IRBadr"/>
            <w:noProof/>
            <w:webHidden/>
          </w:rPr>
          <w:t>1</w: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end"/>
        </w:r>
      </w:hyperlink>
    </w:p>
    <w:p w14:paraId="07503CD1" w14:textId="77777777" w:rsidR="005C6316" w:rsidRPr="009F6423" w:rsidRDefault="00663405" w:rsidP="005C631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321" w:history="1"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t>اقوال در این زمینه</w:t>
        </w:r>
        <w:r w:rsidR="005C6316" w:rsidRPr="009F6423">
          <w:rPr>
            <w:rFonts w:ascii="IRBadr" w:hAnsi="IRBadr" w:cs="IRBadr"/>
            <w:noProof/>
            <w:webHidden/>
          </w:rPr>
          <w:tab/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begin"/>
        </w:r>
        <w:r w:rsidR="005C6316" w:rsidRPr="009F6423">
          <w:rPr>
            <w:rFonts w:ascii="IRBadr" w:hAnsi="IRBadr" w:cs="IRBadr"/>
            <w:noProof/>
            <w:webHidden/>
          </w:rPr>
          <w:instrText xml:space="preserve"> PAGEREF _Toc425844321 \h </w:instrTex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separate"/>
        </w:r>
        <w:r w:rsidR="005C6316" w:rsidRPr="009F6423">
          <w:rPr>
            <w:rFonts w:ascii="IRBadr" w:hAnsi="IRBadr" w:cs="IRBadr"/>
            <w:noProof/>
            <w:webHidden/>
          </w:rPr>
          <w:t>2</w: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end"/>
        </w:r>
      </w:hyperlink>
    </w:p>
    <w:p w14:paraId="2C39CC88" w14:textId="77777777" w:rsidR="005C6316" w:rsidRPr="009F6423" w:rsidRDefault="00663405" w:rsidP="005C631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322" w:history="1"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t>جمع بندی</w:t>
        </w:r>
        <w:r w:rsidR="005C6316" w:rsidRPr="009F6423">
          <w:rPr>
            <w:rFonts w:ascii="IRBadr" w:hAnsi="IRBadr" w:cs="IRBadr"/>
            <w:noProof/>
            <w:webHidden/>
          </w:rPr>
          <w:tab/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begin"/>
        </w:r>
        <w:r w:rsidR="005C6316" w:rsidRPr="009F6423">
          <w:rPr>
            <w:rFonts w:ascii="IRBadr" w:hAnsi="IRBadr" w:cs="IRBadr"/>
            <w:noProof/>
            <w:webHidden/>
          </w:rPr>
          <w:instrText xml:space="preserve"> PAGEREF _Toc425844322 \h </w:instrTex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separate"/>
        </w:r>
        <w:r w:rsidR="005C6316" w:rsidRPr="009F6423">
          <w:rPr>
            <w:rFonts w:ascii="IRBadr" w:hAnsi="IRBadr" w:cs="IRBadr"/>
            <w:noProof/>
            <w:webHidden/>
          </w:rPr>
          <w:t>2</w: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end"/>
        </w:r>
      </w:hyperlink>
    </w:p>
    <w:p w14:paraId="4068567F" w14:textId="77777777" w:rsidR="005C6316" w:rsidRPr="009F6423" w:rsidRDefault="00663405" w:rsidP="005C631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323" w:history="1"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t>بررسی روایات گذشته</w:t>
        </w:r>
        <w:r w:rsidR="005C6316" w:rsidRPr="009F6423">
          <w:rPr>
            <w:rFonts w:ascii="IRBadr" w:hAnsi="IRBadr" w:cs="IRBadr"/>
            <w:noProof/>
            <w:webHidden/>
          </w:rPr>
          <w:tab/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begin"/>
        </w:r>
        <w:r w:rsidR="005C6316" w:rsidRPr="009F6423">
          <w:rPr>
            <w:rFonts w:ascii="IRBadr" w:hAnsi="IRBadr" w:cs="IRBadr"/>
            <w:noProof/>
            <w:webHidden/>
          </w:rPr>
          <w:instrText xml:space="preserve"> PAGEREF _Toc425844323 \h </w:instrTex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separate"/>
        </w:r>
        <w:r w:rsidR="005C6316" w:rsidRPr="009F6423">
          <w:rPr>
            <w:rFonts w:ascii="IRBadr" w:hAnsi="IRBadr" w:cs="IRBadr"/>
            <w:noProof/>
            <w:webHidden/>
          </w:rPr>
          <w:t>2</w: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end"/>
        </w:r>
      </w:hyperlink>
    </w:p>
    <w:p w14:paraId="7DCB1ED9" w14:textId="77777777" w:rsidR="005C6316" w:rsidRPr="009F6423" w:rsidRDefault="00663405" w:rsidP="005C631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324" w:history="1"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t>راه جمع بین روایات</w:t>
        </w:r>
        <w:r w:rsidR="005C6316" w:rsidRPr="009F6423">
          <w:rPr>
            <w:rFonts w:ascii="IRBadr" w:hAnsi="IRBadr" w:cs="IRBadr"/>
            <w:noProof/>
            <w:webHidden/>
          </w:rPr>
          <w:tab/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begin"/>
        </w:r>
        <w:r w:rsidR="005C6316" w:rsidRPr="009F6423">
          <w:rPr>
            <w:rFonts w:ascii="IRBadr" w:hAnsi="IRBadr" w:cs="IRBadr"/>
            <w:noProof/>
            <w:webHidden/>
          </w:rPr>
          <w:instrText xml:space="preserve"> PAGEREF _Toc425844324 \h </w:instrTex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separate"/>
        </w:r>
        <w:r w:rsidR="005C6316" w:rsidRPr="009F6423">
          <w:rPr>
            <w:rFonts w:ascii="IRBadr" w:hAnsi="IRBadr" w:cs="IRBadr"/>
            <w:noProof/>
            <w:webHidden/>
          </w:rPr>
          <w:t>3</w: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end"/>
        </w:r>
      </w:hyperlink>
    </w:p>
    <w:p w14:paraId="746B6D6E" w14:textId="77777777" w:rsidR="005C6316" w:rsidRPr="009F6423" w:rsidRDefault="00663405" w:rsidP="005C631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325" w:history="1"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t>اشکال به جمع فوق</w:t>
        </w:r>
        <w:r w:rsidR="005C6316" w:rsidRPr="009F6423">
          <w:rPr>
            <w:rFonts w:ascii="IRBadr" w:hAnsi="IRBadr" w:cs="IRBadr"/>
            <w:noProof/>
            <w:webHidden/>
          </w:rPr>
          <w:tab/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begin"/>
        </w:r>
        <w:r w:rsidR="005C6316" w:rsidRPr="009F6423">
          <w:rPr>
            <w:rFonts w:ascii="IRBadr" w:hAnsi="IRBadr" w:cs="IRBadr"/>
            <w:noProof/>
            <w:webHidden/>
          </w:rPr>
          <w:instrText xml:space="preserve"> PAGEREF _Toc425844325 \h </w:instrTex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separate"/>
        </w:r>
        <w:r w:rsidR="005C6316" w:rsidRPr="009F6423">
          <w:rPr>
            <w:rFonts w:ascii="IRBadr" w:hAnsi="IRBadr" w:cs="IRBadr"/>
            <w:noProof/>
            <w:webHidden/>
          </w:rPr>
          <w:t>3</w: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end"/>
        </w:r>
      </w:hyperlink>
    </w:p>
    <w:p w14:paraId="585205E0" w14:textId="77777777" w:rsidR="005C6316" w:rsidRPr="009F6423" w:rsidRDefault="00663405" w:rsidP="005C631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326" w:history="1"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t>تطبیق بحث</w:t>
        </w:r>
        <w:r w:rsidR="005C6316" w:rsidRPr="009F6423">
          <w:rPr>
            <w:rFonts w:ascii="IRBadr" w:hAnsi="IRBadr" w:cs="IRBadr"/>
            <w:noProof/>
            <w:webHidden/>
          </w:rPr>
          <w:tab/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begin"/>
        </w:r>
        <w:r w:rsidR="005C6316" w:rsidRPr="009F6423">
          <w:rPr>
            <w:rFonts w:ascii="IRBadr" w:hAnsi="IRBadr" w:cs="IRBadr"/>
            <w:noProof/>
            <w:webHidden/>
          </w:rPr>
          <w:instrText xml:space="preserve"> PAGEREF _Toc425844326 \h </w:instrTex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separate"/>
        </w:r>
        <w:r w:rsidR="005C6316" w:rsidRPr="009F6423">
          <w:rPr>
            <w:rFonts w:ascii="IRBadr" w:hAnsi="IRBadr" w:cs="IRBadr"/>
            <w:noProof/>
            <w:webHidden/>
          </w:rPr>
          <w:t>3</w: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end"/>
        </w:r>
      </w:hyperlink>
    </w:p>
    <w:p w14:paraId="5DB85863" w14:textId="77777777" w:rsidR="005C6316" w:rsidRPr="009F6423" w:rsidRDefault="00663405" w:rsidP="005C631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327" w:history="1"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t>راه حل دیگر روایات</w:t>
        </w:r>
        <w:r w:rsidR="005C6316" w:rsidRPr="009F6423">
          <w:rPr>
            <w:rFonts w:ascii="IRBadr" w:hAnsi="IRBadr" w:cs="IRBadr"/>
            <w:noProof/>
            <w:webHidden/>
          </w:rPr>
          <w:tab/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begin"/>
        </w:r>
        <w:r w:rsidR="005C6316" w:rsidRPr="009F6423">
          <w:rPr>
            <w:rFonts w:ascii="IRBadr" w:hAnsi="IRBadr" w:cs="IRBadr"/>
            <w:noProof/>
            <w:webHidden/>
          </w:rPr>
          <w:instrText xml:space="preserve"> PAGEREF _Toc425844327 \h </w:instrTex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separate"/>
        </w:r>
        <w:r w:rsidR="005C6316" w:rsidRPr="009F6423">
          <w:rPr>
            <w:rFonts w:ascii="IRBadr" w:hAnsi="IRBadr" w:cs="IRBadr"/>
            <w:noProof/>
            <w:webHidden/>
          </w:rPr>
          <w:t>3</w: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end"/>
        </w:r>
      </w:hyperlink>
    </w:p>
    <w:p w14:paraId="0423AB08" w14:textId="77777777" w:rsidR="005C6316" w:rsidRPr="009F6423" w:rsidRDefault="00663405" w:rsidP="005C631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328" w:history="1"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t>اتخاذ مبنا</w:t>
        </w:r>
        <w:r w:rsidR="005C6316" w:rsidRPr="009F6423">
          <w:rPr>
            <w:rFonts w:ascii="IRBadr" w:hAnsi="IRBadr" w:cs="IRBadr"/>
            <w:noProof/>
            <w:webHidden/>
          </w:rPr>
          <w:tab/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begin"/>
        </w:r>
        <w:r w:rsidR="005C6316" w:rsidRPr="009F6423">
          <w:rPr>
            <w:rFonts w:ascii="IRBadr" w:hAnsi="IRBadr" w:cs="IRBadr"/>
            <w:noProof/>
            <w:webHidden/>
          </w:rPr>
          <w:instrText xml:space="preserve"> PAGEREF _Toc425844328 \h </w:instrTex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separate"/>
        </w:r>
        <w:r w:rsidR="005C6316" w:rsidRPr="009F6423">
          <w:rPr>
            <w:rFonts w:ascii="IRBadr" w:hAnsi="IRBadr" w:cs="IRBadr"/>
            <w:noProof/>
            <w:webHidden/>
          </w:rPr>
          <w:t>4</w: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end"/>
        </w:r>
      </w:hyperlink>
    </w:p>
    <w:p w14:paraId="6764F5F2" w14:textId="77777777" w:rsidR="005C6316" w:rsidRPr="009F6423" w:rsidRDefault="00663405" w:rsidP="005C631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329" w:history="1"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t>راه حل سوم</w:t>
        </w:r>
        <w:r w:rsidR="005C6316" w:rsidRPr="009F6423">
          <w:rPr>
            <w:rFonts w:ascii="IRBadr" w:hAnsi="IRBadr" w:cs="IRBadr"/>
            <w:noProof/>
            <w:webHidden/>
          </w:rPr>
          <w:tab/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begin"/>
        </w:r>
        <w:r w:rsidR="005C6316" w:rsidRPr="009F6423">
          <w:rPr>
            <w:rFonts w:ascii="IRBadr" w:hAnsi="IRBadr" w:cs="IRBadr"/>
            <w:noProof/>
            <w:webHidden/>
          </w:rPr>
          <w:instrText xml:space="preserve"> PAGEREF _Toc425844329 \h </w:instrTex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separate"/>
        </w:r>
        <w:r w:rsidR="005C6316" w:rsidRPr="009F6423">
          <w:rPr>
            <w:rFonts w:ascii="IRBadr" w:hAnsi="IRBadr" w:cs="IRBadr"/>
            <w:noProof/>
            <w:webHidden/>
          </w:rPr>
          <w:t>4</w: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end"/>
        </w:r>
      </w:hyperlink>
    </w:p>
    <w:p w14:paraId="273C2CEB" w14:textId="77777777" w:rsidR="005C6316" w:rsidRPr="009F6423" w:rsidRDefault="00663405" w:rsidP="005C631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330" w:history="1"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t>اختلاف در مرجحات</w:t>
        </w:r>
        <w:r w:rsidR="005C6316" w:rsidRPr="009F6423">
          <w:rPr>
            <w:rFonts w:ascii="IRBadr" w:hAnsi="IRBadr" w:cs="IRBadr"/>
            <w:noProof/>
            <w:webHidden/>
          </w:rPr>
          <w:tab/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begin"/>
        </w:r>
        <w:r w:rsidR="005C6316" w:rsidRPr="009F6423">
          <w:rPr>
            <w:rFonts w:ascii="IRBadr" w:hAnsi="IRBadr" w:cs="IRBadr"/>
            <w:noProof/>
            <w:webHidden/>
          </w:rPr>
          <w:instrText xml:space="preserve"> PAGEREF _Toc425844330 \h </w:instrTex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separate"/>
        </w:r>
        <w:r w:rsidR="005C6316" w:rsidRPr="009F6423">
          <w:rPr>
            <w:rFonts w:ascii="IRBadr" w:hAnsi="IRBadr" w:cs="IRBadr"/>
            <w:noProof/>
            <w:webHidden/>
          </w:rPr>
          <w:t>4</w: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end"/>
        </w:r>
      </w:hyperlink>
    </w:p>
    <w:p w14:paraId="4A93EB58" w14:textId="77777777" w:rsidR="005C6316" w:rsidRPr="009F6423" w:rsidRDefault="00663405" w:rsidP="005C631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331" w:history="1"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t>نظریه اول</w:t>
        </w:r>
        <w:r w:rsidR="005C6316" w:rsidRPr="009F6423">
          <w:rPr>
            <w:rFonts w:ascii="IRBadr" w:hAnsi="IRBadr" w:cs="IRBadr"/>
            <w:noProof/>
            <w:webHidden/>
          </w:rPr>
          <w:tab/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begin"/>
        </w:r>
        <w:r w:rsidR="005C6316" w:rsidRPr="009F6423">
          <w:rPr>
            <w:rFonts w:ascii="IRBadr" w:hAnsi="IRBadr" w:cs="IRBadr"/>
            <w:noProof/>
            <w:webHidden/>
          </w:rPr>
          <w:instrText xml:space="preserve"> PAGEREF _Toc425844331 \h </w:instrTex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separate"/>
        </w:r>
        <w:r w:rsidR="005C6316" w:rsidRPr="009F6423">
          <w:rPr>
            <w:rFonts w:ascii="IRBadr" w:hAnsi="IRBadr" w:cs="IRBadr"/>
            <w:noProof/>
            <w:webHidden/>
          </w:rPr>
          <w:t>4</w: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end"/>
        </w:r>
      </w:hyperlink>
    </w:p>
    <w:p w14:paraId="27B85CBF" w14:textId="77777777" w:rsidR="005C6316" w:rsidRPr="009F6423" w:rsidRDefault="00663405" w:rsidP="005C631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332" w:history="1"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t>نظریه دوم</w:t>
        </w:r>
        <w:r w:rsidR="005C6316" w:rsidRPr="009F6423">
          <w:rPr>
            <w:rFonts w:ascii="IRBadr" w:hAnsi="IRBadr" w:cs="IRBadr"/>
            <w:noProof/>
            <w:webHidden/>
          </w:rPr>
          <w:tab/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begin"/>
        </w:r>
        <w:r w:rsidR="005C6316" w:rsidRPr="009F6423">
          <w:rPr>
            <w:rFonts w:ascii="IRBadr" w:hAnsi="IRBadr" w:cs="IRBadr"/>
            <w:noProof/>
            <w:webHidden/>
          </w:rPr>
          <w:instrText xml:space="preserve"> PAGEREF _Toc425844332 \h </w:instrTex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separate"/>
        </w:r>
        <w:r w:rsidR="005C6316" w:rsidRPr="009F6423">
          <w:rPr>
            <w:rFonts w:ascii="IRBadr" w:hAnsi="IRBadr" w:cs="IRBadr"/>
            <w:noProof/>
            <w:webHidden/>
          </w:rPr>
          <w:t>4</w: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end"/>
        </w:r>
      </w:hyperlink>
    </w:p>
    <w:p w14:paraId="66CAD3B1" w14:textId="77777777" w:rsidR="005C6316" w:rsidRPr="009F6423" w:rsidRDefault="00663405" w:rsidP="005C631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333" w:history="1"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t>تطبیق بحث</w:t>
        </w:r>
        <w:r w:rsidR="005C6316" w:rsidRPr="009F6423">
          <w:rPr>
            <w:rFonts w:ascii="IRBadr" w:hAnsi="IRBadr" w:cs="IRBadr"/>
            <w:noProof/>
            <w:webHidden/>
          </w:rPr>
          <w:tab/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begin"/>
        </w:r>
        <w:r w:rsidR="005C6316" w:rsidRPr="009F6423">
          <w:rPr>
            <w:rFonts w:ascii="IRBadr" w:hAnsi="IRBadr" w:cs="IRBadr"/>
            <w:noProof/>
            <w:webHidden/>
          </w:rPr>
          <w:instrText xml:space="preserve"> PAGEREF _Toc425844333 \h </w:instrTex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separate"/>
        </w:r>
        <w:r w:rsidR="005C6316" w:rsidRPr="009F6423">
          <w:rPr>
            <w:rFonts w:ascii="IRBadr" w:hAnsi="IRBadr" w:cs="IRBadr"/>
            <w:noProof/>
            <w:webHidden/>
          </w:rPr>
          <w:t>5</w: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end"/>
        </w:r>
      </w:hyperlink>
    </w:p>
    <w:p w14:paraId="0E281202" w14:textId="77777777" w:rsidR="005C6316" w:rsidRPr="009F6423" w:rsidRDefault="00663405" w:rsidP="005C631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334" w:history="1"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t>پاسخ مبنای فوق</w:t>
        </w:r>
        <w:r w:rsidR="005C6316" w:rsidRPr="009F6423">
          <w:rPr>
            <w:rFonts w:ascii="IRBadr" w:hAnsi="IRBadr" w:cs="IRBadr"/>
            <w:noProof/>
            <w:webHidden/>
          </w:rPr>
          <w:tab/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begin"/>
        </w:r>
        <w:r w:rsidR="005C6316" w:rsidRPr="009F6423">
          <w:rPr>
            <w:rFonts w:ascii="IRBadr" w:hAnsi="IRBadr" w:cs="IRBadr"/>
            <w:noProof/>
            <w:webHidden/>
          </w:rPr>
          <w:instrText xml:space="preserve"> PAGEREF _Toc425844334 \h </w:instrTex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separate"/>
        </w:r>
        <w:r w:rsidR="005C6316" w:rsidRPr="009F6423">
          <w:rPr>
            <w:rFonts w:ascii="IRBadr" w:hAnsi="IRBadr" w:cs="IRBadr"/>
            <w:noProof/>
            <w:webHidden/>
          </w:rPr>
          <w:t>5</w: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end"/>
        </w:r>
      </w:hyperlink>
    </w:p>
    <w:p w14:paraId="32478F00" w14:textId="77777777" w:rsidR="005C6316" w:rsidRPr="009F6423" w:rsidRDefault="00663405" w:rsidP="005C631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335" w:history="1"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t>جمع بندی</w:t>
        </w:r>
        <w:r w:rsidR="005C6316" w:rsidRPr="009F6423">
          <w:rPr>
            <w:rFonts w:ascii="IRBadr" w:hAnsi="IRBadr" w:cs="IRBadr"/>
            <w:noProof/>
            <w:webHidden/>
          </w:rPr>
          <w:tab/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begin"/>
        </w:r>
        <w:r w:rsidR="005C6316" w:rsidRPr="009F6423">
          <w:rPr>
            <w:rFonts w:ascii="IRBadr" w:hAnsi="IRBadr" w:cs="IRBadr"/>
            <w:noProof/>
            <w:webHidden/>
          </w:rPr>
          <w:instrText xml:space="preserve"> PAGEREF _Toc425844335 \h </w:instrTex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separate"/>
        </w:r>
        <w:r w:rsidR="005C6316" w:rsidRPr="009F6423">
          <w:rPr>
            <w:rFonts w:ascii="IRBadr" w:hAnsi="IRBadr" w:cs="IRBadr"/>
            <w:noProof/>
            <w:webHidden/>
          </w:rPr>
          <w:t>5</w:t>
        </w:r>
        <w:r w:rsidR="005C6316" w:rsidRPr="009F6423">
          <w:rPr>
            <w:rStyle w:val="Hyperlink"/>
            <w:rFonts w:ascii="IRBadr" w:hAnsi="IRBadr" w:cs="IRBadr"/>
            <w:noProof/>
            <w:color w:val="auto"/>
            <w:rtl/>
          </w:rPr>
          <w:fldChar w:fldCharType="end"/>
        </w:r>
      </w:hyperlink>
    </w:p>
    <w:p w14:paraId="7E45B648" w14:textId="77777777" w:rsidR="005C6316" w:rsidRPr="009F6423" w:rsidRDefault="005C6316" w:rsidP="005C631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14:paraId="78FEADC7" w14:textId="77777777" w:rsidR="009F6423" w:rsidRDefault="009F6423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5844319"/>
      <w:r>
        <w:rPr>
          <w:rFonts w:ascii="IRBadr" w:hAnsi="IRBadr" w:cs="IRBadr"/>
          <w:rtl/>
        </w:rPr>
        <w:br w:type="page"/>
      </w:r>
    </w:p>
    <w:p w14:paraId="536EECB4" w14:textId="1CFEE0B1" w:rsidR="00E50813" w:rsidRPr="009F6423" w:rsidRDefault="00E50813" w:rsidP="00EC557D">
      <w:pPr>
        <w:pStyle w:val="Heading1"/>
        <w:rPr>
          <w:rFonts w:ascii="IRBadr" w:hAnsi="IRBadr" w:cs="IRBadr"/>
          <w:rtl/>
        </w:rPr>
      </w:pPr>
      <w:r w:rsidRPr="009F6423">
        <w:rPr>
          <w:rFonts w:ascii="IRBadr" w:hAnsi="IRBadr" w:cs="IRBadr"/>
          <w:rtl/>
        </w:rPr>
        <w:lastRenderedPageBreak/>
        <w:t>احکام جلد</w:t>
      </w:r>
      <w:bookmarkEnd w:id="0"/>
    </w:p>
    <w:p w14:paraId="617B9BAB" w14:textId="77777777" w:rsidR="00E50813" w:rsidRPr="009F6423" w:rsidRDefault="00E50813" w:rsidP="00EC557D">
      <w:pPr>
        <w:pStyle w:val="Heading1"/>
        <w:rPr>
          <w:rFonts w:ascii="IRBadr" w:hAnsi="IRBadr" w:cs="IRBadr"/>
          <w:rtl/>
        </w:rPr>
      </w:pPr>
      <w:bookmarkStart w:id="1" w:name="_Toc425844320"/>
      <w:r w:rsidRPr="009F6423">
        <w:rPr>
          <w:rFonts w:ascii="IRBadr" w:hAnsi="IRBadr" w:cs="IRBadr"/>
          <w:rtl/>
        </w:rPr>
        <w:t>مرور بحث سابق</w:t>
      </w:r>
      <w:bookmarkEnd w:id="1"/>
    </w:p>
    <w:p w14:paraId="5E0FC6A3" w14:textId="6133BD04" w:rsidR="00E50813" w:rsidRPr="009F6423" w:rsidRDefault="00E50813" w:rsidP="000A141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احکامی در باب رجم مطرح شد </w:t>
      </w:r>
      <w:r w:rsidR="000A1411" w:rsidRPr="009F6423">
        <w:rPr>
          <w:rFonts w:ascii="IRBadr" w:hAnsi="IRBadr" w:cs="IRBadr" w:hint="cs"/>
          <w:sz w:val="28"/>
          <w:szCs w:val="28"/>
          <w:rtl/>
          <w:lang w:bidi="fa-IR"/>
        </w:rPr>
        <w:t>،در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قبال لزوم تجرید فرد در هنگام رجم </w:t>
      </w:r>
      <w:r w:rsidR="000A1411" w:rsidRPr="009F6423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طالبی بیان شد،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گفته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شد که؛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روایات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در این زمین</w:t>
      </w:r>
      <w:r w:rsidR="000A1411" w:rsidRPr="009F6423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دودسته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است و موطن بحث تنها در مرد بوده و در زن به اجماع ثابت است که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به‌ه</w:t>
      </w:r>
      <w:r w:rsidR="00E95EAC" w:rsidRPr="009F6423">
        <w:rPr>
          <w:rFonts w:ascii="IRBadr" w:hAnsi="IRBadr" w:cs="IRBadr" w:hint="cs"/>
          <w:sz w:val="28"/>
          <w:szCs w:val="28"/>
          <w:rtl/>
          <w:lang w:bidi="fa-IR"/>
        </w:rPr>
        <w:t>یچ‌وجه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تجریدی صورت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نمی‌پذیرد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.</w:t>
      </w:r>
    </w:p>
    <w:p w14:paraId="1E443B0D" w14:textId="77777777" w:rsidR="00E50813" w:rsidRPr="009F6423" w:rsidRDefault="00E50813" w:rsidP="00EC557D">
      <w:pPr>
        <w:pStyle w:val="Heading1"/>
        <w:rPr>
          <w:rFonts w:ascii="IRBadr" w:hAnsi="IRBadr" w:cs="IRBadr"/>
          <w:rtl/>
        </w:rPr>
      </w:pPr>
      <w:bookmarkStart w:id="2" w:name="_Toc425844321"/>
      <w:r w:rsidRPr="009F6423">
        <w:rPr>
          <w:rFonts w:ascii="IRBadr" w:hAnsi="IRBadr" w:cs="IRBadr"/>
          <w:rtl/>
        </w:rPr>
        <w:t>اقوال در این زمینه</w:t>
      </w:r>
      <w:bookmarkEnd w:id="2"/>
    </w:p>
    <w:p w14:paraId="3A9A216A" w14:textId="6C348E75" w:rsidR="00E50813" w:rsidRPr="009F6423" w:rsidRDefault="00E50813" w:rsidP="00EC55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اقوال در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بدین ترتیب بود که مشهور که قول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به‌تفص</w:t>
      </w:r>
      <w:r w:rsidR="00E95EAC" w:rsidRPr="009F6423">
        <w:rPr>
          <w:rFonts w:ascii="IRBadr" w:hAnsi="IRBadr" w:cs="IRBadr" w:hint="cs"/>
          <w:sz w:val="28"/>
          <w:szCs w:val="28"/>
          <w:rtl/>
          <w:lang w:bidi="fa-IR"/>
        </w:rPr>
        <w:t>یل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بود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می‌گفت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؛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در حال عریان او را یافتند به نحو عریان و اگر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بالباس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بود به همان ترتیب باید رجم صورت پذیرد.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در این میان</w:t>
      </w:r>
      <w:r w:rsidR="00540772" w:rsidRPr="009F6423">
        <w:rPr>
          <w:rFonts w:ascii="IRBadr" w:hAnsi="IRBadr" w:cs="IRBadr"/>
          <w:sz w:val="28"/>
          <w:szCs w:val="28"/>
          <w:rtl/>
          <w:lang w:bidi="fa-IR"/>
        </w:rPr>
        <w:t>،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برخی </w:t>
      </w:r>
      <w:r w:rsidR="009F6423">
        <w:rPr>
          <w:rFonts w:ascii="IRBadr" w:hAnsi="IRBadr" w:cs="IRBadr"/>
          <w:sz w:val="28"/>
          <w:szCs w:val="28"/>
          <w:rtl/>
          <w:lang w:bidi="fa-IR"/>
        </w:rPr>
        <w:t>ظهور</w:t>
      </w:r>
      <w:bookmarkStart w:id="3" w:name="_GoBack"/>
      <w:bookmarkEnd w:id="3"/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گیری‌های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خاصی از روایات داشتند که اخذ عریانی را در روایت منوط به زنا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می‌دانستند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. قول دیگر در این زمینه این بود که برخی مانند صاحب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شرا</w:t>
      </w:r>
      <w:r w:rsidR="00E95EAC" w:rsidRPr="009F6423">
        <w:rPr>
          <w:rFonts w:ascii="IRBadr" w:hAnsi="IRBadr" w:cs="IRBadr" w:hint="cs"/>
          <w:sz w:val="28"/>
          <w:szCs w:val="28"/>
          <w:rtl/>
          <w:lang w:bidi="fa-IR"/>
        </w:rPr>
        <w:t>یع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قائل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به اینکه باید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مطلقاً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تجرید شود و سرانجام قول سوم به این قائل بود که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مطلقاً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تجرید لزومی ندارد که برخی از معاصرین نیز آن را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پذیرفته‌اند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.</w:t>
      </w:r>
    </w:p>
    <w:p w14:paraId="4600A21E" w14:textId="391BE9CB" w:rsidR="00E50813" w:rsidRPr="009F6423" w:rsidRDefault="00E50813" w:rsidP="00EC55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روایاتی که در این زمینه وجود داشت در بحث سابق </w:t>
      </w:r>
      <w:r w:rsidR="00E95EAC" w:rsidRPr="009F6423">
        <w:rPr>
          <w:rFonts w:ascii="IRBadr" w:hAnsi="IRBadr" w:cs="IRBadr" w:hint="cs"/>
          <w:sz w:val="28"/>
          <w:szCs w:val="28"/>
          <w:rtl/>
          <w:lang w:bidi="fa-IR"/>
        </w:rPr>
        <w:t>یک‌به‌یک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قرار گرفت. در برخی از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تعبیر به تخلع و برخی تعبیر به یجرد وجود داشت.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="00540772" w:rsidRPr="009F6423">
        <w:rPr>
          <w:rFonts w:ascii="IRBadr" w:hAnsi="IRBadr" w:cs="IRBadr"/>
          <w:sz w:val="28"/>
          <w:szCs w:val="28"/>
          <w:rtl/>
          <w:lang w:bidi="fa-IR"/>
        </w:rPr>
        <w:t xml:space="preserve"> احتمال در یجر</w:t>
      </w:r>
      <w:r w:rsidR="00E95EAC" w:rsidRPr="009F6423">
        <w:rPr>
          <w:rFonts w:ascii="IRBadr" w:hAnsi="IRBadr" w:cs="IRBadr" w:hint="cs"/>
          <w:sz w:val="28"/>
          <w:szCs w:val="28"/>
          <w:rtl/>
          <w:lang w:bidi="fa-IR"/>
        </w:rPr>
        <w:t>د</w:t>
      </w:r>
      <w:r w:rsidR="00540772" w:rsidRPr="009F6423">
        <w:rPr>
          <w:rFonts w:ascii="IRBadr" w:hAnsi="IRBadr" w:cs="IRBadr"/>
          <w:sz w:val="28"/>
          <w:szCs w:val="28"/>
          <w:rtl/>
          <w:lang w:bidi="fa-IR"/>
        </w:rPr>
        <w:t xml:space="preserve"> این است که فرد از حال پوشیدگی به حالت عریانی انتقال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="00540772" w:rsidRPr="009F6423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540772" w:rsidRPr="009F6423">
        <w:rPr>
          <w:rFonts w:ascii="IRBadr" w:hAnsi="IRBadr" w:cs="IRBadr"/>
          <w:sz w:val="28"/>
          <w:szCs w:val="28"/>
          <w:rtl/>
          <w:lang w:bidi="fa-IR"/>
        </w:rPr>
        <w:t xml:space="preserve"> احتمال دیگر این است که او در حالت عریان بوده،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لباس</w:t>
      </w:r>
      <w:r w:rsidR="00540772" w:rsidRPr="009F6423">
        <w:rPr>
          <w:rFonts w:ascii="IRBadr" w:hAnsi="IRBadr" w:cs="IRBadr"/>
          <w:sz w:val="28"/>
          <w:szCs w:val="28"/>
          <w:rtl/>
          <w:lang w:bidi="fa-IR"/>
        </w:rPr>
        <w:t xml:space="preserve"> بر او پوشانیده شد و دستگیر نمودند.</w:t>
      </w:r>
    </w:p>
    <w:p w14:paraId="21584519" w14:textId="361448C2" w:rsidR="00540772" w:rsidRPr="009F6423" w:rsidRDefault="00E95EAC" w:rsidP="00EC557D">
      <w:pPr>
        <w:pStyle w:val="Heading1"/>
        <w:rPr>
          <w:rFonts w:ascii="IRBadr" w:hAnsi="IRBadr" w:cs="IRBadr"/>
          <w:rtl/>
        </w:rPr>
      </w:pPr>
      <w:r w:rsidRPr="009F6423">
        <w:rPr>
          <w:rFonts w:ascii="IRBadr" w:hAnsi="IRBadr" w:cs="IRBadr"/>
          <w:rtl/>
        </w:rPr>
        <w:t>جمع‌بند</w:t>
      </w:r>
      <w:r w:rsidRPr="009F6423">
        <w:rPr>
          <w:rFonts w:ascii="IRBadr" w:hAnsi="IRBadr" w:cs="IRBadr" w:hint="cs"/>
          <w:rtl/>
        </w:rPr>
        <w:t>ی</w:t>
      </w:r>
    </w:p>
    <w:p w14:paraId="525F8EA5" w14:textId="59BEF867" w:rsidR="00540772" w:rsidRPr="009F6423" w:rsidRDefault="00540772" w:rsidP="00EC55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نتیجه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در جلسه سابق بیان شد،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است که از میان دو روایت که یکی از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معتبر بود،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همه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حالت‌ها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را در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برم</w:t>
      </w:r>
      <w:r w:rsidR="00E95EAC" w:rsidRPr="009F6423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آنجایی که فرد پوشیده بوده و سپس برای حد عریان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و چه موردی که او را </w:t>
      </w:r>
      <w:r w:rsidR="00E95EAC" w:rsidRPr="009F6423">
        <w:rPr>
          <w:rFonts w:ascii="IRBadr" w:hAnsi="IRBadr" w:cs="IRBadr" w:hint="cs"/>
          <w:sz w:val="28"/>
          <w:szCs w:val="28"/>
          <w:rtl/>
          <w:lang w:bidi="fa-IR"/>
        </w:rPr>
        <w:t>عا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ری از ثوب دستگیر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بنابر هر دو احتمال قدر متیقن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درجا</w:t>
      </w:r>
      <w:r w:rsidR="00E95EAC" w:rsidRPr="009F6423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است که او پوشیده بوده و سپس عریان شده است.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طبق اح</w:t>
      </w:r>
      <w:r w:rsidR="00E95EAC" w:rsidRPr="009F6423">
        <w:rPr>
          <w:rFonts w:ascii="IRBadr" w:hAnsi="IRBadr" w:cs="IRBadr" w:hint="cs"/>
          <w:sz w:val="28"/>
          <w:szCs w:val="28"/>
          <w:rtl/>
          <w:lang w:bidi="fa-IR"/>
        </w:rPr>
        <w:t>ت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مال اول مشمول منطوق اولویت بوده و بنابر احتمال دوم مش</w:t>
      </w:r>
      <w:r w:rsidR="00E95EAC" w:rsidRPr="009F6423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ول مفهوم اولویت است.</w:t>
      </w:r>
    </w:p>
    <w:p w14:paraId="36F0437B" w14:textId="77777777" w:rsidR="008632B4" w:rsidRPr="009F6423" w:rsidRDefault="008632B4" w:rsidP="00EC55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>بنابراین روایت دوم شاهد بر قول اول و روایت اول شاهد بر قول دوم است.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مناسبات حکم و موضوع اقتضا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که مراد تجرید در زمان زنا بوده باشد و فلسفه حکم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این باشد که در حال عریان بوده و الآن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می‌خواهند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التذاذی که او در حال زنا در حالت عریان برده است با حد عریانا جبران شود.</w:t>
      </w:r>
    </w:p>
    <w:p w14:paraId="3A59A2F8" w14:textId="77777777" w:rsidR="00540772" w:rsidRPr="009F6423" w:rsidRDefault="001821E4" w:rsidP="00EC557D">
      <w:pPr>
        <w:pStyle w:val="Heading1"/>
        <w:rPr>
          <w:rFonts w:ascii="IRBadr" w:hAnsi="IRBadr" w:cs="IRBadr"/>
          <w:rtl/>
        </w:rPr>
      </w:pPr>
      <w:bookmarkStart w:id="4" w:name="_Toc425844323"/>
      <w:r w:rsidRPr="009F6423">
        <w:rPr>
          <w:rFonts w:ascii="IRBadr" w:hAnsi="IRBadr" w:cs="IRBadr"/>
          <w:rtl/>
        </w:rPr>
        <w:lastRenderedPageBreak/>
        <w:t>بررسی روایات گذشته</w:t>
      </w:r>
      <w:bookmarkEnd w:id="4"/>
    </w:p>
    <w:p w14:paraId="1BCDE368" w14:textId="77777777" w:rsidR="001821E4" w:rsidRPr="009F6423" w:rsidRDefault="001821E4" w:rsidP="00EC55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روایت طلحه که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سابقاً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بیان شد با روایت اول چه نسبتی دارد؟</w:t>
      </w:r>
    </w:p>
    <w:p w14:paraId="4499C20E" w14:textId="2D19D47D" w:rsidR="001821E4" w:rsidRPr="009F6423" w:rsidRDefault="001821E4" w:rsidP="00EC55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در آن روایت اسحاق بن عمار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می‌گفت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از امام سؤال شد که اما</w:t>
      </w:r>
      <w:r w:rsidR="001C7425" w:rsidRPr="009F6423">
        <w:rPr>
          <w:rFonts w:ascii="IRBadr" w:hAnsi="IRBadr" w:cs="IRBadr"/>
          <w:sz w:val="28"/>
          <w:szCs w:val="28"/>
          <w:rtl/>
          <w:lang w:bidi="fa-IR"/>
        </w:rPr>
        <w:t>م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فرمودند؛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لا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بل یجرد.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آنجا گفتیم که این روایت اطلاق دارد.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در میان این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دودسته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از روایات رابطه عموم و خصوص مطلق برقرار است.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روایت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اگر در حال عریان گرفته شد،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عاری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زده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و اگر در حال پوشیده گرفته شد،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پوشیده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زده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1C7425" w:rsidRPr="009F6423">
        <w:rPr>
          <w:rFonts w:ascii="IRBadr" w:hAnsi="IRBadr" w:cs="IRBadr"/>
          <w:sz w:val="28"/>
          <w:szCs w:val="28"/>
          <w:rtl/>
          <w:lang w:bidi="fa-IR"/>
        </w:rPr>
        <w:t xml:space="preserve"> روایت اسحاق بن عمار به نحوی مطلق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می‌گفت</w:t>
      </w:r>
      <w:r w:rsidR="001C7425" w:rsidRPr="009F6423">
        <w:rPr>
          <w:rFonts w:ascii="IRBadr" w:hAnsi="IRBadr" w:cs="IRBadr"/>
          <w:sz w:val="28"/>
          <w:szCs w:val="28"/>
          <w:rtl/>
          <w:lang w:bidi="fa-IR"/>
        </w:rPr>
        <w:t>؛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عاریا</w:t>
      </w:r>
      <w:r w:rsidR="001C7425" w:rsidRPr="009F6423">
        <w:rPr>
          <w:rFonts w:ascii="IRBadr" w:hAnsi="IRBadr" w:cs="IRBadr"/>
          <w:sz w:val="28"/>
          <w:szCs w:val="28"/>
          <w:rtl/>
          <w:lang w:bidi="fa-IR"/>
        </w:rPr>
        <w:t xml:space="preserve"> زده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1C7425" w:rsidRPr="009F6423">
        <w:rPr>
          <w:rFonts w:ascii="IRBadr" w:hAnsi="IRBadr" w:cs="IRBadr"/>
          <w:sz w:val="28"/>
          <w:szCs w:val="28"/>
          <w:rtl/>
          <w:lang w:bidi="fa-IR"/>
        </w:rPr>
        <w:t>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لذاست</w:t>
      </w:r>
      <w:r w:rsidR="001C7425" w:rsidRPr="009F6423">
        <w:rPr>
          <w:rFonts w:ascii="IRBadr" w:hAnsi="IRBadr" w:cs="IRBadr"/>
          <w:sz w:val="28"/>
          <w:szCs w:val="28"/>
          <w:rtl/>
          <w:lang w:bidi="fa-IR"/>
        </w:rPr>
        <w:t xml:space="preserve"> که گفته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1C7425" w:rsidRPr="009F6423">
        <w:rPr>
          <w:rFonts w:ascii="IRBadr" w:hAnsi="IRBadr" w:cs="IRBadr"/>
          <w:sz w:val="28"/>
          <w:szCs w:val="28"/>
          <w:rtl/>
          <w:lang w:bidi="fa-IR"/>
        </w:rPr>
        <w:t>؛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="001C7425" w:rsidRPr="009F6423">
        <w:rPr>
          <w:rFonts w:ascii="IRBadr" w:hAnsi="IRBadr" w:cs="IRBadr"/>
          <w:sz w:val="28"/>
          <w:szCs w:val="28"/>
          <w:rtl/>
          <w:lang w:bidi="fa-IR"/>
        </w:rPr>
        <w:t xml:space="preserve"> اول آن را تقیید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م</w:t>
      </w:r>
      <w:r w:rsidR="00E95EAC" w:rsidRPr="009F6423">
        <w:rPr>
          <w:rFonts w:ascii="IRBadr" w:hAnsi="IRBadr" w:cs="IRBadr" w:hint="cs"/>
          <w:sz w:val="28"/>
          <w:szCs w:val="28"/>
          <w:rtl/>
          <w:lang w:bidi="fa-IR"/>
        </w:rPr>
        <w:t>ی‌زند</w:t>
      </w:r>
      <w:r w:rsidR="001C7425" w:rsidRPr="009F6423">
        <w:rPr>
          <w:rFonts w:ascii="IRBadr" w:hAnsi="IRBadr" w:cs="IRBadr"/>
          <w:sz w:val="28"/>
          <w:szCs w:val="28"/>
          <w:rtl/>
          <w:lang w:bidi="fa-IR"/>
        </w:rPr>
        <w:t>.</w:t>
      </w:r>
    </w:p>
    <w:p w14:paraId="59B6728B" w14:textId="77777777" w:rsidR="001C7425" w:rsidRPr="009F6423" w:rsidRDefault="001C7425" w:rsidP="00EC557D">
      <w:pPr>
        <w:pStyle w:val="Heading1"/>
        <w:rPr>
          <w:rFonts w:ascii="IRBadr" w:hAnsi="IRBadr" w:cs="IRBadr"/>
          <w:rtl/>
        </w:rPr>
      </w:pPr>
      <w:bookmarkStart w:id="5" w:name="_Toc425844324"/>
      <w:r w:rsidRPr="009F6423">
        <w:rPr>
          <w:rFonts w:ascii="IRBadr" w:hAnsi="IRBadr" w:cs="IRBadr"/>
          <w:rtl/>
        </w:rPr>
        <w:t>راه جمع بین روایات</w:t>
      </w:r>
      <w:bookmarkEnd w:id="5"/>
    </w:p>
    <w:p w14:paraId="47552812" w14:textId="77777777" w:rsidR="00540772" w:rsidRPr="009F6423" w:rsidRDefault="001C7425" w:rsidP="00EC55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در ابتدا به ذهن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که راه جمع بین روایات این است.</w:t>
      </w:r>
    </w:p>
    <w:p w14:paraId="28EF11C2" w14:textId="77777777" w:rsidR="001C7425" w:rsidRPr="009F6423" w:rsidRDefault="001C7425" w:rsidP="00EC557D">
      <w:pPr>
        <w:pStyle w:val="Heading1"/>
        <w:rPr>
          <w:rFonts w:ascii="IRBadr" w:hAnsi="IRBadr" w:cs="IRBadr"/>
          <w:rtl/>
        </w:rPr>
      </w:pPr>
      <w:bookmarkStart w:id="6" w:name="_Toc425844325"/>
      <w:r w:rsidRPr="009F6423">
        <w:rPr>
          <w:rFonts w:ascii="IRBadr" w:hAnsi="IRBadr" w:cs="IRBadr"/>
          <w:rtl/>
        </w:rPr>
        <w:t>اشکال به جمع فوق</w:t>
      </w:r>
      <w:bookmarkEnd w:id="6"/>
    </w:p>
    <w:p w14:paraId="7689036F" w14:textId="70BC62EB" w:rsidR="001C7425" w:rsidRPr="009F6423" w:rsidRDefault="001C7425" w:rsidP="00EC55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اشکالی به این جمع فوق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است که همواره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بین عام و خاص از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طریق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تق</w:t>
      </w:r>
      <w:r w:rsidR="00E95EAC" w:rsidRPr="009F6423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ید و تخصیص جمع نمود،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لکن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این قاعده اولیه بود و در مواردی تخصیص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می‌خورد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به‌عنوان‌مثال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اگر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آ</w:t>
      </w:r>
      <w:r w:rsidR="00E95EAC" w:rsidRPr="009F6423">
        <w:rPr>
          <w:rFonts w:ascii="IRBadr" w:hAnsi="IRBadr" w:cs="IRBadr" w:hint="cs"/>
          <w:sz w:val="28"/>
          <w:szCs w:val="28"/>
          <w:rtl/>
          <w:lang w:bidi="fa-IR"/>
        </w:rPr>
        <w:t>یه‌ای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با شأن نزول خاصی نازل شود و دارای اطلاق باشد،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پس‌ازآن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دلیلی وارد شود و آیه را تقیید زده و از حالت سابق خارج کند،</w:t>
      </w:r>
      <w:r w:rsidR="00A81ADC" w:rsidRPr="009F6423">
        <w:rPr>
          <w:rFonts w:ascii="IRBadr" w:hAnsi="IRBadr" w:cs="IRBadr"/>
          <w:sz w:val="28"/>
          <w:szCs w:val="28"/>
          <w:rtl/>
          <w:lang w:bidi="fa-IR"/>
        </w:rPr>
        <w:t xml:space="preserve"> در اینجا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="00A81ADC" w:rsidRPr="009F6423">
        <w:rPr>
          <w:rFonts w:ascii="IRBadr" w:hAnsi="IRBadr" w:cs="IRBadr"/>
          <w:sz w:val="28"/>
          <w:szCs w:val="28"/>
          <w:rtl/>
          <w:lang w:bidi="fa-IR"/>
        </w:rPr>
        <w:t xml:space="preserve"> گفت که دلیل ثانویه آیه را تقیید زده است چراکه قدر متیقن از آیه هنوز شأن نزول آن است. و اگر بخواهد خود مفاد را تخصیص بزند، حالت تعارضی پیش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A81ADC" w:rsidRPr="009F6423">
        <w:rPr>
          <w:rFonts w:ascii="IRBadr" w:hAnsi="IRBadr" w:cs="IRBadr"/>
          <w:sz w:val="28"/>
          <w:szCs w:val="28"/>
          <w:rtl/>
          <w:lang w:bidi="fa-IR"/>
        </w:rPr>
        <w:t xml:space="preserve"> و در اینجا عموم و خصوص مطلقی صادق نیست.</w:t>
      </w:r>
    </w:p>
    <w:p w14:paraId="0155AFDD" w14:textId="77777777" w:rsidR="00A81ADC" w:rsidRPr="009F6423" w:rsidRDefault="00A81ADC" w:rsidP="00EC557D">
      <w:pPr>
        <w:pStyle w:val="Heading2"/>
        <w:rPr>
          <w:rFonts w:ascii="IRBadr" w:hAnsi="IRBadr" w:cs="IRBadr"/>
          <w:rtl/>
        </w:rPr>
      </w:pPr>
      <w:bookmarkStart w:id="7" w:name="_Toc425844326"/>
      <w:r w:rsidRPr="009F6423">
        <w:rPr>
          <w:rFonts w:ascii="IRBadr" w:hAnsi="IRBadr" w:cs="IRBadr"/>
          <w:rtl/>
        </w:rPr>
        <w:t>تطبیق بحث</w:t>
      </w:r>
      <w:bookmarkEnd w:id="7"/>
    </w:p>
    <w:p w14:paraId="4F48728C" w14:textId="32DFF4E7" w:rsidR="00A81ADC" w:rsidRPr="009F6423" w:rsidRDefault="00E95EAC" w:rsidP="00EC55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>بنابرا</w:t>
      </w:r>
      <w:r w:rsidRPr="009F642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A81ADC" w:rsidRPr="009F6423">
        <w:rPr>
          <w:rFonts w:ascii="IRBadr" w:hAnsi="IRBadr" w:cs="IRBadr"/>
          <w:sz w:val="28"/>
          <w:szCs w:val="28"/>
          <w:rtl/>
          <w:lang w:bidi="fa-IR"/>
        </w:rPr>
        <w:t>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A81ADC" w:rsidRPr="009F6423">
        <w:rPr>
          <w:rFonts w:ascii="IRBadr" w:hAnsi="IRBadr" w:cs="IRBadr"/>
          <w:sz w:val="28"/>
          <w:szCs w:val="28"/>
          <w:rtl/>
          <w:lang w:bidi="fa-IR"/>
        </w:rPr>
        <w:t xml:space="preserve"> مورد خاص دلیل خاص را اخذ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="00A81ADC" w:rsidRPr="009F6423">
        <w:rPr>
          <w:rFonts w:ascii="IRBadr" w:hAnsi="IRBadr" w:cs="IRBadr"/>
          <w:sz w:val="28"/>
          <w:szCs w:val="28"/>
          <w:rtl/>
          <w:lang w:bidi="fa-IR"/>
        </w:rPr>
        <w:t>، اما زمانی که قدر متیقن خود عام باشد،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نمی‌توان</w:t>
      </w:r>
      <w:r w:rsidR="00A81ADC" w:rsidRPr="009F6423">
        <w:rPr>
          <w:rFonts w:ascii="IRBadr" w:hAnsi="IRBadr" w:cs="IRBadr"/>
          <w:sz w:val="28"/>
          <w:szCs w:val="28"/>
          <w:rtl/>
          <w:lang w:bidi="fa-IR"/>
        </w:rPr>
        <w:t xml:space="preserve"> در این مقام قائل شد که خاص بوده است چراکه منجر به تعارض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A81ADC" w:rsidRPr="009F6423">
        <w:rPr>
          <w:rFonts w:ascii="IRBadr" w:hAnsi="IRBadr" w:cs="IRBadr"/>
          <w:sz w:val="28"/>
          <w:szCs w:val="28"/>
          <w:rtl/>
          <w:lang w:bidi="fa-IR"/>
        </w:rPr>
        <w:t>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A81ADC" w:rsidRPr="009F6423">
        <w:rPr>
          <w:rFonts w:ascii="IRBadr" w:hAnsi="IRBadr" w:cs="IRBadr"/>
          <w:sz w:val="28"/>
          <w:szCs w:val="28"/>
          <w:rtl/>
          <w:lang w:bidi="fa-IR"/>
        </w:rPr>
        <w:t xml:space="preserve"> این مقام از بحث نیز 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بد</w:t>
      </w:r>
      <w:r w:rsidRPr="009F6423">
        <w:rPr>
          <w:rFonts w:ascii="IRBadr" w:hAnsi="IRBadr" w:cs="IRBadr" w:hint="cs"/>
          <w:sz w:val="28"/>
          <w:szCs w:val="28"/>
          <w:rtl/>
          <w:lang w:bidi="fa-IR"/>
        </w:rPr>
        <w:t>ین‌صورت</w:t>
      </w:r>
      <w:r w:rsidR="00A81ADC" w:rsidRPr="009F6423">
        <w:rPr>
          <w:rFonts w:ascii="IRBadr" w:hAnsi="IRBadr" w:cs="IRBadr"/>
          <w:sz w:val="28"/>
          <w:szCs w:val="28"/>
          <w:rtl/>
          <w:lang w:bidi="fa-IR"/>
        </w:rPr>
        <w:t xml:space="preserve"> است. چند استثنا دیگر نیز از قاعده 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ب</w:t>
      </w:r>
      <w:r w:rsidRPr="009F6423">
        <w:rPr>
          <w:rFonts w:ascii="IRBadr" w:hAnsi="IRBadr" w:cs="IRBadr" w:hint="cs"/>
          <w:sz w:val="28"/>
          <w:szCs w:val="28"/>
          <w:rtl/>
          <w:lang w:bidi="fa-IR"/>
        </w:rPr>
        <w:t>یان‌شده</w:t>
      </w:r>
      <w:r w:rsidR="00A81ADC" w:rsidRPr="009F6423">
        <w:rPr>
          <w:rFonts w:ascii="IRBadr" w:hAnsi="IRBadr" w:cs="IRBadr"/>
          <w:sz w:val="28"/>
          <w:szCs w:val="28"/>
          <w:rtl/>
          <w:lang w:bidi="fa-IR"/>
        </w:rPr>
        <w:t xml:space="preserve"> سابق وجود دارد که باید در جایگاه خودش 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="00A81ADC" w:rsidRPr="009F6423">
        <w:rPr>
          <w:rFonts w:ascii="IRBadr" w:hAnsi="IRBadr" w:cs="IRBadr"/>
          <w:sz w:val="28"/>
          <w:szCs w:val="28"/>
          <w:rtl/>
          <w:lang w:bidi="fa-IR"/>
        </w:rPr>
        <w:t xml:space="preserve"> و بررسی قرار گیرد.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A81ADC" w:rsidRPr="009F6423">
        <w:rPr>
          <w:rFonts w:ascii="IRBadr" w:hAnsi="IRBadr" w:cs="IRBadr"/>
          <w:sz w:val="28"/>
          <w:szCs w:val="28"/>
          <w:rtl/>
          <w:lang w:bidi="fa-IR"/>
        </w:rPr>
        <w:t xml:space="preserve"> به این بحث در اصول نیز اشاراتی شده است.</w:t>
      </w:r>
    </w:p>
    <w:p w14:paraId="295F46B8" w14:textId="15C0C0C2" w:rsidR="00A81ADC" w:rsidRPr="009F6423" w:rsidRDefault="00D57CF0" w:rsidP="00EC55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lastRenderedPageBreak/>
        <w:t>در اینجا هرچند روایت اسحاق مطلق است،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دیگر قائل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به اینکه که اگر عریان بود،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عریانا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و اگر پوشیده بود،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کاسیا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حد زده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اینجا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م</w:t>
      </w:r>
      <w:r w:rsidR="00E95EAC" w:rsidRPr="009F6423">
        <w:rPr>
          <w:rFonts w:ascii="IRBadr" w:hAnsi="IRBadr" w:cs="IRBadr" w:hint="cs"/>
          <w:sz w:val="28"/>
          <w:szCs w:val="28"/>
          <w:rtl/>
          <w:lang w:bidi="fa-IR"/>
        </w:rPr>
        <w:t>ی‌گوییم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؛ قدر متیقن روایت اسحاق بن عمار موردی است که فرد پوشیده بوده است،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در روایت تعبیر به یجرد وجود داشت،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قدر متیقن موردی است که در حال پوشیده او را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آورده‌اند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و به جهت اجرای حد او را برهنه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.</w:t>
      </w:r>
    </w:p>
    <w:p w14:paraId="4728C853" w14:textId="4F568BF1" w:rsidR="00D57CF0" w:rsidRPr="009F6423" w:rsidRDefault="00E95EAC" w:rsidP="00EC557D">
      <w:pPr>
        <w:pStyle w:val="Heading2"/>
        <w:rPr>
          <w:rFonts w:ascii="IRBadr" w:hAnsi="IRBadr" w:cs="IRBadr"/>
          <w:rtl/>
        </w:rPr>
      </w:pPr>
      <w:bookmarkStart w:id="8" w:name="_Toc425844327"/>
      <w:r w:rsidRPr="009F6423">
        <w:rPr>
          <w:rFonts w:ascii="IRBadr" w:hAnsi="IRBadr" w:cs="IRBadr"/>
          <w:rtl/>
        </w:rPr>
        <w:t>راه‌حل</w:t>
      </w:r>
      <w:r w:rsidR="00D57CF0" w:rsidRPr="009F6423">
        <w:rPr>
          <w:rFonts w:ascii="IRBadr" w:hAnsi="IRBadr" w:cs="IRBadr"/>
          <w:rtl/>
        </w:rPr>
        <w:t xml:space="preserve"> </w:t>
      </w:r>
      <w:r w:rsidR="0045760E" w:rsidRPr="009F6423">
        <w:rPr>
          <w:rFonts w:ascii="IRBadr" w:hAnsi="IRBadr" w:cs="IRBadr"/>
          <w:rtl/>
        </w:rPr>
        <w:t>دیگر روایات</w:t>
      </w:r>
      <w:bookmarkEnd w:id="8"/>
    </w:p>
    <w:p w14:paraId="0299FCEF" w14:textId="4AD70D90" w:rsidR="0045760E" w:rsidRPr="009F6423" w:rsidRDefault="00E95EAC" w:rsidP="00EC55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>راه‌حل</w:t>
      </w:r>
      <w:r w:rsidR="0045760E" w:rsidRPr="009F6423">
        <w:rPr>
          <w:rFonts w:ascii="IRBadr" w:hAnsi="IRBadr" w:cs="IRBadr"/>
          <w:sz w:val="28"/>
          <w:szCs w:val="28"/>
          <w:rtl/>
          <w:lang w:bidi="fa-IR"/>
        </w:rPr>
        <w:t xml:space="preserve"> دیگری که 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ارائه‌شده</w:t>
      </w:r>
      <w:r w:rsidR="0045760E" w:rsidRPr="009F6423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جمع</w:t>
      </w:r>
      <w:r w:rsidR="0045760E" w:rsidRPr="009F6423">
        <w:rPr>
          <w:rFonts w:ascii="IRBadr" w:hAnsi="IRBadr" w:cs="IRBadr"/>
          <w:sz w:val="28"/>
          <w:szCs w:val="28"/>
          <w:rtl/>
          <w:lang w:bidi="fa-IR"/>
        </w:rPr>
        <w:t xml:space="preserve"> بین این روایات به تخییر است.</w:t>
      </w:r>
    </w:p>
    <w:p w14:paraId="68891C10" w14:textId="77777777" w:rsidR="0045760E" w:rsidRPr="009F6423" w:rsidRDefault="0045760E" w:rsidP="00EC557D">
      <w:pPr>
        <w:pStyle w:val="Heading2"/>
        <w:rPr>
          <w:rFonts w:ascii="IRBadr" w:hAnsi="IRBadr" w:cs="IRBadr"/>
          <w:rtl/>
        </w:rPr>
      </w:pPr>
      <w:bookmarkStart w:id="9" w:name="_Toc425844328"/>
      <w:r w:rsidRPr="009F6423">
        <w:rPr>
          <w:rFonts w:ascii="IRBadr" w:hAnsi="IRBadr" w:cs="IRBadr"/>
          <w:rtl/>
        </w:rPr>
        <w:t>اتخاذ مبنا</w:t>
      </w:r>
      <w:bookmarkEnd w:id="9"/>
    </w:p>
    <w:p w14:paraId="6F067757" w14:textId="1137E683" w:rsidR="0045760E" w:rsidRPr="009F6423" w:rsidRDefault="0045760E" w:rsidP="00EC55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ظاهر امر این است که این جمع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ارائه‌شده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جمعی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غیر عرفی و تبرعی است.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در اصول قائل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بین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دلیل‌ها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تعارضی وجود داشت،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می‌توان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با تخییر،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تعارض را برطرف ساخت.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جواب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این مبنا در همان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بحث‌های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اصولی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است که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ا</w:t>
      </w:r>
      <w:r w:rsidR="00E95EAC" w:rsidRPr="009F6423">
        <w:rPr>
          <w:rFonts w:ascii="IRBadr" w:hAnsi="IRBadr" w:cs="IRBadr" w:hint="cs"/>
          <w:sz w:val="28"/>
          <w:szCs w:val="28"/>
          <w:rtl/>
          <w:lang w:bidi="fa-IR"/>
        </w:rPr>
        <w:t>ین‌گونه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از تخییر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موردپذ</w:t>
      </w:r>
      <w:r w:rsidR="00E95EAC" w:rsidRPr="009F6423">
        <w:rPr>
          <w:rFonts w:ascii="IRBadr" w:hAnsi="IRBadr" w:cs="IRBadr" w:hint="cs"/>
          <w:sz w:val="28"/>
          <w:szCs w:val="28"/>
          <w:rtl/>
          <w:lang w:bidi="fa-IR"/>
        </w:rPr>
        <w:t>یرش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</w:p>
    <w:p w14:paraId="661D3A2A" w14:textId="259F5A8A" w:rsidR="0045760E" w:rsidRPr="009F6423" w:rsidRDefault="00E95EAC" w:rsidP="00EC557D">
      <w:pPr>
        <w:pStyle w:val="Heading2"/>
        <w:rPr>
          <w:rFonts w:ascii="IRBadr" w:hAnsi="IRBadr" w:cs="IRBadr"/>
          <w:rtl/>
        </w:rPr>
      </w:pPr>
      <w:bookmarkStart w:id="10" w:name="_Toc425844329"/>
      <w:r w:rsidRPr="009F6423">
        <w:rPr>
          <w:rFonts w:ascii="IRBadr" w:hAnsi="IRBadr" w:cs="IRBadr"/>
          <w:rtl/>
        </w:rPr>
        <w:t>راه‌حل</w:t>
      </w:r>
      <w:r w:rsidR="0045760E" w:rsidRPr="009F6423">
        <w:rPr>
          <w:rFonts w:ascii="IRBadr" w:hAnsi="IRBadr" w:cs="IRBadr"/>
          <w:rtl/>
        </w:rPr>
        <w:t xml:space="preserve"> سوم</w:t>
      </w:r>
      <w:bookmarkEnd w:id="10"/>
    </w:p>
    <w:p w14:paraId="0A4D5D50" w14:textId="31F3767A" w:rsidR="0045760E" w:rsidRPr="009F6423" w:rsidRDefault="00E95EAC" w:rsidP="00EC55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>راه‌حل</w:t>
      </w:r>
      <w:r w:rsidR="0045760E" w:rsidRPr="009F6423">
        <w:rPr>
          <w:rFonts w:ascii="IRBadr" w:hAnsi="IRBadr" w:cs="IRBadr"/>
          <w:sz w:val="28"/>
          <w:szCs w:val="28"/>
          <w:rtl/>
          <w:lang w:bidi="fa-IR"/>
        </w:rPr>
        <w:t xml:space="preserve"> سومی که در اینجا 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ارائه‌شده</w:t>
      </w:r>
      <w:r w:rsidR="0045760E" w:rsidRPr="009F6423">
        <w:rPr>
          <w:rFonts w:ascii="IRBadr" w:hAnsi="IRBadr" w:cs="IRBadr"/>
          <w:sz w:val="28"/>
          <w:szCs w:val="28"/>
          <w:rtl/>
          <w:lang w:bidi="fa-IR"/>
        </w:rPr>
        <w:t>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45760E" w:rsidRPr="009F6423">
        <w:rPr>
          <w:rFonts w:ascii="IRBadr" w:hAnsi="IRBadr" w:cs="IRBadr"/>
          <w:sz w:val="28"/>
          <w:szCs w:val="28"/>
          <w:rtl/>
          <w:lang w:bidi="fa-IR"/>
        </w:rPr>
        <w:t xml:space="preserve"> است که وجود تعارض 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موردپذ</w:t>
      </w:r>
      <w:r w:rsidRPr="009F6423">
        <w:rPr>
          <w:rFonts w:ascii="IRBadr" w:hAnsi="IRBadr" w:cs="IRBadr" w:hint="cs"/>
          <w:sz w:val="28"/>
          <w:szCs w:val="28"/>
          <w:rtl/>
          <w:lang w:bidi="fa-IR"/>
        </w:rPr>
        <w:t>یرش</w:t>
      </w:r>
      <w:r w:rsidR="0045760E" w:rsidRPr="009F6423">
        <w:rPr>
          <w:rFonts w:ascii="IRBadr" w:hAnsi="IRBadr" w:cs="IRBadr"/>
          <w:sz w:val="28"/>
          <w:szCs w:val="28"/>
          <w:rtl/>
          <w:lang w:bidi="fa-IR"/>
        </w:rPr>
        <w:t xml:space="preserve"> قرار گیرد و </w:t>
      </w:r>
      <w:r w:rsidR="00C34902" w:rsidRPr="009F6423">
        <w:rPr>
          <w:rFonts w:ascii="IRBadr" w:hAnsi="IRBadr" w:cs="IRBadr"/>
          <w:sz w:val="28"/>
          <w:szCs w:val="28"/>
          <w:rtl/>
          <w:lang w:bidi="fa-IR"/>
        </w:rPr>
        <w:t>پس از تساقط،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رجوع</w:t>
      </w:r>
      <w:r w:rsidR="00C34902" w:rsidRPr="009F6423">
        <w:rPr>
          <w:rFonts w:ascii="IRBadr" w:hAnsi="IRBadr" w:cs="IRBadr"/>
          <w:sz w:val="28"/>
          <w:szCs w:val="28"/>
          <w:rtl/>
          <w:lang w:bidi="fa-IR"/>
        </w:rPr>
        <w:t xml:space="preserve"> به عام فوق شود، که اگر در این مرحله توفیقی به دست نیامد به اصول عملیه مراجعه خواهد شد.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C34902" w:rsidRPr="009F6423">
        <w:rPr>
          <w:rFonts w:ascii="IRBadr" w:hAnsi="IRBadr" w:cs="IRBadr"/>
          <w:sz w:val="28"/>
          <w:szCs w:val="28"/>
          <w:rtl/>
          <w:lang w:bidi="fa-IR"/>
        </w:rPr>
        <w:t xml:space="preserve"> همه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C34902" w:rsidRPr="009F6423">
        <w:rPr>
          <w:rFonts w:ascii="IRBadr" w:hAnsi="IRBadr" w:cs="IRBadr"/>
          <w:sz w:val="28"/>
          <w:szCs w:val="28"/>
          <w:rtl/>
          <w:lang w:bidi="fa-IR"/>
        </w:rPr>
        <w:t xml:space="preserve"> پس از زمانی است که نتوانستیم به جمعی عرفی و صحیح دست پیدا کنیم.</w:t>
      </w:r>
    </w:p>
    <w:p w14:paraId="550189CC" w14:textId="77777777" w:rsidR="0045760E" w:rsidRPr="009F6423" w:rsidRDefault="00C34902" w:rsidP="00EC557D">
      <w:pPr>
        <w:pStyle w:val="Heading2"/>
        <w:rPr>
          <w:rFonts w:ascii="IRBadr" w:hAnsi="IRBadr" w:cs="IRBadr"/>
          <w:rtl/>
        </w:rPr>
      </w:pPr>
      <w:bookmarkStart w:id="11" w:name="_Toc425844330"/>
      <w:r w:rsidRPr="009F6423">
        <w:rPr>
          <w:rFonts w:ascii="IRBadr" w:hAnsi="IRBadr" w:cs="IRBadr"/>
          <w:rtl/>
        </w:rPr>
        <w:t>اختلاف در مرجحات</w:t>
      </w:r>
      <w:bookmarkEnd w:id="11"/>
    </w:p>
    <w:p w14:paraId="371038BE" w14:textId="3FB7CCDF" w:rsidR="00C34902" w:rsidRPr="009F6423" w:rsidRDefault="00C34902" w:rsidP="00EC55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دو نظریه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در ا</w:t>
      </w:r>
      <w:r w:rsidR="00E95EAC" w:rsidRPr="009F642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زمینه وجود دارد.</w:t>
      </w:r>
    </w:p>
    <w:p w14:paraId="045D9E81" w14:textId="77777777" w:rsidR="00C34902" w:rsidRPr="009F6423" w:rsidRDefault="00C34902" w:rsidP="00EC557D">
      <w:pPr>
        <w:pStyle w:val="Heading2"/>
        <w:rPr>
          <w:rFonts w:ascii="IRBadr" w:hAnsi="IRBadr" w:cs="IRBadr"/>
          <w:rtl/>
        </w:rPr>
      </w:pPr>
      <w:bookmarkStart w:id="12" w:name="_Toc425844331"/>
      <w:r w:rsidRPr="009F6423">
        <w:rPr>
          <w:rFonts w:ascii="IRBadr" w:hAnsi="IRBadr" w:cs="IRBadr"/>
          <w:rtl/>
        </w:rPr>
        <w:t>نظریه اول</w:t>
      </w:r>
      <w:bookmarkEnd w:id="12"/>
    </w:p>
    <w:p w14:paraId="1696674C" w14:textId="5114430E" w:rsidR="00C34902" w:rsidRPr="009F6423" w:rsidRDefault="00C34902" w:rsidP="00EC55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برخی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قائل‌اند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که در اینجا سه مرجح بدین ترتی وجود دارد؛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شهرت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فتوایی،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مخالفت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با عامه و موافقت کتاب. اگر این مراحل راه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به‌جا</w:t>
      </w:r>
      <w:r w:rsidR="00E95EAC" w:rsidRPr="009F6423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نبرد،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آنگاه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نوبت به رجوع عام فوق خواهد رسید.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حضرت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امام،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مرحوم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محقق و برخی دیگر به این نظریه قائل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.</w:t>
      </w:r>
    </w:p>
    <w:p w14:paraId="23059D70" w14:textId="77777777" w:rsidR="00C34902" w:rsidRPr="009F6423" w:rsidRDefault="00C34902" w:rsidP="00EC557D">
      <w:pPr>
        <w:pStyle w:val="Heading2"/>
        <w:rPr>
          <w:rFonts w:ascii="IRBadr" w:hAnsi="IRBadr" w:cs="IRBadr"/>
          <w:rtl/>
        </w:rPr>
      </w:pPr>
      <w:bookmarkStart w:id="13" w:name="_Toc425844332"/>
      <w:r w:rsidRPr="009F6423">
        <w:rPr>
          <w:rFonts w:ascii="IRBadr" w:hAnsi="IRBadr" w:cs="IRBadr"/>
          <w:rtl/>
        </w:rPr>
        <w:lastRenderedPageBreak/>
        <w:t>نظریه دوم</w:t>
      </w:r>
      <w:bookmarkEnd w:id="13"/>
    </w:p>
    <w:p w14:paraId="29758876" w14:textId="4328B1B5" w:rsidR="00C34902" w:rsidRPr="009F6423" w:rsidRDefault="00C34902" w:rsidP="00EC55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نظریه دوم قائل به این است که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دو مرجح بیشتر وجود ندارد،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مخالفت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عامه و موافقت کتاب و در حقیقت شهرت را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مرجحی محسوب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نمی‌کنند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آقای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خویی به این مبنا قائل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بوده‌اند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و همین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ماست.</w:t>
      </w:r>
    </w:p>
    <w:p w14:paraId="1D00E83E" w14:textId="77777777" w:rsidR="00C34902" w:rsidRPr="009F6423" w:rsidRDefault="00C34902" w:rsidP="00EC557D">
      <w:pPr>
        <w:pStyle w:val="Heading2"/>
        <w:rPr>
          <w:rFonts w:ascii="IRBadr" w:hAnsi="IRBadr" w:cs="IRBadr"/>
          <w:rtl/>
        </w:rPr>
      </w:pPr>
      <w:bookmarkStart w:id="14" w:name="_Toc425844333"/>
      <w:r w:rsidRPr="009F6423">
        <w:rPr>
          <w:rFonts w:ascii="IRBadr" w:hAnsi="IRBadr" w:cs="IRBadr"/>
          <w:rtl/>
        </w:rPr>
        <w:t>تطبیق بحث</w:t>
      </w:r>
      <w:bookmarkEnd w:id="14"/>
    </w:p>
    <w:p w14:paraId="46DA500A" w14:textId="02AB5E44" w:rsidR="00C34902" w:rsidRPr="009F6423" w:rsidRDefault="003B5A65" w:rsidP="00EC55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در این مقام، روایت اسحاق با روایت طلحه در تعارض بوده و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قابل‌جمع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نیست،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کسانی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مانند امام و آقای فاضل که این نظریه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رادارند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قائل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به اخذ شهرت فتوایی در این مقام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روایت طلحه را به خاطر شهرت فتوایی بین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قدما مقدم می‌دارند و به دنبال آ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ن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، قول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95EAC" w:rsidRPr="009F6423">
        <w:rPr>
          <w:rFonts w:ascii="IRBadr" w:hAnsi="IRBadr" w:cs="IRBadr"/>
          <w:sz w:val="28"/>
          <w:szCs w:val="28"/>
          <w:rtl/>
          <w:lang w:bidi="fa-IR"/>
        </w:rPr>
        <w:t>به‌تفص</w:t>
      </w:r>
      <w:r w:rsidR="00E95EAC" w:rsidRPr="009F6423">
        <w:rPr>
          <w:rFonts w:ascii="IRBadr" w:hAnsi="IRBadr" w:cs="IRBadr" w:hint="cs"/>
          <w:sz w:val="28"/>
          <w:szCs w:val="28"/>
          <w:rtl/>
          <w:lang w:bidi="fa-IR"/>
        </w:rPr>
        <w:t>یل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می‌پذیرند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.</w:t>
      </w:r>
    </w:p>
    <w:p w14:paraId="403D6E58" w14:textId="77777777" w:rsidR="003B5A65" w:rsidRPr="009F6423" w:rsidRDefault="003B5A65" w:rsidP="00EC55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اما در نقطه مقابل برخی قائل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که عامه قائل است به اینکه او برهنه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در اینجا باید روایت طلحه را اخذ نمود که با مبنای عامه مخالفت دارد.</w:t>
      </w:r>
    </w:p>
    <w:p w14:paraId="0FBEF03A" w14:textId="77777777" w:rsidR="003B5A65" w:rsidRPr="009F6423" w:rsidRDefault="003B5A65" w:rsidP="00EC557D">
      <w:pPr>
        <w:pStyle w:val="Heading2"/>
        <w:rPr>
          <w:rFonts w:ascii="IRBadr" w:hAnsi="IRBadr" w:cs="IRBadr"/>
          <w:rtl/>
        </w:rPr>
      </w:pPr>
      <w:bookmarkStart w:id="15" w:name="_Toc425844334"/>
      <w:r w:rsidRPr="009F6423">
        <w:rPr>
          <w:rFonts w:ascii="IRBadr" w:hAnsi="IRBadr" w:cs="IRBadr"/>
          <w:rtl/>
        </w:rPr>
        <w:t>پاسخ مبنای فوق</w:t>
      </w:r>
      <w:bookmarkEnd w:id="15"/>
    </w:p>
    <w:p w14:paraId="2B1294C6" w14:textId="1EE93A80" w:rsidR="003B5A65" w:rsidRPr="009F6423" w:rsidRDefault="00AF21C4" w:rsidP="00EC55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>آقای مکارم از این شبهه بدین نحو پاسخ دادند که مخالفت عامه چندان در اینجا محرز نیست.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در بین خود عامه نیز چند قول در این رابطه وجود دارد.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علاوه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 xml:space="preserve"> بر اینکه اگر بخواهیم با اکثریت عامه مخالفت داشته باشیم،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="009F6423">
        <w:rPr>
          <w:rFonts w:ascii="IRBadr" w:hAnsi="IRBadr" w:cs="IRBadr"/>
          <w:sz w:val="28"/>
          <w:szCs w:val="28"/>
          <w:rtl/>
          <w:lang w:bidi="fa-IR"/>
        </w:rPr>
        <w:t xml:space="preserve"> روایت اس</w:t>
      </w:r>
      <w:r w:rsidR="009F6423">
        <w:rPr>
          <w:rFonts w:ascii="IRBadr" w:hAnsi="IRBadr" w:cs="IRBadr" w:hint="cs"/>
          <w:sz w:val="28"/>
          <w:szCs w:val="28"/>
          <w:rtl/>
          <w:lang w:bidi="fa-IR"/>
        </w:rPr>
        <w:t>ح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اق را اخذ کنیم که قائل به مطلق تجرید بود.</w:t>
      </w:r>
    </w:p>
    <w:p w14:paraId="02E23026" w14:textId="60DCF478" w:rsidR="003B5A65" w:rsidRPr="009F6423" w:rsidRDefault="00E95EAC" w:rsidP="00EC557D">
      <w:pPr>
        <w:pStyle w:val="Heading2"/>
        <w:rPr>
          <w:rFonts w:ascii="IRBadr" w:hAnsi="IRBadr" w:cs="IRBadr"/>
          <w:rtl/>
        </w:rPr>
      </w:pPr>
      <w:r w:rsidRPr="009F6423">
        <w:rPr>
          <w:rFonts w:ascii="IRBadr" w:hAnsi="IRBadr" w:cs="IRBadr"/>
          <w:rtl/>
        </w:rPr>
        <w:t>جمع‌بند</w:t>
      </w:r>
      <w:r w:rsidRPr="009F6423">
        <w:rPr>
          <w:rFonts w:ascii="IRBadr" w:hAnsi="IRBadr" w:cs="IRBadr" w:hint="cs"/>
          <w:rtl/>
        </w:rPr>
        <w:t>ی</w:t>
      </w:r>
    </w:p>
    <w:p w14:paraId="3A5DC878" w14:textId="0DDB5F6F" w:rsidR="00AF21C4" w:rsidRPr="009F6423" w:rsidRDefault="00E95EAC" w:rsidP="00EC55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6423">
        <w:rPr>
          <w:rFonts w:ascii="IRBadr" w:hAnsi="IRBadr" w:cs="IRBadr"/>
          <w:sz w:val="28"/>
          <w:szCs w:val="28"/>
          <w:rtl/>
          <w:lang w:bidi="fa-IR"/>
        </w:rPr>
        <w:t>درمجموع</w:t>
      </w:r>
      <w:r w:rsidR="00AF21C4" w:rsidRPr="009F6423">
        <w:rPr>
          <w:rFonts w:ascii="IRBadr" w:hAnsi="IRBadr" w:cs="IRBadr"/>
          <w:sz w:val="28"/>
          <w:szCs w:val="28"/>
          <w:rtl/>
          <w:lang w:bidi="fa-IR"/>
        </w:rPr>
        <w:t xml:space="preserve"> باید افزود که مرجح اول 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="00AF21C4" w:rsidRPr="009F6423">
        <w:rPr>
          <w:rFonts w:ascii="IRBadr" w:hAnsi="IRBadr" w:cs="IRBadr"/>
          <w:sz w:val="28"/>
          <w:szCs w:val="28"/>
          <w:rtl/>
          <w:lang w:bidi="fa-IR"/>
        </w:rPr>
        <w:t xml:space="preserve"> کبروی و مرجح دوم از جهت صغروی مورد اشکال است و 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ه</w:t>
      </w:r>
      <w:r w:rsidRPr="009F6423">
        <w:rPr>
          <w:rFonts w:ascii="IRBadr" w:hAnsi="IRBadr" w:cs="IRBadr" w:hint="cs"/>
          <w:sz w:val="28"/>
          <w:szCs w:val="28"/>
          <w:rtl/>
          <w:lang w:bidi="fa-IR"/>
        </w:rPr>
        <w:t>یچ‌کدام</w:t>
      </w:r>
      <w:r w:rsidR="00AF21C4" w:rsidRPr="009F6423">
        <w:rPr>
          <w:rFonts w:ascii="IRBadr" w:hAnsi="IRBadr" w:cs="IRBadr"/>
          <w:sz w:val="28"/>
          <w:szCs w:val="28"/>
          <w:rtl/>
          <w:lang w:bidi="fa-IR"/>
        </w:rPr>
        <w:t xml:space="preserve"> از این سه مرجح را قبول نداریم.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AF21C4" w:rsidRPr="009F6423">
        <w:rPr>
          <w:rFonts w:ascii="IRBadr" w:hAnsi="IRBadr" w:cs="IRBadr"/>
          <w:sz w:val="28"/>
          <w:szCs w:val="28"/>
          <w:rtl/>
          <w:lang w:bidi="fa-IR"/>
        </w:rPr>
        <w:t xml:space="preserve"> مرحله بعد باید قائل شویم ادله موجود تعارض کرده و ساقط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می‌شوند</w:t>
      </w:r>
      <w:r w:rsidR="00AF21C4" w:rsidRPr="009F6423">
        <w:rPr>
          <w:rFonts w:ascii="IRBadr" w:hAnsi="IRBadr" w:cs="IRBadr"/>
          <w:sz w:val="28"/>
          <w:szCs w:val="28"/>
          <w:rtl/>
          <w:lang w:bidi="fa-IR"/>
        </w:rPr>
        <w:t>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پس‌ازآن</w:t>
      </w:r>
      <w:r w:rsidR="00AF21C4" w:rsidRPr="009F6423">
        <w:rPr>
          <w:rFonts w:ascii="IRBadr" w:hAnsi="IRBadr" w:cs="IRBadr"/>
          <w:sz w:val="28"/>
          <w:szCs w:val="28"/>
          <w:rtl/>
          <w:lang w:bidi="fa-IR"/>
        </w:rPr>
        <w:t xml:space="preserve"> به عام فوق مراجعه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="00AF21C4" w:rsidRPr="009F6423">
        <w:rPr>
          <w:rFonts w:ascii="IRBadr" w:hAnsi="IRBadr" w:cs="IRBadr"/>
          <w:sz w:val="28"/>
          <w:szCs w:val="28"/>
          <w:rtl/>
          <w:lang w:bidi="fa-IR"/>
        </w:rPr>
        <w:t>. در این جایگاه،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AF21C4" w:rsidRPr="009F6423">
        <w:rPr>
          <w:rFonts w:ascii="IRBadr" w:hAnsi="IRBadr" w:cs="IRBadr"/>
          <w:sz w:val="28"/>
          <w:szCs w:val="28"/>
          <w:rtl/>
          <w:lang w:bidi="fa-IR"/>
        </w:rPr>
        <w:t xml:space="preserve"> طرف عمومات تجرید یا عدم آن تعیین نشده است،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AF21C4" w:rsidRPr="009F6423">
        <w:rPr>
          <w:rFonts w:ascii="IRBadr" w:hAnsi="IRBadr" w:cs="IRBadr"/>
          <w:sz w:val="28"/>
          <w:szCs w:val="28"/>
          <w:rtl/>
          <w:lang w:bidi="fa-IR"/>
        </w:rPr>
        <w:t xml:space="preserve"> قاضی این تخییر را دارد که به </w:t>
      </w:r>
      <w:r w:rsidRPr="009F6423">
        <w:rPr>
          <w:rFonts w:ascii="IRBadr" w:hAnsi="IRBadr" w:cs="IRBadr"/>
          <w:sz w:val="28"/>
          <w:szCs w:val="28"/>
          <w:rtl/>
          <w:lang w:bidi="fa-IR"/>
        </w:rPr>
        <w:t>هر طرف</w:t>
      </w:r>
      <w:r w:rsidR="00AF21C4" w:rsidRPr="009F642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C557D" w:rsidRPr="009F6423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="00AF21C4" w:rsidRPr="009F6423">
        <w:rPr>
          <w:rFonts w:ascii="IRBadr" w:hAnsi="IRBadr" w:cs="IRBadr"/>
          <w:sz w:val="28"/>
          <w:szCs w:val="28"/>
          <w:rtl/>
          <w:lang w:bidi="fa-IR"/>
        </w:rPr>
        <w:t xml:space="preserve"> حکم نماید.</w:t>
      </w:r>
    </w:p>
    <w:p w14:paraId="3AE072F2" w14:textId="77777777" w:rsidR="008474A9" w:rsidRPr="009F6423" w:rsidRDefault="008474A9" w:rsidP="008474A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14:paraId="4FA6861B" w14:textId="77777777" w:rsidR="00152670" w:rsidRPr="009F6423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9F6423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9D9E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E6DCF" w14:textId="77777777" w:rsidR="00663405" w:rsidRDefault="00663405" w:rsidP="000D5800">
      <w:pPr>
        <w:spacing w:after="0" w:line="240" w:lineRule="auto"/>
      </w:pPr>
      <w:r>
        <w:separator/>
      </w:r>
    </w:p>
  </w:endnote>
  <w:endnote w:type="continuationSeparator" w:id="0">
    <w:p w14:paraId="417CBFEC" w14:textId="77777777" w:rsidR="00663405" w:rsidRDefault="00663405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AF35A" w14:textId="77777777" w:rsidR="00EC557D" w:rsidRDefault="00EC5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687E1" w14:textId="77777777" w:rsidR="00EC557D" w:rsidRDefault="00EC55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516EF" w14:textId="77777777" w:rsidR="00EC557D" w:rsidRDefault="00EC5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B95F0" w14:textId="77777777" w:rsidR="00663405" w:rsidRDefault="00663405" w:rsidP="000D5800">
      <w:pPr>
        <w:spacing w:after="0" w:line="240" w:lineRule="auto"/>
      </w:pPr>
      <w:r>
        <w:separator/>
      </w:r>
    </w:p>
  </w:footnote>
  <w:footnote w:type="continuationSeparator" w:id="0">
    <w:p w14:paraId="2EB51F59" w14:textId="77777777" w:rsidR="00663405" w:rsidRDefault="00663405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96378" w14:textId="77777777" w:rsidR="00EC557D" w:rsidRDefault="00EC55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56366" w14:textId="77777777" w:rsidR="000D5800" w:rsidRPr="000D5800" w:rsidRDefault="000D5800" w:rsidP="008474A9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E7770C1" wp14:editId="372D588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EB1CB5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  <w:lang w:bidi="fa-IR"/>
      </w:rPr>
      <w:drawing>
        <wp:inline distT="0" distB="0" distL="0" distR="0" wp14:anchorId="61A93623" wp14:editId="338EBE6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EC557D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474A9">
      <w:rPr>
        <w:rFonts w:ascii="IranNastaliq" w:hAnsi="IranNastaliq" w:cs="IranNastaliq" w:hint="cs"/>
        <w:sz w:val="40"/>
        <w:szCs w:val="40"/>
        <w:rtl/>
      </w:rPr>
      <w:t>771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B4AEF" w14:textId="77777777" w:rsidR="00EC557D" w:rsidRDefault="00EC5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A9"/>
    <w:rsid w:val="000228A2"/>
    <w:rsid w:val="000324F1"/>
    <w:rsid w:val="00033B75"/>
    <w:rsid w:val="00041FE0"/>
    <w:rsid w:val="00052BA3"/>
    <w:rsid w:val="0006363E"/>
    <w:rsid w:val="00080DFF"/>
    <w:rsid w:val="00085ED5"/>
    <w:rsid w:val="000A1411"/>
    <w:rsid w:val="000A1A51"/>
    <w:rsid w:val="000A72C4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1D1"/>
    <w:rsid w:val="00150D4B"/>
    <w:rsid w:val="00152670"/>
    <w:rsid w:val="00166DD8"/>
    <w:rsid w:val="001712D6"/>
    <w:rsid w:val="001757C8"/>
    <w:rsid w:val="00177934"/>
    <w:rsid w:val="001821E4"/>
    <w:rsid w:val="00192A6A"/>
    <w:rsid w:val="00197CDD"/>
    <w:rsid w:val="001C367D"/>
    <w:rsid w:val="001C7425"/>
    <w:rsid w:val="001D24F8"/>
    <w:rsid w:val="001D542D"/>
    <w:rsid w:val="001E306E"/>
    <w:rsid w:val="001E3FB0"/>
    <w:rsid w:val="001E4FFF"/>
    <w:rsid w:val="001F2E3E"/>
    <w:rsid w:val="00205F5C"/>
    <w:rsid w:val="00224C0A"/>
    <w:rsid w:val="002376A5"/>
    <w:rsid w:val="002417C9"/>
    <w:rsid w:val="002529C5"/>
    <w:rsid w:val="00252CEC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B5A65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5760E"/>
    <w:rsid w:val="004651D2"/>
    <w:rsid w:val="00465D26"/>
    <w:rsid w:val="004679F8"/>
    <w:rsid w:val="004B337F"/>
    <w:rsid w:val="004F3596"/>
    <w:rsid w:val="00540772"/>
    <w:rsid w:val="005566BA"/>
    <w:rsid w:val="00572E2D"/>
    <w:rsid w:val="00592103"/>
    <w:rsid w:val="005941DD"/>
    <w:rsid w:val="005A545E"/>
    <w:rsid w:val="005A5862"/>
    <w:rsid w:val="005B0852"/>
    <w:rsid w:val="005C06AE"/>
    <w:rsid w:val="005C6316"/>
    <w:rsid w:val="005F0108"/>
    <w:rsid w:val="00610C18"/>
    <w:rsid w:val="00612385"/>
    <w:rsid w:val="0061376C"/>
    <w:rsid w:val="00636EFA"/>
    <w:rsid w:val="0066229C"/>
    <w:rsid w:val="00663405"/>
    <w:rsid w:val="0069696C"/>
    <w:rsid w:val="006A085A"/>
    <w:rsid w:val="006D3A87"/>
    <w:rsid w:val="006F01B4"/>
    <w:rsid w:val="006F2C65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74A9"/>
    <w:rsid w:val="008632B4"/>
    <w:rsid w:val="008644F4"/>
    <w:rsid w:val="00864D88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9F6423"/>
    <w:rsid w:val="00A06D48"/>
    <w:rsid w:val="00A21834"/>
    <w:rsid w:val="00A31C17"/>
    <w:rsid w:val="00A31FDE"/>
    <w:rsid w:val="00A35AC2"/>
    <w:rsid w:val="00A37C77"/>
    <w:rsid w:val="00A5418D"/>
    <w:rsid w:val="00A63583"/>
    <w:rsid w:val="00A725C2"/>
    <w:rsid w:val="00A769EE"/>
    <w:rsid w:val="00A810A5"/>
    <w:rsid w:val="00A81ADC"/>
    <w:rsid w:val="00A9616A"/>
    <w:rsid w:val="00A96F68"/>
    <w:rsid w:val="00AA2342"/>
    <w:rsid w:val="00AD0304"/>
    <w:rsid w:val="00AD27BE"/>
    <w:rsid w:val="00AF0F1A"/>
    <w:rsid w:val="00AF21C4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34902"/>
    <w:rsid w:val="00C60D75"/>
    <w:rsid w:val="00C64376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57CF0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2904"/>
    <w:rsid w:val="00E143B0"/>
    <w:rsid w:val="00E50813"/>
    <w:rsid w:val="00E55891"/>
    <w:rsid w:val="00E6283A"/>
    <w:rsid w:val="00E732A3"/>
    <w:rsid w:val="00E83A85"/>
    <w:rsid w:val="00E90FC4"/>
    <w:rsid w:val="00E95EAC"/>
    <w:rsid w:val="00EA01EC"/>
    <w:rsid w:val="00EA15B0"/>
    <w:rsid w:val="00EA5D97"/>
    <w:rsid w:val="00EC4393"/>
    <w:rsid w:val="00EC557D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182E"/>
    <w:rsid w:val="00FC70FB"/>
    <w:rsid w:val="00FD143D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7C2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474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63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7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2C4"/>
    <w:rPr>
      <w:rFonts w:asciiTheme="minorHAnsi" w:eastAsiaTheme="minorHAnsi" w:hAnsiTheme="minorHAnsi" w:cstheme="minorBidi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2C4"/>
    <w:rPr>
      <w:rFonts w:asciiTheme="minorHAnsi" w:eastAsiaTheme="minorHAnsi" w:hAnsiTheme="minorHAnsi" w:cstheme="minorBidi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474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63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7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2C4"/>
    <w:rPr>
      <w:rFonts w:asciiTheme="minorHAnsi" w:eastAsiaTheme="minorHAnsi" w:hAnsiTheme="minorHAnsi" w:cstheme="minorBidi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2C4"/>
    <w:rPr>
      <w:rFonts w:asciiTheme="minorHAnsi" w:eastAsiaTheme="minorHAnsi" w:hAnsiTheme="minorHAnsi" w:cstheme="minorBidi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04CB-7DD2-4121-94B7-722A52D4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176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15</cp:revision>
  <dcterms:created xsi:type="dcterms:W3CDTF">2014-12-20T09:57:00Z</dcterms:created>
  <dcterms:modified xsi:type="dcterms:W3CDTF">2015-08-13T06:35:00Z</dcterms:modified>
</cp:coreProperties>
</file>