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56" w:rsidRPr="00024B00" w:rsidRDefault="00B50F67" w:rsidP="008656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B00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627456" w:rsidRPr="00024B00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</w:p>
    <w:p w:rsidR="00696412" w:rsidRPr="00024B00" w:rsidRDefault="00696412" w:rsidP="0069641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B00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696412" w:rsidRPr="00024B00" w:rsidRDefault="00696412" w:rsidP="0069641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024B00">
        <w:rPr>
          <w:rFonts w:ascii="IRBadr" w:hAnsi="IRBadr" w:cs="IRBadr"/>
          <w:sz w:val="28"/>
          <w:rtl/>
        </w:rPr>
        <w:fldChar w:fldCharType="begin"/>
      </w:r>
      <w:r w:rsidRPr="00024B00">
        <w:rPr>
          <w:rFonts w:ascii="IRBadr" w:hAnsi="IRBadr" w:cs="IRBadr"/>
          <w:sz w:val="28"/>
          <w:rtl/>
        </w:rPr>
        <w:instrText xml:space="preserve"> </w:instrText>
      </w:r>
      <w:r w:rsidRPr="00024B00">
        <w:rPr>
          <w:rFonts w:ascii="IRBadr" w:hAnsi="IRBadr" w:cs="IRBadr"/>
          <w:sz w:val="28"/>
        </w:rPr>
        <w:instrText>TOC</w:instrText>
      </w:r>
      <w:r w:rsidRPr="00024B00">
        <w:rPr>
          <w:rFonts w:ascii="IRBadr" w:hAnsi="IRBadr" w:cs="IRBadr"/>
          <w:sz w:val="28"/>
          <w:rtl/>
        </w:rPr>
        <w:instrText xml:space="preserve"> \</w:instrText>
      </w:r>
      <w:r w:rsidRPr="00024B00">
        <w:rPr>
          <w:rFonts w:ascii="IRBadr" w:hAnsi="IRBadr" w:cs="IRBadr"/>
          <w:sz w:val="28"/>
        </w:rPr>
        <w:instrText>o "</w:instrText>
      </w:r>
      <w:r w:rsidRPr="00024B00">
        <w:rPr>
          <w:rFonts w:ascii="IRBadr" w:hAnsi="IRBadr" w:cs="IRBadr"/>
          <w:sz w:val="28"/>
          <w:rtl/>
        </w:rPr>
        <w:instrText>1-4</w:instrText>
      </w:r>
      <w:r w:rsidRPr="00024B00">
        <w:rPr>
          <w:rFonts w:ascii="IRBadr" w:hAnsi="IRBadr" w:cs="IRBadr"/>
          <w:sz w:val="28"/>
        </w:rPr>
        <w:instrText>" \h \z \u</w:instrText>
      </w:r>
      <w:r w:rsidRPr="00024B00">
        <w:rPr>
          <w:rFonts w:ascii="IRBadr" w:hAnsi="IRBadr" w:cs="IRBadr"/>
          <w:sz w:val="28"/>
          <w:rtl/>
        </w:rPr>
        <w:instrText xml:space="preserve"> </w:instrText>
      </w:r>
      <w:r w:rsidRPr="00024B00">
        <w:rPr>
          <w:rFonts w:ascii="IRBadr" w:hAnsi="IRBadr" w:cs="IRBadr"/>
          <w:sz w:val="28"/>
          <w:rtl/>
        </w:rPr>
        <w:fldChar w:fldCharType="separate"/>
      </w:r>
      <w:hyperlink w:anchor="_Toc426134163" w:history="1">
        <w:r w:rsidRPr="00024B00">
          <w:rPr>
            <w:rStyle w:val="Hyperlink"/>
            <w:rFonts w:ascii="IRBadr" w:hAnsi="IRBadr" w:cs="IRBadr"/>
            <w:noProof/>
            <w:rtl/>
          </w:rPr>
          <w:t>تعارض شهود</w:t>
        </w:r>
        <w:r w:rsidRPr="00024B00">
          <w:rPr>
            <w:rFonts w:ascii="IRBadr" w:hAnsi="IRBadr" w:cs="IRBadr"/>
            <w:noProof/>
            <w:webHidden/>
          </w:rPr>
          <w:tab/>
        </w:r>
        <w:r w:rsidRPr="00024B0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024B00">
          <w:rPr>
            <w:rFonts w:ascii="IRBadr" w:hAnsi="IRBadr" w:cs="IRBadr"/>
            <w:noProof/>
            <w:webHidden/>
          </w:rPr>
          <w:instrText xml:space="preserve"> PAGEREF _Toc426134163 \h </w:instrText>
        </w:r>
        <w:r w:rsidRPr="00024B00">
          <w:rPr>
            <w:rStyle w:val="Hyperlink"/>
            <w:rFonts w:ascii="IRBadr" w:hAnsi="IRBadr" w:cs="IRBadr"/>
            <w:noProof/>
            <w:rtl/>
          </w:rPr>
        </w:r>
        <w:r w:rsidRPr="00024B0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024B00">
          <w:rPr>
            <w:rFonts w:ascii="IRBadr" w:hAnsi="IRBadr" w:cs="IRBadr"/>
            <w:noProof/>
            <w:webHidden/>
          </w:rPr>
          <w:t>2</w:t>
        </w:r>
        <w:r w:rsidRPr="00024B0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96412" w:rsidRPr="00024B00" w:rsidRDefault="007E7AD9" w:rsidP="0069641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134164" w:history="1">
        <w:r w:rsidR="00696412" w:rsidRPr="00024B00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="00696412" w:rsidRPr="00024B00">
          <w:rPr>
            <w:rFonts w:ascii="IRBadr" w:hAnsi="IRBadr" w:cs="IRBadr"/>
            <w:noProof/>
            <w:webHidden/>
          </w:rPr>
          <w:tab/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96412" w:rsidRPr="00024B00">
          <w:rPr>
            <w:rFonts w:ascii="IRBadr" w:hAnsi="IRBadr" w:cs="IRBadr"/>
            <w:noProof/>
            <w:webHidden/>
          </w:rPr>
          <w:instrText xml:space="preserve"> PAGEREF _Toc426134164 \h </w:instrText>
        </w:r>
        <w:r w:rsidR="00696412" w:rsidRPr="00024B00">
          <w:rPr>
            <w:rStyle w:val="Hyperlink"/>
            <w:rFonts w:ascii="IRBadr" w:hAnsi="IRBadr" w:cs="IRBadr"/>
            <w:noProof/>
            <w:rtl/>
          </w:rPr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96412" w:rsidRPr="00024B00">
          <w:rPr>
            <w:rFonts w:ascii="IRBadr" w:hAnsi="IRBadr" w:cs="IRBadr"/>
            <w:noProof/>
            <w:webHidden/>
          </w:rPr>
          <w:t>2</w:t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96412" w:rsidRPr="00024B00" w:rsidRDefault="007E7AD9" w:rsidP="0069641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134165" w:history="1">
        <w:r w:rsidR="00696412" w:rsidRPr="00024B00">
          <w:rPr>
            <w:rStyle w:val="Hyperlink"/>
            <w:rFonts w:ascii="IRBadr" w:hAnsi="IRBadr" w:cs="IRBadr"/>
            <w:noProof/>
            <w:rtl/>
          </w:rPr>
          <w:t>روایتی دیگر در این مسأله</w:t>
        </w:r>
        <w:r w:rsidR="00696412" w:rsidRPr="00024B00">
          <w:rPr>
            <w:rFonts w:ascii="IRBadr" w:hAnsi="IRBadr" w:cs="IRBadr"/>
            <w:noProof/>
            <w:webHidden/>
          </w:rPr>
          <w:tab/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96412" w:rsidRPr="00024B00">
          <w:rPr>
            <w:rFonts w:ascii="IRBadr" w:hAnsi="IRBadr" w:cs="IRBadr"/>
            <w:noProof/>
            <w:webHidden/>
          </w:rPr>
          <w:instrText xml:space="preserve"> PAGEREF _Toc426134165 \h </w:instrText>
        </w:r>
        <w:r w:rsidR="00696412" w:rsidRPr="00024B00">
          <w:rPr>
            <w:rStyle w:val="Hyperlink"/>
            <w:rFonts w:ascii="IRBadr" w:hAnsi="IRBadr" w:cs="IRBadr"/>
            <w:noProof/>
            <w:rtl/>
          </w:rPr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96412" w:rsidRPr="00024B00">
          <w:rPr>
            <w:rFonts w:ascii="IRBadr" w:hAnsi="IRBadr" w:cs="IRBadr"/>
            <w:noProof/>
            <w:webHidden/>
          </w:rPr>
          <w:t>2</w:t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96412" w:rsidRPr="00024B00" w:rsidRDefault="007E7AD9" w:rsidP="0069641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134166" w:history="1">
        <w:r w:rsidR="00696412" w:rsidRPr="00024B00">
          <w:rPr>
            <w:rStyle w:val="Hyperlink"/>
            <w:rFonts w:ascii="IRBadr" w:hAnsi="IRBadr" w:cs="IRBadr"/>
            <w:noProof/>
            <w:rtl/>
          </w:rPr>
          <w:t>بررسی سندی روایت</w:t>
        </w:r>
        <w:r w:rsidR="00696412" w:rsidRPr="00024B00">
          <w:rPr>
            <w:rFonts w:ascii="IRBadr" w:hAnsi="IRBadr" w:cs="IRBadr"/>
            <w:noProof/>
            <w:webHidden/>
          </w:rPr>
          <w:tab/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96412" w:rsidRPr="00024B00">
          <w:rPr>
            <w:rFonts w:ascii="IRBadr" w:hAnsi="IRBadr" w:cs="IRBadr"/>
            <w:noProof/>
            <w:webHidden/>
          </w:rPr>
          <w:instrText xml:space="preserve"> PAGEREF _Toc426134166 \h </w:instrText>
        </w:r>
        <w:r w:rsidR="00696412" w:rsidRPr="00024B00">
          <w:rPr>
            <w:rStyle w:val="Hyperlink"/>
            <w:rFonts w:ascii="IRBadr" w:hAnsi="IRBadr" w:cs="IRBadr"/>
            <w:noProof/>
            <w:rtl/>
          </w:rPr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96412" w:rsidRPr="00024B00">
          <w:rPr>
            <w:rFonts w:ascii="IRBadr" w:hAnsi="IRBadr" w:cs="IRBadr"/>
            <w:noProof/>
            <w:webHidden/>
          </w:rPr>
          <w:t>2</w:t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96412" w:rsidRPr="00024B00" w:rsidRDefault="007E7AD9" w:rsidP="0069641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134167" w:history="1">
        <w:r w:rsidR="00696412" w:rsidRPr="00024B00">
          <w:rPr>
            <w:rStyle w:val="Hyperlink"/>
            <w:rFonts w:ascii="IRBadr" w:hAnsi="IRBadr" w:cs="IRBadr"/>
            <w:noProof/>
            <w:rtl/>
          </w:rPr>
          <w:t>نظریه دوم</w:t>
        </w:r>
        <w:r w:rsidR="00696412" w:rsidRPr="00024B00">
          <w:rPr>
            <w:rFonts w:ascii="IRBadr" w:hAnsi="IRBadr" w:cs="IRBadr"/>
            <w:noProof/>
            <w:webHidden/>
          </w:rPr>
          <w:tab/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96412" w:rsidRPr="00024B00">
          <w:rPr>
            <w:rFonts w:ascii="IRBadr" w:hAnsi="IRBadr" w:cs="IRBadr"/>
            <w:noProof/>
            <w:webHidden/>
          </w:rPr>
          <w:instrText xml:space="preserve"> PAGEREF _Toc426134167 \h </w:instrText>
        </w:r>
        <w:r w:rsidR="00696412" w:rsidRPr="00024B00">
          <w:rPr>
            <w:rStyle w:val="Hyperlink"/>
            <w:rFonts w:ascii="IRBadr" w:hAnsi="IRBadr" w:cs="IRBadr"/>
            <w:noProof/>
            <w:rtl/>
          </w:rPr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96412" w:rsidRPr="00024B00">
          <w:rPr>
            <w:rFonts w:ascii="IRBadr" w:hAnsi="IRBadr" w:cs="IRBadr"/>
            <w:noProof/>
            <w:webHidden/>
          </w:rPr>
          <w:t>3</w:t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96412" w:rsidRPr="00024B00" w:rsidRDefault="007E7AD9" w:rsidP="0069641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134168" w:history="1">
        <w:r w:rsidR="00696412" w:rsidRPr="00024B00">
          <w:rPr>
            <w:rStyle w:val="Hyperlink"/>
            <w:rFonts w:ascii="IRBadr" w:hAnsi="IRBadr" w:cs="IRBadr"/>
            <w:noProof/>
            <w:rtl/>
          </w:rPr>
          <w:t>نظریه سوم</w:t>
        </w:r>
        <w:r w:rsidR="00696412" w:rsidRPr="00024B00">
          <w:rPr>
            <w:rFonts w:ascii="IRBadr" w:hAnsi="IRBadr" w:cs="IRBadr"/>
            <w:noProof/>
            <w:webHidden/>
          </w:rPr>
          <w:tab/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96412" w:rsidRPr="00024B00">
          <w:rPr>
            <w:rFonts w:ascii="IRBadr" w:hAnsi="IRBadr" w:cs="IRBadr"/>
            <w:noProof/>
            <w:webHidden/>
          </w:rPr>
          <w:instrText xml:space="preserve"> PAGEREF _Toc426134168 \h </w:instrText>
        </w:r>
        <w:r w:rsidR="00696412" w:rsidRPr="00024B00">
          <w:rPr>
            <w:rStyle w:val="Hyperlink"/>
            <w:rFonts w:ascii="IRBadr" w:hAnsi="IRBadr" w:cs="IRBadr"/>
            <w:noProof/>
            <w:rtl/>
          </w:rPr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96412" w:rsidRPr="00024B00">
          <w:rPr>
            <w:rFonts w:ascii="IRBadr" w:hAnsi="IRBadr" w:cs="IRBadr"/>
            <w:noProof/>
            <w:webHidden/>
          </w:rPr>
          <w:t>3</w:t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96412" w:rsidRPr="00024B00" w:rsidRDefault="007E7AD9" w:rsidP="0069641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134169" w:history="1">
        <w:r w:rsidR="00696412" w:rsidRPr="00024B00">
          <w:rPr>
            <w:rStyle w:val="Hyperlink"/>
            <w:rFonts w:ascii="IRBadr" w:hAnsi="IRBadr" w:cs="IRBadr"/>
            <w:noProof/>
            <w:rtl/>
          </w:rPr>
          <w:t>مبنای سه نظریه فوق</w:t>
        </w:r>
        <w:r w:rsidR="00696412" w:rsidRPr="00024B00">
          <w:rPr>
            <w:rFonts w:ascii="IRBadr" w:hAnsi="IRBadr" w:cs="IRBadr"/>
            <w:noProof/>
            <w:webHidden/>
          </w:rPr>
          <w:tab/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96412" w:rsidRPr="00024B00">
          <w:rPr>
            <w:rFonts w:ascii="IRBadr" w:hAnsi="IRBadr" w:cs="IRBadr"/>
            <w:noProof/>
            <w:webHidden/>
          </w:rPr>
          <w:instrText xml:space="preserve"> PAGEREF _Toc426134169 \h </w:instrText>
        </w:r>
        <w:r w:rsidR="00696412" w:rsidRPr="00024B00">
          <w:rPr>
            <w:rStyle w:val="Hyperlink"/>
            <w:rFonts w:ascii="IRBadr" w:hAnsi="IRBadr" w:cs="IRBadr"/>
            <w:noProof/>
            <w:rtl/>
          </w:rPr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96412" w:rsidRPr="00024B00">
          <w:rPr>
            <w:rFonts w:ascii="IRBadr" w:hAnsi="IRBadr" w:cs="IRBadr"/>
            <w:noProof/>
            <w:webHidden/>
          </w:rPr>
          <w:t>3</w:t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96412" w:rsidRPr="00024B00" w:rsidRDefault="007E7AD9" w:rsidP="00696412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134170" w:history="1">
        <w:r w:rsidR="00696412" w:rsidRPr="00024B00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696412" w:rsidRPr="00024B00">
          <w:rPr>
            <w:rFonts w:ascii="IRBadr" w:hAnsi="IRBadr" w:cs="IRBadr"/>
            <w:noProof/>
            <w:webHidden/>
          </w:rPr>
          <w:tab/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96412" w:rsidRPr="00024B00">
          <w:rPr>
            <w:rFonts w:ascii="IRBadr" w:hAnsi="IRBadr" w:cs="IRBadr"/>
            <w:noProof/>
            <w:webHidden/>
          </w:rPr>
          <w:instrText xml:space="preserve"> PAGEREF _Toc426134170 \h </w:instrText>
        </w:r>
        <w:r w:rsidR="00696412" w:rsidRPr="00024B00">
          <w:rPr>
            <w:rStyle w:val="Hyperlink"/>
            <w:rFonts w:ascii="IRBadr" w:hAnsi="IRBadr" w:cs="IRBadr"/>
            <w:noProof/>
            <w:rtl/>
          </w:rPr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96412" w:rsidRPr="00024B00">
          <w:rPr>
            <w:rFonts w:ascii="IRBadr" w:hAnsi="IRBadr" w:cs="IRBadr"/>
            <w:noProof/>
            <w:webHidden/>
          </w:rPr>
          <w:t>3</w:t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96412" w:rsidRPr="00024B00" w:rsidRDefault="007E7AD9" w:rsidP="00696412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134171" w:history="1">
        <w:r w:rsidR="00696412" w:rsidRPr="00024B00">
          <w:rPr>
            <w:rStyle w:val="Hyperlink"/>
            <w:rFonts w:ascii="IRBadr" w:hAnsi="IRBadr" w:cs="IRBadr"/>
            <w:noProof/>
            <w:rtl/>
          </w:rPr>
          <w:t>حد قذف در این مسأله</w:t>
        </w:r>
        <w:r w:rsidR="00696412" w:rsidRPr="00024B00">
          <w:rPr>
            <w:rFonts w:ascii="IRBadr" w:hAnsi="IRBadr" w:cs="IRBadr"/>
            <w:noProof/>
            <w:webHidden/>
          </w:rPr>
          <w:tab/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96412" w:rsidRPr="00024B00">
          <w:rPr>
            <w:rFonts w:ascii="IRBadr" w:hAnsi="IRBadr" w:cs="IRBadr"/>
            <w:noProof/>
            <w:webHidden/>
          </w:rPr>
          <w:instrText xml:space="preserve"> PAGEREF _Toc426134171 \h </w:instrText>
        </w:r>
        <w:r w:rsidR="00696412" w:rsidRPr="00024B00">
          <w:rPr>
            <w:rStyle w:val="Hyperlink"/>
            <w:rFonts w:ascii="IRBadr" w:hAnsi="IRBadr" w:cs="IRBadr"/>
            <w:noProof/>
            <w:rtl/>
          </w:rPr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96412" w:rsidRPr="00024B00">
          <w:rPr>
            <w:rFonts w:ascii="IRBadr" w:hAnsi="IRBadr" w:cs="IRBadr"/>
            <w:noProof/>
            <w:webHidden/>
          </w:rPr>
          <w:t>4</w:t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96412" w:rsidRPr="00024B00" w:rsidRDefault="007E7AD9" w:rsidP="00696412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134172" w:history="1">
        <w:r w:rsidR="00696412" w:rsidRPr="00024B00">
          <w:rPr>
            <w:rStyle w:val="Hyperlink"/>
            <w:rFonts w:ascii="IRBadr" w:hAnsi="IRBadr" w:cs="IRBadr"/>
            <w:noProof/>
            <w:rtl/>
          </w:rPr>
          <w:t>تعلیل جریان حد قذف</w:t>
        </w:r>
        <w:r w:rsidR="00696412" w:rsidRPr="00024B00">
          <w:rPr>
            <w:rFonts w:ascii="IRBadr" w:hAnsi="IRBadr" w:cs="IRBadr"/>
            <w:noProof/>
            <w:webHidden/>
          </w:rPr>
          <w:tab/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96412" w:rsidRPr="00024B00">
          <w:rPr>
            <w:rFonts w:ascii="IRBadr" w:hAnsi="IRBadr" w:cs="IRBadr"/>
            <w:noProof/>
            <w:webHidden/>
          </w:rPr>
          <w:instrText xml:space="preserve"> PAGEREF _Toc426134172 \h </w:instrText>
        </w:r>
        <w:r w:rsidR="00696412" w:rsidRPr="00024B00">
          <w:rPr>
            <w:rStyle w:val="Hyperlink"/>
            <w:rFonts w:ascii="IRBadr" w:hAnsi="IRBadr" w:cs="IRBadr"/>
            <w:noProof/>
            <w:rtl/>
          </w:rPr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96412" w:rsidRPr="00024B00">
          <w:rPr>
            <w:rFonts w:ascii="IRBadr" w:hAnsi="IRBadr" w:cs="IRBadr"/>
            <w:noProof/>
            <w:webHidden/>
          </w:rPr>
          <w:t>4</w:t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96412" w:rsidRPr="00024B00" w:rsidRDefault="007E7AD9" w:rsidP="00696412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134173" w:history="1">
        <w:r w:rsidR="00696412" w:rsidRPr="00024B00">
          <w:rPr>
            <w:rStyle w:val="Hyperlink"/>
            <w:rFonts w:ascii="IRBadr" w:hAnsi="IRBadr" w:cs="IRBadr"/>
            <w:noProof/>
            <w:rtl/>
          </w:rPr>
          <w:t>جمع بندی</w:t>
        </w:r>
        <w:r w:rsidR="00696412" w:rsidRPr="00024B00">
          <w:rPr>
            <w:rFonts w:ascii="IRBadr" w:hAnsi="IRBadr" w:cs="IRBadr"/>
            <w:noProof/>
            <w:webHidden/>
          </w:rPr>
          <w:tab/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96412" w:rsidRPr="00024B00">
          <w:rPr>
            <w:rFonts w:ascii="IRBadr" w:hAnsi="IRBadr" w:cs="IRBadr"/>
            <w:noProof/>
            <w:webHidden/>
          </w:rPr>
          <w:instrText xml:space="preserve"> PAGEREF _Toc426134173 \h </w:instrText>
        </w:r>
        <w:r w:rsidR="00696412" w:rsidRPr="00024B00">
          <w:rPr>
            <w:rStyle w:val="Hyperlink"/>
            <w:rFonts w:ascii="IRBadr" w:hAnsi="IRBadr" w:cs="IRBadr"/>
            <w:noProof/>
            <w:rtl/>
          </w:rPr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96412" w:rsidRPr="00024B00">
          <w:rPr>
            <w:rFonts w:ascii="IRBadr" w:hAnsi="IRBadr" w:cs="IRBadr"/>
            <w:noProof/>
            <w:webHidden/>
          </w:rPr>
          <w:t>4</w:t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96412" w:rsidRPr="00024B00" w:rsidRDefault="007E7AD9" w:rsidP="0069641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134174" w:history="1">
        <w:r w:rsidR="00696412" w:rsidRPr="00024B00">
          <w:rPr>
            <w:rStyle w:val="Hyperlink"/>
            <w:rFonts w:ascii="IRBadr" w:hAnsi="IRBadr" w:cs="IRBadr"/>
            <w:noProof/>
            <w:rtl/>
          </w:rPr>
          <w:t>انواع شهادت زنان</w:t>
        </w:r>
        <w:r w:rsidR="00696412" w:rsidRPr="00024B00">
          <w:rPr>
            <w:rFonts w:ascii="IRBadr" w:hAnsi="IRBadr" w:cs="IRBadr"/>
            <w:noProof/>
            <w:webHidden/>
          </w:rPr>
          <w:tab/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96412" w:rsidRPr="00024B00">
          <w:rPr>
            <w:rFonts w:ascii="IRBadr" w:hAnsi="IRBadr" w:cs="IRBadr"/>
            <w:noProof/>
            <w:webHidden/>
          </w:rPr>
          <w:instrText xml:space="preserve"> PAGEREF _Toc426134174 \h </w:instrText>
        </w:r>
        <w:r w:rsidR="00696412" w:rsidRPr="00024B00">
          <w:rPr>
            <w:rStyle w:val="Hyperlink"/>
            <w:rFonts w:ascii="IRBadr" w:hAnsi="IRBadr" w:cs="IRBadr"/>
            <w:noProof/>
            <w:rtl/>
          </w:rPr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96412" w:rsidRPr="00024B00">
          <w:rPr>
            <w:rFonts w:ascii="IRBadr" w:hAnsi="IRBadr" w:cs="IRBadr"/>
            <w:noProof/>
            <w:webHidden/>
          </w:rPr>
          <w:t>5</w:t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96412" w:rsidRPr="00024B00" w:rsidRDefault="007E7AD9" w:rsidP="0069641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134175" w:history="1">
        <w:r w:rsidR="00696412" w:rsidRPr="00024B00">
          <w:rPr>
            <w:rStyle w:val="Hyperlink"/>
            <w:rFonts w:ascii="IRBadr" w:hAnsi="IRBadr" w:cs="IRBadr"/>
            <w:noProof/>
            <w:rtl/>
          </w:rPr>
          <w:t>تصدی مرد برای شهادت</w:t>
        </w:r>
        <w:r w:rsidR="00696412" w:rsidRPr="00024B00">
          <w:rPr>
            <w:rFonts w:ascii="IRBadr" w:hAnsi="IRBadr" w:cs="IRBadr"/>
            <w:noProof/>
            <w:webHidden/>
          </w:rPr>
          <w:tab/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96412" w:rsidRPr="00024B00">
          <w:rPr>
            <w:rFonts w:ascii="IRBadr" w:hAnsi="IRBadr" w:cs="IRBadr"/>
            <w:noProof/>
            <w:webHidden/>
          </w:rPr>
          <w:instrText xml:space="preserve"> PAGEREF _Toc426134175 \h </w:instrText>
        </w:r>
        <w:r w:rsidR="00696412" w:rsidRPr="00024B00">
          <w:rPr>
            <w:rStyle w:val="Hyperlink"/>
            <w:rFonts w:ascii="IRBadr" w:hAnsi="IRBadr" w:cs="IRBadr"/>
            <w:noProof/>
            <w:rtl/>
          </w:rPr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96412" w:rsidRPr="00024B00">
          <w:rPr>
            <w:rFonts w:ascii="IRBadr" w:hAnsi="IRBadr" w:cs="IRBadr"/>
            <w:noProof/>
            <w:webHidden/>
          </w:rPr>
          <w:t>5</w:t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96412" w:rsidRPr="00024B00" w:rsidRDefault="007E7AD9" w:rsidP="0069641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134176" w:history="1">
        <w:r w:rsidR="00696412" w:rsidRPr="00024B00">
          <w:rPr>
            <w:rStyle w:val="Hyperlink"/>
            <w:rFonts w:ascii="IRBadr" w:hAnsi="IRBadr" w:cs="IRBadr"/>
            <w:noProof/>
            <w:rtl/>
          </w:rPr>
          <w:t>تعداد شهاد زن در این مقام</w:t>
        </w:r>
        <w:r w:rsidR="00696412" w:rsidRPr="00024B00">
          <w:rPr>
            <w:rFonts w:ascii="IRBadr" w:hAnsi="IRBadr" w:cs="IRBadr"/>
            <w:noProof/>
            <w:webHidden/>
          </w:rPr>
          <w:tab/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96412" w:rsidRPr="00024B00">
          <w:rPr>
            <w:rFonts w:ascii="IRBadr" w:hAnsi="IRBadr" w:cs="IRBadr"/>
            <w:noProof/>
            <w:webHidden/>
          </w:rPr>
          <w:instrText xml:space="preserve"> PAGEREF _Toc426134176 \h </w:instrText>
        </w:r>
        <w:r w:rsidR="00696412" w:rsidRPr="00024B00">
          <w:rPr>
            <w:rStyle w:val="Hyperlink"/>
            <w:rFonts w:ascii="IRBadr" w:hAnsi="IRBadr" w:cs="IRBadr"/>
            <w:noProof/>
            <w:rtl/>
          </w:rPr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96412" w:rsidRPr="00024B00">
          <w:rPr>
            <w:rFonts w:ascii="IRBadr" w:hAnsi="IRBadr" w:cs="IRBadr"/>
            <w:noProof/>
            <w:webHidden/>
          </w:rPr>
          <w:t>5</w:t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96412" w:rsidRPr="00024B00" w:rsidRDefault="007E7AD9" w:rsidP="0069641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134177" w:history="1">
        <w:r w:rsidR="00696412" w:rsidRPr="00024B00">
          <w:rPr>
            <w:rStyle w:val="Hyperlink"/>
            <w:rFonts w:ascii="IRBadr" w:hAnsi="IRBadr" w:cs="IRBadr"/>
            <w:noProof/>
            <w:rtl/>
          </w:rPr>
          <w:t>آراء در این باب</w:t>
        </w:r>
        <w:r w:rsidR="00696412" w:rsidRPr="00024B00">
          <w:rPr>
            <w:rFonts w:ascii="IRBadr" w:hAnsi="IRBadr" w:cs="IRBadr"/>
            <w:noProof/>
            <w:webHidden/>
          </w:rPr>
          <w:tab/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96412" w:rsidRPr="00024B00">
          <w:rPr>
            <w:rFonts w:ascii="IRBadr" w:hAnsi="IRBadr" w:cs="IRBadr"/>
            <w:noProof/>
            <w:webHidden/>
          </w:rPr>
          <w:instrText xml:space="preserve"> PAGEREF _Toc426134177 \h </w:instrText>
        </w:r>
        <w:r w:rsidR="00696412" w:rsidRPr="00024B00">
          <w:rPr>
            <w:rStyle w:val="Hyperlink"/>
            <w:rFonts w:ascii="IRBadr" w:hAnsi="IRBadr" w:cs="IRBadr"/>
            <w:noProof/>
            <w:rtl/>
          </w:rPr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96412" w:rsidRPr="00024B00">
          <w:rPr>
            <w:rFonts w:ascii="IRBadr" w:hAnsi="IRBadr" w:cs="IRBadr"/>
            <w:noProof/>
            <w:webHidden/>
          </w:rPr>
          <w:t>6</w:t>
        </w:r>
        <w:r w:rsidR="00696412" w:rsidRPr="00024B0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96412" w:rsidRPr="00024B00" w:rsidRDefault="00696412" w:rsidP="0069641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B00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024B00" w:rsidRDefault="00024B00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0" w:name="_Toc426134163"/>
      <w:r>
        <w:rPr>
          <w:rFonts w:ascii="IRBadr" w:hAnsi="IRBadr" w:cs="IRBadr"/>
          <w:rtl/>
        </w:rPr>
        <w:br w:type="page"/>
      </w:r>
    </w:p>
    <w:p w:rsidR="0034346C" w:rsidRPr="00024B00" w:rsidRDefault="0034346C" w:rsidP="00865664">
      <w:pPr>
        <w:pStyle w:val="Heading1"/>
        <w:rPr>
          <w:rFonts w:ascii="IRBadr" w:hAnsi="IRBadr" w:cs="IRBadr"/>
          <w:rtl/>
        </w:rPr>
      </w:pPr>
      <w:r w:rsidRPr="00024B00">
        <w:rPr>
          <w:rFonts w:ascii="IRBadr" w:hAnsi="IRBadr" w:cs="IRBadr"/>
          <w:rtl/>
        </w:rPr>
        <w:lastRenderedPageBreak/>
        <w:t>تعارض شهود</w:t>
      </w:r>
      <w:bookmarkEnd w:id="0"/>
    </w:p>
    <w:p w:rsidR="00C54601" w:rsidRPr="00024B00" w:rsidRDefault="0034346C" w:rsidP="00865664">
      <w:pPr>
        <w:pStyle w:val="Heading1"/>
        <w:rPr>
          <w:rFonts w:ascii="IRBadr" w:hAnsi="IRBadr" w:cs="IRBadr"/>
          <w:color w:val="000000"/>
          <w:sz w:val="2"/>
          <w:szCs w:val="2"/>
          <w:rtl/>
        </w:rPr>
      </w:pPr>
      <w:bookmarkStart w:id="1" w:name="_Toc426134164"/>
      <w:r w:rsidRPr="00024B00">
        <w:rPr>
          <w:rFonts w:ascii="IRBadr" w:hAnsi="IRBadr" w:cs="IRBadr"/>
          <w:rtl/>
        </w:rPr>
        <w:t>مرور بحث گذشته</w:t>
      </w:r>
      <w:bookmarkEnd w:id="1"/>
    </w:p>
    <w:p w:rsidR="0034346C" w:rsidRPr="00024B00" w:rsidRDefault="0034346C" w:rsidP="00865664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  <w:rtl/>
        </w:rPr>
      </w:pPr>
      <w:r w:rsidRPr="00024B00">
        <w:rPr>
          <w:rFonts w:ascii="IRBadr" w:hAnsi="IRBadr" w:cs="IRBadr"/>
          <w:sz w:val="28"/>
          <w:szCs w:val="28"/>
          <w:rtl/>
        </w:rPr>
        <w:t>بحث سابق درباره این بود که؛</w:t>
      </w:r>
      <w:r w:rsidR="00865664" w:rsidRPr="00024B00">
        <w:rPr>
          <w:rFonts w:ascii="IRBadr" w:hAnsi="IRBadr" w:cs="IRBadr"/>
          <w:sz w:val="28"/>
          <w:szCs w:val="28"/>
          <w:rtl/>
        </w:rPr>
        <w:t xml:space="preserve"> اگر</w:t>
      </w:r>
      <w:r w:rsidRPr="00024B00">
        <w:rPr>
          <w:rFonts w:ascii="IRBadr" w:hAnsi="IRBadr" w:cs="IRBadr"/>
          <w:sz w:val="28"/>
          <w:szCs w:val="28"/>
          <w:rtl/>
        </w:rPr>
        <w:t xml:space="preserve"> شهودی به زنای زنی شهادت دادند و خود زن خلاف آن را ادعا کرد،</w:t>
      </w:r>
      <w:r w:rsidR="00865664" w:rsidRPr="00024B00">
        <w:rPr>
          <w:rFonts w:ascii="IRBadr" w:hAnsi="IRBadr" w:cs="IRBadr"/>
          <w:sz w:val="28"/>
          <w:szCs w:val="28"/>
          <w:rtl/>
        </w:rPr>
        <w:t xml:space="preserve"> از</w:t>
      </w:r>
      <w:r w:rsidRPr="00024B00">
        <w:rPr>
          <w:rFonts w:ascii="IRBadr" w:hAnsi="IRBadr" w:cs="IRBadr"/>
          <w:sz w:val="28"/>
          <w:szCs w:val="28"/>
          <w:rtl/>
        </w:rPr>
        <w:t xml:space="preserve"> طرفی نیز چهار شاهد زن به باکره بودن او شهادت دادند،</w:t>
      </w:r>
      <w:r w:rsidR="00865664" w:rsidRPr="00024B00">
        <w:rPr>
          <w:rFonts w:ascii="IRBadr" w:hAnsi="IRBadr" w:cs="IRBadr"/>
          <w:sz w:val="28"/>
          <w:szCs w:val="28"/>
          <w:rtl/>
        </w:rPr>
        <w:t xml:space="preserve"> در</w:t>
      </w:r>
      <w:r w:rsidRPr="00024B00">
        <w:rPr>
          <w:rFonts w:ascii="IRBadr" w:hAnsi="IRBadr" w:cs="IRBadr"/>
          <w:sz w:val="28"/>
          <w:szCs w:val="28"/>
          <w:rtl/>
        </w:rPr>
        <w:t xml:space="preserve"> این صورت نه حد زنا و نه حد قذف،</w:t>
      </w:r>
      <w:r w:rsidR="00865664" w:rsidRPr="00024B00">
        <w:rPr>
          <w:rFonts w:ascii="IRBadr" w:hAnsi="IRBadr" w:cs="IRBadr"/>
          <w:sz w:val="28"/>
          <w:szCs w:val="28"/>
          <w:rtl/>
        </w:rPr>
        <w:t xml:space="preserve"> </w:t>
      </w:r>
      <w:r w:rsidR="00B50F67" w:rsidRPr="00024B00">
        <w:rPr>
          <w:rFonts w:ascii="IRBadr" w:hAnsi="IRBadr" w:cs="IRBadr"/>
          <w:sz w:val="28"/>
          <w:szCs w:val="28"/>
          <w:rtl/>
        </w:rPr>
        <w:t>هیچ‌کدام</w:t>
      </w:r>
      <w:r w:rsidRPr="00024B00">
        <w:rPr>
          <w:rFonts w:ascii="IRBadr" w:hAnsi="IRBadr" w:cs="IRBadr"/>
          <w:sz w:val="28"/>
          <w:szCs w:val="28"/>
          <w:rtl/>
        </w:rPr>
        <w:t xml:space="preserve"> جاری نخواهد شد. ادله مربوط به این حکم و روایاتی که در این زمینه بود،</w:t>
      </w:r>
      <w:r w:rsidR="00865664" w:rsidRPr="00024B00">
        <w:rPr>
          <w:rFonts w:ascii="IRBadr" w:hAnsi="IRBadr" w:cs="IRBadr"/>
          <w:sz w:val="28"/>
          <w:szCs w:val="28"/>
          <w:rtl/>
        </w:rPr>
        <w:t xml:space="preserve"> </w:t>
      </w:r>
      <w:r w:rsidR="00B50F67" w:rsidRPr="00024B00">
        <w:rPr>
          <w:rFonts w:ascii="IRBadr" w:hAnsi="IRBadr" w:cs="IRBadr"/>
          <w:sz w:val="28"/>
          <w:szCs w:val="28"/>
          <w:rtl/>
        </w:rPr>
        <w:t>موردبررسی</w:t>
      </w:r>
      <w:r w:rsidRPr="00024B00">
        <w:rPr>
          <w:rFonts w:ascii="IRBadr" w:hAnsi="IRBadr" w:cs="IRBadr"/>
          <w:sz w:val="28"/>
          <w:szCs w:val="28"/>
          <w:rtl/>
        </w:rPr>
        <w:t xml:space="preserve"> قرار گرفت.</w:t>
      </w:r>
    </w:p>
    <w:p w:rsidR="0034346C" w:rsidRPr="00024B00" w:rsidRDefault="0034346C" w:rsidP="00696412">
      <w:pPr>
        <w:pStyle w:val="Heading2"/>
        <w:rPr>
          <w:rFonts w:ascii="IRBadr" w:hAnsi="IRBadr" w:cs="IRBadr"/>
          <w:rtl/>
        </w:rPr>
      </w:pPr>
      <w:bookmarkStart w:id="2" w:name="_Toc426134165"/>
      <w:r w:rsidRPr="00024B00">
        <w:rPr>
          <w:rFonts w:ascii="IRBadr" w:hAnsi="IRBadr" w:cs="IRBadr"/>
          <w:rtl/>
        </w:rPr>
        <w:t xml:space="preserve">روایتی دیگر در این </w:t>
      </w:r>
      <w:bookmarkEnd w:id="2"/>
      <w:r w:rsidR="00B50F67" w:rsidRPr="00024B00">
        <w:rPr>
          <w:rFonts w:ascii="IRBadr" w:hAnsi="IRBadr" w:cs="IRBadr"/>
          <w:rtl/>
        </w:rPr>
        <w:t>مسئله</w:t>
      </w:r>
    </w:p>
    <w:p w:rsidR="0034346C" w:rsidRPr="00024B00" w:rsidRDefault="0034346C" w:rsidP="008656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B00">
        <w:rPr>
          <w:rFonts w:ascii="IRBadr" w:hAnsi="IRBadr" w:cs="IRBadr"/>
          <w:sz w:val="28"/>
          <w:szCs w:val="28"/>
          <w:rtl/>
          <w:lang w:bidi="fa-IR"/>
        </w:rPr>
        <w:t>غیر از روایات سکونی و روایت مرسله،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روایتی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دیگر بود که مورد غفلت قرار گرفت؛ </w:t>
      </w:r>
      <w:r w:rsidR="00627456" w:rsidRPr="00024B00">
        <w:rPr>
          <w:rFonts w:ascii="IRBadr" w:hAnsi="IRBadr" w:cs="IRBadr"/>
          <w:sz w:val="28"/>
          <w:szCs w:val="28"/>
          <w:rtl/>
          <w:lang w:bidi="fa-IR"/>
        </w:rPr>
        <w:t xml:space="preserve">باب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بیست‌وچهار</w:t>
      </w:r>
      <w:r w:rsidR="00627456" w:rsidRPr="00024B0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از </w:t>
      </w:r>
      <w:r w:rsidR="00627456" w:rsidRPr="00024B00">
        <w:rPr>
          <w:rFonts w:ascii="IRBadr" w:hAnsi="IRBadr" w:cs="IRBadr"/>
          <w:sz w:val="28"/>
          <w:szCs w:val="28"/>
          <w:rtl/>
          <w:lang w:bidi="fa-IR"/>
        </w:rPr>
        <w:t>ابواب شهادات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>،</w:t>
      </w:r>
      <w:r w:rsidR="00627456" w:rsidRPr="00024B00">
        <w:rPr>
          <w:rFonts w:ascii="IRBadr" w:hAnsi="IRBadr" w:cs="IRBadr"/>
          <w:sz w:val="28"/>
          <w:szCs w:val="28"/>
          <w:rtl/>
          <w:lang w:bidi="fa-IR"/>
        </w:rPr>
        <w:t xml:space="preserve"> حدیث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چهل‌وچهار</w:t>
      </w:r>
      <w:r w:rsidR="00627456" w:rsidRPr="00024B00">
        <w:rPr>
          <w:rFonts w:ascii="IRBadr" w:hAnsi="IRBadr" w:cs="IRBadr"/>
          <w:sz w:val="28"/>
          <w:szCs w:val="28"/>
          <w:rtl/>
          <w:lang w:bidi="fa-IR"/>
        </w:rPr>
        <w:t>، صفحه دویست و شصت.</w:t>
      </w:r>
    </w:p>
    <w:p w:rsidR="00865664" w:rsidRPr="00024B00" w:rsidRDefault="00865664" w:rsidP="00865664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024B0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«مُحَمَّدُ بْنُ عَلِی بْنِ مَحْبُوبٍ عَنِ الْعُبَیدِی عَنْ خِرَاشٍ عَنْ زُرَارَةَ عَنْ أَحَدِهِمْ ع فِی أَرْبَعَةٍ شَهِدُوا عَلَی امْرَأَةٍ بِالزِّنَا فَقَالَتْ أَنَا بِکرٌ فَنَظَرَ إِلَیهَا النِّسَاءُ فَوَجَدْنَهَا بِکراً قَالَ تُقْبَلُ شَهَادَةُ النِّسَاءِ.»</w:t>
      </w:r>
      <w:r w:rsidRPr="00024B00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34346C" w:rsidRPr="00024B00" w:rsidRDefault="0034346C" w:rsidP="008656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این روایت </w:t>
      </w:r>
      <w:r w:rsidR="00627456" w:rsidRPr="00024B00">
        <w:rPr>
          <w:rFonts w:ascii="IRBadr" w:hAnsi="IRBadr" w:cs="IRBadr"/>
          <w:sz w:val="28"/>
          <w:szCs w:val="28"/>
          <w:rtl/>
          <w:lang w:bidi="fa-IR"/>
        </w:rPr>
        <w:t xml:space="preserve">از امام 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>باقر (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>ع)</w:t>
      </w:r>
      <w:r w:rsidR="00627456" w:rsidRPr="00024B00">
        <w:rPr>
          <w:rFonts w:ascii="IRBadr" w:hAnsi="IRBadr" w:cs="IRBadr"/>
          <w:sz w:val="28"/>
          <w:szCs w:val="28"/>
          <w:rtl/>
          <w:lang w:bidi="fa-IR"/>
        </w:rPr>
        <w:t xml:space="preserve"> یا امام 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>صادق (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>ع)</w:t>
      </w:r>
      <w:r w:rsidR="00627456" w:rsidRPr="00024B0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از روایت سابق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واضح‌تر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است چراکه در اینجا 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>؛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چهار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شاهد شهادت دادند.</w:t>
      </w:r>
    </w:p>
    <w:p w:rsidR="0034346C" w:rsidRPr="00024B00" w:rsidRDefault="0034346C" w:rsidP="00696412">
      <w:pPr>
        <w:pStyle w:val="Heading2"/>
        <w:rPr>
          <w:rFonts w:ascii="IRBadr" w:hAnsi="IRBadr" w:cs="IRBadr"/>
          <w:rtl/>
        </w:rPr>
      </w:pPr>
      <w:bookmarkStart w:id="3" w:name="_Toc426134166"/>
      <w:r w:rsidRPr="00024B00">
        <w:rPr>
          <w:rFonts w:ascii="IRBadr" w:hAnsi="IRBadr" w:cs="IRBadr"/>
          <w:rtl/>
        </w:rPr>
        <w:t>بررسی سندی روایت</w:t>
      </w:r>
      <w:bookmarkEnd w:id="3"/>
    </w:p>
    <w:p w:rsidR="0035185F" w:rsidRPr="00024B00" w:rsidRDefault="00B50F67" w:rsidP="008656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B00">
        <w:rPr>
          <w:rFonts w:ascii="IRBadr" w:hAnsi="IRBadr" w:cs="IRBadr"/>
          <w:sz w:val="28"/>
          <w:szCs w:val="28"/>
          <w:rtl/>
          <w:lang w:bidi="fa-IR"/>
        </w:rPr>
        <w:t>ازنظر</w:t>
      </w:r>
      <w:r w:rsidR="00627456" w:rsidRPr="00024B00">
        <w:rPr>
          <w:rFonts w:ascii="IRBadr" w:hAnsi="IRBadr" w:cs="IRBadr"/>
          <w:sz w:val="28"/>
          <w:szCs w:val="28"/>
          <w:rtl/>
          <w:lang w:bidi="fa-IR"/>
        </w:rPr>
        <w:t xml:space="preserve"> سند در محمد بن عیسی بن یقطینی اشکالی وجود دارد که 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>سابقاً</w:t>
      </w:r>
      <w:r w:rsidR="00627456" w:rsidRPr="00024B00">
        <w:rPr>
          <w:rFonts w:ascii="IRBadr" w:hAnsi="IRBadr" w:cs="IRBadr"/>
          <w:sz w:val="28"/>
          <w:szCs w:val="28"/>
          <w:rtl/>
          <w:lang w:bidi="fa-IR"/>
        </w:rPr>
        <w:t xml:space="preserve"> به آن اشاره کردیم</w:t>
      </w:r>
      <w:r w:rsidR="0034346C" w:rsidRPr="00024B00">
        <w:rPr>
          <w:rFonts w:ascii="IRBadr" w:hAnsi="IRBadr" w:cs="IRBadr"/>
          <w:sz w:val="28"/>
          <w:szCs w:val="28"/>
          <w:rtl/>
          <w:lang w:bidi="fa-IR"/>
        </w:rPr>
        <w:t>.</w:t>
      </w:r>
      <w:r w:rsidR="00627456" w:rsidRPr="00024B00">
        <w:rPr>
          <w:rFonts w:ascii="IRBadr" w:hAnsi="IRBadr" w:cs="IRBadr"/>
          <w:sz w:val="28"/>
          <w:szCs w:val="28"/>
          <w:rtl/>
          <w:lang w:bidi="fa-IR"/>
        </w:rPr>
        <w:t xml:space="preserve"> حاصل آن بحث این است که در محمد بن عیسی بن عبید یقطینی سه نظریه وجود دارد. یک نظر این است که ضعیف است و نمی‌شود به آن اعتماد کرد.</w:t>
      </w:r>
    </w:p>
    <w:p w:rsidR="0035185F" w:rsidRPr="00024B00" w:rsidRDefault="0035185F" w:rsidP="00696412">
      <w:pPr>
        <w:pStyle w:val="Heading2"/>
        <w:rPr>
          <w:rFonts w:ascii="IRBadr" w:hAnsi="IRBadr" w:cs="IRBadr"/>
          <w:rtl/>
        </w:rPr>
      </w:pPr>
      <w:bookmarkStart w:id="4" w:name="_Toc426134167"/>
      <w:r w:rsidRPr="00024B00">
        <w:rPr>
          <w:rFonts w:ascii="IRBadr" w:hAnsi="IRBadr" w:cs="IRBadr"/>
          <w:rtl/>
        </w:rPr>
        <w:t>نظریه دوم</w:t>
      </w:r>
      <w:bookmarkEnd w:id="4"/>
    </w:p>
    <w:p w:rsidR="0035185F" w:rsidRPr="00024B00" w:rsidRDefault="0035185F" w:rsidP="00DC073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نظریه دوم که 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>احتمالاً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تنقی</w:t>
      </w:r>
      <w:r w:rsidR="00DC0732">
        <w:rPr>
          <w:rFonts w:ascii="IRBadr" w:hAnsi="IRBadr" w:cs="IRBadr" w:hint="cs"/>
          <w:sz w:val="28"/>
          <w:szCs w:val="28"/>
          <w:rtl/>
          <w:lang w:bidi="fa-IR"/>
        </w:rPr>
        <w:t>ح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المقال به آن قائل شده است و آقای خویی نیز آن را پذیرفته است؛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توثیق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او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به‌طور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مطلق است.</w:t>
      </w:r>
    </w:p>
    <w:p w:rsidR="0035185F" w:rsidRPr="00024B00" w:rsidRDefault="0035185F" w:rsidP="00696412">
      <w:pPr>
        <w:pStyle w:val="Heading2"/>
        <w:rPr>
          <w:rFonts w:ascii="IRBadr" w:hAnsi="IRBadr" w:cs="IRBadr"/>
          <w:rtl/>
        </w:rPr>
      </w:pPr>
      <w:bookmarkStart w:id="5" w:name="_Toc426134168"/>
      <w:r w:rsidRPr="00024B00">
        <w:rPr>
          <w:rFonts w:ascii="IRBadr" w:hAnsi="IRBadr" w:cs="IRBadr"/>
          <w:rtl/>
        </w:rPr>
        <w:lastRenderedPageBreak/>
        <w:t>نظریه سوم</w:t>
      </w:r>
      <w:bookmarkEnd w:id="5"/>
    </w:p>
    <w:p w:rsidR="0035185F" w:rsidRPr="00024B00" w:rsidRDefault="0035185F" w:rsidP="008656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B00">
        <w:rPr>
          <w:rFonts w:ascii="IRBadr" w:hAnsi="IRBadr" w:cs="IRBadr"/>
          <w:sz w:val="28"/>
          <w:szCs w:val="28"/>
          <w:rtl/>
          <w:lang w:bidi="fa-IR"/>
        </w:rPr>
        <w:t>و نظریه سوم قائل به تفصیلی است که ما آن را پذیرفتیم،</w:t>
      </w:r>
      <w:r w:rsidR="002B6120" w:rsidRPr="00024B0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="002B6120" w:rsidRPr="00024B00">
        <w:rPr>
          <w:rFonts w:ascii="IRBadr" w:hAnsi="IRBadr" w:cs="IRBadr"/>
          <w:sz w:val="28"/>
          <w:szCs w:val="28"/>
          <w:rtl/>
          <w:lang w:bidi="fa-IR"/>
        </w:rPr>
        <w:t xml:space="preserve"> آن تفصیل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="002B6120" w:rsidRPr="00024B00">
        <w:rPr>
          <w:rFonts w:ascii="IRBadr" w:hAnsi="IRBadr" w:cs="IRBadr"/>
          <w:sz w:val="28"/>
          <w:szCs w:val="28"/>
          <w:rtl/>
          <w:lang w:bidi="fa-IR"/>
        </w:rPr>
        <w:t xml:space="preserve"> به اینکه؛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="002B6120" w:rsidRPr="00024B00">
        <w:rPr>
          <w:rFonts w:ascii="IRBadr" w:hAnsi="IRBadr" w:cs="IRBadr"/>
          <w:sz w:val="28"/>
          <w:szCs w:val="28"/>
          <w:rtl/>
          <w:lang w:bidi="fa-IR"/>
        </w:rPr>
        <w:t xml:space="preserve"> که او از یونس نقل 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2B6120" w:rsidRPr="00024B00">
        <w:rPr>
          <w:rFonts w:ascii="IRBadr" w:hAnsi="IRBadr" w:cs="IRBadr"/>
          <w:sz w:val="28"/>
          <w:szCs w:val="28"/>
          <w:rtl/>
          <w:lang w:bidi="fa-IR"/>
        </w:rPr>
        <w:t>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="002B6120" w:rsidRPr="00024B00">
        <w:rPr>
          <w:rFonts w:ascii="IRBadr" w:hAnsi="IRBadr" w:cs="IRBadr"/>
          <w:sz w:val="28"/>
          <w:szCs w:val="28"/>
          <w:rtl/>
          <w:lang w:bidi="fa-IR"/>
        </w:rPr>
        <w:t xml:space="preserve"> نخواهد بود،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خود</w:t>
      </w:r>
      <w:r w:rsidR="002B6120" w:rsidRPr="00024B00">
        <w:rPr>
          <w:rFonts w:ascii="IRBadr" w:hAnsi="IRBadr" w:cs="IRBadr"/>
          <w:sz w:val="28"/>
          <w:szCs w:val="28"/>
          <w:rtl/>
          <w:lang w:bidi="fa-IR"/>
        </w:rPr>
        <w:t xml:space="preserve"> محمد بن عیسی 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>شخصاً</w:t>
      </w:r>
      <w:r w:rsidR="00DC0732">
        <w:rPr>
          <w:rFonts w:ascii="IRBadr" w:hAnsi="IRBadr" w:cs="IRBadr"/>
          <w:sz w:val="28"/>
          <w:szCs w:val="28"/>
          <w:rtl/>
          <w:lang w:bidi="fa-IR"/>
        </w:rPr>
        <w:t xml:space="preserve"> فرد ثقه</w:t>
      </w:r>
      <w:r w:rsidR="00DC0732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="002B6120" w:rsidRPr="00024B00">
        <w:rPr>
          <w:rFonts w:ascii="IRBadr" w:hAnsi="IRBadr" w:cs="IRBadr"/>
          <w:sz w:val="28"/>
          <w:szCs w:val="28"/>
          <w:rtl/>
          <w:lang w:bidi="fa-IR"/>
        </w:rPr>
        <w:t xml:space="preserve">ای است و مناقشاتی که در قبال او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="002B6120" w:rsidRPr="00024B00">
        <w:rPr>
          <w:rFonts w:ascii="IRBadr" w:hAnsi="IRBadr" w:cs="IRBadr"/>
          <w:sz w:val="28"/>
          <w:szCs w:val="28"/>
          <w:rtl/>
          <w:lang w:bidi="fa-IR"/>
        </w:rPr>
        <w:t xml:space="preserve"> است را پاسخ دادیم.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="002B6120" w:rsidRPr="00024B00">
        <w:rPr>
          <w:rFonts w:ascii="IRBadr" w:hAnsi="IRBadr" w:cs="IRBadr"/>
          <w:sz w:val="28"/>
          <w:szCs w:val="28"/>
          <w:rtl/>
          <w:lang w:bidi="fa-IR"/>
        </w:rPr>
        <w:t xml:space="preserve"> به خاطر شهادتی که محمد بن حسن ولید در روایات او از یونس داده است،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="002B6120" w:rsidRPr="00024B00">
        <w:rPr>
          <w:rFonts w:ascii="IRBadr" w:hAnsi="IRBadr" w:cs="IRBadr"/>
          <w:sz w:val="28"/>
          <w:szCs w:val="28"/>
          <w:rtl/>
          <w:lang w:bidi="fa-IR"/>
        </w:rPr>
        <w:t xml:space="preserve"> دسته از روایات او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موردپذیرش</w:t>
      </w:r>
      <w:r w:rsidR="002B6120" w:rsidRPr="00024B00">
        <w:rPr>
          <w:rFonts w:ascii="IRBadr" w:hAnsi="IRBadr" w:cs="IRBadr"/>
          <w:sz w:val="28"/>
          <w:szCs w:val="28"/>
          <w:rtl/>
          <w:lang w:bidi="fa-IR"/>
        </w:rPr>
        <w:t xml:space="preserve"> نخواهد بود.</w:t>
      </w:r>
    </w:p>
    <w:p w:rsidR="0035185F" w:rsidRPr="00024B00" w:rsidRDefault="002B6120" w:rsidP="00696412">
      <w:pPr>
        <w:pStyle w:val="Heading2"/>
        <w:rPr>
          <w:rFonts w:ascii="IRBadr" w:hAnsi="IRBadr" w:cs="IRBadr"/>
          <w:rtl/>
        </w:rPr>
      </w:pPr>
      <w:bookmarkStart w:id="6" w:name="_Toc426134169"/>
      <w:r w:rsidRPr="00024B00">
        <w:rPr>
          <w:rFonts w:ascii="IRBadr" w:hAnsi="IRBadr" w:cs="IRBadr"/>
          <w:rtl/>
        </w:rPr>
        <w:t>مبنای سه نظریه فوق</w:t>
      </w:r>
      <w:bookmarkEnd w:id="6"/>
    </w:p>
    <w:p w:rsidR="002B6120" w:rsidRPr="00024B00" w:rsidRDefault="002B6120" w:rsidP="008656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در قبال او از جانب نجاشی و شیخ توثیقی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همین موجب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به وجود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آمدن نظریه </w:t>
      </w:r>
      <w:r w:rsidR="00572A07" w:rsidRPr="00024B00">
        <w:rPr>
          <w:rFonts w:ascii="IRBadr" w:hAnsi="IRBadr" w:cs="IRBadr"/>
          <w:sz w:val="28"/>
          <w:szCs w:val="28"/>
          <w:rtl/>
          <w:lang w:bidi="fa-IR"/>
        </w:rPr>
        <w:t>دوم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شد،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در جانبی دیگر روایتی از محمد بن حسن بن ولید،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که او در آنجا 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>: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روایات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یونس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است مگر مواردی که از محمد بن عیسی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همین موجب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شکل‌گیری</w:t>
      </w:r>
      <w:r w:rsidR="00572A07" w:rsidRPr="00024B00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نظریه دیگر در این باب شد.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572A07" w:rsidRPr="00024B00">
        <w:rPr>
          <w:rFonts w:ascii="IRBadr" w:hAnsi="IRBadr" w:cs="IRBadr"/>
          <w:sz w:val="28"/>
          <w:szCs w:val="28"/>
          <w:rtl/>
          <w:lang w:bidi="fa-IR"/>
        </w:rPr>
        <w:t xml:space="preserve"> این جمله منجر شد که در قبال محمد بن عیسی سه نظریه فوق شکل بگیرد.</w:t>
      </w:r>
    </w:p>
    <w:p w:rsidR="002B6120" w:rsidRPr="00024B00" w:rsidRDefault="00572A07" w:rsidP="00696412">
      <w:pPr>
        <w:pStyle w:val="Heading3"/>
        <w:rPr>
          <w:rFonts w:ascii="IRBadr" w:hAnsi="IRBadr" w:cs="IRBadr"/>
          <w:rtl/>
        </w:rPr>
      </w:pPr>
      <w:bookmarkStart w:id="7" w:name="_Toc426134170"/>
      <w:r w:rsidRPr="00024B00">
        <w:rPr>
          <w:rFonts w:ascii="IRBadr" w:hAnsi="IRBadr" w:cs="IRBadr"/>
          <w:rtl/>
        </w:rPr>
        <w:t>اتخاذ مبنا</w:t>
      </w:r>
      <w:bookmarkEnd w:id="7"/>
    </w:p>
    <w:p w:rsidR="00572A07" w:rsidRPr="00024B00" w:rsidRDefault="00572A07" w:rsidP="008656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B00">
        <w:rPr>
          <w:rFonts w:ascii="IRBadr" w:hAnsi="IRBadr" w:cs="IRBadr"/>
          <w:sz w:val="28"/>
          <w:szCs w:val="28"/>
          <w:rtl/>
          <w:lang w:bidi="fa-IR"/>
        </w:rPr>
        <w:t>برداشت ما در قبال این راوی،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است که توثیق نجاشی در جای خود باقی است اما در گروه روایتی او از یونس مانعی وجود دارد که 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آن را اخذ نمود.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آقای خویی از روایت محمد بن حسن بن ولید پاسخ داده است.</w:t>
      </w:r>
    </w:p>
    <w:p w:rsidR="002B6120" w:rsidRPr="00024B00" w:rsidRDefault="007E0C96" w:rsidP="00696412">
      <w:pPr>
        <w:pStyle w:val="Heading3"/>
        <w:rPr>
          <w:rFonts w:ascii="IRBadr" w:hAnsi="IRBadr" w:cs="IRBadr"/>
          <w:rtl/>
        </w:rPr>
      </w:pPr>
      <w:bookmarkStart w:id="8" w:name="_Toc426134171"/>
      <w:r w:rsidRPr="00024B00">
        <w:rPr>
          <w:rFonts w:ascii="IRBadr" w:hAnsi="IRBadr" w:cs="IRBadr"/>
          <w:rtl/>
        </w:rPr>
        <w:t xml:space="preserve">حد قذف در این </w:t>
      </w:r>
      <w:bookmarkEnd w:id="8"/>
      <w:r w:rsidR="00B50F67" w:rsidRPr="00024B00">
        <w:rPr>
          <w:rFonts w:ascii="IRBadr" w:hAnsi="IRBadr" w:cs="IRBadr"/>
          <w:rtl/>
        </w:rPr>
        <w:t>مسئله</w:t>
      </w:r>
    </w:p>
    <w:p w:rsidR="007E0C96" w:rsidRPr="00024B00" w:rsidRDefault="007E0C96" w:rsidP="008656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B00">
        <w:rPr>
          <w:rFonts w:ascii="IRBadr" w:hAnsi="IRBadr" w:cs="IRBadr"/>
          <w:sz w:val="28"/>
          <w:szCs w:val="28"/>
          <w:rtl/>
          <w:lang w:bidi="fa-IR"/>
        </w:rPr>
        <w:t>در اینجا دو حکم ثابت شد،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حکم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اول نفی حد زنا بود که مورد اتفاق بود،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حکم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دوم در قبال نفی حد قذف بود که مورد اختلاف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واقع‌شده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کسانی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در این بودند که قائل بودند که حد باید در قذف جاری شود،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میان معاصرین نیز آقای فاضل بر همین امر قائل هستند.</w:t>
      </w:r>
    </w:p>
    <w:p w:rsidR="00865664" w:rsidRPr="00024B00" w:rsidRDefault="00627456" w:rsidP="008656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برخلاف دیگران که معمولاً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حد قذف جاری نمی‌شود. </w:t>
      </w:r>
      <w:r w:rsidR="006936F3" w:rsidRPr="00024B00">
        <w:rPr>
          <w:rFonts w:ascii="IRBadr" w:hAnsi="IRBadr" w:cs="IRBadr"/>
          <w:sz w:val="28"/>
          <w:szCs w:val="28"/>
          <w:rtl/>
          <w:lang w:bidi="fa-IR"/>
        </w:rPr>
        <w:t xml:space="preserve">دیروز 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>استدلال</w:t>
      </w:r>
      <w:r w:rsidR="006936F3" w:rsidRPr="00024B00">
        <w:rPr>
          <w:rFonts w:ascii="IRBadr" w:hAnsi="IRBadr" w:cs="IRBadr"/>
          <w:sz w:val="28"/>
          <w:szCs w:val="28"/>
          <w:rtl/>
          <w:lang w:bidi="fa-IR"/>
        </w:rPr>
        <w:t>ات بر اینکه حد قذف جاری نمی‌شود را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عرض کردیم،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که جناب آقای فاضل حفظه الله دارند، </w:t>
      </w:r>
      <w:r w:rsidR="006936F3" w:rsidRPr="00024B00">
        <w:rPr>
          <w:rFonts w:ascii="IRBadr" w:hAnsi="IRBadr" w:cs="IRBadr"/>
          <w:sz w:val="28"/>
          <w:szCs w:val="28"/>
          <w:rtl/>
          <w:lang w:bidi="fa-IR"/>
        </w:rPr>
        <w:t xml:space="preserve">به 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آن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اشاره‌کنیم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. ایشان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اینجا حد قذف جاری می‌شود. نه طبق قواعد</w:t>
      </w:r>
      <w:r w:rsidR="006936F3" w:rsidRPr="00024B00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بلکه به استناد همین روایاتی که خواندیم. </w:t>
      </w:r>
      <w:r w:rsidR="006936F3" w:rsidRPr="00024B00">
        <w:rPr>
          <w:rFonts w:ascii="IRBadr" w:hAnsi="IRBadr" w:cs="IRBadr"/>
          <w:sz w:val="28"/>
          <w:szCs w:val="28"/>
          <w:rtl/>
          <w:lang w:bidi="fa-IR"/>
        </w:rPr>
        <w:t>ایشان برداشت متفاوتی از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روایت زراره و سکونی </w:t>
      </w:r>
      <w:r w:rsidR="006936F3" w:rsidRPr="00024B00">
        <w:rPr>
          <w:rFonts w:ascii="IRBadr" w:hAnsi="IRBadr" w:cs="IRBadr"/>
          <w:sz w:val="28"/>
          <w:szCs w:val="28"/>
          <w:rtl/>
          <w:lang w:bidi="fa-IR"/>
        </w:rPr>
        <w:t>دارند.</w:t>
      </w:r>
    </w:p>
    <w:p w:rsidR="006936F3" w:rsidRPr="00024B00" w:rsidRDefault="006936F3" w:rsidP="00696412">
      <w:pPr>
        <w:pStyle w:val="Heading4"/>
        <w:rPr>
          <w:rFonts w:ascii="IRBadr" w:hAnsi="IRBadr" w:cs="IRBadr"/>
          <w:szCs w:val="28"/>
          <w:rtl/>
        </w:rPr>
      </w:pPr>
      <w:bookmarkStart w:id="9" w:name="_Toc426134172"/>
      <w:r w:rsidRPr="00024B00">
        <w:rPr>
          <w:rFonts w:ascii="IRBadr" w:hAnsi="IRBadr" w:cs="IRBadr"/>
          <w:rtl/>
        </w:rPr>
        <w:t>تعلیل جریان حد قذف</w:t>
      </w:r>
      <w:bookmarkEnd w:id="9"/>
    </w:p>
    <w:p w:rsidR="006A009D" w:rsidRPr="00024B00" w:rsidRDefault="00627456" w:rsidP="008656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B00">
        <w:rPr>
          <w:rFonts w:ascii="IRBadr" w:hAnsi="IRBadr" w:cs="IRBadr"/>
          <w:sz w:val="28"/>
          <w:szCs w:val="28"/>
          <w:rtl/>
          <w:lang w:bidi="fa-IR"/>
        </w:rPr>
        <w:lastRenderedPageBreak/>
        <w:t>علتش</w:t>
      </w:r>
      <w:r w:rsidR="006936F3" w:rsidRPr="00024B00">
        <w:rPr>
          <w:rFonts w:ascii="IRBadr" w:hAnsi="IRBadr" w:cs="IRBadr"/>
          <w:sz w:val="28"/>
          <w:szCs w:val="28"/>
          <w:rtl/>
          <w:lang w:bidi="fa-IR"/>
        </w:rPr>
        <w:t xml:space="preserve"> هم این است که ایشان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بااینکه</w:t>
      </w:r>
      <w:r w:rsidR="006936F3" w:rsidRPr="00024B00">
        <w:rPr>
          <w:rFonts w:ascii="IRBadr" w:hAnsi="IRBadr" w:cs="IRBadr"/>
          <w:sz w:val="28"/>
          <w:szCs w:val="28"/>
          <w:rtl/>
          <w:lang w:bidi="fa-IR"/>
        </w:rPr>
        <w:t xml:space="preserve"> قبول دارند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علی‌القاعده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قاعده </w:t>
      </w:r>
      <w:r w:rsidR="00DC0732">
        <w:rPr>
          <w:rFonts w:ascii="IRBadr" w:hAnsi="IRBadr" w:cs="IRBadr"/>
          <w:sz w:val="28"/>
          <w:szCs w:val="28"/>
          <w:rtl/>
          <w:lang w:bidi="fa-IR"/>
        </w:rPr>
        <w:t>درء</w:t>
      </w:r>
      <w:r w:rsidR="006936F3" w:rsidRPr="00024B00">
        <w:rPr>
          <w:rFonts w:ascii="IRBadr" w:hAnsi="IRBadr" w:cs="IRBadr"/>
          <w:sz w:val="28"/>
          <w:szCs w:val="28"/>
          <w:rtl/>
          <w:lang w:bidi="fa-IR"/>
        </w:rPr>
        <w:t xml:space="preserve"> باید اجرا شود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6936F3" w:rsidRPr="00024B00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>اینجا حد قذف وجود ندارد، اما می‌گوید تعبداً</w:t>
      </w:r>
      <w:r w:rsidR="006A009D" w:rsidRPr="00024B00">
        <w:rPr>
          <w:rFonts w:ascii="IRBadr" w:hAnsi="IRBadr" w:cs="IRBadr"/>
          <w:sz w:val="28"/>
          <w:szCs w:val="28"/>
          <w:rtl/>
          <w:lang w:bidi="fa-IR"/>
        </w:rPr>
        <w:t>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خاطر این روایات حد قذف است.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چراکه</w:t>
      </w:r>
      <w:r w:rsidR="006A009D" w:rsidRPr="00024B00">
        <w:rPr>
          <w:rFonts w:ascii="IRBadr" w:hAnsi="IRBadr" w:cs="IRBadr"/>
          <w:sz w:val="28"/>
          <w:szCs w:val="28"/>
          <w:rtl/>
          <w:lang w:bidi="fa-IR"/>
        </w:rPr>
        <w:t xml:space="preserve"> وقتی در این مقام شهادت زنان مقدم شد</w:t>
      </w:r>
      <w:r w:rsidR="00717917" w:rsidRPr="00024B00">
        <w:rPr>
          <w:rFonts w:ascii="IRBadr" w:hAnsi="IRBadr" w:cs="IRBadr"/>
          <w:sz w:val="28"/>
          <w:szCs w:val="28"/>
          <w:rtl/>
          <w:lang w:bidi="fa-IR"/>
        </w:rPr>
        <w:t>ند</w:t>
      </w:r>
      <w:r w:rsidR="006A009D" w:rsidRPr="00024B00">
        <w:rPr>
          <w:rFonts w:ascii="IRBadr" w:hAnsi="IRBadr" w:cs="IRBadr"/>
          <w:sz w:val="28"/>
          <w:szCs w:val="28"/>
          <w:rtl/>
          <w:lang w:bidi="fa-IR"/>
        </w:rPr>
        <w:t>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="00717917" w:rsidRPr="00024B00">
        <w:rPr>
          <w:rFonts w:ascii="IRBadr" w:hAnsi="IRBadr" w:cs="IRBadr"/>
          <w:sz w:val="28"/>
          <w:szCs w:val="28"/>
          <w:rtl/>
          <w:lang w:bidi="fa-IR"/>
        </w:rPr>
        <w:t xml:space="preserve"> شهادت مقابل،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شهادت</w:t>
      </w:r>
      <w:r w:rsidR="00717917" w:rsidRPr="00024B00">
        <w:rPr>
          <w:rFonts w:ascii="IRBadr" w:hAnsi="IRBadr" w:cs="IRBadr"/>
          <w:sz w:val="28"/>
          <w:szCs w:val="28"/>
          <w:rtl/>
          <w:lang w:bidi="fa-IR"/>
        </w:rPr>
        <w:t xml:space="preserve"> کذبی بوده و در این شرایط مبنای قذف موجود 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717917" w:rsidRPr="00024B0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17917" w:rsidRPr="00024B00" w:rsidRDefault="00B50F67" w:rsidP="008656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B00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717917" w:rsidRPr="00024B00">
        <w:rPr>
          <w:rFonts w:ascii="IRBadr" w:hAnsi="IRBadr" w:cs="IRBadr"/>
          <w:sz w:val="28"/>
          <w:szCs w:val="28"/>
          <w:rtl/>
          <w:lang w:bidi="fa-IR"/>
        </w:rPr>
        <w:t xml:space="preserve"> که گفته شد در اینجا دو احتمال وجود دارد یکی اینکه؛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تعارض</w:t>
      </w:r>
      <w:r w:rsidR="00717917" w:rsidRPr="00024B00">
        <w:rPr>
          <w:rFonts w:ascii="IRBadr" w:hAnsi="IRBadr" w:cs="IRBadr"/>
          <w:sz w:val="28"/>
          <w:szCs w:val="28"/>
          <w:rtl/>
          <w:lang w:bidi="fa-IR"/>
        </w:rPr>
        <w:t xml:space="preserve"> دو حجت باشد و هر دو تساقط نموده و از حجیت ساقط شوند و یکی اینکه یکی از آن دو از باب حجیت بر دیگری مقدم شود که در فرض و احتمال اخیر باب حد قذف 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>بازخواهد</w:t>
      </w:r>
      <w:r w:rsidR="00717917" w:rsidRPr="00024B00">
        <w:rPr>
          <w:rFonts w:ascii="IRBadr" w:hAnsi="IRBadr" w:cs="IRBadr"/>
          <w:sz w:val="28"/>
          <w:szCs w:val="28"/>
          <w:rtl/>
          <w:lang w:bidi="fa-IR"/>
        </w:rPr>
        <w:t xml:space="preserve"> شد.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="00717917" w:rsidRPr="00024B00">
        <w:rPr>
          <w:rFonts w:ascii="IRBadr" w:hAnsi="IRBadr" w:cs="IRBadr"/>
          <w:sz w:val="28"/>
          <w:szCs w:val="28"/>
          <w:rtl/>
          <w:lang w:bidi="fa-IR"/>
        </w:rPr>
        <w:t xml:space="preserve"> در این صورت یکی از دو شهادت کذب و لاحجت خواهد شد.</w:t>
      </w:r>
    </w:p>
    <w:p w:rsidR="00C027D4" w:rsidRPr="00024B00" w:rsidRDefault="00B50F67" w:rsidP="00696412">
      <w:pPr>
        <w:pStyle w:val="Heading3"/>
        <w:rPr>
          <w:rFonts w:ascii="IRBadr" w:hAnsi="IRBadr" w:cs="IRBadr"/>
          <w:rtl/>
        </w:rPr>
      </w:pPr>
      <w:r w:rsidRPr="00024B00">
        <w:rPr>
          <w:rFonts w:ascii="IRBadr" w:hAnsi="IRBadr" w:cs="IRBadr"/>
          <w:rtl/>
        </w:rPr>
        <w:t>جمع‌بندی</w:t>
      </w:r>
    </w:p>
    <w:p w:rsidR="006A009D" w:rsidRPr="00024B00" w:rsidRDefault="00717917" w:rsidP="008656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لذاست که هر دو گروه از یک روایت بر دو احتمال مختلف استدلال 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>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مبنای آقای فاضل بر این است که با نفی حد زنا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>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حجیت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و حقانیت برای زن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ثابت‌شده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است و در پی آن،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طرف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مقابل از حجیت خواهد افتاد که موجبات اجرای حد قذف را فراهم خواهد کرد.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در نظریه مقابل عقیده دارند که؛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دلیل تساقط کرد</w:t>
      </w:r>
      <w:r w:rsidR="00C027D4" w:rsidRPr="00024B00">
        <w:rPr>
          <w:rFonts w:ascii="IRBadr" w:hAnsi="IRBadr" w:cs="IRBadr"/>
          <w:sz w:val="28"/>
          <w:szCs w:val="28"/>
          <w:rtl/>
          <w:lang w:bidi="fa-IR"/>
        </w:rPr>
        <w:t xml:space="preserve">ه و هر دو از حجیت خواهند افتاد، به همین خاطر در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هیچ‌کدام</w:t>
      </w:r>
      <w:r w:rsidR="00C027D4" w:rsidRPr="00024B00">
        <w:rPr>
          <w:rFonts w:ascii="IRBadr" w:hAnsi="IRBadr" w:cs="IRBadr"/>
          <w:sz w:val="28"/>
          <w:szCs w:val="28"/>
          <w:rtl/>
          <w:lang w:bidi="fa-IR"/>
        </w:rPr>
        <w:t xml:space="preserve"> از طرفین حدی ثابت نخواهد شد.</w:t>
      </w:r>
    </w:p>
    <w:p w:rsidR="006A009D" w:rsidRPr="00024B00" w:rsidRDefault="00C027D4" w:rsidP="00696412">
      <w:pPr>
        <w:pStyle w:val="Heading2"/>
        <w:rPr>
          <w:rFonts w:ascii="IRBadr" w:hAnsi="IRBadr" w:cs="IRBadr"/>
          <w:rtl/>
        </w:rPr>
      </w:pPr>
      <w:bookmarkStart w:id="10" w:name="_Toc426134174"/>
      <w:r w:rsidRPr="00024B00">
        <w:rPr>
          <w:rFonts w:ascii="IRBadr" w:hAnsi="IRBadr" w:cs="IRBadr"/>
          <w:rtl/>
        </w:rPr>
        <w:t>انواع شهادت زنان</w:t>
      </w:r>
      <w:bookmarkEnd w:id="10"/>
    </w:p>
    <w:p w:rsidR="00C027D4" w:rsidRPr="00024B00" w:rsidRDefault="00C027D4" w:rsidP="008656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B00">
        <w:rPr>
          <w:rFonts w:ascii="IRBadr" w:hAnsi="IRBadr" w:cs="IRBadr"/>
          <w:sz w:val="28"/>
          <w:szCs w:val="28"/>
          <w:rtl/>
          <w:lang w:bidi="fa-IR"/>
        </w:rPr>
        <w:t>در شهادت متأخر که شهادت زنان باشد،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صورت متصور است؛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یک‌بار</w:t>
      </w:r>
      <w:r w:rsidR="002319D3" w:rsidRPr="00024B00">
        <w:rPr>
          <w:rFonts w:ascii="IRBadr" w:hAnsi="IRBadr" w:cs="IRBadr"/>
          <w:sz w:val="28"/>
          <w:szCs w:val="28"/>
          <w:rtl/>
          <w:lang w:bidi="fa-IR"/>
        </w:rPr>
        <w:t xml:space="preserve"> است که شهادت به زنای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درگذشته</w:t>
      </w:r>
      <w:r w:rsidR="002319D3" w:rsidRPr="00024B0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>می‌دهند</w:t>
      </w:r>
      <w:r w:rsidR="002319D3" w:rsidRPr="00024B00">
        <w:rPr>
          <w:rFonts w:ascii="IRBadr" w:hAnsi="IRBadr" w:cs="IRBadr"/>
          <w:sz w:val="28"/>
          <w:szCs w:val="28"/>
          <w:rtl/>
          <w:lang w:bidi="fa-IR"/>
        </w:rPr>
        <w:t xml:space="preserve"> و یک باز است که به نحو مطلق شهادت 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>می‌دهند</w:t>
      </w:r>
      <w:r w:rsidR="002319D3" w:rsidRPr="00024B00">
        <w:rPr>
          <w:rFonts w:ascii="IRBadr" w:hAnsi="IRBadr" w:cs="IRBadr"/>
          <w:sz w:val="28"/>
          <w:szCs w:val="28"/>
          <w:rtl/>
          <w:lang w:bidi="fa-IR"/>
        </w:rPr>
        <w:t>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بعید</w:t>
      </w:r>
      <w:r w:rsidR="00661DB4" w:rsidRPr="00024B00">
        <w:rPr>
          <w:rFonts w:ascii="IRBadr" w:hAnsi="IRBadr" w:cs="IRBadr"/>
          <w:sz w:val="28"/>
          <w:szCs w:val="28"/>
          <w:rtl/>
          <w:lang w:bidi="fa-IR"/>
        </w:rPr>
        <w:t xml:space="preserve"> نیست چه در صورت اول که تاکنون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="00661DB4" w:rsidRPr="00024B00">
        <w:rPr>
          <w:rFonts w:ascii="IRBadr" w:hAnsi="IRBadr" w:cs="IRBadr"/>
          <w:sz w:val="28"/>
          <w:szCs w:val="28"/>
          <w:rtl/>
          <w:lang w:bidi="fa-IR"/>
        </w:rPr>
        <w:t xml:space="preserve"> بود و چه حالتی که به نحوی مطلق ادعای زنا از جانب شهود 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661DB4" w:rsidRPr="00024B00">
        <w:rPr>
          <w:rFonts w:ascii="IRBadr" w:hAnsi="IRBadr" w:cs="IRBadr"/>
          <w:sz w:val="28"/>
          <w:szCs w:val="28"/>
          <w:rtl/>
          <w:lang w:bidi="fa-IR"/>
        </w:rPr>
        <w:t>، حکم همان باشد که بیان شد.</w:t>
      </w:r>
    </w:p>
    <w:p w:rsidR="00A93ADD" w:rsidRPr="00024B00" w:rsidRDefault="00B50F67" w:rsidP="00DC073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B00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="00661DB4" w:rsidRPr="00024B00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>سابقاً</w:t>
      </w:r>
      <w:r w:rsidR="00661DB4" w:rsidRPr="00024B00">
        <w:rPr>
          <w:rFonts w:ascii="IRBadr" w:hAnsi="IRBadr" w:cs="IRBadr"/>
          <w:sz w:val="28"/>
          <w:szCs w:val="28"/>
          <w:rtl/>
          <w:lang w:bidi="fa-IR"/>
        </w:rPr>
        <w:t xml:space="preserve"> برای فرض اول ذکر شد،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عادتاً</w:t>
      </w:r>
      <w:r w:rsidR="00661DB4" w:rsidRPr="00024B00">
        <w:rPr>
          <w:rFonts w:ascii="IRBadr" w:hAnsi="IRBadr" w:cs="IRBadr"/>
          <w:sz w:val="28"/>
          <w:szCs w:val="28"/>
          <w:rtl/>
          <w:lang w:bidi="fa-IR"/>
        </w:rPr>
        <w:t xml:space="preserve"> این فرض را نیز دربر 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661DB4" w:rsidRPr="00024B00">
        <w:rPr>
          <w:rFonts w:ascii="IRBadr" w:hAnsi="IRBadr" w:cs="IRBadr"/>
          <w:sz w:val="28"/>
          <w:szCs w:val="28"/>
          <w:rtl/>
          <w:lang w:bidi="fa-IR"/>
        </w:rPr>
        <w:t>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="00661DB4" w:rsidRPr="00024B00">
        <w:rPr>
          <w:rFonts w:ascii="IRBadr" w:hAnsi="IRBadr" w:cs="IRBadr"/>
          <w:sz w:val="28"/>
          <w:szCs w:val="28"/>
          <w:rtl/>
          <w:lang w:bidi="fa-IR"/>
        </w:rPr>
        <w:t xml:space="preserve"> همین شهادت به بکر بودن زن،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موجبات</w:t>
      </w:r>
      <w:r w:rsidR="00661DB4" w:rsidRPr="00024B0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C0732">
        <w:rPr>
          <w:rFonts w:ascii="IRBadr" w:hAnsi="IRBadr" w:cs="IRBadr"/>
          <w:sz w:val="28"/>
          <w:szCs w:val="28"/>
          <w:rtl/>
          <w:lang w:bidi="fa-IR"/>
        </w:rPr>
        <w:t>درء</w:t>
      </w:r>
      <w:r w:rsidR="00661DB4" w:rsidRPr="00024B00">
        <w:rPr>
          <w:rFonts w:ascii="IRBadr" w:hAnsi="IRBadr" w:cs="IRBadr"/>
          <w:sz w:val="28"/>
          <w:szCs w:val="28"/>
          <w:rtl/>
          <w:lang w:bidi="fa-IR"/>
        </w:rPr>
        <w:t xml:space="preserve"> حد زنا فراهم خواهد شد.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حاکم</w:t>
      </w:r>
      <w:r w:rsidR="00A93ADD" w:rsidRPr="00024B00">
        <w:rPr>
          <w:rFonts w:ascii="IRBadr" w:hAnsi="IRBadr" w:cs="IRBadr"/>
          <w:sz w:val="28"/>
          <w:szCs w:val="28"/>
          <w:rtl/>
          <w:lang w:bidi="fa-IR"/>
        </w:rPr>
        <w:t xml:space="preserve"> نیز در این مقام تکلیفی به فحص ندارد. </w:t>
      </w:r>
      <w:r w:rsidR="00627456" w:rsidRPr="00024B00">
        <w:rPr>
          <w:rFonts w:ascii="IRBadr" w:hAnsi="IRBadr" w:cs="IRBadr"/>
          <w:sz w:val="28"/>
          <w:szCs w:val="28"/>
          <w:rtl/>
          <w:lang w:bidi="fa-IR"/>
        </w:rPr>
        <w:t xml:space="preserve">بنابراین اگر شهادت مقید به دبر یا مطلق باشد، </w:t>
      </w:r>
      <w:r w:rsidR="00A93ADD" w:rsidRPr="00024B00">
        <w:rPr>
          <w:rFonts w:ascii="IRBadr" w:hAnsi="IRBadr" w:cs="IRBadr"/>
          <w:sz w:val="28"/>
          <w:szCs w:val="28"/>
          <w:rtl/>
          <w:lang w:bidi="fa-IR"/>
        </w:rPr>
        <w:t xml:space="preserve">با </w:t>
      </w:r>
      <w:r w:rsidR="00627456" w:rsidRPr="00024B00">
        <w:rPr>
          <w:rFonts w:ascii="IRBadr" w:hAnsi="IRBadr" w:cs="IRBadr"/>
          <w:sz w:val="28"/>
          <w:szCs w:val="28"/>
          <w:rtl/>
          <w:lang w:bidi="fa-IR"/>
        </w:rPr>
        <w:t>تدر</w:t>
      </w:r>
      <w:r w:rsidR="00DC0732">
        <w:rPr>
          <w:rFonts w:ascii="IRBadr" w:hAnsi="IRBadr" w:cs="IRBadr" w:hint="cs"/>
          <w:sz w:val="28"/>
          <w:szCs w:val="28"/>
          <w:rtl/>
          <w:lang w:bidi="fa-IR"/>
        </w:rPr>
        <w:t>ء</w:t>
      </w:r>
      <w:bookmarkStart w:id="11" w:name="_GoBack"/>
      <w:bookmarkEnd w:id="11"/>
      <w:r w:rsidR="00627456" w:rsidRPr="00024B00">
        <w:rPr>
          <w:rFonts w:ascii="IRBadr" w:hAnsi="IRBadr" w:cs="IRBadr"/>
          <w:sz w:val="28"/>
          <w:szCs w:val="28"/>
          <w:rtl/>
          <w:lang w:bidi="fa-IR"/>
        </w:rPr>
        <w:t xml:space="preserve"> الحدود حد زنا </w:t>
      </w:r>
      <w:r w:rsidR="00DC0732">
        <w:rPr>
          <w:rFonts w:ascii="IRBadr" w:hAnsi="IRBadr" w:cs="IRBadr"/>
          <w:sz w:val="28"/>
          <w:szCs w:val="28"/>
          <w:rtl/>
          <w:lang w:bidi="fa-IR"/>
        </w:rPr>
        <w:t>درء</w:t>
      </w:r>
      <w:r w:rsidR="00A93ADD" w:rsidRPr="00024B00">
        <w:rPr>
          <w:rFonts w:ascii="IRBadr" w:hAnsi="IRBadr" w:cs="IRBadr"/>
          <w:sz w:val="28"/>
          <w:szCs w:val="28"/>
          <w:rtl/>
          <w:lang w:bidi="fa-IR"/>
        </w:rPr>
        <w:t xml:space="preserve"> می‌شود و اما اگر مقید شد</w:t>
      </w:r>
      <w:r w:rsidR="00627456" w:rsidRPr="00024B00">
        <w:rPr>
          <w:rFonts w:ascii="IRBadr" w:hAnsi="IRBadr" w:cs="IRBadr"/>
          <w:sz w:val="28"/>
          <w:szCs w:val="28"/>
          <w:rtl/>
          <w:lang w:bidi="fa-IR"/>
        </w:rPr>
        <w:t xml:space="preserve"> به دبر</w:t>
      </w:r>
      <w:r w:rsidR="00A93ADD" w:rsidRPr="00024B00">
        <w:rPr>
          <w:rFonts w:ascii="IRBadr" w:hAnsi="IRBadr" w:cs="IRBadr"/>
          <w:sz w:val="28"/>
          <w:szCs w:val="28"/>
          <w:rtl/>
          <w:lang w:bidi="fa-IR"/>
        </w:rPr>
        <w:t>، ط</w:t>
      </w:r>
      <w:r w:rsidR="00627456" w:rsidRPr="00024B00">
        <w:rPr>
          <w:rFonts w:ascii="IRBadr" w:hAnsi="IRBadr" w:cs="IRBadr"/>
          <w:sz w:val="28"/>
          <w:szCs w:val="28"/>
          <w:rtl/>
          <w:lang w:bidi="fa-IR"/>
        </w:rPr>
        <w:t>بعاً دیگر تنافی</w:t>
      </w:r>
      <w:r w:rsidR="00A93ADD" w:rsidRPr="00024B00">
        <w:rPr>
          <w:rFonts w:ascii="IRBadr" w:hAnsi="IRBadr" w:cs="IRBadr"/>
          <w:sz w:val="28"/>
          <w:szCs w:val="28"/>
          <w:rtl/>
          <w:lang w:bidi="fa-IR"/>
        </w:rPr>
        <w:t xml:space="preserve"> ای</w:t>
      </w:r>
      <w:r w:rsidR="00627456" w:rsidRPr="00024B00">
        <w:rPr>
          <w:rFonts w:ascii="IRBadr" w:hAnsi="IRBadr" w:cs="IRBadr"/>
          <w:sz w:val="28"/>
          <w:szCs w:val="28"/>
          <w:rtl/>
          <w:lang w:bidi="fa-IR"/>
        </w:rPr>
        <w:t xml:space="preserve"> با شهادت</w:t>
      </w:r>
      <w:r w:rsidR="00A93ADD" w:rsidRPr="00024B00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627456" w:rsidRPr="00024B00">
        <w:rPr>
          <w:rFonts w:ascii="IRBadr" w:hAnsi="IRBadr" w:cs="IRBadr"/>
          <w:sz w:val="28"/>
          <w:szCs w:val="28"/>
          <w:rtl/>
          <w:lang w:bidi="fa-IR"/>
        </w:rPr>
        <w:t xml:space="preserve"> بکر بودن ندارد و اجرای حد می‌شود.</w:t>
      </w:r>
    </w:p>
    <w:p w:rsidR="00A93ADD" w:rsidRPr="00024B00" w:rsidRDefault="00A93ADD" w:rsidP="00696412">
      <w:pPr>
        <w:pStyle w:val="Heading2"/>
        <w:rPr>
          <w:rFonts w:ascii="IRBadr" w:hAnsi="IRBadr" w:cs="IRBadr"/>
          <w:rtl/>
        </w:rPr>
      </w:pPr>
      <w:bookmarkStart w:id="12" w:name="_Toc426134175"/>
      <w:r w:rsidRPr="00024B00">
        <w:rPr>
          <w:rFonts w:ascii="IRBadr" w:hAnsi="IRBadr" w:cs="IRBadr"/>
          <w:rtl/>
        </w:rPr>
        <w:t>تصدی مرد برای شهادت</w:t>
      </w:r>
      <w:bookmarkEnd w:id="12"/>
    </w:p>
    <w:p w:rsidR="00A93ADD" w:rsidRPr="00024B00" w:rsidRDefault="00627456" w:rsidP="008656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B00">
        <w:rPr>
          <w:rFonts w:ascii="IRBadr" w:hAnsi="IRBadr" w:cs="IRBadr"/>
          <w:sz w:val="28"/>
          <w:szCs w:val="28"/>
          <w:rtl/>
          <w:lang w:bidi="fa-IR"/>
        </w:rPr>
        <w:t>اگ</w:t>
      </w:r>
      <w:r w:rsidR="00A93ADD" w:rsidRPr="00024B00">
        <w:rPr>
          <w:rFonts w:ascii="IRBadr" w:hAnsi="IRBadr" w:cs="IRBadr"/>
          <w:sz w:val="28"/>
          <w:szCs w:val="28"/>
          <w:rtl/>
          <w:lang w:bidi="fa-IR"/>
        </w:rPr>
        <w:t>ر زن متصدی این امر پزشکی باشد، ط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>بعاً به شمول این روایات</w:t>
      </w:r>
      <w:r w:rsidR="00A93ADD" w:rsidRPr="00024B0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>، اما اگر مرد باشد</w:t>
      </w:r>
      <w:r w:rsidR="00A93ADD" w:rsidRPr="00024B00">
        <w:rPr>
          <w:rFonts w:ascii="IRBadr" w:hAnsi="IRBadr" w:cs="IRBadr"/>
          <w:sz w:val="28"/>
          <w:szCs w:val="28"/>
          <w:rtl/>
          <w:lang w:bidi="fa-IR"/>
        </w:rPr>
        <w:t xml:space="preserve">، اگر به نحوی باشد که به عدالتشان مضر نباشد، موجب سقوط حد 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A93ADD" w:rsidRPr="00024B0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93ADD" w:rsidRPr="00024B00" w:rsidRDefault="00A93ADD" w:rsidP="00696412">
      <w:pPr>
        <w:pStyle w:val="Heading2"/>
        <w:rPr>
          <w:rFonts w:ascii="IRBadr" w:hAnsi="IRBadr" w:cs="IRBadr"/>
          <w:rtl/>
        </w:rPr>
      </w:pPr>
      <w:bookmarkStart w:id="13" w:name="_Toc426134176"/>
      <w:r w:rsidRPr="00024B00">
        <w:rPr>
          <w:rFonts w:ascii="IRBadr" w:hAnsi="IRBadr" w:cs="IRBadr"/>
          <w:rtl/>
        </w:rPr>
        <w:lastRenderedPageBreak/>
        <w:t>تعداد شهاد زن در این مقام</w:t>
      </w:r>
      <w:bookmarkEnd w:id="13"/>
    </w:p>
    <w:p w:rsidR="00A93ADD" w:rsidRPr="00024B00" w:rsidRDefault="00A93ADD" w:rsidP="008656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B00">
        <w:rPr>
          <w:rFonts w:ascii="IRBadr" w:hAnsi="IRBadr" w:cs="IRBadr"/>
          <w:sz w:val="28"/>
          <w:szCs w:val="28"/>
          <w:rtl/>
          <w:lang w:bidi="fa-IR"/>
        </w:rPr>
        <w:t>بحث دیگری که در اینجا وجود دارد،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است که آیا شاهدان زن در اینجا باید چهار نفر باشند یا کمتر از آن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است؟</w:t>
      </w:r>
    </w:p>
    <w:p w:rsidR="00A93ADD" w:rsidRPr="00024B00" w:rsidRDefault="00A93ADD" w:rsidP="00696412">
      <w:pPr>
        <w:pStyle w:val="Heading2"/>
        <w:rPr>
          <w:rFonts w:ascii="IRBadr" w:hAnsi="IRBadr" w:cs="IRBadr"/>
          <w:rtl/>
        </w:rPr>
      </w:pPr>
      <w:bookmarkStart w:id="14" w:name="_Toc426134177"/>
      <w:r w:rsidRPr="00024B00">
        <w:rPr>
          <w:rFonts w:ascii="IRBadr" w:hAnsi="IRBadr" w:cs="IRBadr"/>
          <w:rtl/>
        </w:rPr>
        <w:t>آراء در این باب</w:t>
      </w:r>
      <w:bookmarkEnd w:id="14"/>
    </w:p>
    <w:p w:rsidR="00A93ADD" w:rsidRPr="00024B00" w:rsidRDefault="00A93ADD" w:rsidP="008656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B00">
        <w:rPr>
          <w:rFonts w:ascii="IRBadr" w:hAnsi="IRBadr" w:cs="IRBadr"/>
          <w:sz w:val="28"/>
          <w:szCs w:val="28"/>
          <w:rtl/>
          <w:lang w:bidi="fa-IR"/>
        </w:rPr>
        <w:t>مشهور عقیده دارند که شهاد زن،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در این مقام، چهار نفر باشند، البته در این زمینه اقوال دیگری نیز وجود دارد،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که در اینجا وجود دارد،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است که با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قطع‌نظر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از روایات،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تعداد</w:t>
      </w:r>
      <w:r w:rsidR="00BF087F" w:rsidRPr="00024B00">
        <w:rPr>
          <w:rFonts w:ascii="IRBadr" w:hAnsi="IRBadr" w:cs="IRBadr"/>
          <w:sz w:val="28"/>
          <w:szCs w:val="28"/>
          <w:rtl/>
          <w:lang w:bidi="fa-IR"/>
        </w:rPr>
        <w:t xml:space="preserve"> باید به چه مقدار برسد؟</w:t>
      </w:r>
    </w:p>
    <w:p w:rsidR="00BF087F" w:rsidRPr="00024B00" w:rsidRDefault="00BF087F" w:rsidP="008656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B00">
        <w:rPr>
          <w:rFonts w:ascii="IRBadr" w:hAnsi="IRBadr" w:cs="IRBadr"/>
          <w:sz w:val="28"/>
          <w:szCs w:val="28"/>
          <w:rtl/>
          <w:lang w:bidi="fa-IR"/>
        </w:rPr>
        <w:t>آنچه مسلم است،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بوده که اگر شهاد یک یا دو نفر نیز باشد،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لازم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است طبق قاعده </w:t>
      </w:r>
      <w:r w:rsidR="00DC0732">
        <w:rPr>
          <w:rFonts w:ascii="IRBadr" w:hAnsi="IRBadr" w:cs="IRBadr"/>
          <w:sz w:val="28"/>
          <w:szCs w:val="28"/>
          <w:rtl/>
          <w:lang w:bidi="fa-IR"/>
        </w:rPr>
        <w:t>درء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گفته شود که حد نباید جریان پیدا کند.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روایات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شاهدان باید به تعدادی باشند که شهادت 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مسموع باشد،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ازآنجایی‌که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تنها دلیل موجود در اینجا روایات نبود و ما </w:t>
      </w:r>
      <w:r w:rsidR="00B50F67" w:rsidRPr="00024B00">
        <w:rPr>
          <w:rFonts w:ascii="IRBadr" w:hAnsi="IRBadr" w:cs="IRBadr"/>
          <w:sz w:val="28"/>
          <w:szCs w:val="28"/>
          <w:rtl/>
          <w:lang w:bidi="fa-IR"/>
        </w:rPr>
        <w:t>به‌قاعده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C0732">
        <w:rPr>
          <w:rFonts w:ascii="IRBadr" w:hAnsi="IRBadr" w:cs="IRBadr"/>
          <w:sz w:val="28"/>
          <w:szCs w:val="28"/>
          <w:rtl/>
          <w:lang w:bidi="fa-IR"/>
        </w:rPr>
        <w:t>درء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 xml:space="preserve"> تمسک کرده بودیم تعداد چندان اهمیتی پیدا </w:t>
      </w:r>
      <w:r w:rsidR="00865664" w:rsidRPr="00024B00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Pr="00024B0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F087F" w:rsidRPr="00024B00" w:rsidRDefault="00BF087F" w:rsidP="00A93AD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024B00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024B00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D9" w:rsidRDefault="007E7AD9" w:rsidP="000D5800">
      <w:pPr>
        <w:spacing w:after="0" w:line="240" w:lineRule="auto"/>
      </w:pPr>
      <w:r>
        <w:separator/>
      </w:r>
    </w:p>
  </w:endnote>
  <w:endnote w:type="continuationSeparator" w:id="0">
    <w:p w:rsidR="007E7AD9" w:rsidRDefault="007E7AD9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D9" w:rsidRDefault="007E7AD9" w:rsidP="00696412">
      <w:pPr>
        <w:bidi/>
        <w:spacing w:after="0" w:line="240" w:lineRule="auto"/>
      </w:pPr>
      <w:r>
        <w:separator/>
      </w:r>
    </w:p>
  </w:footnote>
  <w:footnote w:type="continuationSeparator" w:id="0">
    <w:p w:rsidR="007E7AD9" w:rsidRDefault="007E7AD9" w:rsidP="000D5800">
      <w:pPr>
        <w:spacing w:after="0" w:line="240" w:lineRule="auto"/>
      </w:pPr>
      <w:r>
        <w:continuationSeparator/>
      </w:r>
    </w:p>
  </w:footnote>
  <w:footnote w:id="1">
    <w:p w:rsidR="00865664" w:rsidRDefault="0086566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65664">
        <w:rPr>
          <w:rFonts w:ascii="Noor_Titr" w:hAnsi="Noor_Titr" w:cs="B Badr" w:hint="cs"/>
          <w:color w:val="000000" w:themeColor="text1"/>
          <w:rtl/>
        </w:rPr>
        <w:t>تهذ</w:t>
      </w:r>
      <w:r>
        <w:rPr>
          <w:rFonts w:ascii="Noor_Titr" w:hAnsi="Noor_Titr" w:cs="B Badr" w:hint="cs"/>
          <w:color w:val="000000" w:themeColor="text1"/>
          <w:rtl/>
        </w:rPr>
        <w:t>ی</w:t>
      </w:r>
      <w:r w:rsidRPr="00865664">
        <w:rPr>
          <w:rFonts w:ascii="Noor_Titr" w:hAnsi="Noor_Titr" w:cs="B Badr" w:hint="cs"/>
          <w:color w:val="000000" w:themeColor="text1"/>
          <w:rtl/>
        </w:rPr>
        <w:t>ب الأح</w:t>
      </w:r>
      <w:r>
        <w:rPr>
          <w:rFonts w:ascii="Noor_Titr" w:hAnsi="Noor_Titr" w:cs="B Badr" w:hint="cs"/>
          <w:color w:val="000000" w:themeColor="text1"/>
          <w:rtl/>
        </w:rPr>
        <w:t>ک</w:t>
      </w:r>
      <w:r w:rsidRPr="00865664">
        <w:rPr>
          <w:rFonts w:ascii="Noor_Titr" w:hAnsi="Noor_Titr" w:cs="B Badr" w:hint="cs"/>
          <w:color w:val="000000" w:themeColor="text1"/>
          <w:rtl/>
        </w:rPr>
        <w:t xml:space="preserve">ام؛ </w:t>
      </w:r>
      <w:r>
        <w:rPr>
          <w:rFonts w:ascii="Noor_Titr" w:hAnsi="Noor_Titr" w:cs="B Badr"/>
          <w:color w:val="000000" w:themeColor="text1"/>
          <w:rtl/>
        </w:rPr>
        <w:t>ج 6</w:t>
      </w:r>
      <w:r w:rsidRPr="00865664">
        <w:rPr>
          <w:rFonts w:ascii="Noor_Titr" w:hAnsi="Noor_Titr" w:cs="B Badr" w:hint="cs"/>
          <w:color w:val="000000" w:themeColor="text1"/>
          <w:rtl/>
        </w:rPr>
        <w:t>، ص: 271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627456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1E760EE" wp14:editId="147E69B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A7DAB3C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5" w:name="OLE_LINK1"/>
    <w:bookmarkStart w:id="16" w:name="OLE_LINK2"/>
    <w:r>
      <w:rPr>
        <w:noProof/>
        <w:lang w:bidi="fa-IR"/>
      </w:rPr>
      <w:drawing>
        <wp:inline distT="0" distB="0" distL="0" distR="0" wp14:anchorId="50A9A655" wp14:editId="175EEE76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 w:rsidR="00865664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627456">
      <w:rPr>
        <w:rFonts w:ascii="IranNastaliq" w:hAnsi="IranNastaliq" w:cs="IranNastaliq" w:hint="cs"/>
        <w:sz w:val="40"/>
        <w:szCs w:val="40"/>
        <w:rtl/>
      </w:rPr>
      <w:t>784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56"/>
    <w:rsid w:val="000228A2"/>
    <w:rsid w:val="00024B00"/>
    <w:rsid w:val="000324F1"/>
    <w:rsid w:val="00041FE0"/>
    <w:rsid w:val="00052BA3"/>
    <w:rsid w:val="0006363E"/>
    <w:rsid w:val="00080DFF"/>
    <w:rsid w:val="00082DE6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19D3"/>
    <w:rsid w:val="002376A5"/>
    <w:rsid w:val="002417C9"/>
    <w:rsid w:val="002529C5"/>
    <w:rsid w:val="00270294"/>
    <w:rsid w:val="002914BD"/>
    <w:rsid w:val="00297263"/>
    <w:rsid w:val="002B6120"/>
    <w:rsid w:val="002C56FD"/>
    <w:rsid w:val="002D49E4"/>
    <w:rsid w:val="002E450B"/>
    <w:rsid w:val="002E73F9"/>
    <w:rsid w:val="002F05B9"/>
    <w:rsid w:val="00340BA3"/>
    <w:rsid w:val="0034346C"/>
    <w:rsid w:val="0035185F"/>
    <w:rsid w:val="00366400"/>
    <w:rsid w:val="003963D7"/>
    <w:rsid w:val="00396F28"/>
    <w:rsid w:val="003A1A05"/>
    <w:rsid w:val="003A2654"/>
    <w:rsid w:val="003A3E1F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81390"/>
    <w:rsid w:val="004B337F"/>
    <w:rsid w:val="004F3596"/>
    <w:rsid w:val="00572A0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27456"/>
    <w:rsid w:val="00630469"/>
    <w:rsid w:val="00636EFA"/>
    <w:rsid w:val="00661DB4"/>
    <w:rsid w:val="0066229C"/>
    <w:rsid w:val="006936F3"/>
    <w:rsid w:val="00696412"/>
    <w:rsid w:val="0069696C"/>
    <w:rsid w:val="006A009D"/>
    <w:rsid w:val="006A085A"/>
    <w:rsid w:val="006D3A87"/>
    <w:rsid w:val="006F01B4"/>
    <w:rsid w:val="00717917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0C96"/>
    <w:rsid w:val="007E7AD9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65664"/>
    <w:rsid w:val="00883733"/>
    <w:rsid w:val="008965D2"/>
    <w:rsid w:val="008A236D"/>
    <w:rsid w:val="008B565A"/>
    <w:rsid w:val="008C3414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077E"/>
    <w:rsid w:val="00A5418D"/>
    <w:rsid w:val="00A725C2"/>
    <w:rsid w:val="00A769EE"/>
    <w:rsid w:val="00A810A5"/>
    <w:rsid w:val="00A93ADD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50F67"/>
    <w:rsid w:val="00B63F15"/>
    <w:rsid w:val="00B66025"/>
    <w:rsid w:val="00B70CC7"/>
    <w:rsid w:val="00BB5F7E"/>
    <w:rsid w:val="00BC26F6"/>
    <w:rsid w:val="00BC4833"/>
    <w:rsid w:val="00BD3122"/>
    <w:rsid w:val="00BD40DA"/>
    <w:rsid w:val="00BF087F"/>
    <w:rsid w:val="00BF3D67"/>
    <w:rsid w:val="00C027D4"/>
    <w:rsid w:val="00C160AF"/>
    <w:rsid w:val="00C22299"/>
    <w:rsid w:val="00C25609"/>
    <w:rsid w:val="00C262D7"/>
    <w:rsid w:val="00C26607"/>
    <w:rsid w:val="00C54601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0732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6274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5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86566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6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6274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5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86566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6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9E60-C82A-4FE9-BEEA-EDC465F7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167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10</cp:revision>
  <dcterms:created xsi:type="dcterms:W3CDTF">2014-12-20T10:17:00Z</dcterms:created>
  <dcterms:modified xsi:type="dcterms:W3CDTF">2015-08-15T06:16:00Z</dcterms:modified>
</cp:coreProperties>
</file>