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19" w:rsidRPr="001A085B" w:rsidRDefault="00413BA5" w:rsidP="00AD35CC">
      <w:pPr>
        <w:bidi/>
        <w:jc w:val="both"/>
        <w:rPr>
          <w:rFonts w:ascii="IRBadr" w:hAnsi="IRBadr" w:cs="IRBadr"/>
          <w:sz w:val="28"/>
          <w:szCs w:val="28"/>
          <w:rtl/>
          <w:lang w:bidi="fa-IR"/>
        </w:rPr>
      </w:pPr>
      <w:r w:rsidRPr="001A085B">
        <w:rPr>
          <w:rFonts w:ascii="IRBadr" w:hAnsi="IRBadr" w:cs="IRBadr"/>
          <w:sz w:val="28"/>
          <w:szCs w:val="28"/>
          <w:rtl/>
          <w:lang w:bidi="fa-IR"/>
        </w:rPr>
        <w:t>بسم‌الله</w:t>
      </w:r>
      <w:r w:rsidR="00D75219" w:rsidRPr="001A085B">
        <w:rPr>
          <w:rFonts w:ascii="IRBadr" w:hAnsi="IRBadr" w:cs="IRBadr"/>
          <w:sz w:val="28"/>
          <w:szCs w:val="28"/>
          <w:rtl/>
          <w:lang w:bidi="fa-IR"/>
        </w:rPr>
        <w:t xml:space="preserve"> الرحمن الرحیم</w:t>
      </w:r>
    </w:p>
    <w:p w:rsidR="00A36CE8" w:rsidRPr="001A085B" w:rsidRDefault="00A36CE8" w:rsidP="00A36CE8">
      <w:pPr>
        <w:bidi/>
        <w:jc w:val="both"/>
        <w:rPr>
          <w:rFonts w:ascii="IRBadr" w:hAnsi="IRBadr" w:cs="IRBadr"/>
          <w:sz w:val="28"/>
          <w:szCs w:val="28"/>
          <w:rtl/>
          <w:lang w:bidi="fa-IR"/>
        </w:rPr>
      </w:pPr>
      <w:r w:rsidRPr="001A085B">
        <w:rPr>
          <w:rFonts w:ascii="IRBadr" w:hAnsi="IRBadr" w:cs="IRBadr"/>
          <w:sz w:val="28"/>
          <w:szCs w:val="28"/>
          <w:rtl/>
          <w:lang w:bidi="fa-IR"/>
        </w:rPr>
        <w:t>فهرست مطالب</w:t>
      </w:r>
    </w:p>
    <w:p w:rsidR="00A36CE8" w:rsidRPr="001A085B" w:rsidRDefault="00A36CE8" w:rsidP="00A36CE8">
      <w:pPr>
        <w:pStyle w:val="TOC1"/>
        <w:tabs>
          <w:tab w:val="right" w:leader="dot" w:pos="9350"/>
        </w:tabs>
        <w:rPr>
          <w:rFonts w:ascii="IRBadr" w:hAnsi="IRBadr" w:cs="IRBadr"/>
          <w:noProof/>
          <w:szCs w:val="22"/>
        </w:rPr>
      </w:pPr>
      <w:r w:rsidRPr="001A085B">
        <w:rPr>
          <w:rFonts w:ascii="IRBadr" w:hAnsi="IRBadr" w:cs="IRBadr"/>
          <w:sz w:val="28"/>
          <w:rtl/>
        </w:rPr>
        <w:fldChar w:fldCharType="begin"/>
      </w:r>
      <w:r w:rsidRPr="001A085B">
        <w:rPr>
          <w:rFonts w:ascii="IRBadr" w:hAnsi="IRBadr" w:cs="IRBadr"/>
          <w:sz w:val="28"/>
          <w:rtl/>
        </w:rPr>
        <w:instrText xml:space="preserve"> </w:instrText>
      </w:r>
      <w:r w:rsidRPr="001A085B">
        <w:rPr>
          <w:rFonts w:ascii="IRBadr" w:hAnsi="IRBadr" w:cs="IRBadr"/>
          <w:sz w:val="28"/>
        </w:rPr>
        <w:instrText>TOC</w:instrText>
      </w:r>
      <w:r w:rsidRPr="001A085B">
        <w:rPr>
          <w:rFonts w:ascii="IRBadr" w:hAnsi="IRBadr" w:cs="IRBadr"/>
          <w:sz w:val="28"/>
          <w:rtl/>
        </w:rPr>
        <w:instrText xml:space="preserve"> \</w:instrText>
      </w:r>
      <w:r w:rsidRPr="001A085B">
        <w:rPr>
          <w:rFonts w:ascii="IRBadr" w:hAnsi="IRBadr" w:cs="IRBadr"/>
          <w:sz w:val="28"/>
        </w:rPr>
        <w:instrText>o "</w:instrText>
      </w:r>
      <w:r w:rsidRPr="001A085B">
        <w:rPr>
          <w:rFonts w:ascii="IRBadr" w:hAnsi="IRBadr" w:cs="IRBadr"/>
          <w:sz w:val="28"/>
          <w:rtl/>
        </w:rPr>
        <w:instrText>1-4</w:instrText>
      </w:r>
      <w:r w:rsidRPr="001A085B">
        <w:rPr>
          <w:rFonts w:ascii="IRBadr" w:hAnsi="IRBadr" w:cs="IRBadr"/>
          <w:sz w:val="28"/>
        </w:rPr>
        <w:instrText>" \h \z \u</w:instrText>
      </w:r>
      <w:r w:rsidRPr="001A085B">
        <w:rPr>
          <w:rFonts w:ascii="IRBadr" w:hAnsi="IRBadr" w:cs="IRBadr"/>
          <w:sz w:val="28"/>
          <w:rtl/>
        </w:rPr>
        <w:instrText xml:space="preserve"> </w:instrText>
      </w:r>
      <w:r w:rsidRPr="001A085B">
        <w:rPr>
          <w:rFonts w:ascii="IRBadr" w:hAnsi="IRBadr" w:cs="IRBadr"/>
          <w:sz w:val="28"/>
          <w:rtl/>
        </w:rPr>
        <w:fldChar w:fldCharType="separate"/>
      </w:r>
      <w:hyperlink w:anchor="_Toc426134379" w:history="1">
        <w:r w:rsidRPr="001A085B">
          <w:rPr>
            <w:rStyle w:val="Hyperlink"/>
            <w:rFonts w:ascii="IRBadr" w:hAnsi="IRBadr" w:cs="IRBadr"/>
            <w:noProof/>
            <w:rtl/>
          </w:rPr>
          <w:t>لعان</w:t>
        </w:r>
        <w:r w:rsidRPr="001A085B">
          <w:rPr>
            <w:rFonts w:ascii="IRBadr" w:hAnsi="IRBadr" w:cs="IRBadr"/>
            <w:noProof/>
            <w:webHidden/>
          </w:rPr>
          <w:tab/>
        </w:r>
        <w:r w:rsidRPr="001A085B">
          <w:rPr>
            <w:rStyle w:val="Hyperlink"/>
            <w:rFonts w:ascii="IRBadr" w:hAnsi="IRBadr" w:cs="IRBadr"/>
            <w:noProof/>
            <w:rtl/>
          </w:rPr>
          <w:fldChar w:fldCharType="begin"/>
        </w:r>
        <w:r w:rsidRPr="001A085B">
          <w:rPr>
            <w:rFonts w:ascii="IRBadr" w:hAnsi="IRBadr" w:cs="IRBadr"/>
            <w:noProof/>
            <w:webHidden/>
          </w:rPr>
          <w:instrText xml:space="preserve"> PAGEREF _Toc426134379 \h </w:instrText>
        </w:r>
        <w:r w:rsidRPr="001A085B">
          <w:rPr>
            <w:rStyle w:val="Hyperlink"/>
            <w:rFonts w:ascii="IRBadr" w:hAnsi="IRBadr" w:cs="IRBadr"/>
            <w:noProof/>
            <w:rtl/>
          </w:rPr>
        </w:r>
        <w:r w:rsidRPr="001A085B">
          <w:rPr>
            <w:rStyle w:val="Hyperlink"/>
            <w:rFonts w:ascii="IRBadr" w:hAnsi="IRBadr" w:cs="IRBadr"/>
            <w:noProof/>
            <w:rtl/>
          </w:rPr>
          <w:fldChar w:fldCharType="separate"/>
        </w:r>
        <w:r w:rsidRPr="001A085B">
          <w:rPr>
            <w:rFonts w:ascii="IRBadr" w:hAnsi="IRBadr" w:cs="IRBadr"/>
            <w:noProof/>
            <w:webHidden/>
          </w:rPr>
          <w:t>2</w:t>
        </w:r>
        <w:r w:rsidRPr="001A085B">
          <w:rPr>
            <w:rStyle w:val="Hyperlink"/>
            <w:rFonts w:ascii="IRBadr" w:hAnsi="IRBadr" w:cs="IRBadr"/>
            <w:noProof/>
            <w:rtl/>
          </w:rPr>
          <w:fldChar w:fldCharType="end"/>
        </w:r>
      </w:hyperlink>
    </w:p>
    <w:p w:rsidR="00A36CE8" w:rsidRPr="001A085B" w:rsidRDefault="00635ED8" w:rsidP="00A36CE8">
      <w:pPr>
        <w:pStyle w:val="TOC2"/>
        <w:tabs>
          <w:tab w:val="right" w:leader="dot" w:pos="9350"/>
        </w:tabs>
        <w:rPr>
          <w:rFonts w:ascii="IRBadr" w:hAnsi="IRBadr" w:cs="IRBadr"/>
          <w:noProof/>
          <w:szCs w:val="22"/>
        </w:rPr>
      </w:pPr>
      <w:hyperlink w:anchor="_Toc426134380" w:history="1">
        <w:r w:rsidR="00A36CE8" w:rsidRPr="001A085B">
          <w:rPr>
            <w:rStyle w:val="Hyperlink"/>
            <w:rFonts w:ascii="IRBadr" w:hAnsi="IRBadr" w:cs="IRBadr"/>
            <w:noProof/>
            <w:rtl/>
          </w:rPr>
          <w:t>مرور بر آیات قذف</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_Toc426134380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2</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81" w:history="1">
        <w:r w:rsidR="00A36CE8" w:rsidRPr="001A085B">
          <w:rPr>
            <w:rStyle w:val="Hyperlink"/>
            <w:rFonts w:ascii="IRBadr" w:hAnsi="IRBadr" w:cs="IRBadr"/>
            <w:noProof/>
            <w:rtl/>
          </w:rPr>
          <w:t>آدرس بحث</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_Toc426134381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3</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82" w:history="1">
        <w:r w:rsidR="00A36CE8" w:rsidRPr="001A085B">
          <w:rPr>
            <w:rStyle w:val="Hyperlink"/>
            <w:rFonts w:ascii="IRBadr" w:hAnsi="IRBadr" w:cs="IRBadr"/>
            <w:noProof/>
            <w:rtl/>
          </w:rPr>
          <w:t>قلمرو حد قذف</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_Toc426134382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3</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83" w:history="1">
        <w:r w:rsidR="00A36CE8" w:rsidRPr="001A085B">
          <w:rPr>
            <w:rStyle w:val="Hyperlink"/>
            <w:rFonts w:ascii="IRBadr" w:hAnsi="IRBadr" w:cs="IRBadr"/>
            <w:noProof/>
            <w:rtl/>
          </w:rPr>
          <w:t>تعمیم به موارد لزوم شهاد اربعه</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_Toc426134383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4</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84" w:history="1">
        <w:r w:rsidR="00A36CE8" w:rsidRPr="001A085B">
          <w:rPr>
            <w:rStyle w:val="Hyperlink"/>
            <w:rFonts w:ascii="IRBadr" w:hAnsi="IRBadr" w:cs="IRBadr"/>
            <w:noProof/>
            <w:rtl/>
          </w:rPr>
          <w:t>دلیل حکم در لواط</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_Toc426134384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4</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85" w:history="1">
        <w:r w:rsidR="00A36CE8" w:rsidRPr="001A085B">
          <w:rPr>
            <w:rStyle w:val="Hyperlink"/>
            <w:rFonts w:ascii="IRBadr" w:hAnsi="IRBadr" w:cs="IRBadr"/>
            <w:noProof/>
            <w:rtl/>
          </w:rPr>
          <w:t>روایت دوم</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_Toc426134385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4</w:t>
        </w:r>
        <w:r w:rsidR="00A36CE8" w:rsidRPr="001A085B">
          <w:rPr>
            <w:rStyle w:val="Hyperlink"/>
            <w:rFonts w:ascii="IRBadr" w:hAnsi="IRBadr" w:cs="IRBadr"/>
            <w:noProof/>
            <w:rtl/>
          </w:rPr>
          <w:fldChar w:fldCharType="end"/>
        </w:r>
      </w:hyperlink>
    </w:p>
    <w:p w:rsidR="00A36CE8" w:rsidRPr="001A085B" w:rsidRDefault="00635ED8" w:rsidP="00A36CE8">
      <w:pPr>
        <w:pStyle w:val="TOC4"/>
        <w:tabs>
          <w:tab w:val="right" w:leader="dot" w:pos="9350"/>
        </w:tabs>
        <w:rPr>
          <w:rFonts w:ascii="IRBadr" w:eastAsiaTheme="minorEastAsia" w:hAnsi="IRBadr" w:cs="IRBadr"/>
          <w:noProof/>
          <w:szCs w:val="22"/>
        </w:rPr>
      </w:pPr>
      <w:hyperlink w:anchor="_Toc426134386" w:history="1">
        <w:r w:rsidR="00A36CE8" w:rsidRPr="001A085B">
          <w:rPr>
            <w:rStyle w:val="Hyperlink"/>
            <w:rFonts w:ascii="IRBadr" w:hAnsi="IRBadr" w:cs="IRBadr"/>
            <w:noProof/>
            <w:rtl/>
          </w:rPr>
          <w:t>نظریات در باب مساحقه</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_Toc426134386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5</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87" w:history="1">
        <w:r w:rsidR="00A36CE8" w:rsidRPr="001A085B">
          <w:rPr>
            <w:rStyle w:val="Hyperlink"/>
            <w:rFonts w:ascii="IRBadr" w:hAnsi="IRBadr" w:cs="IRBadr"/>
            <w:noProof/>
            <w:rtl/>
          </w:rPr>
          <w:t>دلیل دوم</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_Toc426134387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5</w:t>
        </w:r>
        <w:r w:rsidR="00A36CE8" w:rsidRPr="001A085B">
          <w:rPr>
            <w:rStyle w:val="Hyperlink"/>
            <w:rFonts w:ascii="IRBadr" w:hAnsi="IRBadr" w:cs="IRBadr"/>
            <w:noProof/>
            <w:rtl/>
          </w:rPr>
          <w:fldChar w:fldCharType="end"/>
        </w:r>
      </w:hyperlink>
    </w:p>
    <w:p w:rsidR="00A36CE8" w:rsidRPr="001A085B" w:rsidRDefault="00635ED8" w:rsidP="00A36CE8">
      <w:pPr>
        <w:pStyle w:val="TOC4"/>
        <w:tabs>
          <w:tab w:val="right" w:leader="dot" w:pos="9350"/>
        </w:tabs>
        <w:rPr>
          <w:rFonts w:ascii="IRBadr" w:eastAsiaTheme="minorEastAsia" w:hAnsi="IRBadr" w:cs="IRBadr"/>
          <w:noProof/>
          <w:szCs w:val="22"/>
        </w:rPr>
      </w:pPr>
      <w:hyperlink w:anchor="_Toc426134388" w:history="1">
        <w:r w:rsidR="00A36CE8" w:rsidRPr="001A085B">
          <w:rPr>
            <w:rStyle w:val="Hyperlink"/>
            <w:rFonts w:ascii="IRBadr" w:hAnsi="IRBadr" w:cs="IRBadr"/>
            <w:noProof/>
            <w:rtl/>
          </w:rPr>
          <w:t>ادله صاحب جواهر</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_Toc426134388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6</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89" w:history="1">
        <w:r w:rsidR="00A36CE8" w:rsidRPr="001A085B">
          <w:rPr>
            <w:rStyle w:val="Hyperlink"/>
            <w:rFonts w:ascii="IRBadr" w:hAnsi="IRBadr" w:cs="IRBadr"/>
            <w:noProof/>
            <w:rtl/>
          </w:rPr>
          <w:t>بررسی سندی روایت</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_Toc426134389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6</w:t>
        </w:r>
        <w:r w:rsidR="00A36CE8" w:rsidRPr="001A085B">
          <w:rPr>
            <w:rStyle w:val="Hyperlink"/>
            <w:rFonts w:ascii="IRBadr" w:hAnsi="IRBadr" w:cs="IRBadr"/>
            <w:noProof/>
            <w:rtl/>
          </w:rPr>
          <w:fldChar w:fldCharType="end"/>
        </w:r>
      </w:hyperlink>
    </w:p>
    <w:p w:rsidR="00A36CE8" w:rsidRPr="001A085B" w:rsidRDefault="00635ED8" w:rsidP="00A36CE8">
      <w:pPr>
        <w:pStyle w:val="TOC4"/>
        <w:tabs>
          <w:tab w:val="right" w:leader="dot" w:pos="9350"/>
        </w:tabs>
        <w:rPr>
          <w:rFonts w:ascii="IRBadr" w:eastAsiaTheme="minorEastAsia" w:hAnsi="IRBadr" w:cs="IRBadr"/>
          <w:noProof/>
          <w:szCs w:val="22"/>
        </w:rPr>
      </w:pPr>
      <w:hyperlink w:anchor="_Toc426134390" w:history="1">
        <w:r w:rsidR="00A36CE8" w:rsidRPr="001A085B">
          <w:rPr>
            <w:rStyle w:val="Hyperlink"/>
            <w:rFonts w:ascii="IRBadr" w:hAnsi="IRBadr" w:cs="IRBadr"/>
            <w:noProof/>
            <w:rtl/>
          </w:rPr>
          <w:t>ادعای صاحب جواهر</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_Toc426134390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6</w:t>
        </w:r>
        <w:r w:rsidR="00A36CE8" w:rsidRPr="001A085B">
          <w:rPr>
            <w:rStyle w:val="Hyperlink"/>
            <w:rFonts w:ascii="IRBadr" w:hAnsi="IRBadr" w:cs="IRBadr"/>
            <w:noProof/>
            <w:rtl/>
          </w:rPr>
          <w:fldChar w:fldCharType="end"/>
        </w:r>
      </w:hyperlink>
    </w:p>
    <w:p w:rsidR="00A36CE8" w:rsidRPr="001A085B" w:rsidRDefault="00635ED8" w:rsidP="00A36CE8">
      <w:pPr>
        <w:pStyle w:val="TOC3"/>
        <w:tabs>
          <w:tab w:val="right" w:leader="dot" w:pos="9350"/>
        </w:tabs>
        <w:rPr>
          <w:rFonts w:ascii="IRBadr" w:eastAsiaTheme="minorEastAsia" w:hAnsi="IRBadr" w:cs="IRBadr"/>
          <w:noProof/>
          <w:szCs w:val="22"/>
        </w:rPr>
      </w:pPr>
      <w:hyperlink w:anchor="_Toc426134391" w:history="1">
        <w:r w:rsidR="00A36CE8" w:rsidRPr="001A085B">
          <w:rPr>
            <w:rStyle w:val="Hyperlink"/>
            <w:rFonts w:ascii="IRBadr" w:hAnsi="IRBadr" w:cs="IRBadr"/>
            <w:noProof/>
            <w:rtl/>
          </w:rPr>
          <w:t>دلیل دوم</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_Toc426134391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7</w:t>
        </w:r>
        <w:r w:rsidR="00A36CE8" w:rsidRPr="001A085B">
          <w:rPr>
            <w:rStyle w:val="Hyperlink"/>
            <w:rFonts w:ascii="IRBadr" w:hAnsi="IRBadr" w:cs="IRBadr"/>
            <w:noProof/>
            <w:rtl/>
          </w:rPr>
          <w:fldChar w:fldCharType="end"/>
        </w:r>
      </w:hyperlink>
    </w:p>
    <w:p w:rsidR="00A36CE8" w:rsidRPr="001A085B" w:rsidRDefault="00635ED8" w:rsidP="00A36CE8">
      <w:pPr>
        <w:pStyle w:val="TOC4"/>
        <w:tabs>
          <w:tab w:val="right" w:leader="dot" w:pos="9350"/>
        </w:tabs>
        <w:rPr>
          <w:rFonts w:ascii="IRBadr" w:eastAsiaTheme="minorEastAsia" w:hAnsi="IRBadr" w:cs="IRBadr"/>
          <w:noProof/>
          <w:szCs w:val="22"/>
        </w:rPr>
      </w:pPr>
      <w:hyperlink w:anchor="_Toc426134392" w:history="1">
        <w:r w:rsidR="00A36CE8" w:rsidRPr="001A085B">
          <w:rPr>
            <w:rStyle w:val="Hyperlink"/>
            <w:rFonts w:ascii="IRBadr" w:hAnsi="IRBadr" w:cs="IRBadr"/>
            <w:noProof/>
            <w:rtl/>
          </w:rPr>
          <w:t>نقد نظر صاحب جواهر</w:t>
        </w:r>
        <w:r w:rsidR="00A36CE8" w:rsidRPr="001A085B">
          <w:rPr>
            <w:rFonts w:ascii="IRBadr" w:hAnsi="IRBadr" w:cs="IRBadr"/>
            <w:noProof/>
            <w:webHidden/>
          </w:rPr>
          <w:tab/>
        </w:r>
        <w:r w:rsidR="00A36CE8" w:rsidRPr="001A085B">
          <w:rPr>
            <w:rStyle w:val="Hyperlink"/>
            <w:rFonts w:ascii="IRBadr" w:hAnsi="IRBadr" w:cs="IRBadr"/>
            <w:noProof/>
            <w:rtl/>
          </w:rPr>
          <w:fldChar w:fldCharType="begin"/>
        </w:r>
        <w:r w:rsidR="00A36CE8" w:rsidRPr="001A085B">
          <w:rPr>
            <w:rFonts w:ascii="IRBadr" w:hAnsi="IRBadr" w:cs="IRBadr"/>
            <w:noProof/>
            <w:webHidden/>
          </w:rPr>
          <w:instrText xml:space="preserve"> PAGEREF _Toc426134392 \h </w:instrText>
        </w:r>
        <w:r w:rsidR="00A36CE8" w:rsidRPr="001A085B">
          <w:rPr>
            <w:rStyle w:val="Hyperlink"/>
            <w:rFonts w:ascii="IRBadr" w:hAnsi="IRBadr" w:cs="IRBadr"/>
            <w:noProof/>
            <w:rtl/>
          </w:rPr>
        </w:r>
        <w:r w:rsidR="00A36CE8" w:rsidRPr="001A085B">
          <w:rPr>
            <w:rStyle w:val="Hyperlink"/>
            <w:rFonts w:ascii="IRBadr" w:hAnsi="IRBadr" w:cs="IRBadr"/>
            <w:noProof/>
            <w:rtl/>
          </w:rPr>
          <w:fldChar w:fldCharType="separate"/>
        </w:r>
        <w:r w:rsidR="00A36CE8" w:rsidRPr="001A085B">
          <w:rPr>
            <w:rFonts w:ascii="IRBadr" w:hAnsi="IRBadr" w:cs="IRBadr"/>
            <w:noProof/>
            <w:webHidden/>
          </w:rPr>
          <w:t>7</w:t>
        </w:r>
        <w:r w:rsidR="00A36CE8" w:rsidRPr="001A085B">
          <w:rPr>
            <w:rStyle w:val="Hyperlink"/>
            <w:rFonts w:ascii="IRBadr" w:hAnsi="IRBadr" w:cs="IRBadr"/>
            <w:noProof/>
            <w:rtl/>
          </w:rPr>
          <w:fldChar w:fldCharType="end"/>
        </w:r>
      </w:hyperlink>
    </w:p>
    <w:p w:rsidR="00A36CE8" w:rsidRPr="001A085B" w:rsidRDefault="00A36CE8" w:rsidP="00A36CE8">
      <w:pPr>
        <w:bidi/>
        <w:jc w:val="both"/>
        <w:rPr>
          <w:rFonts w:ascii="IRBadr" w:hAnsi="IRBadr" w:cs="IRBadr"/>
          <w:sz w:val="28"/>
          <w:szCs w:val="28"/>
          <w:rtl/>
          <w:lang w:bidi="fa-IR"/>
        </w:rPr>
      </w:pPr>
      <w:r w:rsidRPr="001A085B">
        <w:rPr>
          <w:rFonts w:ascii="IRBadr" w:hAnsi="IRBadr" w:cs="IRBadr"/>
          <w:sz w:val="28"/>
          <w:szCs w:val="28"/>
          <w:rtl/>
          <w:lang w:bidi="fa-IR"/>
        </w:rPr>
        <w:fldChar w:fldCharType="end"/>
      </w:r>
    </w:p>
    <w:p w:rsidR="001A085B" w:rsidRDefault="001A085B">
      <w:pPr>
        <w:spacing w:after="0" w:line="240" w:lineRule="auto"/>
        <w:rPr>
          <w:rFonts w:ascii="IRBadr" w:eastAsia="2  Lotus" w:hAnsi="IRBadr" w:cs="IRBadr"/>
          <w:bCs/>
          <w:sz w:val="28"/>
          <w:szCs w:val="44"/>
          <w:rtl/>
          <w:lang w:bidi="fa-IR"/>
        </w:rPr>
      </w:pPr>
      <w:bookmarkStart w:id="0" w:name="_Toc426134379"/>
      <w:r>
        <w:rPr>
          <w:rFonts w:ascii="IRBadr" w:hAnsi="IRBadr" w:cs="IRBadr"/>
          <w:rtl/>
        </w:rPr>
        <w:br w:type="page"/>
      </w:r>
    </w:p>
    <w:p w:rsidR="00C40014" w:rsidRPr="001A085B" w:rsidRDefault="00C40014" w:rsidP="00AD35CC">
      <w:pPr>
        <w:pStyle w:val="Heading1"/>
        <w:rPr>
          <w:rFonts w:ascii="IRBadr" w:hAnsi="IRBadr" w:cs="IRBadr"/>
          <w:rtl/>
        </w:rPr>
      </w:pPr>
      <w:r w:rsidRPr="001A085B">
        <w:rPr>
          <w:rFonts w:ascii="IRBadr" w:hAnsi="IRBadr" w:cs="IRBadr"/>
          <w:rtl/>
        </w:rPr>
        <w:lastRenderedPageBreak/>
        <w:t>لعان</w:t>
      </w:r>
      <w:bookmarkEnd w:id="0"/>
    </w:p>
    <w:p w:rsidR="007D1BAA" w:rsidRPr="001A085B" w:rsidRDefault="00C40014" w:rsidP="00AD35CC">
      <w:pPr>
        <w:bidi/>
        <w:jc w:val="both"/>
        <w:rPr>
          <w:rFonts w:ascii="IRBadr" w:hAnsi="IRBadr" w:cs="IRBadr"/>
          <w:sz w:val="28"/>
          <w:szCs w:val="28"/>
          <w:rtl/>
          <w:lang w:bidi="fa-IR"/>
        </w:rPr>
      </w:pPr>
      <w:r w:rsidRPr="001A085B">
        <w:rPr>
          <w:rFonts w:ascii="IRBadr" w:hAnsi="IRBadr" w:cs="IRBadr"/>
          <w:sz w:val="28"/>
          <w:szCs w:val="28"/>
          <w:rtl/>
          <w:lang w:bidi="fa-IR"/>
        </w:rPr>
        <w:t>شأن نزول لعان این است که وقت نازل شدن آیات قذف،</w:t>
      </w:r>
      <w:r w:rsidR="00AD35CC" w:rsidRPr="001A085B">
        <w:rPr>
          <w:rFonts w:ascii="IRBadr" w:hAnsi="IRBadr" w:cs="IRBadr"/>
          <w:sz w:val="28"/>
          <w:szCs w:val="28"/>
          <w:rtl/>
          <w:lang w:bidi="fa-IR"/>
        </w:rPr>
        <w:t xml:space="preserve"> افرادی</w:t>
      </w:r>
      <w:r w:rsidRPr="001A085B">
        <w:rPr>
          <w:rFonts w:ascii="IRBadr" w:hAnsi="IRBadr" w:cs="IRBadr"/>
          <w:sz w:val="28"/>
          <w:szCs w:val="28"/>
          <w:rtl/>
          <w:lang w:bidi="fa-IR"/>
        </w:rPr>
        <w:t xml:space="preserve"> به نزد نبی </w:t>
      </w:r>
      <w:r w:rsidR="00AD35CC" w:rsidRPr="001A085B">
        <w:rPr>
          <w:rFonts w:ascii="IRBadr" w:hAnsi="IRBadr" w:cs="IRBadr"/>
          <w:sz w:val="28"/>
          <w:szCs w:val="28"/>
          <w:rtl/>
          <w:lang w:bidi="fa-IR"/>
        </w:rPr>
        <w:t>اکرم (</w:t>
      </w:r>
      <w:r w:rsidR="007D1BAA" w:rsidRPr="001A085B">
        <w:rPr>
          <w:rFonts w:ascii="IRBadr" w:hAnsi="IRBadr" w:cs="IRBadr"/>
          <w:sz w:val="28"/>
          <w:szCs w:val="28"/>
          <w:rtl/>
          <w:lang w:bidi="fa-IR"/>
        </w:rPr>
        <w:t>ص) آمدند و عرض کردند:</w:t>
      </w:r>
      <w:r w:rsidR="00AD35CC" w:rsidRPr="001A085B">
        <w:rPr>
          <w:rFonts w:ascii="IRBadr" w:hAnsi="IRBadr" w:cs="IRBadr"/>
          <w:sz w:val="28"/>
          <w:szCs w:val="28"/>
          <w:rtl/>
          <w:lang w:bidi="fa-IR"/>
        </w:rPr>
        <w:t xml:space="preserve"> این</w:t>
      </w:r>
      <w:r w:rsidR="007D1BAA" w:rsidRPr="001A085B">
        <w:rPr>
          <w:rFonts w:ascii="IRBadr" w:hAnsi="IRBadr" w:cs="IRBadr"/>
          <w:sz w:val="28"/>
          <w:szCs w:val="28"/>
          <w:rtl/>
          <w:lang w:bidi="fa-IR"/>
        </w:rPr>
        <w:t xml:space="preserve"> امر دشواری است که مرد شاهد این باشد که زنش زنا </w:t>
      </w:r>
      <w:r w:rsidR="00AD35CC" w:rsidRPr="001A085B">
        <w:rPr>
          <w:rFonts w:ascii="IRBadr" w:hAnsi="IRBadr" w:cs="IRBadr"/>
          <w:sz w:val="28"/>
          <w:szCs w:val="28"/>
          <w:rtl/>
          <w:lang w:bidi="fa-IR"/>
        </w:rPr>
        <w:t>می‌کند</w:t>
      </w:r>
      <w:r w:rsidR="007D1BAA" w:rsidRPr="001A085B">
        <w:rPr>
          <w:rFonts w:ascii="IRBadr" w:hAnsi="IRBadr" w:cs="IRBadr"/>
          <w:sz w:val="28"/>
          <w:szCs w:val="28"/>
          <w:rtl/>
          <w:lang w:bidi="fa-IR"/>
        </w:rPr>
        <w:t>،</w:t>
      </w:r>
      <w:r w:rsidR="00AD35CC" w:rsidRPr="001A085B">
        <w:rPr>
          <w:rFonts w:ascii="IRBadr" w:hAnsi="IRBadr" w:cs="IRBadr"/>
          <w:sz w:val="28"/>
          <w:szCs w:val="28"/>
          <w:rtl/>
          <w:lang w:bidi="fa-IR"/>
        </w:rPr>
        <w:t xml:space="preserve"> بعد</w:t>
      </w:r>
      <w:r w:rsidR="007D1BAA" w:rsidRPr="001A085B">
        <w:rPr>
          <w:rFonts w:ascii="IRBadr" w:hAnsi="IRBadr" w:cs="IRBadr"/>
          <w:sz w:val="28"/>
          <w:szCs w:val="28"/>
          <w:rtl/>
          <w:lang w:bidi="fa-IR"/>
        </w:rPr>
        <w:t xml:space="preserve"> نتواند مانع او شود،</w:t>
      </w:r>
      <w:r w:rsidR="00AD35CC" w:rsidRPr="001A085B">
        <w:rPr>
          <w:rFonts w:ascii="IRBadr" w:hAnsi="IRBadr" w:cs="IRBadr"/>
          <w:sz w:val="28"/>
          <w:szCs w:val="28"/>
          <w:rtl/>
          <w:lang w:bidi="fa-IR"/>
        </w:rPr>
        <w:t xml:space="preserve"> در</w:t>
      </w:r>
      <w:r w:rsidR="007D1BAA" w:rsidRPr="001A085B">
        <w:rPr>
          <w:rFonts w:ascii="IRBadr" w:hAnsi="IRBadr" w:cs="IRBadr"/>
          <w:sz w:val="28"/>
          <w:szCs w:val="28"/>
          <w:rtl/>
          <w:lang w:bidi="fa-IR"/>
        </w:rPr>
        <w:t xml:space="preserve"> این زمان باید </w:t>
      </w:r>
      <w:r w:rsidR="00413BA5" w:rsidRPr="001A085B">
        <w:rPr>
          <w:rFonts w:ascii="IRBadr" w:hAnsi="IRBadr" w:cs="IRBadr"/>
          <w:sz w:val="28"/>
          <w:szCs w:val="28"/>
          <w:rtl/>
          <w:lang w:bidi="fa-IR"/>
        </w:rPr>
        <w:t>چه‌کار</w:t>
      </w:r>
      <w:r w:rsidR="007D1BAA" w:rsidRPr="001A085B">
        <w:rPr>
          <w:rFonts w:ascii="IRBadr" w:hAnsi="IRBadr" w:cs="IRBadr"/>
          <w:sz w:val="28"/>
          <w:szCs w:val="28"/>
          <w:rtl/>
          <w:lang w:bidi="fa-IR"/>
        </w:rPr>
        <w:t xml:space="preserve"> کرد؟</w:t>
      </w:r>
      <w:r w:rsidR="00AD35CC" w:rsidRPr="001A085B">
        <w:rPr>
          <w:rFonts w:ascii="IRBadr" w:hAnsi="IRBadr" w:cs="IRBadr"/>
          <w:sz w:val="28"/>
          <w:szCs w:val="28"/>
          <w:rtl/>
          <w:lang w:bidi="fa-IR"/>
        </w:rPr>
        <w:t xml:space="preserve"> حضرت</w:t>
      </w:r>
      <w:r w:rsidR="007D1BAA" w:rsidRPr="001A085B">
        <w:rPr>
          <w:rFonts w:ascii="IRBadr" w:hAnsi="IRBadr" w:cs="IRBadr"/>
          <w:sz w:val="28"/>
          <w:szCs w:val="28"/>
          <w:rtl/>
          <w:lang w:bidi="fa-IR"/>
        </w:rPr>
        <w:t xml:space="preserve"> فرمودند:</w:t>
      </w:r>
      <w:r w:rsidR="00AD35CC" w:rsidRPr="001A085B">
        <w:rPr>
          <w:rFonts w:ascii="IRBadr" w:hAnsi="IRBadr" w:cs="IRBadr"/>
          <w:sz w:val="28"/>
          <w:szCs w:val="28"/>
          <w:rtl/>
          <w:lang w:bidi="fa-IR"/>
        </w:rPr>
        <w:t xml:space="preserve"> صبر</w:t>
      </w:r>
      <w:r w:rsidR="007D1BAA" w:rsidRPr="001A085B">
        <w:rPr>
          <w:rFonts w:ascii="IRBadr" w:hAnsi="IRBadr" w:cs="IRBadr"/>
          <w:sz w:val="28"/>
          <w:szCs w:val="28"/>
          <w:rtl/>
          <w:lang w:bidi="fa-IR"/>
        </w:rPr>
        <w:t xml:space="preserve"> کنید تا حکم مشخص شود تا اینکه آیات لعان نازل شد.</w:t>
      </w:r>
    </w:p>
    <w:p w:rsidR="007D1BAA" w:rsidRPr="001A085B" w:rsidRDefault="00413BA5" w:rsidP="00AD35CC">
      <w:pPr>
        <w:bidi/>
        <w:jc w:val="both"/>
        <w:rPr>
          <w:rFonts w:ascii="IRBadr" w:hAnsi="IRBadr" w:cs="IRBadr"/>
          <w:sz w:val="28"/>
          <w:szCs w:val="28"/>
          <w:rtl/>
          <w:lang w:bidi="fa-IR"/>
        </w:rPr>
      </w:pPr>
      <w:r w:rsidRPr="001A085B">
        <w:rPr>
          <w:rFonts w:ascii="IRBadr" w:hAnsi="IRBadr" w:cs="IRBadr"/>
          <w:sz w:val="28"/>
          <w:szCs w:val="28"/>
          <w:rtl/>
          <w:lang w:bidi="fa-IR"/>
        </w:rPr>
        <w:t>بنابراین</w:t>
      </w:r>
      <w:r w:rsidR="007D1BAA" w:rsidRPr="001A085B">
        <w:rPr>
          <w:rFonts w:ascii="IRBadr" w:hAnsi="IRBadr" w:cs="IRBadr"/>
          <w:sz w:val="28"/>
          <w:szCs w:val="28"/>
          <w:rtl/>
          <w:lang w:bidi="fa-IR"/>
        </w:rPr>
        <w:t xml:space="preserve"> نگاه اولیه در نسبت دادن فرد به زنا و فواحش حرمت آن و استحقاق تعزیر است،</w:t>
      </w:r>
      <w:r w:rsidR="00AD35CC" w:rsidRPr="001A085B">
        <w:rPr>
          <w:rFonts w:ascii="IRBadr" w:hAnsi="IRBadr" w:cs="IRBadr"/>
          <w:sz w:val="28"/>
          <w:szCs w:val="28"/>
          <w:rtl/>
          <w:lang w:bidi="fa-IR"/>
        </w:rPr>
        <w:t xml:space="preserve"> دلیل</w:t>
      </w:r>
      <w:r w:rsidR="007D1BAA" w:rsidRPr="001A085B">
        <w:rPr>
          <w:rFonts w:ascii="IRBadr" w:hAnsi="IRBadr" w:cs="IRBadr"/>
          <w:sz w:val="28"/>
          <w:szCs w:val="28"/>
          <w:rtl/>
          <w:lang w:bidi="fa-IR"/>
        </w:rPr>
        <w:t xml:space="preserve"> آن نیز بیان شد،</w:t>
      </w:r>
      <w:r w:rsidR="00AD35CC" w:rsidRPr="001A085B">
        <w:rPr>
          <w:rFonts w:ascii="IRBadr" w:hAnsi="IRBadr" w:cs="IRBadr"/>
          <w:sz w:val="28"/>
          <w:szCs w:val="28"/>
          <w:rtl/>
          <w:lang w:bidi="fa-IR"/>
        </w:rPr>
        <w:t xml:space="preserve"> </w:t>
      </w:r>
      <w:r w:rsidRPr="001A085B">
        <w:rPr>
          <w:rFonts w:ascii="IRBadr" w:hAnsi="IRBadr" w:cs="IRBadr"/>
          <w:sz w:val="28"/>
          <w:szCs w:val="28"/>
          <w:rtl/>
          <w:lang w:bidi="fa-IR"/>
        </w:rPr>
        <w:t>بنابراین</w:t>
      </w:r>
      <w:r w:rsidR="007D1BAA" w:rsidRPr="001A085B">
        <w:rPr>
          <w:rFonts w:ascii="IRBadr" w:hAnsi="IRBadr" w:cs="IRBadr"/>
          <w:sz w:val="28"/>
          <w:szCs w:val="28"/>
          <w:rtl/>
          <w:lang w:bidi="fa-IR"/>
        </w:rPr>
        <w:t xml:space="preserve"> مطلق افتراء دارای تعزیر است اما،</w:t>
      </w:r>
      <w:r w:rsidR="00AD35CC" w:rsidRPr="001A085B">
        <w:rPr>
          <w:rFonts w:ascii="IRBadr" w:hAnsi="IRBadr" w:cs="IRBadr"/>
          <w:sz w:val="28"/>
          <w:szCs w:val="28"/>
          <w:rtl/>
          <w:lang w:bidi="fa-IR"/>
        </w:rPr>
        <w:t xml:space="preserve"> در</w:t>
      </w:r>
      <w:r w:rsidR="007D1BAA" w:rsidRPr="001A085B">
        <w:rPr>
          <w:rFonts w:ascii="IRBadr" w:hAnsi="IRBadr" w:cs="IRBadr"/>
          <w:sz w:val="28"/>
          <w:szCs w:val="28"/>
          <w:rtl/>
          <w:lang w:bidi="fa-IR"/>
        </w:rPr>
        <w:t xml:space="preserve"> این میان حکمی مورد استثناء </w:t>
      </w:r>
      <w:r w:rsidRPr="001A085B">
        <w:rPr>
          <w:rFonts w:ascii="IRBadr" w:hAnsi="IRBadr" w:cs="IRBadr"/>
          <w:sz w:val="28"/>
          <w:szCs w:val="28"/>
          <w:rtl/>
          <w:lang w:bidi="fa-IR"/>
        </w:rPr>
        <w:t>قرارگرفته</w:t>
      </w:r>
      <w:r w:rsidR="007D1BAA" w:rsidRPr="001A085B">
        <w:rPr>
          <w:rFonts w:ascii="IRBadr" w:hAnsi="IRBadr" w:cs="IRBadr"/>
          <w:sz w:val="28"/>
          <w:szCs w:val="28"/>
          <w:rtl/>
          <w:lang w:bidi="fa-IR"/>
        </w:rPr>
        <w:t xml:space="preserve"> است، این حکم با وجه به </w:t>
      </w:r>
      <w:r w:rsidRPr="001A085B">
        <w:rPr>
          <w:rFonts w:ascii="IRBadr" w:hAnsi="IRBadr" w:cs="IRBadr"/>
          <w:sz w:val="28"/>
          <w:szCs w:val="28"/>
          <w:rtl/>
          <w:lang w:bidi="fa-IR"/>
        </w:rPr>
        <w:t>شرایطی</w:t>
      </w:r>
      <w:r w:rsidR="007D1BAA" w:rsidRPr="001A085B">
        <w:rPr>
          <w:rFonts w:ascii="IRBadr" w:hAnsi="IRBadr" w:cs="IRBadr"/>
          <w:sz w:val="28"/>
          <w:szCs w:val="28"/>
          <w:rtl/>
          <w:lang w:bidi="fa-IR"/>
        </w:rPr>
        <w:t xml:space="preserve"> که در جامعه آن زمان داشته که زنا در میان زنان رواج </w:t>
      </w:r>
      <w:r w:rsidR="00FF23EC">
        <w:rPr>
          <w:rFonts w:ascii="IRBadr" w:hAnsi="IRBadr" w:cs="IRBadr" w:hint="cs"/>
          <w:sz w:val="28"/>
          <w:szCs w:val="28"/>
          <w:rtl/>
          <w:lang w:bidi="fa-IR"/>
        </w:rPr>
        <w:t>د</w:t>
      </w:r>
      <w:r w:rsidR="007D1BAA" w:rsidRPr="001A085B">
        <w:rPr>
          <w:rFonts w:ascii="IRBadr" w:hAnsi="IRBadr" w:cs="IRBadr"/>
          <w:sz w:val="28"/>
          <w:szCs w:val="28"/>
          <w:rtl/>
          <w:lang w:bidi="fa-IR"/>
        </w:rPr>
        <w:t>اشته است،</w:t>
      </w:r>
      <w:r w:rsidR="00AD35CC" w:rsidRPr="001A085B">
        <w:rPr>
          <w:rFonts w:ascii="IRBadr" w:hAnsi="IRBadr" w:cs="IRBadr"/>
          <w:sz w:val="28"/>
          <w:szCs w:val="28"/>
          <w:rtl/>
          <w:lang w:bidi="fa-IR"/>
        </w:rPr>
        <w:t xml:space="preserve"> اگر</w:t>
      </w:r>
      <w:r w:rsidR="007D1BAA" w:rsidRPr="001A085B">
        <w:rPr>
          <w:rFonts w:ascii="IRBadr" w:hAnsi="IRBadr" w:cs="IRBadr"/>
          <w:sz w:val="28"/>
          <w:szCs w:val="28"/>
          <w:rtl/>
          <w:lang w:bidi="fa-IR"/>
        </w:rPr>
        <w:t xml:space="preserve"> قرار بود همان حکم لزوم چهار شاهد در اینجا صادر شود، </w:t>
      </w:r>
      <w:r w:rsidR="00AD35CC" w:rsidRPr="001A085B">
        <w:rPr>
          <w:rFonts w:ascii="IRBadr" w:hAnsi="IRBadr" w:cs="IRBadr"/>
          <w:sz w:val="28"/>
          <w:szCs w:val="28"/>
          <w:rtl/>
          <w:lang w:bidi="fa-IR"/>
        </w:rPr>
        <w:t>نمی‌توان</w:t>
      </w:r>
      <w:r w:rsidR="007D1BAA" w:rsidRPr="001A085B">
        <w:rPr>
          <w:rFonts w:ascii="IRBadr" w:hAnsi="IRBadr" w:cs="IRBadr"/>
          <w:sz w:val="28"/>
          <w:szCs w:val="28"/>
          <w:rtl/>
          <w:lang w:bidi="fa-IR"/>
        </w:rPr>
        <w:t xml:space="preserve"> جلوی زنان را گرفت و آنان را از کار منع نمود.</w:t>
      </w:r>
    </w:p>
    <w:p w:rsidR="00C40014" w:rsidRPr="001A085B" w:rsidRDefault="007D1BAA" w:rsidP="00AD35CC">
      <w:pPr>
        <w:bidi/>
        <w:jc w:val="both"/>
        <w:rPr>
          <w:rFonts w:ascii="IRBadr" w:hAnsi="IRBadr" w:cs="IRBadr"/>
          <w:sz w:val="28"/>
          <w:szCs w:val="28"/>
          <w:rtl/>
          <w:lang w:bidi="fa-IR"/>
        </w:rPr>
      </w:pPr>
      <w:r w:rsidRPr="001A085B">
        <w:rPr>
          <w:rFonts w:ascii="IRBadr" w:hAnsi="IRBadr" w:cs="IRBadr"/>
          <w:sz w:val="28"/>
          <w:szCs w:val="28"/>
          <w:rtl/>
          <w:lang w:bidi="fa-IR"/>
        </w:rPr>
        <w:t>لعان نیز نوعی قذف است اما،</w:t>
      </w:r>
      <w:r w:rsidR="00AD35CC" w:rsidRPr="001A085B">
        <w:rPr>
          <w:rFonts w:ascii="IRBadr" w:hAnsi="IRBadr" w:cs="IRBadr"/>
          <w:sz w:val="28"/>
          <w:szCs w:val="28"/>
          <w:rtl/>
          <w:lang w:bidi="fa-IR"/>
        </w:rPr>
        <w:t xml:space="preserve"> دارای</w:t>
      </w:r>
      <w:r w:rsidRPr="001A085B">
        <w:rPr>
          <w:rFonts w:ascii="IRBadr" w:hAnsi="IRBadr" w:cs="IRBadr"/>
          <w:sz w:val="28"/>
          <w:szCs w:val="28"/>
          <w:rtl/>
          <w:lang w:bidi="fa-IR"/>
        </w:rPr>
        <w:t xml:space="preserve"> شرایط ویژه مربوط به خود است،</w:t>
      </w:r>
      <w:r w:rsidR="00AD35CC" w:rsidRPr="001A085B">
        <w:rPr>
          <w:rFonts w:ascii="IRBadr" w:hAnsi="IRBadr" w:cs="IRBadr"/>
          <w:sz w:val="28"/>
          <w:szCs w:val="28"/>
          <w:rtl/>
          <w:lang w:bidi="fa-IR"/>
        </w:rPr>
        <w:t xml:space="preserve"> در</w:t>
      </w:r>
      <w:r w:rsidRPr="001A085B">
        <w:rPr>
          <w:rFonts w:ascii="IRBadr" w:hAnsi="IRBadr" w:cs="IRBadr"/>
          <w:sz w:val="28"/>
          <w:szCs w:val="28"/>
          <w:rtl/>
          <w:lang w:bidi="fa-IR"/>
        </w:rPr>
        <w:t xml:space="preserve"> برخی موارد در لعان حد از فرد </w:t>
      </w:r>
      <w:r w:rsidR="00413BA5" w:rsidRPr="001A085B">
        <w:rPr>
          <w:rFonts w:ascii="IRBadr" w:hAnsi="IRBadr" w:cs="IRBadr"/>
          <w:sz w:val="28"/>
          <w:szCs w:val="28"/>
          <w:rtl/>
          <w:lang w:bidi="fa-IR"/>
        </w:rPr>
        <w:t>نفی‌شده</w:t>
      </w:r>
      <w:r w:rsidRPr="001A085B">
        <w:rPr>
          <w:rFonts w:ascii="IRBadr" w:hAnsi="IRBadr" w:cs="IRBadr"/>
          <w:sz w:val="28"/>
          <w:szCs w:val="28"/>
          <w:rtl/>
          <w:lang w:bidi="fa-IR"/>
        </w:rPr>
        <w:t xml:space="preserve"> و حکم به جدایی زن و مرد داده </w:t>
      </w:r>
      <w:r w:rsidR="00AD35CC" w:rsidRPr="001A085B">
        <w:rPr>
          <w:rFonts w:ascii="IRBadr" w:hAnsi="IRBadr" w:cs="IRBadr"/>
          <w:sz w:val="28"/>
          <w:szCs w:val="28"/>
          <w:rtl/>
          <w:lang w:bidi="fa-IR"/>
        </w:rPr>
        <w:t>می‌شود</w:t>
      </w:r>
      <w:r w:rsidRPr="001A085B">
        <w:rPr>
          <w:rFonts w:ascii="IRBadr" w:hAnsi="IRBadr" w:cs="IRBadr"/>
          <w:sz w:val="28"/>
          <w:szCs w:val="28"/>
          <w:rtl/>
          <w:lang w:bidi="fa-IR"/>
        </w:rPr>
        <w:t>.</w:t>
      </w:r>
    </w:p>
    <w:p w:rsidR="00C40014" w:rsidRPr="001A085B" w:rsidRDefault="00422E8F" w:rsidP="00A36CE8">
      <w:pPr>
        <w:pStyle w:val="Heading2"/>
        <w:rPr>
          <w:rFonts w:ascii="IRBadr" w:hAnsi="IRBadr" w:cs="IRBadr"/>
          <w:rtl/>
        </w:rPr>
      </w:pPr>
      <w:bookmarkStart w:id="1" w:name="_Toc426134380"/>
      <w:r w:rsidRPr="001A085B">
        <w:rPr>
          <w:rFonts w:ascii="IRBadr" w:hAnsi="IRBadr" w:cs="IRBadr"/>
          <w:rtl/>
        </w:rPr>
        <w:t xml:space="preserve">مرور بر آیات </w:t>
      </w:r>
      <w:bookmarkEnd w:id="1"/>
      <w:r w:rsidR="00413BA5" w:rsidRPr="001A085B">
        <w:rPr>
          <w:rFonts w:ascii="IRBadr" w:hAnsi="IRBadr" w:cs="IRBadr"/>
          <w:rtl/>
        </w:rPr>
        <w:t>قذف</w:t>
      </w:r>
    </w:p>
    <w:p w:rsidR="00422E8F" w:rsidRPr="001A085B" w:rsidRDefault="00422E8F"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در جلسه گذشته نکات مستفاد از دو آیه مربوط به قذف </w:t>
      </w:r>
      <w:r w:rsidR="00413BA5" w:rsidRPr="001A085B">
        <w:rPr>
          <w:rFonts w:ascii="IRBadr" w:hAnsi="IRBadr" w:cs="IRBadr"/>
          <w:sz w:val="28"/>
          <w:szCs w:val="28"/>
          <w:rtl/>
          <w:lang w:bidi="fa-IR"/>
        </w:rPr>
        <w:t>بیان‌شده</w:t>
      </w:r>
      <w:r w:rsidRPr="001A085B">
        <w:rPr>
          <w:rFonts w:ascii="IRBadr" w:hAnsi="IRBadr" w:cs="IRBadr"/>
          <w:sz w:val="28"/>
          <w:szCs w:val="28"/>
          <w:rtl/>
          <w:lang w:bidi="fa-IR"/>
        </w:rPr>
        <w:t xml:space="preserve"> که؛</w:t>
      </w:r>
      <w:r w:rsidR="00AD35CC" w:rsidRPr="001A085B">
        <w:rPr>
          <w:rFonts w:ascii="IRBadr" w:hAnsi="IRBadr" w:cs="IRBadr"/>
          <w:sz w:val="28"/>
          <w:szCs w:val="28"/>
          <w:rtl/>
          <w:lang w:bidi="fa-IR"/>
        </w:rPr>
        <w:t xml:space="preserve"> در</w:t>
      </w:r>
      <w:r w:rsidRPr="001A085B">
        <w:rPr>
          <w:rFonts w:ascii="IRBadr" w:hAnsi="IRBadr" w:cs="IRBadr"/>
          <w:sz w:val="28"/>
          <w:szCs w:val="28"/>
          <w:rtl/>
          <w:lang w:bidi="fa-IR"/>
        </w:rPr>
        <w:t xml:space="preserve"> آیه تعبیر به محصنات شده بود ولی اجماع وجود دارد که در این امر فرقی بین زن و مرد وجود ندارد و مفسرین بر این </w:t>
      </w:r>
      <w:r w:rsidR="00AD35CC" w:rsidRPr="001A085B">
        <w:rPr>
          <w:rFonts w:ascii="IRBadr" w:hAnsi="IRBadr" w:cs="IRBadr"/>
          <w:sz w:val="28"/>
          <w:szCs w:val="28"/>
          <w:rtl/>
          <w:lang w:bidi="fa-IR"/>
        </w:rPr>
        <w:t>عقیده‌اند</w:t>
      </w:r>
      <w:r w:rsidRPr="001A085B">
        <w:rPr>
          <w:rFonts w:ascii="IRBadr" w:hAnsi="IRBadr" w:cs="IRBadr"/>
          <w:sz w:val="28"/>
          <w:szCs w:val="28"/>
          <w:rtl/>
          <w:lang w:bidi="fa-IR"/>
        </w:rPr>
        <w:t xml:space="preserve"> که چون زن بیشتر در معرض این خصوصیت است،</w:t>
      </w:r>
      <w:r w:rsidR="00AD35CC" w:rsidRPr="001A085B">
        <w:rPr>
          <w:rFonts w:ascii="IRBadr" w:hAnsi="IRBadr" w:cs="IRBadr"/>
          <w:sz w:val="28"/>
          <w:szCs w:val="28"/>
          <w:rtl/>
          <w:lang w:bidi="fa-IR"/>
        </w:rPr>
        <w:t xml:space="preserve"> به</w:t>
      </w:r>
      <w:r w:rsidRPr="001A085B">
        <w:rPr>
          <w:rFonts w:ascii="IRBadr" w:hAnsi="IRBadr" w:cs="IRBadr"/>
          <w:sz w:val="28"/>
          <w:szCs w:val="28"/>
          <w:rtl/>
          <w:lang w:bidi="fa-IR"/>
        </w:rPr>
        <w:t xml:space="preserve"> محصنات تعبیر شده است.</w:t>
      </w:r>
      <w:r w:rsidR="00AD35CC" w:rsidRPr="001A085B">
        <w:rPr>
          <w:rFonts w:ascii="IRBadr" w:hAnsi="IRBadr" w:cs="IRBadr"/>
          <w:sz w:val="28"/>
          <w:szCs w:val="28"/>
          <w:rtl/>
          <w:lang w:bidi="fa-IR"/>
        </w:rPr>
        <w:t xml:space="preserve"> چراکه</w:t>
      </w:r>
      <w:r w:rsidRPr="001A085B">
        <w:rPr>
          <w:rFonts w:ascii="IRBadr" w:hAnsi="IRBadr" w:cs="IRBadr"/>
          <w:sz w:val="28"/>
          <w:szCs w:val="28"/>
          <w:rtl/>
          <w:lang w:bidi="fa-IR"/>
        </w:rPr>
        <w:t xml:space="preserve"> </w:t>
      </w:r>
      <w:r w:rsidR="00AD35CC" w:rsidRPr="001A085B">
        <w:rPr>
          <w:rFonts w:ascii="IRBadr" w:hAnsi="IRBadr" w:cs="IRBadr"/>
          <w:sz w:val="28"/>
          <w:szCs w:val="28"/>
          <w:rtl/>
          <w:lang w:bidi="fa-IR"/>
        </w:rPr>
        <w:t>معمولاً</w:t>
      </w:r>
      <w:r w:rsidRPr="001A085B">
        <w:rPr>
          <w:rFonts w:ascii="IRBadr" w:hAnsi="IRBadr" w:cs="IRBadr"/>
          <w:sz w:val="28"/>
          <w:szCs w:val="28"/>
          <w:rtl/>
          <w:lang w:bidi="fa-IR"/>
        </w:rPr>
        <w:t xml:space="preserve"> قاذف مرد است و زن است که مورد قذف قرار </w:t>
      </w:r>
      <w:r w:rsidR="00AD35CC" w:rsidRPr="001A085B">
        <w:rPr>
          <w:rFonts w:ascii="IRBadr" w:hAnsi="IRBadr" w:cs="IRBadr"/>
          <w:sz w:val="28"/>
          <w:szCs w:val="28"/>
          <w:rtl/>
          <w:lang w:bidi="fa-IR"/>
        </w:rPr>
        <w:t>می‌گیرد</w:t>
      </w:r>
      <w:r w:rsidRPr="001A085B">
        <w:rPr>
          <w:rFonts w:ascii="IRBadr" w:hAnsi="IRBadr" w:cs="IRBadr"/>
          <w:sz w:val="28"/>
          <w:szCs w:val="28"/>
          <w:rtl/>
          <w:lang w:bidi="fa-IR"/>
        </w:rPr>
        <w:t>.</w:t>
      </w:r>
    </w:p>
    <w:p w:rsidR="00422E8F" w:rsidRPr="001A085B" w:rsidRDefault="00422E8F"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طبق </w:t>
      </w:r>
      <w:r w:rsidR="00413BA5" w:rsidRPr="001A085B">
        <w:rPr>
          <w:rFonts w:ascii="IRBadr" w:hAnsi="IRBadr" w:cs="IRBadr"/>
          <w:sz w:val="28"/>
          <w:szCs w:val="28"/>
          <w:rtl/>
          <w:lang w:bidi="fa-IR"/>
        </w:rPr>
        <w:t>آنچه</w:t>
      </w:r>
      <w:r w:rsidRPr="001A085B">
        <w:rPr>
          <w:rFonts w:ascii="IRBadr" w:hAnsi="IRBadr" w:cs="IRBadr"/>
          <w:sz w:val="28"/>
          <w:szCs w:val="28"/>
          <w:rtl/>
          <w:lang w:bidi="fa-IR"/>
        </w:rPr>
        <w:t xml:space="preserve"> از آیات استفاده </w:t>
      </w:r>
      <w:r w:rsidR="00AD35CC" w:rsidRPr="001A085B">
        <w:rPr>
          <w:rFonts w:ascii="IRBadr" w:hAnsi="IRBadr" w:cs="IRBadr"/>
          <w:sz w:val="28"/>
          <w:szCs w:val="28"/>
          <w:rtl/>
          <w:lang w:bidi="fa-IR"/>
        </w:rPr>
        <w:t>می‌شد</w:t>
      </w:r>
      <w:r w:rsidRPr="001A085B">
        <w:rPr>
          <w:rFonts w:ascii="IRBadr" w:hAnsi="IRBadr" w:cs="IRBadr"/>
          <w:sz w:val="28"/>
          <w:szCs w:val="28"/>
          <w:rtl/>
          <w:lang w:bidi="fa-IR"/>
        </w:rPr>
        <w:t>،</w:t>
      </w:r>
      <w:r w:rsidR="00AD35CC" w:rsidRPr="001A085B">
        <w:rPr>
          <w:rFonts w:ascii="IRBadr" w:hAnsi="IRBadr" w:cs="IRBadr"/>
          <w:sz w:val="28"/>
          <w:szCs w:val="28"/>
          <w:rtl/>
          <w:lang w:bidi="fa-IR"/>
        </w:rPr>
        <w:t xml:space="preserve"> قذف</w:t>
      </w:r>
      <w:r w:rsidRPr="001A085B">
        <w:rPr>
          <w:rFonts w:ascii="IRBadr" w:hAnsi="IRBadr" w:cs="IRBadr"/>
          <w:sz w:val="28"/>
          <w:szCs w:val="28"/>
          <w:rtl/>
          <w:lang w:bidi="fa-IR"/>
        </w:rPr>
        <w:t xml:space="preserve"> شامل هر نوع نسبتی </w:t>
      </w:r>
      <w:r w:rsidR="00AD35CC" w:rsidRPr="001A085B">
        <w:rPr>
          <w:rFonts w:ascii="IRBadr" w:hAnsi="IRBadr" w:cs="IRBadr"/>
          <w:sz w:val="28"/>
          <w:szCs w:val="28"/>
          <w:rtl/>
          <w:lang w:bidi="fa-IR"/>
        </w:rPr>
        <w:t>نمی‌شود</w:t>
      </w:r>
      <w:r w:rsidRPr="001A085B">
        <w:rPr>
          <w:rFonts w:ascii="IRBadr" w:hAnsi="IRBadr" w:cs="IRBadr"/>
          <w:sz w:val="28"/>
          <w:szCs w:val="28"/>
          <w:rtl/>
          <w:lang w:bidi="fa-IR"/>
        </w:rPr>
        <w:t xml:space="preserve"> بلکه در مواردی است که؛</w:t>
      </w:r>
      <w:r w:rsidR="00AD35CC" w:rsidRPr="001A085B">
        <w:rPr>
          <w:rFonts w:ascii="IRBadr" w:hAnsi="IRBadr" w:cs="IRBadr"/>
          <w:sz w:val="28"/>
          <w:szCs w:val="28"/>
          <w:rtl/>
          <w:lang w:bidi="fa-IR"/>
        </w:rPr>
        <w:t xml:space="preserve"> رمی</w:t>
      </w:r>
      <w:r w:rsidRPr="001A085B">
        <w:rPr>
          <w:rFonts w:ascii="IRBadr" w:hAnsi="IRBadr" w:cs="IRBadr"/>
          <w:sz w:val="28"/>
          <w:szCs w:val="28"/>
          <w:rtl/>
          <w:lang w:bidi="fa-IR"/>
        </w:rPr>
        <w:t xml:space="preserve"> به فواحش صورت گرفته باشد،</w:t>
      </w:r>
      <w:r w:rsidR="00AD35CC" w:rsidRPr="001A085B">
        <w:rPr>
          <w:rFonts w:ascii="IRBadr" w:hAnsi="IRBadr" w:cs="IRBadr"/>
          <w:sz w:val="28"/>
          <w:szCs w:val="28"/>
          <w:rtl/>
          <w:lang w:bidi="fa-IR"/>
        </w:rPr>
        <w:t xml:space="preserve"> لذا</w:t>
      </w:r>
      <w:r w:rsidRPr="001A085B">
        <w:rPr>
          <w:rFonts w:ascii="IRBadr" w:hAnsi="IRBadr" w:cs="IRBadr"/>
          <w:sz w:val="28"/>
          <w:szCs w:val="28"/>
          <w:rtl/>
          <w:lang w:bidi="fa-IR"/>
        </w:rPr>
        <w:t xml:space="preserve"> برای این نوع از رمی نیاز به چهار شاهد است،</w:t>
      </w:r>
      <w:r w:rsidR="00AD35CC" w:rsidRPr="001A085B">
        <w:rPr>
          <w:rFonts w:ascii="IRBadr" w:hAnsi="IRBadr" w:cs="IRBadr"/>
          <w:sz w:val="28"/>
          <w:szCs w:val="28"/>
          <w:rtl/>
          <w:lang w:bidi="fa-IR"/>
        </w:rPr>
        <w:t xml:space="preserve"> نه</w:t>
      </w:r>
      <w:r w:rsidRPr="001A085B">
        <w:rPr>
          <w:rFonts w:ascii="IRBadr" w:hAnsi="IRBadr" w:cs="IRBadr"/>
          <w:sz w:val="28"/>
          <w:szCs w:val="28"/>
          <w:rtl/>
          <w:lang w:bidi="fa-IR"/>
        </w:rPr>
        <w:t xml:space="preserve"> اینکه مطلق هر نوع افترایی که صورت </w:t>
      </w:r>
      <w:r w:rsidR="00AD35CC" w:rsidRPr="001A085B">
        <w:rPr>
          <w:rFonts w:ascii="IRBadr" w:hAnsi="IRBadr" w:cs="IRBadr"/>
          <w:sz w:val="28"/>
          <w:szCs w:val="28"/>
          <w:rtl/>
          <w:lang w:bidi="fa-IR"/>
        </w:rPr>
        <w:t>می‌گیرد</w:t>
      </w:r>
      <w:r w:rsidRPr="001A085B">
        <w:rPr>
          <w:rFonts w:ascii="IRBadr" w:hAnsi="IRBadr" w:cs="IRBadr"/>
          <w:sz w:val="28"/>
          <w:szCs w:val="28"/>
          <w:rtl/>
          <w:lang w:bidi="fa-IR"/>
        </w:rPr>
        <w:t>.</w:t>
      </w:r>
    </w:p>
    <w:p w:rsidR="00422E8F" w:rsidRPr="001A085B" w:rsidRDefault="00422E8F" w:rsidP="00413BA5">
      <w:pPr>
        <w:bidi/>
        <w:jc w:val="both"/>
        <w:rPr>
          <w:rFonts w:ascii="IRBadr" w:hAnsi="IRBadr" w:cs="IRBadr"/>
          <w:sz w:val="28"/>
          <w:szCs w:val="28"/>
          <w:rtl/>
          <w:lang w:bidi="fa-IR"/>
        </w:rPr>
      </w:pPr>
      <w:r w:rsidRPr="001A085B">
        <w:rPr>
          <w:rFonts w:ascii="IRBadr" w:hAnsi="IRBadr" w:cs="IRBadr"/>
          <w:sz w:val="28"/>
          <w:szCs w:val="28"/>
          <w:rtl/>
          <w:lang w:bidi="fa-IR"/>
        </w:rPr>
        <w:t xml:space="preserve">به سبب مناسبات حکم و موضوع این امر ثابت </w:t>
      </w:r>
      <w:r w:rsidR="00AD35CC" w:rsidRPr="001A085B">
        <w:rPr>
          <w:rFonts w:ascii="IRBadr" w:hAnsi="IRBadr" w:cs="IRBadr"/>
          <w:sz w:val="28"/>
          <w:szCs w:val="28"/>
          <w:rtl/>
          <w:lang w:bidi="fa-IR"/>
        </w:rPr>
        <w:t>می‌شود</w:t>
      </w:r>
      <w:r w:rsidRPr="001A085B">
        <w:rPr>
          <w:rFonts w:ascii="IRBadr" w:hAnsi="IRBadr" w:cs="IRBadr"/>
          <w:sz w:val="28"/>
          <w:szCs w:val="28"/>
          <w:rtl/>
          <w:lang w:bidi="fa-IR"/>
        </w:rPr>
        <w:t xml:space="preserve"> که </w:t>
      </w:r>
      <w:r w:rsidR="00413BA5" w:rsidRPr="001A085B">
        <w:rPr>
          <w:rFonts w:ascii="IRBadr" w:hAnsi="IRBadr" w:cs="IRBadr"/>
          <w:sz w:val="28"/>
          <w:szCs w:val="28"/>
          <w:rtl/>
          <w:lang w:bidi="fa-IR"/>
        </w:rPr>
        <w:t xml:space="preserve">مراد </w:t>
      </w:r>
      <w:r w:rsidRPr="001A085B">
        <w:rPr>
          <w:rFonts w:ascii="IRBadr" w:hAnsi="IRBadr" w:cs="IRBadr"/>
          <w:sz w:val="28"/>
          <w:szCs w:val="28"/>
          <w:rtl/>
          <w:lang w:bidi="fa-IR"/>
        </w:rPr>
        <w:t>از فواحش زنا است،</w:t>
      </w:r>
      <w:r w:rsidR="00AD35CC" w:rsidRPr="001A085B">
        <w:rPr>
          <w:rFonts w:ascii="IRBadr" w:hAnsi="IRBadr" w:cs="IRBadr"/>
          <w:sz w:val="28"/>
          <w:szCs w:val="28"/>
          <w:rtl/>
          <w:lang w:bidi="fa-IR"/>
        </w:rPr>
        <w:t xml:space="preserve"> سیاق</w:t>
      </w:r>
      <w:r w:rsidRPr="001A085B">
        <w:rPr>
          <w:rFonts w:ascii="IRBadr" w:hAnsi="IRBadr" w:cs="IRBadr"/>
          <w:sz w:val="28"/>
          <w:szCs w:val="28"/>
          <w:rtl/>
          <w:lang w:bidi="fa-IR"/>
        </w:rPr>
        <w:t xml:space="preserve"> آیه و </w:t>
      </w:r>
      <w:r w:rsidR="00413BA5" w:rsidRPr="001A085B">
        <w:rPr>
          <w:rFonts w:ascii="IRBadr" w:hAnsi="IRBadr" w:cs="IRBadr"/>
          <w:sz w:val="28"/>
          <w:szCs w:val="28"/>
          <w:rtl/>
          <w:lang w:bidi="fa-IR"/>
        </w:rPr>
        <w:t>ادله‌ای</w:t>
      </w:r>
      <w:r w:rsidRPr="001A085B">
        <w:rPr>
          <w:rFonts w:ascii="IRBadr" w:hAnsi="IRBadr" w:cs="IRBadr"/>
          <w:sz w:val="28"/>
          <w:szCs w:val="28"/>
          <w:rtl/>
          <w:lang w:bidi="fa-IR"/>
        </w:rPr>
        <w:t xml:space="preserve"> که در این میان قرار دارد </w:t>
      </w:r>
      <w:r w:rsidR="00C62D9F" w:rsidRPr="001A085B">
        <w:rPr>
          <w:rFonts w:ascii="IRBadr" w:hAnsi="IRBadr" w:cs="IRBadr"/>
          <w:sz w:val="28"/>
          <w:szCs w:val="28"/>
          <w:rtl/>
          <w:lang w:bidi="fa-IR"/>
        </w:rPr>
        <w:t xml:space="preserve">این امر را اثبات </w:t>
      </w:r>
      <w:r w:rsidR="00AD35CC" w:rsidRPr="001A085B">
        <w:rPr>
          <w:rFonts w:ascii="IRBadr" w:hAnsi="IRBadr" w:cs="IRBadr"/>
          <w:sz w:val="28"/>
          <w:szCs w:val="28"/>
          <w:rtl/>
          <w:lang w:bidi="fa-IR"/>
        </w:rPr>
        <w:t>می‌کند</w:t>
      </w:r>
      <w:r w:rsidR="00C62D9F" w:rsidRPr="001A085B">
        <w:rPr>
          <w:rFonts w:ascii="IRBadr" w:hAnsi="IRBadr" w:cs="IRBadr"/>
          <w:sz w:val="28"/>
          <w:szCs w:val="28"/>
          <w:rtl/>
          <w:lang w:bidi="fa-IR"/>
        </w:rPr>
        <w:t xml:space="preserve"> که در اینجا مراد زناست.</w:t>
      </w:r>
    </w:p>
    <w:p w:rsidR="00C62D9F" w:rsidRPr="001A085B" w:rsidRDefault="00C62D9F" w:rsidP="00A36CE8">
      <w:pPr>
        <w:pStyle w:val="Heading3"/>
        <w:rPr>
          <w:rFonts w:ascii="IRBadr" w:hAnsi="IRBadr" w:cs="IRBadr"/>
          <w:rtl/>
        </w:rPr>
      </w:pPr>
      <w:bookmarkStart w:id="2" w:name="_Toc426134381"/>
      <w:r w:rsidRPr="001A085B">
        <w:rPr>
          <w:rFonts w:ascii="IRBadr" w:hAnsi="IRBadr" w:cs="IRBadr"/>
          <w:rtl/>
        </w:rPr>
        <w:t>آدرس بحث</w:t>
      </w:r>
      <w:bookmarkEnd w:id="2"/>
    </w:p>
    <w:p w:rsidR="00C62D9F" w:rsidRPr="001A085B" w:rsidRDefault="00C62D9F" w:rsidP="00AD35CC">
      <w:pPr>
        <w:bidi/>
        <w:jc w:val="both"/>
        <w:rPr>
          <w:rFonts w:ascii="IRBadr" w:hAnsi="IRBadr" w:cs="IRBadr"/>
          <w:sz w:val="28"/>
          <w:szCs w:val="28"/>
          <w:rtl/>
          <w:lang w:bidi="fa-IR"/>
        </w:rPr>
      </w:pPr>
      <w:r w:rsidRPr="001A085B">
        <w:rPr>
          <w:rFonts w:ascii="IRBadr" w:hAnsi="IRBadr" w:cs="IRBadr"/>
          <w:sz w:val="28"/>
          <w:szCs w:val="28"/>
          <w:rtl/>
          <w:lang w:bidi="fa-IR"/>
        </w:rPr>
        <w:t>لازم است قبل از پردازش به بحث آدرس مباحث را ذکر کنیم؛</w:t>
      </w:r>
    </w:p>
    <w:p w:rsidR="00C62D9F" w:rsidRPr="001A085B" w:rsidRDefault="00C62D9F" w:rsidP="00AD35CC">
      <w:pPr>
        <w:bidi/>
        <w:jc w:val="both"/>
        <w:rPr>
          <w:rFonts w:ascii="IRBadr" w:hAnsi="IRBadr" w:cs="IRBadr"/>
          <w:sz w:val="28"/>
          <w:szCs w:val="28"/>
          <w:rtl/>
          <w:lang w:bidi="fa-IR"/>
        </w:rPr>
      </w:pPr>
      <w:r w:rsidRPr="001A085B">
        <w:rPr>
          <w:rFonts w:ascii="IRBadr" w:hAnsi="IRBadr" w:cs="IRBadr"/>
          <w:sz w:val="28"/>
          <w:szCs w:val="28"/>
          <w:rtl/>
          <w:lang w:bidi="fa-IR"/>
        </w:rPr>
        <w:lastRenderedPageBreak/>
        <w:t xml:space="preserve">جواهر جلد </w:t>
      </w:r>
      <w:r w:rsidR="00FF23EC">
        <w:rPr>
          <w:rFonts w:ascii="IRBadr" w:hAnsi="IRBadr" w:cs="IRBadr"/>
          <w:sz w:val="28"/>
          <w:szCs w:val="28"/>
          <w:rtl/>
          <w:lang w:bidi="fa-IR"/>
        </w:rPr>
        <w:t>چهل‌ویک</w:t>
      </w:r>
      <w:r w:rsidRPr="001A085B">
        <w:rPr>
          <w:rFonts w:ascii="IRBadr" w:hAnsi="IRBadr" w:cs="IRBadr"/>
          <w:sz w:val="28"/>
          <w:szCs w:val="28"/>
          <w:rtl/>
          <w:lang w:bidi="fa-IR"/>
        </w:rPr>
        <w:t>، صفحه چهارصد و دو ـ</w:t>
      </w:r>
      <w:r w:rsidR="00D75219" w:rsidRPr="001A085B">
        <w:rPr>
          <w:rFonts w:ascii="IRBadr" w:hAnsi="IRBadr" w:cs="IRBadr"/>
          <w:sz w:val="28"/>
          <w:szCs w:val="28"/>
          <w:rtl/>
          <w:lang w:bidi="fa-IR"/>
        </w:rPr>
        <w:t xml:space="preserve"> ریا</w:t>
      </w:r>
      <w:r w:rsidRPr="001A085B">
        <w:rPr>
          <w:rFonts w:ascii="IRBadr" w:hAnsi="IRBadr" w:cs="IRBadr"/>
          <w:sz w:val="28"/>
          <w:szCs w:val="28"/>
          <w:rtl/>
          <w:lang w:bidi="fa-IR"/>
        </w:rPr>
        <w:t>ض، جلد سیزده، صفحه پانصد و هفده ـ</w:t>
      </w:r>
      <w:r w:rsidR="00D75219" w:rsidRPr="001A085B">
        <w:rPr>
          <w:rFonts w:ascii="IRBadr" w:hAnsi="IRBadr" w:cs="IRBadr"/>
          <w:sz w:val="28"/>
          <w:szCs w:val="28"/>
          <w:rtl/>
          <w:lang w:bidi="fa-IR"/>
        </w:rPr>
        <w:t xml:space="preserve"> در المنظور تقریرات مرحوم آقای </w:t>
      </w:r>
      <w:r w:rsidRPr="001A085B">
        <w:rPr>
          <w:rFonts w:ascii="IRBadr" w:hAnsi="IRBadr" w:cs="IRBadr"/>
          <w:sz w:val="28"/>
          <w:szCs w:val="28"/>
          <w:rtl/>
          <w:lang w:bidi="fa-IR"/>
        </w:rPr>
        <w:t>گلپایگانی، جلد دو، صفحه صد و شش ـ</w:t>
      </w:r>
      <w:r w:rsidR="00D75219" w:rsidRPr="001A085B">
        <w:rPr>
          <w:rFonts w:ascii="IRBadr" w:hAnsi="IRBadr" w:cs="IRBadr"/>
          <w:sz w:val="28"/>
          <w:szCs w:val="28"/>
          <w:rtl/>
          <w:lang w:bidi="fa-IR"/>
        </w:rPr>
        <w:t xml:space="preserve"> مبانی تکمله آقای خویی، ج</w:t>
      </w:r>
      <w:r w:rsidRPr="001A085B">
        <w:rPr>
          <w:rFonts w:ascii="IRBadr" w:hAnsi="IRBadr" w:cs="IRBadr"/>
          <w:sz w:val="28"/>
          <w:szCs w:val="28"/>
          <w:rtl/>
          <w:lang w:bidi="fa-IR"/>
        </w:rPr>
        <w:t xml:space="preserve">لد اول، صفحه دویست و </w:t>
      </w:r>
      <w:r w:rsidR="00413BA5" w:rsidRPr="001A085B">
        <w:rPr>
          <w:rFonts w:ascii="IRBadr" w:hAnsi="IRBadr" w:cs="IRBadr"/>
          <w:sz w:val="28"/>
          <w:szCs w:val="28"/>
          <w:rtl/>
          <w:lang w:bidi="fa-IR"/>
        </w:rPr>
        <w:t>پنجاه‌ودو</w:t>
      </w:r>
      <w:r w:rsidRPr="001A085B">
        <w:rPr>
          <w:rFonts w:ascii="IRBadr" w:hAnsi="IRBadr" w:cs="IRBadr"/>
          <w:sz w:val="28"/>
          <w:szCs w:val="28"/>
          <w:rtl/>
          <w:lang w:bidi="fa-IR"/>
        </w:rPr>
        <w:t xml:space="preserve"> ـ</w:t>
      </w:r>
      <w:r w:rsidR="00D75219" w:rsidRPr="001A085B">
        <w:rPr>
          <w:rFonts w:ascii="IRBadr" w:hAnsi="IRBadr" w:cs="IRBadr"/>
          <w:sz w:val="28"/>
          <w:szCs w:val="28"/>
          <w:rtl/>
          <w:lang w:bidi="fa-IR"/>
        </w:rPr>
        <w:t xml:space="preserve"> اسس الحدود و التعزیرات کتاب آقای تبریزی </w:t>
      </w:r>
      <w:r w:rsidRPr="001A085B">
        <w:rPr>
          <w:rFonts w:ascii="IRBadr" w:hAnsi="IRBadr" w:cs="IRBadr"/>
          <w:sz w:val="28"/>
          <w:szCs w:val="28"/>
          <w:rtl/>
          <w:lang w:bidi="fa-IR"/>
        </w:rPr>
        <w:t xml:space="preserve">حفظه الله، صفحه دویست و </w:t>
      </w:r>
      <w:r w:rsidR="00413BA5" w:rsidRPr="001A085B">
        <w:rPr>
          <w:rFonts w:ascii="IRBadr" w:hAnsi="IRBadr" w:cs="IRBadr"/>
          <w:sz w:val="28"/>
          <w:szCs w:val="28"/>
          <w:rtl/>
          <w:lang w:bidi="fa-IR"/>
        </w:rPr>
        <w:t>سی‌وشش</w:t>
      </w:r>
      <w:r w:rsidRPr="001A085B">
        <w:rPr>
          <w:rFonts w:ascii="IRBadr" w:hAnsi="IRBadr" w:cs="IRBadr"/>
          <w:sz w:val="28"/>
          <w:szCs w:val="28"/>
          <w:rtl/>
          <w:lang w:bidi="fa-IR"/>
        </w:rPr>
        <w:t xml:space="preserve"> ـ</w:t>
      </w:r>
      <w:r w:rsidR="00D75219" w:rsidRPr="001A085B">
        <w:rPr>
          <w:rFonts w:ascii="IRBadr" w:hAnsi="IRBadr" w:cs="IRBadr"/>
          <w:sz w:val="28"/>
          <w:szCs w:val="28"/>
          <w:rtl/>
          <w:lang w:bidi="fa-IR"/>
        </w:rPr>
        <w:t xml:space="preserve"> تفصیل الشریعه آق</w:t>
      </w:r>
      <w:r w:rsidRPr="001A085B">
        <w:rPr>
          <w:rFonts w:ascii="IRBadr" w:hAnsi="IRBadr" w:cs="IRBadr"/>
          <w:sz w:val="28"/>
          <w:szCs w:val="28"/>
          <w:rtl/>
          <w:lang w:bidi="fa-IR"/>
        </w:rPr>
        <w:t xml:space="preserve">ای فاضل، صفحه سیصد و </w:t>
      </w:r>
      <w:r w:rsidR="00413BA5" w:rsidRPr="001A085B">
        <w:rPr>
          <w:rFonts w:ascii="IRBadr" w:hAnsi="IRBadr" w:cs="IRBadr"/>
          <w:sz w:val="28"/>
          <w:szCs w:val="28"/>
          <w:rtl/>
          <w:lang w:bidi="fa-IR"/>
        </w:rPr>
        <w:t>پنجاه‌وسه</w:t>
      </w:r>
      <w:r w:rsidRPr="001A085B">
        <w:rPr>
          <w:rFonts w:ascii="IRBadr" w:hAnsi="IRBadr" w:cs="IRBadr"/>
          <w:sz w:val="28"/>
          <w:szCs w:val="28"/>
          <w:rtl/>
          <w:lang w:bidi="fa-IR"/>
        </w:rPr>
        <w:t xml:space="preserve"> ـ در</w:t>
      </w:r>
      <w:r w:rsidR="00D75219" w:rsidRPr="001A085B">
        <w:rPr>
          <w:rFonts w:ascii="IRBadr" w:hAnsi="IRBadr" w:cs="IRBadr"/>
          <w:sz w:val="28"/>
          <w:szCs w:val="28"/>
          <w:rtl/>
          <w:lang w:bidi="fa-IR"/>
        </w:rPr>
        <w:t xml:space="preserve"> الفقه </w:t>
      </w:r>
      <w:r w:rsidRPr="001A085B">
        <w:rPr>
          <w:rFonts w:ascii="IRBadr" w:hAnsi="IRBadr" w:cs="IRBadr"/>
          <w:sz w:val="28"/>
          <w:szCs w:val="28"/>
          <w:rtl/>
          <w:lang w:bidi="fa-IR"/>
        </w:rPr>
        <w:t xml:space="preserve">علی </w:t>
      </w:r>
      <w:r w:rsidR="00D75219" w:rsidRPr="001A085B">
        <w:rPr>
          <w:rFonts w:ascii="IRBadr" w:hAnsi="IRBadr" w:cs="IRBadr"/>
          <w:sz w:val="28"/>
          <w:szCs w:val="28"/>
          <w:rtl/>
          <w:lang w:bidi="fa-IR"/>
        </w:rPr>
        <w:t>المذاهب الاربعه، جلد چهارم، صفحه دویست و هشت، در تقریر و تبیین حد قذف</w:t>
      </w:r>
      <w:r w:rsidRPr="001A085B">
        <w:rPr>
          <w:rFonts w:ascii="IRBadr" w:hAnsi="IRBadr" w:cs="IRBadr"/>
          <w:sz w:val="28"/>
          <w:szCs w:val="28"/>
          <w:rtl/>
          <w:lang w:bidi="fa-IR"/>
        </w:rPr>
        <w:t xml:space="preserve"> مقدمه خوبی وجود دارد.</w:t>
      </w:r>
    </w:p>
    <w:p w:rsidR="00C62D9F" w:rsidRPr="001A085B" w:rsidRDefault="00C62D9F" w:rsidP="00A36CE8">
      <w:pPr>
        <w:pStyle w:val="Heading3"/>
        <w:rPr>
          <w:rFonts w:ascii="IRBadr" w:hAnsi="IRBadr" w:cs="IRBadr"/>
          <w:rtl/>
        </w:rPr>
      </w:pPr>
      <w:bookmarkStart w:id="3" w:name="_Toc426134382"/>
      <w:r w:rsidRPr="001A085B">
        <w:rPr>
          <w:rFonts w:ascii="IRBadr" w:hAnsi="IRBadr" w:cs="IRBadr"/>
          <w:rtl/>
        </w:rPr>
        <w:t>قلمرو حد قذف</w:t>
      </w:r>
      <w:bookmarkEnd w:id="3"/>
    </w:p>
    <w:p w:rsidR="00C62D9F"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اولین بحثی که اینجا مطرح می‌شود، این است که قلمرو حد قذف چه گناهانی </w:t>
      </w:r>
      <w:r w:rsidR="00C62D9F" w:rsidRPr="001A085B">
        <w:rPr>
          <w:rFonts w:ascii="IRBadr" w:hAnsi="IRBadr" w:cs="IRBadr"/>
          <w:sz w:val="28"/>
          <w:szCs w:val="28"/>
          <w:rtl/>
          <w:lang w:bidi="fa-IR"/>
        </w:rPr>
        <w:t xml:space="preserve">را در </w:t>
      </w:r>
      <w:r w:rsidR="00413BA5" w:rsidRPr="001A085B">
        <w:rPr>
          <w:rFonts w:ascii="IRBadr" w:hAnsi="IRBadr" w:cs="IRBadr"/>
          <w:sz w:val="28"/>
          <w:szCs w:val="28"/>
          <w:rtl/>
          <w:lang w:bidi="fa-IR"/>
        </w:rPr>
        <w:t>برمی‌گیرد</w:t>
      </w:r>
      <w:r w:rsidR="00C62D9F" w:rsidRPr="001A085B">
        <w:rPr>
          <w:rFonts w:ascii="IRBadr" w:hAnsi="IRBadr" w:cs="IRBadr"/>
          <w:sz w:val="28"/>
          <w:szCs w:val="28"/>
          <w:rtl/>
          <w:lang w:bidi="fa-IR"/>
        </w:rPr>
        <w:t xml:space="preserve">؟ </w:t>
      </w:r>
      <w:r w:rsidR="00413BA5" w:rsidRPr="001A085B">
        <w:rPr>
          <w:rFonts w:ascii="IRBadr" w:hAnsi="IRBadr" w:cs="IRBadr"/>
          <w:sz w:val="28"/>
          <w:szCs w:val="28"/>
          <w:rtl/>
          <w:lang w:bidi="fa-IR"/>
        </w:rPr>
        <w:t>کم‌وبیش</w:t>
      </w:r>
      <w:r w:rsidR="00C62D9F" w:rsidRPr="001A085B">
        <w:rPr>
          <w:rFonts w:ascii="IRBadr" w:hAnsi="IRBadr" w:cs="IRBadr"/>
          <w:sz w:val="28"/>
          <w:szCs w:val="28"/>
          <w:rtl/>
          <w:lang w:bidi="fa-IR"/>
        </w:rPr>
        <w:t xml:space="preserve"> در قبال این موضوع مسائلی مطرح شد،</w:t>
      </w:r>
      <w:r w:rsidR="00AD35CC" w:rsidRPr="001A085B">
        <w:rPr>
          <w:rFonts w:ascii="IRBadr" w:hAnsi="IRBadr" w:cs="IRBadr"/>
          <w:sz w:val="28"/>
          <w:szCs w:val="28"/>
          <w:rtl/>
          <w:lang w:bidi="fa-IR"/>
        </w:rPr>
        <w:t xml:space="preserve"> در</w:t>
      </w:r>
      <w:r w:rsidR="00C62D9F" w:rsidRPr="001A085B">
        <w:rPr>
          <w:rFonts w:ascii="IRBadr" w:hAnsi="IRBadr" w:cs="IRBadr"/>
          <w:sz w:val="28"/>
          <w:szCs w:val="28"/>
          <w:rtl/>
          <w:lang w:bidi="fa-IR"/>
        </w:rPr>
        <w:t xml:space="preserve"> آیاتی که راجع به قذف بیان شد،</w:t>
      </w:r>
      <w:r w:rsidR="00AD35CC" w:rsidRPr="001A085B">
        <w:rPr>
          <w:rFonts w:ascii="IRBadr" w:hAnsi="IRBadr" w:cs="IRBadr"/>
          <w:sz w:val="28"/>
          <w:szCs w:val="28"/>
          <w:rtl/>
          <w:lang w:bidi="fa-IR"/>
        </w:rPr>
        <w:t xml:space="preserve"> اطلاقی</w:t>
      </w:r>
      <w:r w:rsidR="00C62D9F" w:rsidRPr="001A085B">
        <w:rPr>
          <w:rFonts w:ascii="IRBadr" w:hAnsi="IRBadr" w:cs="IRBadr"/>
          <w:sz w:val="28"/>
          <w:szCs w:val="28"/>
          <w:rtl/>
          <w:lang w:bidi="fa-IR"/>
        </w:rPr>
        <w:t xml:space="preserve"> وجود ندارد که هر گناهی را شامل بشود.</w:t>
      </w:r>
    </w:p>
    <w:p w:rsidR="00C62D9F" w:rsidRPr="001A085B" w:rsidRDefault="00C62D9F"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همچنین قرائنی که در این زمینه وجود دارد نیز این امر را نشان </w:t>
      </w:r>
      <w:r w:rsidR="00AD35CC" w:rsidRPr="001A085B">
        <w:rPr>
          <w:rFonts w:ascii="IRBadr" w:hAnsi="IRBadr" w:cs="IRBadr"/>
          <w:sz w:val="28"/>
          <w:szCs w:val="28"/>
          <w:rtl/>
          <w:lang w:bidi="fa-IR"/>
        </w:rPr>
        <w:t>می‌دهد</w:t>
      </w:r>
      <w:r w:rsidRPr="001A085B">
        <w:rPr>
          <w:rFonts w:ascii="IRBadr" w:hAnsi="IRBadr" w:cs="IRBadr"/>
          <w:sz w:val="28"/>
          <w:szCs w:val="28"/>
          <w:rtl/>
          <w:lang w:bidi="fa-IR"/>
        </w:rPr>
        <w:t xml:space="preserve"> که مراد در اینجا نسبت دادن گناه زنا به فرد است نه مطلق گناه. و </w:t>
      </w:r>
      <w:r w:rsidR="00413BA5" w:rsidRPr="001A085B">
        <w:rPr>
          <w:rFonts w:ascii="IRBadr" w:hAnsi="IRBadr" w:cs="IRBadr"/>
          <w:sz w:val="28"/>
          <w:szCs w:val="28"/>
          <w:rtl/>
          <w:lang w:bidi="fa-IR"/>
        </w:rPr>
        <w:t>همان‌طور</w:t>
      </w:r>
      <w:r w:rsidRPr="001A085B">
        <w:rPr>
          <w:rFonts w:ascii="IRBadr" w:hAnsi="IRBadr" w:cs="IRBadr"/>
          <w:sz w:val="28"/>
          <w:szCs w:val="28"/>
          <w:rtl/>
          <w:lang w:bidi="fa-IR"/>
        </w:rPr>
        <w:t xml:space="preserve"> که بیان شد؛</w:t>
      </w:r>
      <w:r w:rsidR="00AD35CC" w:rsidRPr="001A085B">
        <w:rPr>
          <w:rFonts w:ascii="IRBadr" w:hAnsi="IRBadr" w:cs="IRBadr"/>
          <w:sz w:val="28"/>
          <w:szCs w:val="28"/>
          <w:rtl/>
          <w:lang w:bidi="fa-IR"/>
        </w:rPr>
        <w:t xml:space="preserve"> لزوم</w:t>
      </w:r>
      <w:r w:rsidRPr="001A085B">
        <w:rPr>
          <w:rFonts w:ascii="IRBadr" w:hAnsi="IRBadr" w:cs="IRBadr"/>
          <w:sz w:val="28"/>
          <w:szCs w:val="28"/>
          <w:rtl/>
          <w:lang w:bidi="fa-IR"/>
        </w:rPr>
        <w:t xml:space="preserve"> آوردن به چهار شاهد در آیه،</w:t>
      </w:r>
      <w:r w:rsidR="00AD35CC" w:rsidRPr="001A085B">
        <w:rPr>
          <w:rFonts w:ascii="IRBadr" w:hAnsi="IRBadr" w:cs="IRBadr"/>
          <w:sz w:val="28"/>
          <w:szCs w:val="28"/>
          <w:rtl/>
          <w:lang w:bidi="fa-IR"/>
        </w:rPr>
        <w:t xml:space="preserve"> </w:t>
      </w:r>
      <w:r w:rsidR="00413BA5" w:rsidRPr="001A085B">
        <w:rPr>
          <w:rFonts w:ascii="IRBadr" w:hAnsi="IRBadr" w:cs="IRBadr"/>
          <w:sz w:val="28"/>
          <w:szCs w:val="28"/>
          <w:rtl/>
          <w:lang w:bidi="fa-IR"/>
        </w:rPr>
        <w:t>نشان‌دهنده</w:t>
      </w:r>
      <w:r w:rsidRPr="001A085B">
        <w:rPr>
          <w:rFonts w:ascii="IRBadr" w:hAnsi="IRBadr" w:cs="IRBadr"/>
          <w:sz w:val="28"/>
          <w:szCs w:val="28"/>
          <w:rtl/>
          <w:lang w:bidi="fa-IR"/>
        </w:rPr>
        <w:t xml:space="preserve"> بزرگی و سنگینی گناه است و مطلق گناه را شامل </w:t>
      </w:r>
      <w:r w:rsidR="00AD35CC" w:rsidRPr="001A085B">
        <w:rPr>
          <w:rFonts w:ascii="IRBadr" w:hAnsi="IRBadr" w:cs="IRBadr"/>
          <w:sz w:val="28"/>
          <w:szCs w:val="28"/>
          <w:rtl/>
          <w:lang w:bidi="fa-IR"/>
        </w:rPr>
        <w:t>نمی‌شود</w:t>
      </w:r>
      <w:r w:rsidRPr="001A085B">
        <w:rPr>
          <w:rFonts w:ascii="IRBadr" w:hAnsi="IRBadr" w:cs="IRBadr"/>
          <w:sz w:val="28"/>
          <w:szCs w:val="28"/>
          <w:rtl/>
          <w:lang w:bidi="fa-IR"/>
        </w:rPr>
        <w:t>.</w:t>
      </w:r>
    </w:p>
    <w:p w:rsidR="00C62D9F" w:rsidRPr="001A085B" w:rsidRDefault="00C62D9F" w:rsidP="00A36CE8">
      <w:pPr>
        <w:pStyle w:val="Heading3"/>
        <w:rPr>
          <w:rFonts w:ascii="IRBadr" w:hAnsi="IRBadr" w:cs="IRBadr"/>
          <w:rtl/>
        </w:rPr>
      </w:pPr>
      <w:bookmarkStart w:id="4" w:name="_Toc426134383"/>
      <w:r w:rsidRPr="001A085B">
        <w:rPr>
          <w:rFonts w:ascii="IRBadr" w:hAnsi="IRBadr" w:cs="IRBadr"/>
          <w:rtl/>
        </w:rPr>
        <w:t>تعمیم به موارد لزوم شهاد اربعه</w:t>
      </w:r>
      <w:bookmarkEnd w:id="4"/>
    </w:p>
    <w:p w:rsidR="00C62D9F" w:rsidRPr="001A085B" w:rsidRDefault="00C62D9F" w:rsidP="00AD35CC">
      <w:pPr>
        <w:bidi/>
        <w:jc w:val="both"/>
        <w:rPr>
          <w:rFonts w:ascii="IRBadr" w:hAnsi="IRBadr" w:cs="IRBadr"/>
          <w:sz w:val="28"/>
          <w:szCs w:val="28"/>
          <w:rtl/>
          <w:lang w:bidi="fa-IR"/>
        </w:rPr>
      </w:pPr>
      <w:r w:rsidRPr="001A085B">
        <w:rPr>
          <w:rFonts w:ascii="IRBadr" w:hAnsi="IRBadr" w:cs="IRBadr"/>
          <w:sz w:val="28"/>
          <w:szCs w:val="28"/>
          <w:rtl/>
          <w:lang w:bidi="fa-IR"/>
        </w:rPr>
        <w:t>سؤالی که در این مقام وجود دارد،</w:t>
      </w:r>
      <w:r w:rsidR="00AD35CC" w:rsidRPr="001A085B">
        <w:rPr>
          <w:rFonts w:ascii="IRBadr" w:hAnsi="IRBadr" w:cs="IRBadr"/>
          <w:sz w:val="28"/>
          <w:szCs w:val="28"/>
          <w:rtl/>
          <w:lang w:bidi="fa-IR"/>
        </w:rPr>
        <w:t xml:space="preserve"> این</w:t>
      </w:r>
      <w:r w:rsidRPr="001A085B">
        <w:rPr>
          <w:rFonts w:ascii="IRBadr" w:hAnsi="IRBadr" w:cs="IRBadr"/>
          <w:sz w:val="28"/>
          <w:szCs w:val="28"/>
          <w:rtl/>
          <w:lang w:bidi="fa-IR"/>
        </w:rPr>
        <w:t xml:space="preserve"> است که آیا این حکم به مواردی که در </w:t>
      </w:r>
      <w:r w:rsidR="00AD35CC" w:rsidRPr="001A085B">
        <w:rPr>
          <w:rFonts w:ascii="IRBadr" w:hAnsi="IRBadr" w:cs="IRBadr"/>
          <w:sz w:val="28"/>
          <w:szCs w:val="28"/>
          <w:rtl/>
          <w:lang w:bidi="fa-IR"/>
        </w:rPr>
        <w:t>آن‌ها</w:t>
      </w:r>
      <w:r w:rsidRPr="001A085B">
        <w:rPr>
          <w:rFonts w:ascii="IRBadr" w:hAnsi="IRBadr" w:cs="IRBadr"/>
          <w:sz w:val="28"/>
          <w:szCs w:val="28"/>
          <w:rtl/>
          <w:lang w:bidi="fa-IR"/>
        </w:rPr>
        <w:t xml:space="preserve"> اتیان چهار شاهد لزوم بود تعمیم پیدا </w:t>
      </w:r>
      <w:r w:rsidR="00AD35CC" w:rsidRPr="001A085B">
        <w:rPr>
          <w:rFonts w:ascii="IRBadr" w:hAnsi="IRBadr" w:cs="IRBadr"/>
          <w:sz w:val="28"/>
          <w:szCs w:val="28"/>
          <w:rtl/>
          <w:lang w:bidi="fa-IR"/>
        </w:rPr>
        <w:t>می‌کند</w:t>
      </w:r>
      <w:r w:rsidRPr="001A085B">
        <w:rPr>
          <w:rFonts w:ascii="IRBadr" w:hAnsi="IRBadr" w:cs="IRBadr"/>
          <w:sz w:val="28"/>
          <w:szCs w:val="28"/>
          <w:rtl/>
          <w:lang w:bidi="fa-IR"/>
        </w:rPr>
        <w:t>؟ در مواردی مثل لواط،</w:t>
      </w:r>
      <w:r w:rsidR="00AD35CC" w:rsidRPr="001A085B">
        <w:rPr>
          <w:rFonts w:ascii="IRBadr" w:hAnsi="IRBadr" w:cs="IRBadr"/>
          <w:sz w:val="28"/>
          <w:szCs w:val="28"/>
          <w:rtl/>
          <w:lang w:bidi="fa-IR"/>
        </w:rPr>
        <w:t xml:space="preserve"> مساحقه</w:t>
      </w:r>
      <w:r w:rsidRPr="001A085B">
        <w:rPr>
          <w:rFonts w:ascii="IRBadr" w:hAnsi="IRBadr" w:cs="IRBadr"/>
          <w:sz w:val="28"/>
          <w:szCs w:val="28"/>
          <w:rtl/>
          <w:lang w:bidi="fa-IR"/>
        </w:rPr>
        <w:t xml:space="preserve"> و ...</w:t>
      </w:r>
    </w:p>
    <w:p w:rsidR="00D45569" w:rsidRPr="001A085B" w:rsidRDefault="00D4556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در اینکه آیه اطلاقی را ندارد که همه گناهان را در </w:t>
      </w:r>
      <w:r w:rsidR="00413BA5" w:rsidRPr="001A085B">
        <w:rPr>
          <w:rFonts w:ascii="IRBadr" w:hAnsi="IRBadr" w:cs="IRBadr"/>
          <w:sz w:val="28"/>
          <w:szCs w:val="28"/>
          <w:rtl/>
          <w:lang w:bidi="fa-IR"/>
        </w:rPr>
        <w:t>برگیرد</w:t>
      </w:r>
      <w:r w:rsidRPr="001A085B">
        <w:rPr>
          <w:rFonts w:ascii="IRBadr" w:hAnsi="IRBadr" w:cs="IRBadr"/>
          <w:sz w:val="28"/>
          <w:szCs w:val="28"/>
          <w:rtl/>
          <w:lang w:bidi="fa-IR"/>
        </w:rPr>
        <w:t>،</w:t>
      </w:r>
      <w:r w:rsidR="00AD35CC" w:rsidRPr="001A085B">
        <w:rPr>
          <w:rFonts w:ascii="IRBadr" w:hAnsi="IRBadr" w:cs="IRBadr"/>
          <w:sz w:val="28"/>
          <w:szCs w:val="28"/>
          <w:rtl/>
          <w:lang w:bidi="fa-IR"/>
        </w:rPr>
        <w:t xml:space="preserve"> بحثی</w:t>
      </w:r>
      <w:r w:rsidRPr="001A085B">
        <w:rPr>
          <w:rFonts w:ascii="IRBadr" w:hAnsi="IRBadr" w:cs="IRBadr"/>
          <w:sz w:val="28"/>
          <w:szCs w:val="28"/>
          <w:rtl/>
          <w:lang w:bidi="fa-IR"/>
        </w:rPr>
        <w:t xml:space="preserve"> وجود ندارد،</w:t>
      </w:r>
      <w:r w:rsidR="00AD35CC" w:rsidRPr="001A085B">
        <w:rPr>
          <w:rFonts w:ascii="IRBadr" w:hAnsi="IRBadr" w:cs="IRBadr"/>
          <w:sz w:val="28"/>
          <w:szCs w:val="28"/>
          <w:rtl/>
          <w:lang w:bidi="fa-IR"/>
        </w:rPr>
        <w:t xml:space="preserve"> حتی</w:t>
      </w:r>
      <w:r w:rsidRPr="001A085B">
        <w:rPr>
          <w:rFonts w:ascii="IRBadr" w:hAnsi="IRBadr" w:cs="IRBadr"/>
          <w:sz w:val="28"/>
          <w:szCs w:val="28"/>
          <w:rtl/>
          <w:lang w:bidi="fa-IR"/>
        </w:rPr>
        <w:t xml:space="preserve"> در قبال زنا نیز این </w:t>
      </w:r>
      <w:r w:rsidR="00413BA5" w:rsidRPr="001A085B">
        <w:rPr>
          <w:rFonts w:ascii="IRBadr" w:hAnsi="IRBadr" w:cs="IRBadr"/>
          <w:sz w:val="28"/>
          <w:szCs w:val="28"/>
          <w:rtl/>
          <w:lang w:bidi="fa-IR"/>
        </w:rPr>
        <w:t>اتفاق‌نظر</w:t>
      </w:r>
      <w:r w:rsidRPr="001A085B">
        <w:rPr>
          <w:rFonts w:ascii="IRBadr" w:hAnsi="IRBadr" w:cs="IRBadr"/>
          <w:sz w:val="28"/>
          <w:szCs w:val="28"/>
          <w:rtl/>
          <w:lang w:bidi="fa-IR"/>
        </w:rPr>
        <w:t xml:space="preserve"> وجود دارد که آیه آن را دربر </w:t>
      </w:r>
      <w:r w:rsidR="00AD35CC" w:rsidRPr="001A085B">
        <w:rPr>
          <w:rFonts w:ascii="IRBadr" w:hAnsi="IRBadr" w:cs="IRBadr"/>
          <w:sz w:val="28"/>
          <w:szCs w:val="28"/>
          <w:rtl/>
          <w:lang w:bidi="fa-IR"/>
        </w:rPr>
        <w:t>می‌گیرد</w:t>
      </w:r>
      <w:r w:rsidRPr="001A085B">
        <w:rPr>
          <w:rFonts w:ascii="IRBadr" w:hAnsi="IRBadr" w:cs="IRBadr"/>
          <w:sz w:val="28"/>
          <w:szCs w:val="28"/>
          <w:rtl/>
          <w:lang w:bidi="fa-IR"/>
        </w:rPr>
        <w:t xml:space="preserve"> و مورد قذف قرار </w:t>
      </w:r>
      <w:r w:rsidR="00AD35CC" w:rsidRPr="001A085B">
        <w:rPr>
          <w:rFonts w:ascii="IRBadr" w:hAnsi="IRBadr" w:cs="IRBadr"/>
          <w:sz w:val="28"/>
          <w:szCs w:val="28"/>
          <w:rtl/>
          <w:lang w:bidi="fa-IR"/>
        </w:rPr>
        <w:t>می‌گیرد</w:t>
      </w:r>
      <w:r w:rsidRPr="001A085B">
        <w:rPr>
          <w:rFonts w:ascii="IRBadr" w:hAnsi="IRBadr" w:cs="IRBadr"/>
          <w:sz w:val="28"/>
          <w:szCs w:val="28"/>
          <w:rtl/>
          <w:lang w:bidi="fa-IR"/>
        </w:rPr>
        <w:t>،</w:t>
      </w:r>
      <w:r w:rsidR="00AD35CC" w:rsidRPr="001A085B">
        <w:rPr>
          <w:rFonts w:ascii="IRBadr" w:hAnsi="IRBadr" w:cs="IRBadr"/>
          <w:sz w:val="28"/>
          <w:szCs w:val="28"/>
          <w:rtl/>
          <w:lang w:bidi="fa-IR"/>
        </w:rPr>
        <w:t xml:space="preserve"> ولی</w:t>
      </w:r>
      <w:r w:rsidRPr="001A085B">
        <w:rPr>
          <w:rFonts w:ascii="IRBadr" w:hAnsi="IRBadr" w:cs="IRBadr"/>
          <w:sz w:val="28"/>
          <w:szCs w:val="28"/>
          <w:rtl/>
          <w:lang w:bidi="fa-IR"/>
        </w:rPr>
        <w:t xml:space="preserve"> در باب مساحقه دو نظریه وجود دارد.</w:t>
      </w:r>
    </w:p>
    <w:p w:rsidR="00C62D9F" w:rsidRPr="001A085B" w:rsidRDefault="00D45569" w:rsidP="00A36CE8">
      <w:pPr>
        <w:pStyle w:val="Heading3"/>
        <w:rPr>
          <w:rFonts w:ascii="IRBadr" w:hAnsi="IRBadr" w:cs="IRBadr"/>
          <w:rtl/>
        </w:rPr>
      </w:pPr>
      <w:bookmarkStart w:id="5" w:name="_Toc426134384"/>
      <w:r w:rsidRPr="001A085B">
        <w:rPr>
          <w:rFonts w:ascii="IRBadr" w:hAnsi="IRBadr" w:cs="IRBadr"/>
          <w:rtl/>
        </w:rPr>
        <w:t>دلیل حکم در لواط</w:t>
      </w:r>
      <w:bookmarkEnd w:id="5"/>
    </w:p>
    <w:p w:rsidR="00D45569" w:rsidRPr="001A085B" w:rsidRDefault="00D4556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روایتی نیز در قبال لواط وجود دارد که در؛ </w:t>
      </w:r>
      <w:r w:rsidR="00D75219" w:rsidRPr="001A085B">
        <w:rPr>
          <w:rFonts w:ascii="IRBadr" w:hAnsi="IRBadr" w:cs="IRBadr"/>
          <w:sz w:val="28"/>
          <w:szCs w:val="28"/>
          <w:rtl/>
          <w:lang w:bidi="fa-IR"/>
        </w:rPr>
        <w:t>ابواب حد قذف</w:t>
      </w:r>
      <w:r w:rsidRPr="001A085B">
        <w:rPr>
          <w:rFonts w:ascii="IRBadr" w:hAnsi="IRBadr" w:cs="IRBadr"/>
          <w:sz w:val="28"/>
          <w:szCs w:val="28"/>
          <w:rtl/>
          <w:lang w:bidi="fa-IR"/>
        </w:rPr>
        <w:t>،</w:t>
      </w:r>
      <w:r w:rsidR="00D75219" w:rsidRPr="001A085B">
        <w:rPr>
          <w:rFonts w:ascii="IRBadr" w:hAnsi="IRBadr" w:cs="IRBadr"/>
          <w:sz w:val="28"/>
          <w:szCs w:val="28"/>
          <w:rtl/>
          <w:lang w:bidi="fa-IR"/>
        </w:rPr>
        <w:t xml:space="preserve"> جلد هیجده، باب سه، حدیث اول و دوم، صفحه چهارصد و </w:t>
      </w:r>
      <w:r w:rsidR="00413BA5" w:rsidRPr="001A085B">
        <w:rPr>
          <w:rFonts w:ascii="IRBadr" w:hAnsi="IRBadr" w:cs="IRBadr"/>
          <w:sz w:val="28"/>
          <w:szCs w:val="28"/>
          <w:rtl/>
          <w:lang w:bidi="fa-IR"/>
        </w:rPr>
        <w:t>سی‌وسه</w:t>
      </w:r>
      <w:r w:rsidRPr="001A085B">
        <w:rPr>
          <w:rFonts w:ascii="IRBadr" w:hAnsi="IRBadr" w:cs="IRBadr"/>
          <w:sz w:val="28"/>
          <w:szCs w:val="28"/>
          <w:rtl/>
          <w:lang w:bidi="fa-IR"/>
        </w:rPr>
        <w:t xml:space="preserve"> </w:t>
      </w:r>
      <w:r w:rsidR="00413BA5" w:rsidRPr="001A085B">
        <w:rPr>
          <w:rFonts w:ascii="IRBadr" w:hAnsi="IRBadr" w:cs="IRBadr"/>
          <w:sz w:val="28"/>
          <w:szCs w:val="28"/>
          <w:rtl/>
          <w:lang w:bidi="fa-IR"/>
        </w:rPr>
        <w:t>هست</w:t>
      </w:r>
      <w:r w:rsidRPr="001A085B">
        <w:rPr>
          <w:rFonts w:ascii="IRBadr" w:hAnsi="IRBadr" w:cs="IRBadr"/>
          <w:sz w:val="28"/>
          <w:szCs w:val="28"/>
          <w:rtl/>
          <w:lang w:bidi="fa-IR"/>
        </w:rPr>
        <w:t>. روایت اول این است</w:t>
      </w:r>
      <w:r w:rsidR="00D75219" w:rsidRPr="001A085B">
        <w:rPr>
          <w:rFonts w:ascii="IRBadr" w:hAnsi="IRBadr" w:cs="IRBadr"/>
          <w:sz w:val="28"/>
          <w:szCs w:val="28"/>
          <w:rtl/>
          <w:lang w:bidi="fa-IR"/>
        </w:rPr>
        <w:t xml:space="preserve"> که</w:t>
      </w:r>
      <w:r w:rsidRPr="001A085B">
        <w:rPr>
          <w:rFonts w:ascii="IRBadr" w:hAnsi="IRBadr" w:cs="IRBadr"/>
          <w:sz w:val="28"/>
          <w:szCs w:val="28"/>
          <w:rtl/>
          <w:lang w:bidi="fa-IR"/>
        </w:rPr>
        <w:t>؛</w:t>
      </w:r>
    </w:p>
    <w:p w:rsidR="00AD35CC" w:rsidRPr="001A085B" w:rsidRDefault="00AD35CC" w:rsidP="00AD35CC">
      <w:pPr>
        <w:pStyle w:val="NormalWeb"/>
        <w:bidi/>
        <w:jc w:val="both"/>
        <w:rPr>
          <w:rFonts w:ascii="IRBadr" w:hAnsi="IRBadr" w:cs="IRBadr"/>
          <w:b/>
          <w:bCs/>
          <w:color w:val="000000" w:themeColor="text1"/>
          <w:sz w:val="28"/>
          <w:szCs w:val="28"/>
          <w:rtl/>
        </w:rPr>
      </w:pPr>
      <w:r w:rsidRPr="001A085B">
        <w:rPr>
          <w:rFonts w:ascii="IRBadr" w:hAnsi="IRBadr" w:cs="IRBadr"/>
          <w:b/>
          <w:bCs/>
          <w:color w:val="000000" w:themeColor="text1"/>
          <w:sz w:val="28"/>
          <w:szCs w:val="28"/>
          <w:rtl/>
        </w:rPr>
        <w:lastRenderedPageBreak/>
        <w:t>«مُحَمَّدُ بْنُ یعْقُوبَ عَنْ مُحَمَّدِ بْنِ یحْیی عَنْ أَحْمَدَ بْنِ مُحَمَّدٍ وَ عَنْ عَلِی بْنِ إِبْرَاهِیمَ عَنْ أَبِیهِ وَ عَنْ عِدَّةٍ مِنْ أَصْحَابِنَا عَنْ سَهْلِ بْنِ زِیادٍ جَمِیعاً عَنِ ابْنِ مَحْبُوبٍ عَنْ نُعَیمِ بْنِ إِبْرَاهِیمَ عَنْ عَبَّادٍ الْبَصْرِی عَنْ جَعْفَرِ بْنِ مُحَمَّدٍ ع قَالَ: إِذَا قَذَفَ الرَّجُلُ الرَّجُلَ فَقَالَ- إِنَّک تَعْمَلُ عَمَلَ قَوْمِ لُوطٍ تَنْکحُ الرِّجَالَ- قَالَ یجْلَدُ حَدَّ الْقَاذِفِ ثَمَانِینَ جَلْدَةً.»</w:t>
      </w:r>
      <w:r w:rsidRPr="001A085B">
        <w:rPr>
          <w:rStyle w:val="FootnoteReference"/>
          <w:rFonts w:ascii="IRBadr" w:hAnsi="IRBadr" w:cs="IRBadr"/>
          <w:b/>
          <w:bCs/>
          <w:color w:val="000000" w:themeColor="text1"/>
          <w:sz w:val="28"/>
          <w:szCs w:val="28"/>
          <w:rtl/>
        </w:rPr>
        <w:footnoteReference w:id="1"/>
      </w:r>
    </w:p>
    <w:p w:rsidR="00D45569" w:rsidRPr="001A085B" w:rsidRDefault="00D4556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در این روایت </w:t>
      </w:r>
      <w:r w:rsidR="00413BA5" w:rsidRPr="001A085B">
        <w:rPr>
          <w:rFonts w:ascii="IRBadr" w:hAnsi="IRBadr" w:cs="IRBadr"/>
          <w:sz w:val="28"/>
          <w:szCs w:val="28"/>
          <w:rtl/>
          <w:lang w:bidi="fa-IR"/>
        </w:rPr>
        <w:t>ذکرشده</w:t>
      </w:r>
      <w:r w:rsidRPr="001A085B">
        <w:rPr>
          <w:rFonts w:ascii="IRBadr" w:hAnsi="IRBadr" w:cs="IRBadr"/>
          <w:sz w:val="28"/>
          <w:szCs w:val="28"/>
          <w:rtl/>
          <w:lang w:bidi="fa-IR"/>
        </w:rPr>
        <w:t xml:space="preserve"> است که در قبال حد قذف در این زمینه باید هشتاد ضربه شلاق زده شود،</w:t>
      </w:r>
      <w:r w:rsidR="00AD35CC" w:rsidRPr="001A085B">
        <w:rPr>
          <w:rFonts w:ascii="IRBadr" w:hAnsi="IRBadr" w:cs="IRBadr"/>
          <w:sz w:val="28"/>
          <w:szCs w:val="28"/>
          <w:rtl/>
          <w:lang w:bidi="fa-IR"/>
        </w:rPr>
        <w:t xml:space="preserve"> روایت</w:t>
      </w:r>
      <w:r w:rsidRPr="001A085B">
        <w:rPr>
          <w:rFonts w:ascii="IRBadr" w:hAnsi="IRBadr" w:cs="IRBadr"/>
          <w:sz w:val="28"/>
          <w:szCs w:val="28"/>
          <w:rtl/>
          <w:lang w:bidi="fa-IR"/>
        </w:rPr>
        <w:t xml:space="preserve"> فوق از جهت سندی دچار مشکل است چراکه نعیم بن ابراهیم توثیقی ندارد.</w:t>
      </w:r>
    </w:p>
    <w:p w:rsidR="00D45569" w:rsidRPr="001A085B" w:rsidRDefault="00D45569" w:rsidP="00A36CE8">
      <w:pPr>
        <w:pStyle w:val="Heading3"/>
        <w:rPr>
          <w:rFonts w:ascii="IRBadr" w:hAnsi="IRBadr" w:cs="IRBadr"/>
          <w:rtl/>
        </w:rPr>
      </w:pPr>
      <w:bookmarkStart w:id="6" w:name="_Toc426134385"/>
      <w:r w:rsidRPr="001A085B">
        <w:rPr>
          <w:rFonts w:ascii="IRBadr" w:hAnsi="IRBadr" w:cs="IRBadr"/>
          <w:rtl/>
        </w:rPr>
        <w:t>روایت دوم</w:t>
      </w:r>
      <w:bookmarkEnd w:id="6"/>
    </w:p>
    <w:p w:rsidR="00D45569"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روایت دوم</w:t>
      </w:r>
      <w:r w:rsidR="00AD35CC" w:rsidRPr="001A085B">
        <w:rPr>
          <w:rFonts w:ascii="IRBadr" w:hAnsi="IRBadr" w:cs="IRBadr"/>
          <w:sz w:val="28"/>
          <w:szCs w:val="28"/>
          <w:rtl/>
          <w:lang w:bidi="fa-IR"/>
        </w:rPr>
        <w:t>ی در اینجا</w:t>
      </w:r>
      <w:r w:rsidRPr="001A085B">
        <w:rPr>
          <w:rFonts w:ascii="IRBadr" w:hAnsi="IRBadr" w:cs="IRBadr"/>
          <w:sz w:val="28"/>
          <w:szCs w:val="28"/>
          <w:rtl/>
          <w:lang w:bidi="fa-IR"/>
        </w:rPr>
        <w:t xml:space="preserve"> است</w:t>
      </w:r>
      <w:r w:rsidR="00D45569" w:rsidRPr="001A085B">
        <w:rPr>
          <w:rFonts w:ascii="IRBadr" w:hAnsi="IRBadr" w:cs="IRBadr"/>
          <w:sz w:val="28"/>
          <w:szCs w:val="28"/>
          <w:rtl/>
          <w:lang w:bidi="fa-IR"/>
        </w:rPr>
        <w:t>؛</w:t>
      </w:r>
    </w:p>
    <w:p w:rsidR="00D45569" w:rsidRPr="001A085B" w:rsidRDefault="00AD35CC"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که </w:t>
      </w:r>
      <w:r w:rsidR="00D45569" w:rsidRPr="001A085B">
        <w:rPr>
          <w:rFonts w:ascii="IRBadr" w:hAnsi="IRBadr" w:cs="IRBadr"/>
          <w:sz w:val="28"/>
          <w:szCs w:val="28"/>
          <w:rtl/>
          <w:lang w:bidi="fa-IR"/>
        </w:rPr>
        <w:t xml:space="preserve">سند شیخ به حسن بن محبوب </w:t>
      </w:r>
      <w:r w:rsidRPr="001A085B">
        <w:rPr>
          <w:rFonts w:ascii="IRBadr" w:hAnsi="IRBadr" w:cs="IRBadr"/>
          <w:sz w:val="28"/>
          <w:szCs w:val="28"/>
          <w:rtl/>
          <w:lang w:bidi="fa-IR"/>
        </w:rPr>
        <w:t xml:space="preserve">در آن </w:t>
      </w:r>
      <w:r w:rsidR="00D45569" w:rsidRPr="001A085B">
        <w:rPr>
          <w:rFonts w:ascii="IRBadr" w:hAnsi="IRBadr" w:cs="IRBadr"/>
          <w:sz w:val="28"/>
          <w:szCs w:val="28"/>
          <w:rtl/>
          <w:lang w:bidi="fa-IR"/>
        </w:rPr>
        <w:t>سند معتبری است،</w:t>
      </w:r>
      <w:r w:rsidRPr="001A085B">
        <w:rPr>
          <w:rFonts w:ascii="IRBadr" w:hAnsi="IRBadr" w:cs="IRBadr"/>
          <w:sz w:val="28"/>
          <w:szCs w:val="28"/>
          <w:rtl/>
          <w:lang w:bidi="fa-IR"/>
        </w:rPr>
        <w:t xml:space="preserve"> سند</w:t>
      </w:r>
      <w:r w:rsidR="00D45569" w:rsidRPr="001A085B">
        <w:rPr>
          <w:rFonts w:ascii="IRBadr" w:hAnsi="IRBadr" w:cs="IRBadr"/>
          <w:sz w:val="28"/>
          <w:szCs w:val="28"/>
          <w:rtl/>
          <w:lang w:bidi="fa-IR"/>
        </w:rPr>
        <w:t xml:space="preserve"> این روایت سند قابل قبولی </w:t>
      </w:r>
      <w:r w:rsidR="00413BA5" w:rsidRPr="001A085B">
        <w:rPr>
          <w:rFonts w:ascii="IRBadr" w:hAnsi="IRBadr" w:cs="IRBadr"/>
          <w:sz w:val="28"/>
          <w:szCs w:val="28"/>
          <w:rtl/>
          <w:lang w:bidi="fa-IR"/>
        </w:rPr>
        <w:t>هست</w:t>
      </w:r>
      <w:r w:rsidR="00D45569" w:rsidRPr="001A085B">
        <w:rPr>
          <w:rFonts w:ascii="IRBadr" w:hAnsi="IRBadr" w:cs="IRBadr"/>
          <w:sz w:val="28"/>
          <w:szCs w:val="28"/>
          <w:rtl/>
          <w:lang w:bidi="fa-IR"/>
        </w:rPr>
        <w:t>.</w:t>
      </w:r>
      <w:r w:rsidRPr="001A085B">
        <w:rPr>
          <w:rFonts w:ascii="IRBadr" w:hAnsi="IRBadr" w:cs="IRBadr"/>
          <w:sz w:val="28"/>
          <w:szCs w:val="28"/>
          <w:rtl/>
          <w:lang w:bidi="fa-IR"/>
        </w:rPr>
        <w:t xml:space="preserve"> </w:t>
      </w:r>
      <w:r w:rsidR="00413BA5" w:rsidRPr="001A085B">
        <w:rPr>
          <w:rFonts w:ascii="IRBadr" w:hAnsi="IRBadr" w:cs="IRBadr"/>
          <w:sz w:val="28"/>
          <w:szCs w:val="28"/>
          <w:rtl/>
          <w:lang w:bidi="fa-IR"/>
        </w:rPr>
        <w:t>بنابراین</w:t>
      </w:r>
      <w:r w:rsidR="00D45569" w:rsidRPr="001A085B">
        <w:rPr>
          <w:rFonts w:ascii="IRBadr" w:hAnsi="IRBadr" w:cs="IRBadr"/>
          <w:sz w:val="28"/>
          <w:szCs w:val="28"/>
          <w:rtl/>
          <w:lang w:bidi="fa-IR"/>
        </w:rPr>
        <w:t xml:space="preserve"> این روایت دارای چند سند است و </w:t>
      </w:r>
      <w:r w:rsidR="00413BA5" w:rsidRPr="001A085B">
        <w:rPr>
          <w:rFonts w:ascii="IRBadr" w:hAnsi="IRBadr" w:cs="IRBadr"/>
          <w:sz w:val="28"/>
          <w:szCs w:val="28"/>
          <w:rtl/>
          <w:lang w:bidi="fa-IR"/>
        </w:rPr>
        <w:t>درمجموع</w:t>
      </w:r>
      <w:r w:rsidR="00D45569" w:rsidRPr="001A085B">
        <w:rPr>
          <w:rFonts w:ascii="IRBadr" w:hAnsi="IRBadr" w:cs="IRBadr"/>
          <w:sz w:val="28"/>
          <w:szCs w:val="28"/>
          <w:rtl/>
          <w:lang w:bidi="fa-IR"/>
        </w:rPr>
        <w:t xml:space="preserve"> </w:t>
      </w:r>
      <w:r w:rsidR="00413BA5" w:rsidRPr="001A085B">
        <w:rPr>
          <w:rFonts w:ascii="IRBadr" w:hAnsi="IRBadr" w:cs="IRBadr"/>
          <w:sz w:val="28"/>
          <w:szCs w:val="28"/>
          <w:rtl/>
          <w:lang w:bidi="fa-IR"/>
        </w:rPr>
        <w:t>قابل‌قبول</w:t>
      </w:r>
      <w:r w:rsidR="00D45569" w:rsidRPr="001A085B">
        <w:rPr>
          <w:rFonts w:ascii="IRBadr" w:hAnsi="IRBadr" w:cs="IRBadr"/>
          <w:sz w:val="28"/>
          <w:szCs w:val="28"/>
          <w:rtl/>
          <w:lang w:bidi="fa-IR"/>
        </w:rPr>
        <w:t xml:space="preserve"> است.</w:t>
      </w:r>
    </w:p>
    <w:p w:rsidR="00D45569" w:rsidRPr="001A085B" w:rsidRDefault="00D45569" w:rsidP="00A36CE8">
      <w:pPr>
        <w:pStyle w:val="Heading4"/>
        <w:rPr>
          <w:rFonts w:ascii="IRBadr" w:hAnsi="IRBadr" w:cs="IRBadr"/>
          <w:rtl/>
        </w:rPr>
      </w:pPr>
      <w:bookmarkStart w:id="7" w:name="_Toc426134386"/>
      <w:r w:rsidRPr="001A085B">
        <w:rPr>
          <w:rFonts w:ascii="IRBadr" w:hAnsi="IRBadr" w:cs="IRBadr"/>
          <w:rtl/>
        </w:rPr>
        <w:t>نظریات در باب مساحقه</w:t>
      </w:r>
      <w:bookmarkEnd w:id="7"/>
    </w:p>
    <w:p w:rsidR="00D45569"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اینجا دو قول است و </w:t>
      </w:r>
      <w:r w:rsidR="00413BA5" w:rsidRPr="001A085B">
        <w:rPr>
          <w:rFonts w:ascii="IRBadr" w:hAnsi="IRBadr" w:cs="IRBadr"/>
          <w:sz w:val="28"/>
          <w:szCs w:val="28"/>
          <w:rtl/>
          <w:lang w:bidi="fa-IR"/>
        </w:rPr>
        <w:t>عده‌ای</w:t>
      </w:r>
      <w:r w:rsidRPr="001A085B">
        <w:rPr>
          <w:rFonts w:ascii="IRBadr" w:hAnsi="IRBadr" w:cs="IRBadr"/>
          <w:sz w:val="28"/>
          <w:szCs w:val="28"/>
          <w:rtl/>
          <w:lang w:bidi="fa-IR"/>
        </w:rPr>
        <w:t xml:space="preserve"> قائل‌اند به اینکه بله</w:t>
      </w:r>
      <w:r w:rsidR="00D45569" w:rsidRPr="001A085B">
        <w:rPr>
          <w:rFonts w:ascii="IRBadr" w:hAnsi="IRBadr" w:cs="IRBadr"/>
          <w:sz w:val="28"/>
          <w:szCs w:val="28"/>
          <w:rtl/>
          <w:lang w:bidi="fa-IR"/>
        </w:rPr>
        <w:t>،</w:t>
      </w:r>
      <w:r w:rsidRPr="001A085B">
        <w:rPr>
          <w:rFonts w:ascii="IRBadr" w:hAnsi="IRBadr" w:cs="IRBadr"/>
          <w:sz w:val="28"/>
          <w:szCs w:val="28"/>
          <w:rtl/>
          <w:lang w:bidi="fa-IR"/>
        </w:rPr>
        <w:t xml:space="preserve"> اینجا هم مشمول حد قذف است و </w:t>
      </w:r>
      <w:r w:rsidR="00D45569" w:rsidRPr="001A085B">
        <w:rPr>
          <w:rFonts w:ascii="IRBadr" w:hAnsi="IRBadr" w:cs="IRBadr"/>
          <w:sz w:val="28"/>
          <w:szCs w:val="28"/>
          <w:rtl/>
          <w:lang w:bidi="fa-IR"/>
        </w:rPr>
        <w:t>در نقطه</w:t>
      </w:r>
      <w:r w:rsidRPr="001A085B">
        <w:rPr>
          <w:rFonts w:ascii="IRBadr" w:hAnsi="IRBadr" w:cs="IRBadr"/>
          <w:sz w:val="28"/>
          <w:szCs w:val="28"/>
          <w:rtl/>
          <w:lang w:bidi="fa-IR"/>
        </w:rPr>
        <w:t xml:space="preserve"> مقابل هم </w:t>
      </w:r>
      <w:r w:rsidR="00413BA5" w:rsidRPr="001A085B">
        <w:rPr>
          <w:rFonts w:ascii="IRBadr" w:hAnsi="IRBadr" w:cs="IRBadr"/>
          <w:sz w:val="28"/>
          <w:szCs w:val="28"/>
          <w:rtl/>
          <w:lang w:bidi="fa-IR"/>
        </w:rPr>
        <w:t>عده‌ای</w:t>
      </w:r>
      <w:r w:rsidRPr="001A085B">
        <w:rPr>
          <w:rFonts w:ascii="IRBadr" w:hAnsi="IRBadr" w:cs="IRBadr"/>
          <w:sz w:val="28"/>
          <w:szCs w:val="28"/>
          <w:rtl/>
          <w:lang w:bidi="fa-IR"/>
        </w:rPr>
        <w:t xml:space="preserve"> قائل‌اند که مشمول حد قذف نیست. مثل صاحب جواهر، دلیل اینکه مشمول حد قذف باشد، همان اطلاق آیه است.</w:t>
      </w:r>
    </w:p>
    <w:p w:rsidR="00580733" w:rsidRPr="001A085B" w:rsidRDefault="00D45569" w:rsidP="00AD35CC">
      <w:pPr>
        <w:bidi/>
        <w:jc w:val="both"/>
        <w:rPr>
          <w:rFonts w:ascii="IRBadr" w:hAnsi="IRBadr" w:cs="IRBadr"/>
          <w:sz w:val="28"/>
          <w:szCs w:val="28"/>
          <w:rtl/>
          <w:lang w:bidi="fa-IR"/>
        </w:rPr>
      </w:pPr>
      <w:r w:rsidRPr="001A085B">
        <w:rPr>
          <w:rFonts w:ascii="IRBadr" w:hAnsi="IRBadr" w:cs="IRBadr"/>
          <w:sz w:val="28"/>
          <w:szCs w:val="28"/>
          <w:rtl/>
          <w:lang w:bidi="fa-IR"/>
        </w:rPr>
        <w:t>لزوم اتیان به شهاد در آیه،</w:t>
      </w:r>
      <w:r w:rsidR="00D75219" w:rsidRPr="001A085B">
        <w:rPr>
          <w:rFonts w:ascii="IRBadr" w:hAnsi="IRBadr" w:cs="IRBadr"/>
          <w:sz w:val="28"/>
          <w:szCs w:val="28"/>
          <w:rtl/>
          <w:lang w:bidi="fa-IR"/>
        </w:rPr>
        <w:t xml:space="preserve"> </w:t>
      </w:r>
      <w:r w:rsidR="00413BA5" w:rsidRPr="001A085B">
        <w:rPr>
          <w:rFonts w:ascii="IRBadr" w:hAnsi="IRBadr" w:cs="IRBadr"/>
          <w:sz w:val="28"/>
          <w:szCs w:val="28"/>
          <w:rtl/>
          <w:lang w:bidi="fa-IR"/>
        </w:rPr>
        <w:t>نشان‌دهنده</w:t>
      </w:r>
      <w:r w:rsidR="00D75219" w:rsidRPr="001A085B">
        <w:rPr>
          <w:rFonts w:ascii="IRBadr" w:hAnsi="IRBadr" w:cs="IRBadr"/>
          <w:sz w:val="28"/>
          <w:szCs w:val="28"/>
          <w:rtl/>
          <w:lang w:bidi="fa-IR"/>
        </w:rPr>
        <w:t xml:space="preserve"> این است که</w:t>
      </w:r>
      <w:r w:rsidR="00580733" w:rsidRPr="001A085B">
        <w:rPr>
          <w:rFonts w:ascii="IRBadr" w:hAnsi="IRBadr" w:cs="IRBadr"/>
          <w:sz w:val="28"/>
          <w:szCs w:val="28"/>
          <w:rtl/>
          <w:lang w:bidi="fa-IR"/>
        </w:rPr>
        <w:t xml:space="preserve"> این رمی </w:t>
      </w:r>
      <w:r w:rsidR="00413BA5" w:rsidRPr="001A085B">
        <w:rPr>
          <w:rFonts w:ascii="IRBadr" w:hAnsi="IRBadr" w:cs="IRBadr"/>
          <w:sz w:val="28"/>
          <w:szCs w:val="28"/>
          <w:rtl/>
          <w:lang w:bidi="fa-IR"/>
        </w:rPr>
        <w:t>درجایی</w:t>
      </w:r>
      <w:r w:rsidR="00580733" w:rsidRPr="001A085B">
        <w:rPr>
          <w:rFonts w:ascii="IRBadr" w:hAnsi="IRBadr" w:cs="IRBadr"/>
          <w:sz w:val="28"/>
          <w:szCs w:val="28"/>
          <w:rtl/>
          <w:lang w:bidi="fa-IR"/>
        </w:rPr>
        <w:t xml:space="preserve"> است که موجب قتل فرد </w:t>
      </w:r>
      <w:r w:rsidR="00AD35CC" w:rsidRPr="001A085B">
        <w:rPr>
          <w:rFonts w:ascii="IRBadr" w:hAnsi="IRBadr" w:cs="IRBadr"/>
          <w:sz w:val="28"/>
          <w:szCs w:val="28"/>
          <w:rtl/>
          <w:lang w:bidi="fa-IR"/>
        </w:rPr>
        <w:t>می‌شود</w:t>
      </w:r>
      <w:r w:rsidR="00580733" w:rsidRPr="001A085B">
        <w:rPr>
          <w:rFonts w:ascii="IRBadr" w:hAnsi="IRBadr" w:cs="IRBadr"/>
          <w:sz w:val="28"/>
          <w:szCs w:val="28"/>
          <w:rtl/>
          <w:lang w:bidi="fa-IR"/>
        </w:rPr>
        <w:t xml:space="preserve"> و نیازمند وجود چهار شاهد است که در حقیقت غیر از زنا و لواط،</w:t>
      </w:r>
      <w:r w:rsidR="00AD35CC" w:rsidRPr="001A085B">
        <w:rPr>
          <w:rFonts w:ascii="IRBadr" w:hAnsi="IRBadr" w:cs="IRBadr"/>
          <w:sz w:val="28"/>
          <w:szCs w:val="28"/>
          <w:rtl/>
          <w:lang w:bidi="fa-IR"/>
        </w:rPr>
        <w:t xml:space="preserve"> مساحقه</w:t>
      </w:r>
      <w:r w:rsidR="00580733" w:rsidRPr="001A085B">
        <w:rPr>
          <w:rFonts w:ascii="IRBadr" w:hAnsi="IRBadr" w:cs="IRBadr"/>
          <w:sz w:val="28"/>
          <w:szCs w:val="28"/>
          <w:rtl/>
          <w:lang w:bidi="fa-IR"/>
        </w:rPr>
        <w:t xml:space="preserve"> شامل این حکم </w:t>
      </w:r>
      <w:r w:rsidR="00AD35CC" w:rsidRPr="001A085B">
        <w:rPr>
          <w:rFonts w:ascii="IRBadr" w:hAnsi="IRBadr" w:cs="IRBadr"/>
          <w:sz w:val="28"/>
          <w:szCs w:val="28"/>
          <w:rtl/>
          <w:lang w:bidi="fa-IR"/>
        </w:rPr>
        <w:t>می‌گردد</w:t>
      </w:r>
      <w:r w:rsidR="00580733" w:rsidRPr="001A085B">
        <w:rPr>
          <w:rFonts w:ascii="IRBadr" w:hAnsi="IRBadr" w:cs="IRBadr"/>
          <w:sz w:val="28"/>
          <w:szCs w:val="28"/>
          <w:rtl/>
          <w:lang w:bidi="fa-IR"/>
        </w:rPr>
        <w:t>.</w:t>
      </w:r>
      <w:r w:rsidR="00AD35CC" w:rsidRPr="001A085B">
        <w:rPr>
          <w:rFonts w:ascii="IRBadr" w:hAnsi="IRBadr" w:cs="IRBadr"/>
          <w:sz w:val="28"/>
          <w:szCs w:val="28"/>
          <w:rtl/>
          <w:lang w:bidi="fa-IR"/>
        </w:rPr>
        <w:t xml:space="preserve"> لذا</w:t>
      </w:r>
      <w:r w:rsidR="00580733" w:rsidRPr="001A085B">
        <w:rPr>
          <w:rFonts w:ascii="IRBadr" w:hAnsi="IRBadr" w:cs="IRBadr"/>
          <w:sz w:val="28"/>
          <w:szCs w:val="28"/>
          <w:rtl/>
          <w:lang w:bidi="fa-IR"/>
        </w:rPr>
        <w:t xml:space="preserve"> قید </w:t>
      </w:r>
      <w:r w:rsidR="00413BA5" w:rsidRPr="001A085B">
        <w:rPr>
          <w:rFonts w:ascii="IRBadr" w:hAnsi="IRBadr" w:cs="IRBadr"/>
          <w:sz w:val="28"/>
          <w:szCs w:val="28"/>
          <w:rtl/>
          <w:lang w:bidi="fa-IR"/>
        </w:rPr>
        <w:t>بیان‌شده</w:t>
      </w:r>
      <w:r w:rsidR="00580733" w:rsidRPr="001A085B">
        <w:rPr>
          <w:rFonts w:ascii="IRBadr" w:hAnsi="IRBadr" w:cs="IRBadr"/>
          <w:sz w:val="28"/>
          <w:szCs w:val="28"/>
          <w:rtl/>
          <w:lang w:bidi="fa-IR"/>
        </w:rPr>
        <w:t xml:space="preserve"> تأکیدی است بر اینکه مساحقه نیز در اینجا </w:t>
      </w:r>
      <w:r w:rsidR="00413BA5" w:rsidRPr="001A085B">
        <w:rPr>
          <w:rFonts w:ascii="IRBadr" w:hAnsi="IRBadr" w:cs="IRBadr"/>
          <w:sz w:val="28"/>
          <w:szCs w:val="28"/>
          <w:rtl/>
          <w:lang w:bidi="fa-IR"/>
        </w:rPr>
        <w:t>مدنظر</w:t>
      </w:r>
      <w:r w:rsidR="00580733" w:rsidRPr="001A085B">
        <w:rPr>
          <w:rFonts w:ascii="IRBadr" w:hAnsi="IRBadr" w:cs="IRBadr"/>
          <w:sz w:val="28"/>
          <w:szCs w:val="28"/>
          <w:rtl/>
          <w:lang w:bidi="fa-IR"/>
        </w:rPr>
        <w:t xml:space="preserve"> است.</w:t>
      </w:r>
    </w:p>
    <w:p w:rsidR="00580733" w:rsidRPr="001A085B" w:rsidRDefault="00580733" w:rsidP="00A36CE8">
      <w:pPr>
        <w:pStyle w:val="Heading3"/>
        <w:rPr>
          <w:rFonts w:ascii="IRBadr" w:hAnsi="IRBadr" w:cs="IRBadr"/>
          <w:rtl/>
        </w:rPr>
      </w:pPr>
      <w:bookmarkStart w:id="8" w:name="_Toc426134387"/>
      <w:r w:rsidRPr="001A085B">
        <w:rPr>
          <w:rFonts w:ascii="IRBadr" w:hAnsi="IRBadr" w:cs="IRBadr"/>
          <w:rtl/>
        </w:rPr>
        <w:t>دلیل دوم</w:t>
      </w:r>
      <w:bookmarkEnd w:id="8"/>
    </w:p>
    <w:p w:rsidR="00580733"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دلیل دیگری که در باب مساحقه </w:t>
      </w:r>
      <w:r w:rsidR="00413BA5" w:rsidRPr="001A085B">
        <w:rPr>
          <w:rFonts w:ascii="IRBadr" w:hAnsi="IRBadr" w:cs="IRBadr"/>
          <w:sz w:val="28"/>
          <w:szCs w:val="28"/>
          <w:rtl/>
          <w:lang w:bidi="fa-IR"/>
        </w:rPr>
        <w:t>گفته‌شده</w:t>
      </w:r>
      <w:r w:rsidR="00580733" w:rsidRPr="001A085B">
        <w:rPr>
          <w:rFonts w:ascii="IRBadr" w:hAnsi="IRBadr" w:cs="IRBadr"/>
          <w:sz w:val="28"/>
          <w:szCs w:val="28"/>
          <w:rtl/>
          <w:lang w:bidi="fa-IR"/>
        </w:rPr>
        <w:t>،</w:t>
      </w:r>
      <w:r w:rsidRPr="001A085B">
        <w:rPr>
          <w:rFonts w:ascii="IRBadr" w:hAnsi="IRBadr" w:cs="IRBadr"/>
          <w:sz w:val="28"/>
          <w:szCs w:val="28"/>
          <w:rtl/>
          <w:lang w:bidi="fa-IR"/>
        </w:rPr>
        <w:t xml:space="preserve"> روایتی دارد که خیلی تام نیست، که</w:t>
      </w:r>
      <w:r w:rsidR="00580733" w:rsidRPr="001A085B">
        <w:rPr>
          <w:rFonts w:ascii="IRBadr" w:hAnsi="IRBadr" w:cs="IRBadr"/>
          <w:sz w:val="28"/>
          <w:szCs w:val="28"/>
          <w:rtl/>
          <w:lang w:bidi="fa-IR"/>
        </w:rPr>
        <w:t>؛</w:t>
      </w:r>
    </w:p>
    <w:p w:rsidR="00AD35CC" w:rsidRPr="001A085B" w:rsidRDefault="00D75219" w:rsidP="00AD35CC">
      <w:pPr>
        <w:pStyle w:val="NormalWeb"/>
        <w:bidi/>
        <w:jc w:val="both"/>
        <w:rPr>
          <w:rFonts w:ascii="IRBadr" w:hAnsi="IRBadr" w:cs="IRBadr"/>
          <w:color w:val="000000"/>
          <w:sz w:val="2"/>
          <w:szCs w:val="2"/>
        </w:rPr>
      </w:pPr>
      <w:r w:rsidRPr="001A085B">
        <w:rPr>
          <w:rFonts w:ascii="IRBadr" w:hAnsi="IRBadr" w:cs="IRBadr"/>
          <w:sz w:val="28"/>
          <w:szCs w:val="28"/>
          <w:rtl/>
        </w:rPr>
        <w:t xml:space="preserve"> </w:t>
      </w:r>
      <w:r w:rsidR="00AD35CC" w:rsidRPr="001A085B">
        <w:rPr>
          <w:rFonts w:ascii="IRBadr" w:hAnsi="IRBadr" w:cs="IRBadr"/>
          <w:sz w:val="28"/>
          <w:szCs w:val="28"/>
          <w:rtl/>
        </w:rPr>
        <w:t>سحاق زناست.</w:t>
      </w:r>
    </w:p>
    <w:p w:rsidR="00580733"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چنین تعبیری دارد که مساحقه و سحاق در حکم زنا است.</w:t>
      </w:r>
    </w:p>
    <w:p w:rsidR="00DF5B05"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lastRenderedPageBreak/>
        <w:t xml:space="preserve">پس دلیل اول می‌گوید اطلاق آیه شامل مساحقه هم می‌شود. دلیل دوم می‌گوید اگر اطلاق هم شامل نشود، </w:t>
      </w:r>
      <w:r w:rsidR="00DF5B05" w:rsidRPr="001A085B">
        <w:rPr>
          <w:rFonts w:ascii="IRBadr" w:hAnsi="IRBadr" w:cs="IRBadr"/>
          <w:sz w:val="28"/>
          <w:szCs w:val="28"/>
          <w:rtl/>
          <w:lang w:bidi="fa-IR"/>
        </w:rPr>
        <w:t xml:space="preserve">در </w:t>
      </w:r>
      <w:r w:rsidRPr="001A085B">
        <w:rPr>
          <w:rFonts w:ascii="IRBadr" w:hAnsi="IRBadr" w:cs="IRBadr"/>
          <w:sz w:val="28"/>
          <w:szCs w:val="28"/>
          <w:rtl/>
          <w:lang w:bidi="fa-IR"/>
        </w:rPr>
        <w:t>روایتی</w:t>
      </w:r>
      <w:r w:rsidR="00DF5B05" w:rsidRPr="001A085B">
        <w:rPr>
          <w:rFonts w:ascii="IRBadr" w:hAnsi="IRBadr" w:cs="IRBadr"/>
          <w:sz w:val="28"/>
          <w:szCs w:val="28"/>
          <w:rtl/>
          <w:lang w:bidi="fa-IR"/>
        </w:rPr>
        <w:t xml:space="preserve"> است که</w:t>
      </w:r>
      <w:r w:rsidRPr="001A085B">
        <w:rPr>
          <w:rFonts w:ascii="IRBadr" w:hAnsi="IRBadr" w:cs="IRBadr"/>
          <w:sz w:val="28"/>
          <w:szCs w:val="28"/>
          <w:rtl/>
          <w:lang w:bidi="fa-IR"/>
        </w:rPr>
        <w:t xml:space="preserve"> مساحقه حکم زنا </w:t>
      </w:r>
      <w:r w:rsidR="00DF5B05" w:rsidRPr="001A085B">
        <w:rPr>
          <w:rFonts w:ascii="IRBadr" w:hAnsi="IRBadr" w:cs="IRBadr"/>
          <w:sz w:val="28"/>
          <w:szCs w:val="28"/>
          <w:rtl/>
          <w:lang w:bidi="fa-IR"/>
        </w:rPr>
        <w:t xml:space="preserve">را دارد. به این دلیل در جواهر نیز </w:t>
      </w:r>
      <w:r w:rsidR="00413BA5" w:rsidRPr="001A085B">
        <w:rPr>
          <w:rFonts w:ascii="IRBadr" w:hAnsi="IRBadr" w:cs="IRBadr"/>
          <w:sz w:val="28"/>
          <w:szCs w:val="28"/>
          <w:rtl/>
          <w:lang w:bidi="fa-IR"/>
        </w:rPr>
        <w:t>اشاره‌شده</w:t>
      </w:r>
      <w:r w:rsidR="00DF5B05" w:rsidRPr="001A085B">
        <w:rPr>
          <w:rFonts w:ascii="IRBadr" w:hAnsi="IRBadr" w:cs="IRBadr"/>
          <w:sz w:val="28"/>
          <w:szCs w:val="28"/>
          <w:rtl/>
          <w:lang w:bidi="fa-IR"/>
        </w:rPr>
        <w:t xml:space="preserve"> است و عده زیادی مثل صاحب ریاض با تمسک به این دلیل،</w:t>
      </w:r>
      <w:r w:rsidR="00AD35CC" w:rsidRPr="001A085B">
        <w:rPr>
          <w:rFonts w:ascii="IRBadr" w:hAnsi="IRBadr" w:cs="IRBadr"/>
          <w:sz w:val="28"/>
          <w:szCs w:val="28"/>
          <w:rtl/>
          <w:lang w:bidi="fa-IR"/>
        </w:rPr>
        <w:t xml:space="preserve"> مساحقه</w:t>
      </w:r>
      <w:r w:rsidR="00DF5B05" w:rsidRPr="001A085B">
        <w:rPr>
          <w:rFonts w:ascii="IRBadr" w:hAnsi="IRBadr" w:cs="IRBadr"/>
          <w:sz w:val="28"/>
          <w:szCs w:val="28"/>
          <w:rtl/>
          <w:lang w:bidi="fa-IR"/>
        </w:rPr>
        <w:t xml:space="preserve"> را به زنا ملحق کردند.</w:t>
      </w:r>
    </w:p>
    <w:p w:rsidR="00DF5B05"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عمده این دو دلیل است. در نقطه مقابل مرحوم صاحب جواهر به </w:t>
      </w:r>
      <w:r w:rsidR="00413BA5" w:rsidRPr="001A085B">
        <w:rPr>
          <w:rFonts w:ascii="IRBadr" w:hAnsi="IRBadr" w:cs="IRBadr"/>
          <w:sz w:val="28"/>
          <w:szCs w:val="28"/>
          <w:rtl/>
          <w:lang w:bidi="fa-IR"/>
        </w:rPr>
        <w:t>ادله‌ای</w:t>
      </w:r>
      <w:r w:rsidRPr="001A085B">
        <w:rPr>
          <w:rFonts w:ascii="IRBadr" w:hAnsi="IRBadr" w:cs="IRBadr"/>
          <w:sz w:val="28"/>
          <w:szCs w:val="28"/>
          <w:rtl/>
          <w:lang w:bidi="fa-IR"/>
        </w:rPr>
        <w:t xml:space="preserve"> تمسک کرده</w:t>
      </w:r>
      <w:r w:rsidR="00DF5B05" w:rsidRPr="001A085B">
        <w:rPr>
          <w:rFonts w:ascii="IRBadr" w:hAnsi="IRBadr" w:cs="IRBadr"/>
          <w:sz w:val="28"/>
          <w:szCs w:val="28"/>
          <w:rtl/>
          <w:lang w:bidi="fa-IR"/>
        </w:rPr>
        <w:t xml:space="preserve"> است</w:t>
      </w:r>
      <w:r w:rsidRPr="001A085B">
        <w:rPr>
          <w:rFonts w:ascii="IRBadr" w:hAnsi="IRBadr" w:cs="IRBadr"/>
          <w:sz w:val="28"/>
          <w:szCs w:val="28"/>
          <w:rtl/>
          <w:lang w:bidi="fa-IR"/>
        </w:rPr>
        <w:t xml:space="preserve"> برای نفی الحاق مساحقه به زنا</w:t>
      </w:r>
      <w:r w:rsidR="00DF5B05" w:rsidRPr="001A085B">
        <w:rPr>
          <w:rFonts w:ascii="IRBadr" w:hAnsi="IRBadr" w:cs="IRBadr"/>
          <w:sz w:val="28"/>
          <w:szCs w:val="28"/>
          <w:rtl/>
          <w:lang w:bidi="fa-IR"/>
        </w:rPr>
        <w:t>،</w:t>
      </w:r>
      <w:r w:rsidRPr="001A085B">
        <w:rPr>
          <w:rFonts w:ascii="IRBadr" w:hAnsi="IRBadr" w:cs="IRBadr"/>
          <w:sz w:val="28"/>
          <w:szCs w:val="28"/>
          <w:rtl/>
          <w:lang w:bidi="fa-IR"/>
        </w:rPr>
        <w:t xml:space="preserve"> مرحوم صاحب جواهر در اینجا</w:t>
      </w:r>
      <w:r w:rsidR="00DF5B05" w:rsidRPr="001A085B">
        <w:rPr>
          <w:rFonts w:ascii="IRBadr" w:hAnsi="IRBadr" w:cs="IRBadr"/>
          <w:sz w:val="28"/>
          <w:szCs w:val="28"/>
          <w:rtl/>
          <w:lang w:bidi="fa-IR"/>
        </w:rPr>
        <w:t xml:space="preserve"> به دو دلیل</w:t>
      </w:r>
      <w:r w:rsidRPr="001A085B">
        <w:rPr>
          <w:rFonts w:ascii="IRBadr" w:hAnsi="IRBadr" w:cs="IRBadr"/>
          <w:sz w:val="28"/>
          <w:szCs w:val="28"/>
          <w:rtl/>
          <w:lang w:bidi="fa-IR"/>
        </w:rPr>
        <w:t xml:space="preserve"> تمسک </w:t>
      </w:r>
      <w:r w:rsidR="00AD35CC" w:rsidRPr="001A085B">
        <w:rPr>
          <w:rFonts w:ascii="IRBadr" w:hAnsi="IRBadr" w:cs="IRBadr"/>
          <w:sz w:val="28"/>
          <w:szCs w:val="28"/>
          <w:rtl/>
          <w:lang w:bidi="fa-IR"/>
        </w:rPr>
        <w:t>کرده‌اند</w:t>
      </w:r>
      <w:r w:rsidR="00DF5B05" w:rsidRPr="001A085B">
        <w:rPr>
          <w:rFonts w:ascii="IRBadr" w:hAnsi="IRBadr" w:cs="IRBadr"/>
          <w:sz w:val="28"/>
          <w:szCs w:val="28"/>
          <w:rtl/>
          <w:lang w:bidi="fa-IR"/>
        </w:rPr>
        <w:t>؛</w:t>
      </w:r>
    </w:p>
    <w:p w:rsidR="00DF5B05" w:rsidRPr="001A085B" w:rsidRDefault="00DF5B05" w:rsidP="00A36CE8">
      <w:pPr>
        <w:pStyle w:val="Heading4"/>
        <w:rPr>
          <w:rFonts w:ascii="IRBadr" w:hAnsi="IRBadr" w:cs="IRBadr"/>
          <w:rtl/>
        </w:rPr>
      </w:pPr>
      <w:bookmarkStart w:id="9" w:name="_Toc426134388"/>
      <w:r w:rsidRPr="001A085B">
        <w:rPr>
          <w:rFonts w:ascii="IRBadr" w:hAnsi="IRBadr" w:cs="IRBadr"/>
          <w:rtl/>
        </w:rPr>
        <w:t>ادله صاحب جواهر</w:t>
      </w:r>
      <w:bookmarkEnd w:id="9"/>
    </w:p>
    <w:p w:rsidR="00DF5B05" w:rsidRPr="001A085B" w:rsidRDefault="00DF5B05" w:rsidP="00AD35CC">
      <w:pPr>
        <w:bidi/>
        <w:jc w:val="both"/>
        <w:rPr>
          <w:rFonts w:ascii="IRBadr" w:hAnsi="IRBadr" w:cs="IRBadr"/>
          <w:sz w:val="28"/>
          <w:szCs w:val="28"/>
          <w:rtl/>
          <w:lang w:bidi="fa-IR"/>
        </w:rPr>
      </w:pPr>
    </w:p>
    <w:p w:rsidR="00DF5B05" w:rsidRPr="001A085B" w:rsidRDefault="00AD35CC" w:rsidP="00AD35CC">
      <w:pPr>
        <w:bidi/>
        <w:jc w:val="both"/>
        <w:rPr>
          <w:rFonts w:ascii="IRBadr" w:hAnsi="IRBadr" w:cs="IRBadr"/>
          <w:sz w:val="28"/>
          <w:szCs w:val="28"/>
          <w:rtl/>
          <w:lang w:bidi="fa-IR"/>
        </w:rPr>
      </w:pPr>
      <w:r w:rsidRPr="001A085B">
        <w:rPr>
          <w:rFonts w:ascii="IRBadr" w:hAnsi="IRBadr" w:cs="IRBadr"/>
          <w:sz w:val="28"/>
          <w:szCs w:val="28"/>
          <w:rtl/>
          <w:lang w:bidi="fa-IR"/>
        </w:rPr>
        <w:t>اولاً</w:t>
      </w:r>
      <w:r w:rsidR="00DF5B05" w:rsidRPr="001A085B">
        <w:rPr>
          <w:rFonts w:ascii="IRBadr" w:hAnsi="IRBadr" w:cs="IRBadr"/>
          <w:sz w:val="28"/>
          <w:szCs w:val="28"/>
          <w:rtl/>
          <w:lang w:bidi="fa-IR"/>
        </w:rPr>
        <w:t xml:space="preserve"> ایشان به روایتی تکیه </w:t>
      </w:r>
      <w:r w:rsidRPr="001A085B">
        <w:rPr>
          <w:rFonts w:ascii="IRBadr" w:hAnsi="IRBadr" w:cs="IRBadr"/>
          <w:sz w:val="28"/>
          <w:szCs w:val="28"/>
          <w:rtl/>
          <w:lang w:bidi="fa-IR"/>
        </w:rPr>
        <w:t>کرده‌اند</w:t>
      </w:r>
      <w:r w:rsidR="00DF5B05" w:rsidRPr="001A085B">
        <w:rPr>
          <w:rFonts w:ascii="IRBadr" w:hAnsi="IRBadr" w:cs="IRBadr"/>
          <w:sz w:val="28"/>
          <w:szCs w:val="28"/>
          <w:rtl/>
          <w:lang w:bidi="fa-IR"/>
        </w:rPr>
        <w:t xml:space="preserve"> در؛ </w:t>
      </w:r>
      <w:r w:rsidR="00D75219" w:rsidRPr="001A085B">
        <w:rPr>
          <w:rFonts w:ascii="IRBadr" w:hAnsi="IRBadr" w:cs="IRBadr"/>
          <w:sz w:val="28"/>
          <w:szCs w:val="28"/>
          <w:rtl/>
          <w:lang w:bidi="fa-IR"/>
        </w:rPr>
        <w:t>همان ابواب حد قذف، باب دوم</w:t>
      </w:r>
      <w:r w:rsidR="00DF5B05" w:rsidRPr="001A085B">
        <w:rPr>
          <w:rFonts w:ascii="IRBadr" w:hAnsi="IRBadr" w:cs="IRBadr"/>
          <w:sz w:val="28"/>
          <w:szCs w:val="28"/>
          <w:rtl/>
          <w:lang w:bidi="fa-IR"/>
        </w:rPr>
        <w:t>،</w:t>
      </w:r>
      <w:r w:rsidR="00D75219" w:rsidRPr="001A085B">
        <w:rPr>
          <w:rFonts w:ascii="IRBadr" w:hAnsi="IRBadr" w:cs="IRBadr"/>
          <w:sz w:val="28"/>
          <w:szCs w:val="28"/>
          <w:rtl/>
          <w:lang w:bidi="fa-IR"/>
        </w:rPr>
        <w:t xml:space="preserve"> حدیث دوم، صفحه چهارصد و </w:t>
      </w:r>
      <w:r w:rsidR="00413BA5" w:rsidRPr="001A085B">
        <w:rPr>
          <w:rFonts w:ascii="IRBadr" w:hAnsi="IRBadr" w:cs="IRBadr"/>
          <w:sz w:val="28"/>
          <w:szCs w:val="28"/>
          <w:rtl/>
          <w:lang w:bidi="fa-IR"/>
        </w:rPr>
        <w:t>سی‌ودو</w:t>
      </w:r>
      <w:r w:rsidR="00D75219" w:rsidRPr="001A085B">
        <w:rPr>
          <w:rFonts w:ascii="IRBadr" w:hAnsi="IRBadr" w:cs="IRBadr"/>
          <w:sz w:val="28"/>
          <w:szCs w:val="28"/>
          <w:rtl/>
          <w:lang w:bidi="fa-IR"/>
        </w:rPr>
        <w:t>.</w:t>
      </w:r>
    </w:p>
    <w:p w:rsidR="00AD35CC" w:rsidRPr="001A085B" w:rsidRDefault="00AD35CC" w:rsidP="00AD35CC">
      <w:pPr>
        <w:pStyle w:val="NormalWeb"/>
        <w:bidi/>
        <w:jc w:val="both"/>
        <w:rPr>
          <w:rFonts w:ascii="IRBadr" w:hAnsi="IRBadr" w:cs="IRBadr"/>
          <w:b/>
          <w:bCs/>
          <w:color w:val="000000" w:themeColor="text1"/>
          <w:sz w:val="28"/>
          <w:szCs w:val="28"/>
          <w:rtl/>
        </w:rPr>
      </w:pPr>
      <w:r w:rsidRPr="001A085B">
        <w:rPr>
          <w:rFonts w:ascii="IRBadr" w:hAnsi="IRBadr" w:cs="IRBadr"/>
          <w:b/>
          <w:bCs/>
          <w:color w:val="000000" w:themeColor="text1"/>
          <w:sz w:val="28"/>
          <w:szCs w:val="28"/>
          <w:rtl/>
        </w:rPr>
        <w:t>«کتاب حسین بن سعید و النوادر عَنِ ابْنِ سِنَانٍ عَنْ أَبِی عَبْدِ اللَّهِ ع قَالَ: قَضَی أَمِیرُ الْمُؤْمِنِینَ ع أَنَّ الْفِرْیةَ ثَلَاثٌ إِذَا رَمَی الرَّجُلَ بِالزِّنَا وَ إِذَا قَالَ إِنَّ أُمَّهُ زَانِیةٌ وَ إِذَا ادُّعِی لِغَیرِ أَبِیهِ وَ حَدُّهُ ثَمَانُونَ.»</w:t>
      </w:r>
      <w:r w:rsidRPr="001A085B">
        <w:rPr>
          <w:rStyle w:val="FootnoteReference"/>
          <w:rFonts w:ascii="IRBadr" w:hAnsi="IRBadr" w:cs="IRBadr"/>
          <w:b/>
          <w:bCs/>
          <w:color w:val="000000" w:themeColor="text1"/>
          <w:sz w:val="28"/>
          <w:szCs w:val="28"/>
          <w:rtl/>
        </w:rPr>
        <w:footnoteReference w:id="2"/>
      </w:r>
    </w:p>
    <w:p w:rsidR="00DF5B05" w:rsidRPr="001A085B" w:rsidRDefault="00DF5B05" w:rsidP="00A36CE8">
      <w:pPr>
        <w:pStyle w:val="Heading3"/>
        <w:rPr>
          <w:rFonts w:ascii="IRBadr" w:hAnsi="IRBadr" w:cs="IRBadr"/>
          <w:rtl/>
        </w:rPr>
      </w:pPr>
      <w:bookmarkStart w:id="10" w:name="_Toc426134389"/>
      <w:r w:rsidRPr="001A085B">
        <w:rPr>
          <w:rFonts w:ascii="IRBadr" w:hAnsi="IRBadr" w:cs="IRBadr"/>
          <w:rtl/>
        </w:rPr>
        <w:t>بررسی سندی روایت</w:t>
      </w:r>
      <w:bookmarkEnd w:id="10"/>
    </w:p>
    <w:p w:rsidR="00DF5B05" w:rsidRPr="001A085B" w:rsidRDefault="00DF5B05"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در قبال ابراهیم بن هاشم </w:t>
      </w:r>
      <w:r w:rsidR="00413BA5" w:rsidRPr="001A085B">
        <w:rPr>
          <w:rFonts w:ascii="IRBadr" w:hAnsi="IRBadr" w:cs="IRBadr"/>
          <w:sz w:val="28"/>
          <w:szCs w:val="28"/>
          <w:rtl/>
          <w:lang w:bidi="fa-IR"/>
        </w:rPr>
        <w:t>همان‌طور</w:t>
      </w:r>
      <w:r w:rsidRPr="001A085B">
        <w:rPr>
          <w:rFonts w:ascii="IRBadr" w:hAnsi="IRBadr" w:cs="IRBadr"/>
          <w:sz w:val="28"/>
          <w:szCs w:val="28"/>
          <w:rtl/>
          <w:lang w:bidi="fa-IR"/>
        </w:rPr>
        <w:t xml:space="preserve"> که بارها نیز اشاره شد،</w:t>
      </w:r>
      <w:r w:rsidR="00AD35CC" w:rsidRPr="001A085B">
        <w:rPr>
          <w:rFonts w:ascii="IRBadr" w:hAnsi="IRBadr" w:cs="IRBadr"/>
          <w:sz w:val="28"/>
          <w:szCs w:val="28"/>
          <w:rtl/>
          <w:lang w:bidi="fa-IR"/>
        </w:rPr>
        <w:t xml:space="preserve"> مطالبی</w:t>
      </w:r>
      <w:r w:rsidRPr="001A085B">
        <w:rPr>
          <w:rFonts w:ascii="IRBadr" w:hAnsi="IRBadr" w:cs="IRBadr"/>
          <w:sz w:val="28"/>
          <w:szCs w:val="28"/>
          <w:rtl/>
          <w:lang w:bidi="fa-IR"/>
        </w:rPr>
        <w:t xml:space="preserve"> مطرح است که </w:t>
      </w:r>
      <w:r w:rsidR="00413BA5" w:rsidRPr="001A085B">
        <w:rPr>
          <w:rFonts w:ascii="IRBadr" w:hAnsi="IRBadr" w:cs="IRBadr"/>
          <w:sz w:val="28"/>
          <w:szCs w:val="28"/>
          <w:rtl/>
          <w:lang w:bidi="fa-IR"/>
        </w:rPr>
        <w:t>درمجموع</w:t>
      </w:r>
      <w:r w:rsidRPr="001A085B">
        <w:rPr>
          <w:rFonts w:ascii="IRBadr" w:hAnsi="IRBadr" w:cs="IRBadr"/>
          <w:sz w:val="28"/>
          <w:szCs w:val="28"/>
          <w:rtl/>
          <w:lang w:bidi="fa-IR"/>
        </w:rPr>
        <w:t xml:space="preserve"> </w:t>
      </w:r>
      <w:r w:rsidR="00AD35CC" w:rsidRPr="001A085B">
        <w:rPr>
          <w:rFonts w:ascii="IRBadr" w:hAnsi="IRBadr" w:cs="IRBadr"/>
          <w:sz w:val="28"/>
          <w:szCs w:val="28"/>
          <w:rtl/>
          <w:lang w:bidi="fa-IR"/>
        </w:rPr>
        <w:t>می‌توان</w:t>
      </w:r>
      <w:r w:rsidRPr="001A085B">
        <w:rPr>
          <w:rFonts w:ascii="IRBadr" w:hAnsi="IRBadr" w:cs="IRBadr"/>
          <w:sz w:val="28"/>
          <w:szCs w:val="28"/>
          <w:rtl/>
          <w:lang w:bidi="fa-IR"/>
        </w:rPr>
        <w:t xml:space="preserve"> </w:t>
      </w:r>
      <w:r w:rsidR="00AD35CC" w:rsidRPr="001A085B">
        <w:rPr>
          <w:rFonts w:ascii="IRBadr" w:hAnsi="IRBadr" w:cs="IRBadr"/>
          <w:sz w:val="28"/>
          <w:szCs w:val="28"/>
          <w:rtl/>
          <w:lang w:bidi="fa-IR"/>
        </w:rPr>
        <w:t>آ</w:t>
      </w:r>
      <w:r w:rsidRPr="001A085B">
        <w:rPr>
          <w:rFonts w:ascii="IRBadr" w:hAnsi="IRBadr" w:cs="IRBadr"/>
          <w:sz w:val="28"/>
          <w:szCs w:val="28"/>
          <w:rtl/>
          <w:lang w:bidi="fa-IR"/>
        </w:rPr>
        <w:t xml:space="preserve"> ورا توثیق نمود،</w:t>
      </w:r>
      <w:r w:rsidR="00AD35CC" w:rsidRPr="001A085B">
        <w:rPr>
          <w:rFonts w:ascii="IRBadr" w:hAnsi="IRBadr" w:cs="IRBadr"/>
          <w:sz w:val="28"/>
          <w:szCs w:val="28"/>
          <w:rtl/>
          <w:lang w:bidi="fa-IR"/>
        </w:rPr>
        <w:t xml:space="preserve"> لذا</w:t>
      </w:r>
      <w:r w:rsidRPr="001A085B">
        <w:rPr>
          <w:rFonts w:ascii="IRBadr" w:hAnsi="IRBadr" w:cs="IRBadr"/>
          <w:sz w:val="28"/>
          <w:szCs w:val="28"/>
          <w:rtl/>
          <w:lang w:bidi="fa-IR"/>
        </w:rPr>
        <w:t xml:space="preserve"> سند روایت معتبر است.</w:t>
      </w:r>
    </w:p>
    <w:p w:rsidR="00DF5B05" w:rsidRPr="001A085B" w:rsidRDefault="00DF5B05" w:rsidP="00A36CE8">
      <w:pPr>
        <w:pStyle w:val="Heading4"/>
        <w:rPr>
          <w:rFonts w:ascii="IRBadr" w:hAnsi="IRBadr" w:cs="IRBadr"/>
          <w:rtl/>
        </w:rPr>
      </w:pPr>
      <w:bookmarkStart w:id="11" w:name="_Toc426134390"/>
      <w:r w:rsidRPr="001A085B">
        <w:rPr>
          <w:rFonts w:ascii="IRBadr" w:hAnsi="IRBadr" w:cs="IRBadr"/>
          <w:rtl/>
        </w:rPr>
        <w:t>ادعای صاحب جواهر</w:t>
      </w:r>
      <w:bookmarkEnd w:id="11"/>
    </w:p>
    <w:p w:rsidR="00DF5B05"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مرحوم صاحب جواهر و بعضی دیگر ادعا </w:t>
      </w:r>
      <w:r w:rsidR="00AD35CC" w:rsidRPr="001A085B">
        <w:rPr>
          <w:rFonts w:ascii="IRBadr" w:hAnsi="IRBadr" w:cs="IRBadr"/>
          <w:sz w:val="28"/>
          <w:szCs w:val="28"/>
          <w:rtl/>
          <w:lang w:bidi="fa-IR"/>
        </w:rPr>
        <w:t>کرده‌اند</w:t>
      </w:r>
      <w:r w:rsidRPr="001A085B">
        <w:rPr>
          <w:rFonts w:ascii="IRBadr" w:hAnsi="IRBadr" w:cs="IRBadr"/>
          <w:sz w:val="28"/>
          <w:szCs w:val="28"/>
          <w:rtl/>
          <w:lang w:bidi="fa-IR"/>
        </w:rPr>
        <w:t xml:space="preserve"> که این روایت فریه را در سه نوع </w:t>
      </w:r>
      <w:r w:rsidR="00DF5B05" w:rsidRPr="001A085B">
        <w:rPr>
          <w:rFonts w:ascii="IRBadr" w:hAnsi="IRBadr" w:cs="IRBadr"/>
          <w:sz w:val="28"/>
          <w:szCs w:val="28"/>
          <w:rtl/>
          <w:lang w:bidi="fa-IR"/>
        </w:rPr>
        <w:t xml:space="preserve">حصر می‌کند </w:t>
      </w:r>
      <w:r w:rsidRPr="001A085B">
        <w:rPr>
          <w:rFonts w:ascii="IRBadr" w:hAnsi="IRBadr" w:cs="IRBadr"/>
          <w:sz w:val="28"/>
          <w:szCs w:val="28"/>
          <w:rtl/>
          <w:lang w:bidi="fa-IR"/>
        </w:rPr>
        <w:t>که همه این‌ها مربوط به ز</w:t>
      </w:r>
      <w:r w:rsidR="00DF5B05" w:rsidRPr="001A085B">
        <w:rPr>
          <w:rFonts w:ascii="IRBadr" w:hAnsi="IRBadr" w:cs="IRBadr"/>
          <w:sz w:val="28"/>
          <w:szCs w:val="28"/>
          <w:rtl/>
          <w:lang w:bidi="fa-IR"/>
        </w:rPr>
        <w:t>نا است. بعد گفتند اگر اشکال کنید</w:t>
      </w:r>
      <w:r w:rsidRPr="001A085B">
        <w:rPr>
          <w:rFonts w:ascii="IRBadr" w:hAnsi="IRBadr" w:cs="IRBadr"/>
          <w:sz w:val="28"/>
          <w:szCs w:val="28"/>
          <w:rtl/>
          <w:lang w:bidi="fa-IR"/>
        </w:rPr>
        <w:t xml:space="preserve"> پس </w:t>
      </w:r>
      <w:r w:rsidR="00DF5B05" w:rsidRPr="001A085B">
        <w:rPr>
          <w:rFonts w:ascii="IRBadr" w:hAnsi="IRBadr" w:cs="IRBadr"/>
          <w:sz w:val="28"/>
          <w:szCs w:val="28"/>
          <w:rtl/>
          <w:lang w:bidi="fa-IR"/>
        </w:rPr>
        <w:t>لواط چه می‌شود؟ می‌گوییم</w:t>
      </w:r>
      <w:r w:rsidRPr="001A085B">
        <w:rPr>
          <w:rFonts w:ascii="IRBadr" w:hAnsi="IRBadr" w:cs="IRBadr"/>
          <w:sz w:val="28"/>
          <w:szCs w:val="28"/>
          <w:rtl/>
          <w:lang w:bidi="fa-IR"/>
        </w:rPr>
        <w:t xml:space="preserve"> آن</w:t>
      </w:r>
      <w:r w:rsidR="00DF5B05" w:rsidRPr="001A085B">
        <w:rPr>
          <w:rFonts w:ascii="IRBadr" w:hAnsi="IRBadr" w:cs="IRBadr"/>
          <w:sz w:val="28"/>
          <w:szCs w:val="28"/>
          <w:rtl/>
          <w:lang w:bidi="fa-IR"/>
        </w:rPr>
        <w:t>جا</w:t>
      </w:r>
      <w:r w:rsidRPr="001A085B">
        <w:rPr>
          <w:rFonts w:ascii="IRBadr" w:hAnsi="IRBadr" w:cs="IRBadr"/>
          <w:sz w:val="28"/>
          <w:szCs w:val="28"/>
          <w:rtl/>
          <w:lang w:bidi="fa-IR"/>
        </w:rPr>
        <w:t xml:space="preserve"> روایت خاص داریم </w:t>
      </w:r>
      <w:r w:rsidR="00DF5B05" w:rsidRPr="001A085B">
        <w:rPr>
          <w:rFonts w:ascii="IRBadr" w:hAnsi="IRBadr" w:cs="IRBadr"/>
          <w:sz w:val="28"/>
          <w:szCs w:val="28"/>
          <w:rtl/>
          <w:lang w:bidi="fa-IR"/>
        </w:rPr>
        <w:t>که</w:t>
      </w:r>
      <w:r w:rsidRPr="001A085B">
        <w:rPr>
          <w:rFonts w:ascii="IRBadr" w:hAnsi="IRBadr" w:cs="IRBadr"/>
          <w:sz w:val="28"/>
          <w:szCs w:val="28"/>
          <w:rtl/>
          <w:lang w:bidi="fa-IR"/>
        </w:rPr>
        <w:t xml:space="preserve"> حصر را قید </w:t>
      </w:r>
      <w:r w:rsidR="00413BA5" w:rsidRPr="001A085B">
        <w:rPr>
          <w:rFonts w:ascii="IRBadr" w:hAnsi="IRBadr" w:cs="IRBadr"/>
          <w:sz w:val="28"/>
          <w:szCs w:val="28"/>
          <w:rtl/>
          <w:lang w:bidi="fa-IR"/>
        </w:rPr>
        <w:t>می‌زند</w:t>
      </w:r>
      <w:r w:rsidRPr="001A085B">
        <w:rPr>
          <w:rFonts w:ascii="IRBadr" w:hAnsi="IRBadr" w:cs="IRBadr"/>
          <w:sz w:val="28"/>
          <w:szCs w:val="28"/>
          <w:rtl/>
          <w:lang w:bidi="fa-IR"/>
        </w:rPr>
        <w:t>. اما در باب مساحقه روایت خاصی نداریم، باید به همین حص</w:t>
      </w:r>
      <w:r w:rsidR="00DF5B05" w:rsidRPr="001A085B">
        <w:rPr>
          <w:rFonts w:ascii="IRBadr" w:hAnsi="IRBadr" w:cs="IRBadr"/>
          <w:sz w:val="28"/>
          <w:szCs w:val="28"/>
          <w:rtl/>
          <w:lang w:bidi="fa-IR"/>
        </w:rPr>
        <w:t>ر مراجعه کنیم، مبنای ما حصر است.</w:t>
      </w:r>
    </w:p>
    <w:p w:rsidR="00DF5B05" w:rsidRPr="001A085B" w:rsidRDefault="00DF5B05" w:rsidP="00AD35CC">
      <w:pPr>
        <w:bidi/>
        <w:jc w:val="both"/>
        <w:rPr>
          <w:rFonts w:ascii="IRBadr" w:hAnsi="IRBadr" w:cs="IRBadr"/>
          <w:sz w:val="28"/>
          <w:szCs w:val="28"/>
          <w:rtl/>
          <w:lang w:bidi="fa-IR"/>
        </w:rPr>
      </w:pPr>
      <w:r w:rsidRPr="001A085B">
        <w:rPr>
          <w:rFonts w:ascii="IRBadr" w:hAnsi="IRBadr" w:cs="IRBadr"/>
          <w:sz w:val="28"/>
          <w:szCs w:val="28"/>
          <w:rtl/>
          <w:lang w:bidi="fa-IR"/>
        </w:rPr>
        <w:t>اگر این روایت دلالتش معتبر باشد و حصر را بپذیریم،</w:t>
      </w:r>
      <w:r w:rsidR="00AD35CC" w:rsidRPr="001A085B">
        <w:rPr>
          <w:rFonts w:ascii="IRBadr" w:hAnsi="IRBadr" w:cs="IRBadr"/>
          <w:sz w:val="28"/>
          <w:szCs w:val="28"/>
          <w:rtl/>
          <w:lang w:bidi="fa-IR"/>
        </w:rPr>
        <w:t xml:space="preserve"> در</w:t>
      </w:r>
      <w:r w:rsidRPr="001A085B">
        <w:rPr>
          <w:rFonts w:ascii="IRBadr" w:hAnsi="IRBadr" w:cs="IRBadr"/>
          <w:sz w:val="28"/>
          <w:szCs w:val="28"/>
          <w:rtl/>
          <w:lang w:bidi="fa-IR"/>
        </w:rPr>
        <w:t xml:space="preserve"> قبال اشکال لواط </w:t>
      </w:r>
      <w:r w:rsidR="00413BA5" w:rsidRPr="001A085B">
        <w:rPr>
          <w:rFonts w:ascii="IRBadr" w:hAnsi="IRBadr" w:cs="IRBadr"/>
          <w:sz w:val="28"/>
          <w:szCs w:val="28"/>
          <w:rtl/>
          <w:lang w:bidi="fa-IR"/>
        </w:rPr>
        <w:t>می‌گوییم</w:t>
      </w:r>
      <w:r w:rsidRPr="001A085B">
        <w:rPr>
          <w:rFonts w:ascii="IRBadr" w:hAnsi="IRBadr" w:cs="IRBadr"/>
          <w:sz w:val="28"/>
          <w:szCs w:val="28"/>
          <w:rtl/>
          <w:lang w:bidi="fa-IR"/>
        </w:rPr>
        <w:t xml:space="preserve"> که در </w:t>
      </w:r>
      <w:r w:rsidR="00413BA5" w:rsidRPr="001A085B">
        <w:rPr>
          <w:rFonts w:ascii="IRBadr" w:hAnsi="IRBadr" w:cs="IRBadr"/>
          <w:sz w:val="28"/>
          <w:szCs w:val="28"/>
          <w:rtl/>
          <w:lang w:bidi="fa-IR"/>
        </w:rPr>
        <w:t>اینجا</w:t>
      </w:r>
      <w:r w:rsidRPr="001A085B">
        <w:rPr>
          <w:rFonts w:ascii="IRBadr" w:hAnsi="IRBadr" w:cs="IRBadr"/>
          <w:sz w:val="28"/>
          <w:szCs w:val="28"/>
          <w:rtl/>
          <w:lang w:bidi="fa-IR"/>
        </w:rPr>
        <w:t xml:space="preserve"> دلیل خاص وجود دارد.</w:t>
      </w:r>
      <w:r w:rsidR="00AD35CC" w:rsidRPr="001A085B">
        <w:rPr>
          <w:rFonts w:ascii="IRBadr" w:hAnsi="IRBadr" w:cs="IRBadr"/>
          <w:sz w:val="28"/>
          <w:szCs w:val="28"/>
          <w:rtl/>
          <w:lang w:bidi="fa-IR"/>
        </w:rPr>
        <w:t xml:space="preserve"> حتی</w:t>
      </w:r>
      <w:r w:rsidRPr="001A085B">
        <w:rPr>
          <w:rFonts w:ascii="IRBadr" w:hAnsi="IRBadr" w:cs="IRBadr"/>
          <w:sz w:val="28"/>
          <w:szCs w:val="28"/>
          <w:rtl/>
          <w:lang w:bidi="fa-IR"/>
        </w:rPr>
        <w:t xml:space="preserve"> اگر آیه نیز اطلاق داشته باشد،</w:t>
      </w:r>
      <w:r w:rsidR="00AD35CC" w:rsidRPr="001A085B">
        <w:rPr>
          <w:rFonts w:ascii="IRBadr" w:hAnsi="IRBadr" w:cs="IRBadr"/>
          <w:sz w:val="28"/>
          <w:szCs w:val="28"/>
          <w:rtl/>
          <w:lang w:bidi="fa-IR"/>
        </w:rPr>
        <w:t xml:space="preserve"> این</w:t>
      </w:r>
      <w:r w:rsidRPr="001A085B">
        <w:rPr>
          <w:rFonts w:ascii="IRBadr" w:hAnsi="IRBadr" w:cs="IRBadr"/>
          <w:sz w:val="28"/>
          <w:szCs w:val="28"/>
          <w:rtl/>
          <w:lang w:bidi="fa-IR"/>
        </w:rPr>
        <w:t xml:space="preserve"> روایت مقید آن خواهد بود.</w:t>
      </w:r>
    </w:p>
    <w:p w:rsidR="00DF5B05" w:rsidRPr="001A085B" w:rsidRDefault="00DF5B05" w:rsidP="00A36CE8">
      <w:pPr>
        <w:pStyle w:val="Heading3"/>
        <w:rPr>
          <w:rFonts w:ascii="IRBadr" w:hAnsi="IRBadr" w:cs="IRBadr"/>
          <w:rtl/>
        </w:rPr>
      </w:pPr>
      <w:bookmarkStart w:id="12" w:name="_Toc426134391"/>
      <w:r w:rsidRPr="001A085B">
        <w:rPr>
          <w:rFonts w:ascii="IRBadr" w:hAnsi="IRBadr" w:cs="IRBadr"/>
          <w:rtl/>
        </w:rPr>
        <w:lastRenderedPageBreak/>
        <w:t>دلیل دوم</w:t>
      </w:r>
      <w:bookmarkEnd w:id="12"/>
    </w:p>
    <w:p w:rsidR="00321C25" w:rsidRPr="001A085B" w:rsidRDefault="00DF5B05" w:rsidP="00AD35CC">
      <w:pPr>
        <w:bidi/>
        <w:jc w:val="both"/>
        <w:rPr>
          <w:rFonts w:ascii="IRBadr" w:hAnsi="IRBadr" w:cs="IRBadr"/>
          <w:sz w:val="28"/>
          <w:szCs w:val="28"/>
          <w:rtl/>
          <w:lang w:bidi="fa-IR"/>
        </w:rPr>
      </w:pPr>
      <w:r w:rsidRPr="001A085B">
        <w:rPr>
          <w:rFonts w:ascii="IRBadr" w:hAnsi="IRBadr" w:cs="IRBadr"/>
          <w:sz w:val="28"/>
          <w:szCs w:val="28"/>
          <w:rtl/>
          <w:lang w:bidi="fa-IR"/>
        </w:rPr>
        <w:t>یک دلیل هم این است که آیه</w:t>
      </w:r>
      <w:r w:rsidR="00D75219" w:rsidRPr="001A085B">
        <w:rPr>
          <w:rFonts w:ascii="IRBadr" w:hAnsi="IRBadr" w:cs="IRBadr"/>
          <w:sz w:val="28"/>
          <w:szCs w:val="28"/>
          <w:rtl/>
          <w:lang w:bidi="fa-IR"/>
        </w:rPr>
        <w:t xml:space="preserve"> </w:t>
      </w:r>
      <w:r w:rsidR="00321C25" w:rsidRPr="001A085B">
        <w:rPr>
          <w:rFonts w:ascii="IRBadr" w:hAnsi="IRBadr" w:cs="IRBadr"/>
          <w:sz w:val="28"/>
          <w:szCs w:val="28"/>
          <w:rtl/>
          <w:lang w:bidi="fa-IR"/>
        </w:rPr>
        <w:t xml:space="preserve">از مساحقه </w:t>
      </w:r>
      <w:r w:rsidR="00D75219" w:rsidRPr="001A085B">
        <w:rPr>
          <w:rFonts w:ascii="IRBadr" w:hAnsi="IRBadr" w:cs="IRBadr"/>
          <w:sz w:val="28"/>
          <w:szCs w:val="28"/>
          <w:rtl/>
          <w:lang w:bidi="fa-IR"/>
        </w:rPr>
        <w:t xml:space="preserve">انصراف دارد و با قرینه سیاق </w:t>
      </w:r>
      <w:r w:rsidR="00321C25" w:rsidRPr="001A085B">
        <w:rPr>
          <w:rFonts w:ascii="IRBadr" w:hAnsi="IRBadr" w:cs="IRBadr"/>
          <w:sz w:val="28"/>
          <w:szCs w:val="28"/>
          <w:rtl/>
          <w:lang w:bidi="fa-IR"/>
        </w:rPr>
        <w:t xml:space="preserve">آیه به همان بحث زنا </w:t>
      </w:r>
      <w:r w:rsidR="00D75219" w:rsidRPr="001A085B">
        <w:rPr>
          <w:rFonts w:ascii="IRBadr" w:hAnsi="IRBadr" w:cs="IRBadr"/>
          <w:sz w:val="28"/>
          <w:szCs w:val="28"/>
          <w:rtl/>
          <w:lang w:bidi="fa-IR"/>
        </w:rPr>
        <w:t>منصرف است</w:t>
      </w:r>
      <w:r w:rsidR="00321C25" w:rsidRPr="001A085B">
        <w:rPr>
          <w:rFonts w:ascii="IRBadr" w:hAnsi="IRBadr" w:cs="IRBadr"/>
          <w:sz w:val="28"/>
          <w:szCs w:val="28"/>
          <w:rtl/>
          <w:lang w:bidi="fa-IR"/>
        </w:rPr>
        <w:t>.</w:t>
      </w:r>
      <w:r w:rsidR="00D75219" w:rsidRPr="001A085B">
        <w:rPr>
          <w:rFonts w:ascii="IRBadr" w:hAnsi="IRBadr" w:cs="IRBadr"/>
          <w:sz w:val="28"/>
          <w:szCs w:val="28"/>
          <w:rtl/>
          <w:lang w:bidi="fa-IR"/>
        </w:rPr>
        <w:t xml:space="preserve"> لذا آیه به باب زنا </w:t>
      </w:r>
      <w:r w:rsidR="00321C25" w:rsidRPr="001A085B">
        <w:rPr>
          <w:rFonts w:ascii="IRBadr" w:hAnsi="IRBadr" w:cs="IRBadr"/>
          <w:sz w:val="28"/>
          <w:szCs w:val="28"/>
          <w:rtl/>
          <w:lang w:bidi="fa-IR"/>
        </w:rPr>
        <w:t xml:space="preserve">انصراف </w:t>
      </w:r>
      <w:r w:rsidR="00D75219" w:rsidRPr="001A085B">
        <w:rPr>
          <w:rFonts w:ascii="IRBadr" w:hAnsi="IRBadr" w:cs="IRBadr"/>
          <w:sz w:val="28"/>
          <w:szCs w:val="28"/>
          <w:rtl/>
          <w:lang w:bidi="fa-IR"/>
        </w:rPr>
        <w:t>دارد و لواط</w:t>
      </w:r>
      <w:r w:rsidR="00321C25" w:rsidRPr="001A085B">
        <w:rPr>
          <w:rFonts w:ascii="IRBadr" w:hAnsi="IRBadr" w:cs="IRBadr"/>
          <w:sz w:val="28"/>
          <w:szCs w:val="28"/>
          <w:rtl/>
          <w:lang w:bidi="fa-IR"/>
        </w:rPr>
        <w:t xml:space="preserve"> را</w:t>
      </w:r>
      <w:r w:rsidR="00D75219" w:rsidRPr="001A085B">
        <w:rPr>
          <w:rFonts w:ascii="IRBadr" w:hAnsi="IRBadr" w:cs="IRBadr"/>
          <w:sz w:val="28"/>
          <w:szCs w:val="28"/>
          <w:rtl/>
          <w:lang w:bidi="fa-IR"/>
        </w:rPr>
        <w:t xml:space="preserve"> هم اگر شامل </w:t>
      </w:r>
      <w:r w:rsidR="00AD35CC" w:rsidRPr="001A085B">
        <w:rPr>
          <w:rFonts w:ascii="IRBadr" w:hAnsi="IRBadr" w:cs="IRBadr"/>
          <w:sz w:val="28"/>
          <w:szCs w:val="28"/>
          <w:rtl/>
          <w:lang w:bidi="fa-IR"/>
        </w:rPr>
        <w:t>شود</w:t>
      </w:r>
      <w:r w:rsidR="00D75219" w:rsidRPr="001A085B">
        <w:rPr>
          <w:rFonts w:ascii="IRBadr" w:hAnsi="IRBadr" w:cs="IRBadr"/>
          <w:sz w:val="28"/>
          <w:szCs w:val="28"/>
          <w:rtl/>
          <w:lang w:bidi="fa-IR"/>
        </w:rPr>
        <w:t>، به خاطر این است که روایت تعمیم داده</w:t>
      </w:r>
      <w:r w:rsidR="00321C25" w:rsidRPr="001A085B">
        <w:rPr>
          <w:rFonts w:ascii="IRBadr" w:hAnsi="IRBadr" w:cs="IRBadr"/>
          <w:sz w:val="28"/>
          <w:szCs w:val="28"/>
          <w:rtl/>
          <w:lang w:bidi="fa-IR"/>
        </w:rPr>
        <w:t xml:space="preserve"> است.</w:t>
      </w:r>
    </w:p>
    <w:p w:rsidR="00321C25" w:rsidRPr="001A085B" w:rsidRDefault="00321C25" w:rsidP="00A36CE8">
      <w:pPr>
        <w:pStyle w:val="Heading4"/>
        <w:rPr>
          <w:rFonts w:ascii="IRBadr" w:hAnsi="IRBadr" w:cs="IRBadr"/>
          <w:rtl/>
        </w:rPr>
      </w:pPr>
      <w:bookmarkStart w:id="13" w:name="_Toc426134392"/>
      <w:r w:rsidRPr="001A085B">
        <w:rPr>
          <w:rFonts w:ascii="IRBadr" w:hAnsi="IRBadr" w:cs="IRBadr"/>
          <w:rtl/>
        </w:rPr>
        <w:t>نقد نظر صاحب جواهر</w:t>
      </w:r>
      <w:bookmarkEnd w:id="13"/>
    </w:p>
    <w:p w:rsidR="00321C25" w:rsidRPr="001A085B" w:rsidRDefault="00321C25"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در نقد نظر ایشان باید گفت: دلالت روایت </w:t>
      </w:r>
      <w:r w:rsidR="00AD35CC" w:rsidRPr="001A085B">
        <w:rPr>
          <w:rFonts w:ascii="IRBadr" w:hAnsi="IRBadr" w:cs="IRBadr"/>
          <w:sz w:val="28"/>
          <w:szCs w:val="28"/>
          <w:rtl/>
          <w:lang w:bidi="fa-IR"/>
        </w:rPr>
        <w:t>واقعاً</w:t>
      </w:r>
      <w:r w:rsidRPr="001A085B">
        <w:rPr>
          <w:rFonts w:ascii="IRBadr" w:hAnsi="IRBadr" w:cs="IRBadr"/>
          <w:sz w:val="28"/>
          <w:szCs w:val="28"/>
          <w:rtl/>
          <w:lang w:bidi="fa-IR"/>
        </w:rPr>
        <w:t xml:space="preserve"> تام نیست،</w:t>
      </w:r>
      <w:r w:rsidR="00AD35CC" w:rsidRPr="001A085B">
        <w:rPr>
          <w:rFonts w:ascii="IRBadr" w:hAnsi="IRBadr" w:cs="IRBadr"/>
          <w:sz w:val="28"/>
          <w:szCs w:val="28"/>
          <w:rtl/>
          <w:lang w:bidi="fa-IR"/>
        </w:rPr>
        <w:t xml:space="preserve"> چراکه</w:t>
      </w:r>
      <w:r w:rsidRPr="001A085B">
        <w:rPr>
          <w:rFonts w:ascii="IRBadr" w:hAnsi="IRBadr" w:cs="IRBadr"/>
          <w:sz w:val="28"/>
          <w:szCs w:val="28"/>
          <w:rtl/>
          <w:lang w:bidi="fa-IR"/>
        </w:rPr>
        <w:t xml:space="preserve"> روایت در مقام حصر کلی نیست.</w:t>
      </w:r>
      <w:r w:rsidR="00AD35CC" w:rsidRPr="001A085B">
        <w:rPr>
          <w:rFonts w:ascii="IRBadr" w:hAnsi="IRBadr" w:cs="IRBadr"/>
          <w:sz w:val="28"/>
          <w:szCs w:val="28"/>
          <w:rtl/>
          <w:lang w:bidi="fa-IR"/>
        </w:rPr>
        <w:t xml:space="preserve"> اما</w:t>
      </w:r>
      <w:r w:rsidRPr="001A085B">
        <w:rPr>
          <w:rFonts w:ascii="IRBadr" w:hAnsi="IRBadr" w:cs="IRBadr"/>
          <w:sz w:val="28"/>
          <w:szCs w:val="28"/>
          <w:rtl/>
          <w:lang w:bidi="fa-IR"/>
        </w:rPr>
        <w:t xml:space="preserve"> در قبال دلیل دوم ایشان باید گفت:</w:t>
      </w:r>
    </w:p>
    <w:p w:rsidR="00321C25" w:rsidRPr="001A085B" w:rsidRDefault="00D75219" w:rsidP="00AD35CC">
      <w:pPr>
        <w:bidi/>
        <w:jc w:val="both"/>
        <w:rPr>
          <w:rFonts w:ascii="IRBadr" w:hAnsi="IRBadr" w:cs="IRBadr"/>
          <w:sz w:val="28"/>
          <w:szCs w:val="28"/>
          <w:rtl/>
          <w:lang w:bidi="fa-IR"/>
        </w:rPr>
      </w:pPr>
      <w:r w:rsidRPr="001A085B">
        <w:rPr>
          <w:rFonts w:ascii="IRBadr" w:hAnsi="IRBadr" w:cs="IRBadr"/>
          <w:sz w:val="28"/>
          <w:szCs w:val="28"/>
          <w:rtl/>
          <w:lang w:bidi="fa-IR"/>
        </w:rPr>
        <w:t xml:space="preserve">روایات از الحاق سحق به زنا، </w:t>
      </w:r>
      <w:r w:rsidR="00413BA5" w:rsidRPr="001A085B">
        <w:rPr>
          <w:rFonts w:ascii="IRBadr" w:hAnsi="IRBadr" w:cs="IRBadr"/>
          <w:sz w:val="28"/>
          <w:szCs w:val="28"/>
          <w:rtl/>
          <w:lang w:bidi="fa-IR"/>
        </w:rPr>
        <w:t>به‌صورت</w:t>
      </w:r>
      <w:r w:rsidRPr="001A085B">
        <w:rPr>
          <w:rFonts w:ascii="IRBadr" w:hAnsi="IRBadr" w:cs="IRBadr"/>
          <w:sz w:val="28"/>
          <w:szCs w:val="28"/>
          <w:rtl/>
          <w:lang w:bidi="fa-IR"/>
        </w:rPr>
        <w:t xml:space="preserve"> خاص ساکت است. </w:t>
      </w:r>
      <w:r w:rsidR="00321C25" w:rsidRPr="001A085B">
        <w:rPr>
          <w:rFonts w:ascii="IRBadr" w:hAnsi="IRBadr" w:cs="IRBadr"/>
          <w:sz w:val="28"/>
          <w:szCs w:val="28"/>
          <w:rtl/>
          <w:lang w:bidi="fa-IR"/>
        </w:rPr>
        <w:t xml:space="preserve">نه نفی‌ای و </w:t>
      </w:r>
      <w:r w:rsidRPr="001A085B">
        <w:rPr>
          <w:rFonts w:ascii="IRBadr" w:hAnsi="IRBadr" w:cs="IRBadr"/>
          <w:sz w:val="28"/>
          <w:szCs w:val="28"/>
          <w:rtl/>
          <w:lang w:bidi="fa-IR"/>
        </w:rPr>
        <w:t>نه اثباتی در آ</w:t>
      </w:r>
      <w:r w:rsidR="00321C25" w:rsidRPr="001A085B">
        <w:rPr>
          <w:rFonts w:ascii="IRBadr" w:hAnsi="IRBadr" w:cs="IRBadr"/>
          <w:sz w:val="28"/>
          <w:szCs w:val="28"/>
          <w:rtl/>
          <w:lang w:bidi="fa-IR"/>
        </w:rPr>
        <w:t>ن نی</w:t>
      </w:r>
      <w:r w:rsidRPr="001A085B">
        <w:rPr>
          <w:rFonts w:ascii="IRBadr" w:hAnsi="IRBadr" w:cs="IRBadr"/>
          <w:sz w:val="28"/>
          <w:szCs w:val="28"/>
          <w:rtl/>
          <w:lang w:bidi="fa-IR"/>
        </w:rPr>
        <w:t>ست</w:t>
      </w:r>
      <w:r w:rsidR="00321C25" w:rsidRPr="001A085B">
        <w:rPr>
          <w:rFonts w:ascii="IRBadr" w:hAnsi="IRBadr" w:cs="IRBadr"/>
          <w:sz w:val="28"/>
          <w:szCs w:val="28"/>
          <w:rtl/>
          <w:lang w:bidi="fa-IR"/>
        </w:rPr>
        <w:t>. در قبال روایتی که درباره سحاق ذکر شد،</w:t>
      </w:r>
      <w:r w:rsidR="00AD35CC" w:rsidRPr="001A085B">
        <w:rPr>
          <w:rFonts w:ascii="IRBadr" w:hAnsi="IRBadr" w:cs="IRBadr"/>
          <w:sz w:val="28"/>
          <w:szCs w:val="28"/>
          <w:rtl/>
          <w:lang w:bidi="fa-IR"/>
        </w:rPr>
        <w:t xml:space="preserve"> باید</w:t>
      </w:r>
      <w:r w:rsidR="00321C25" w:rsidRPr="001A085B">
        <w:rPr>
          <w:rFonts w:ascii="IRBadr" w:hAnsi="IRBadr" w:cs="IRBadr"/>
          <w:sz w:val="28"/>
          <w:szCs w:val="28"/>
          <w:rtl/>
          <w:lang w:bidi="fa-IR"/>
        </w:rPr>
        <w:t xml:space="preserve"> گفت: روایت چه در سند و چه در دلالت با مشکل مواجه است.</w:t>
      </w:r>
      <w:r w:rsidR="00AD35CC" w:rsidRPr="001A085B">
        <w:rPr>
          <w:rFonts w:ascii="IRBadr" w:hAnsi="IRBadr" w:cs="IRBadr"/>
          <w:sz w:val="28"/>
          <w:szCs w:val="28"/>
          <w:rtl/>
          <w:lang w:bidi="fa-IR"/>
        </w:rPr>
        <w:t xml:space="preserve"> چراکه</w:t>
      </w:r>
      <w:r w:rsidR="00321C25" w:rsidRPr="001A085B">
        <w:rPr>
          <w:rFonts w:ascii="IRBadr" w:hAnsi="IRBadr" w:cs="IRBadr"/>
          <w:sz w:val="28"/>
          <w:szCs w:val="28"/>
          <w:rtl/>
          <w:lang w:bidi="fa-IR"/>
        </w:rPr>
        <w:t xml:space="preserve"> روایت مرسله است.</w:t>
      </w:r>
      <w:r w:rsidR="00AD35CC" w:rsidRPr="001A085B">
        <w:rPr>
          <w:rFonts w:ascii="IRBadr" w:hAnsi="IRBadr" w:cs="IRBadr"/>
          <w:sz w:val="28"/>
          <w:szCs w:val="28"/>
          <w:rtl/>
          <w:lang w:bidi="fa-IR"/>
        </w:rPr>
        <w:t xml:space="preserve"> احتمال</w:t>
      </w:r>
      <w:r w:rsidRPr="001A085B">
        <w:rPr>
          <w:rFonts w:ascii="IRBadr" w:hAnsi="IRBadr" w:cs="IRBadr"/>
          <w:sz w:val="28"/>
          <w:szCs w:val="28"/>
          <w:rtl/>
          <w:lang w:bidi="fa-IR"/>
        </w:rPr>
        <w:t xml:space="preserve"> بیشتر در السحق زنا</w:t>
      </w:r>
      <w:r w:rsidR="00321C25" w:rsidRPr="001A085B">
        <w:rPr>
          <w:rFonts w:ascii="IRBadr" w:hAnsi="IRBadr" w:cs="IRBadr"/>
          <w:sz w:val="28"/>
          <w:szCs w:val="28"/>
          <w:rtl/>
          <w:lang w:bidi="fa-IR"/>
        </w:rPr>
        <w:t>،</w:t>
      </w:r>
      <w:r w:rsidRPr="001A085B">
        <w:rPr>
          <w:rFonts w:ascii="IRBadr" w:hAnsi="IRBadr" w:cs="IRBadr"/>
          <w:sz w:val="28"/>
          <w:szCs w:val="28"/>
          <w:rtl/>
          <w:lang w:bidi="fa-IR"/>
        </w:rPr>
        <w:t xml:space="preserve"> این است که می‌خواهد بگوید گناهش همان گناه است</w:t>
      </w:r>
      <w:r w:rsidR="00321C25" w:rsidRPr="001A085B">
        <w:rPr>
          <w:rFonts w:ascii="IRBadr" w:hAnsi="IRBadr" w:cs="IRBadr"/>
          <w:sz w:val="28"/>
          <w:szCs w:val="28"/>
          <w:rtl/>
          <w:lang w:bidi="fa-IR"/>
        </w:rPr>
        <w:t xml:space="preserve"> و نظری</w:t>
      </w:r>
      <w:r w:rsidRPr="001A085B">
        <w:rPr>
          <w:rFonts w:ascii="IRBadr" w:hAnsi="IRBadr" w:cs="IRBadr"/>
          <w:sz w:val="28"/>
          <w:szCs w:val="28"/>
          <w:rtl/>
          <w:lang w:bidi="fa-IR"/>
        </w:rPr>
        <w:t xml:space="preserve"> به احکام ندارد.</w:t>
      </w:r>
    </w:p>
    <w:p w:rsidR="00321C25" w:rsidRPr="001A085B" w:rsidRDefault="00413BA5" w:rsidP="00FF23EC">
      <w:pPr>
        <w:pStyle w:val="NormalWeb"/>
        <w:bidi/>
        <w:jc w:val="both"/>
        <w:rPr>
          <w:rFonts w:ascii="IRBadr" w:hAnsi="IRBadr" w:cs="IRBadr"/>
          <w:color w:val="000000"/>
          <w:sz w:val="2"/>
          <w:szCs w:val="2"/>
          <w:rtl/>
        </w:rPr>
      </w:pPr>
      <w:r w:rsidRPr="001A085B">
        <w:rPr>
          <w:rFonts w:ascii="IRBadr" w:hAnsi="IRBadr" w:cs="IRBadr"/>
          <w:sz w:val="28"/>
          <w:szCs w:val="28"/>
          <w:rtl/>
        </w:rPr>
        <w:t>آن‌وقت</w:t>
      </w:r>
      <w:r w:rsidR="00D75219" w:rsidRPr="001A085B">
        <w:rPr>
          <w:rFonts w:ascii="IRBadr" w:hAnsi="IRBadr" w:cs="IRBadr"/>
          <w:sz w:val="28"/>
          <w:szCs w:val="28"/>
          <w:rtl/>
        </w:rPr>
        <w:t xml:space="preserve"> ما می‌مانیم و آیه شریفه.</w:t>
      </w:r>
      <w:r w:rsidR="00321C25" w:rsidRPr="001A085B">
        <w:rPr>
          <w:rFonts w:ascii="IRBadr" w:hAnsi="IRBadr" w:cs="IRBadr"/>
          <w:sz w:val="28"/>
          <w:szCs w:val="28"/>
          <w:rtl/>
        </w:rPr>
        <w:t xml:space="preserve"> از</w:t>
      </w:r>
      <w:r w:rsidR="00D75219" w:rsidRPr="001A085B">
        <w:rPr>
          <w:rFonts w:ascii="IRBadr" w:hAnsi="IRBadr" w:cs="IRBadr"/>
          <w:sz w:val="28"/>
          <w:szCs w:val="28"/>
          <w:rtl/>
        </w:rPr>
        <w:t xml:space="preserve"> آیه شریفه آنچه می‌ماند </w:t>
      </w:r>
      <w:r w:rsidR="00321C25" w:rsidRPr="001A085B">
        <w:rPr>
          <w:rFonts w:ascii="IRBadr" w:hAnsi="IRBadr" w:cs="IRBadr"/>
          <w:sz w:val="28"/>
          <w:szCs w:val="28"/>
          <w:rtl/>
        </w:rPr>
        <w:t>ظاهرش است که</w:t>
      </w:r>
      <w:r w:rsidR="00D75219" w:rsidRPr="001A085B">
        <w:rPr>
          <w:rFonts w:ascii="IRBadr" w:hAnsi="IRBadr" w:cs="IRBadr"/>
          <w:sz w:val="28"/>
          <w:szCs w:val="28"/>
          <w:rtl/>
        </w:rPr>
        <w:t xml:space="preserve"> اطلاق دارد.</w:t>
      </w:r>
      <w:r w:rsidR="00AD35CC" w:rsidRPr="001A085B">
        <w:rPr>
          <w:rFonts w:ascii="IRBadr" w:hAnsi="IRBadr" w:cs="IRBadr"/>
          <w:sz w:val="28"/>
          <w:szCs w:val="28"/>
          <w:rtl/>
        </w:rPr>
        <w:t xml:space="preserve"> چراکه</w:t>
      </w:r>
      <w:r w:rsidR="00321C25" w:rsidRPr="001A085B">
        <w:rPr>
          <w:rFonts w:ascii="IRBadr" w:hAnsi="IRBadr" w:cs="IRBadr"/>
          <w:sz w:val="28"/>
          <w:szCs w:val="28"/>
          <w:rtl/>
        </w:rPr>
        <w:t xml:space="preserve"> یرمون در آیه گناهی را در </w:t>
      </w:r>
      <w:r w:rsidRPr="001A085B">
        <w:rPr>
          <w:rFonts w:ascii="IRBadr" w:hAnsi="IRBadr" w:cs="IRBadr"/>
          <w:sz w:val="28"/>
          <w:szCs w:val="28"/>
          <w:rtl/>
        </w:rPr>
        <w:t>برمی‌گیرد</w:t>
      </w:r>
      <w:r w:rsidR="00321C25" w:rsidRPr="001A085B">
        <w:rPr>
          <w:rFonts w:ascii="IRBadr" w:hAnsi="IRBadr" w:cs="IRBadr"/>
          <w:sz w:val="28"/>
          <w:szCs w:val="28"/>
          <w:rtl/>
        </w:rPr>
        <w:t xml:space="preserve"> که نیازمند به چهار شاهد است. و انصرافی که صاحب جواهر ادعا کرده است،</w:t>
      </w:r>
      <w:r w:rsidR="00AD35CC" w:rsidRPr="001A085B">
        <w:rPr>
          <w:rFonts w:ascii="IRBadr" w:hAnsi="IRBadr" w:cs="IRBadr"/>
          <w:sz w:val="28"/>
          <w:szCs w:val="28"/>
          <w:rtl/>
        </w:rPr>
        <w:t xml:space="preserve"> در</w:t>
      </w:r>
      <w:r w:rsidR="00321C25" w:rsidRPr="001A085B">
        <w:rPr>
          <w:rFonts w:ascii="IRBadr" w:hAnsi="IRBadr" w:cs="IRBadr"/>
          <w:sz w:val="28"/>
          <w:szCs w:val="28"/>
          <w:rtl/>
        </w:rPr>
        <w:t xml:space="preserve"> حقیقت فقط یک ادعاست.</w:t>
      </w:r>
      <w:r w:rsidR="00AD35CC" w:rsidRPr="001A085B">
        <w:rPr>
          <w:rFonts w:ascii="IRBadr" w:hAnsi="IRBadr" w:cs="IRBadr"/>
          <w:sz w:val="28"/>
          <w:szCs w:val="28"/>
          <w:rtl/>
        </w:rPr>
        <w:t xml:space="preserve"> بله</w:t>
      </w:r>
      <w:r w:rsidR="00321C25" w:rsidRPr="001A085B">
        <w:rPr>
          <w:rFonts w:ascii="IRBadr" w:hAnsi="IRBadr" w:cs="IRBadr"/>
          <w:sz w:val="28"/>
          <w:szCs w:val="28"/>
          <w:rtl/>
        </w:rPr>
        <w:t xml:space="preserve"> در صورت پذیرش قاعده در</w:t>
      </w:r>
      <w:r w:rsidR="00FF23EC">
        <w:rPr>
          <w:rFonts w:ascii="IRBadr" w:hAnsi="IRBadr" w:cs="IRBadr" w:hint="cs"/>
          <w:sz w:val="28"/>
          <w:szCs w:val="28"/>
          <w:rtl/>
        </w:rPr>
        <w:t>ء</w:t>
      </w:r>
      <w:bookmarkStart w:id="14" w:name="_GoBack"/>
      <w:bookmarkEnd w:id="14"/>
      <w:r w:rsidR="00321C25" w:rsidRPr="001A085B">
        <w:rPr>
          <w:rFonts w:ascii="IRBadr" w:hAnsi="IRBadr" w:cs="IRBadr"/>
          <w:sz w:val="28"/>
          <w:szCs w:val="28"/>
          <w:rtl/>
        </w:rPr>
        <w:t xml:space="preserve"> شاید بتوان انصراف صاحب جواهر را پذیرفت.</w:t>
      </w:r>
    </w:p>
    <w:p w:rsidR="00321C25" w:rsidRPr="001A085B" w:rsidRDefault="00321C25" w:rsidP="00AD35CC">
      <w:pPr>
        <w:bidi/>
        <w:jc w:val="both"/>
        <w:rPr>
          <w:rFonts w:ascii="IRBadr" w:hAnsi="IRBadr" w:cs="IRBadr"/>
          <w:sz w:val="28"/>
          <w:szCs w:val="28"/>
          <w:rtl/>
          <w:lang w:bidi="fa-IR"/>
        </w:rPr>
      </w:pPr>
    </w:p>
    <w:p w:rsidR="00321C25" w:rsidRPr="001A085B" w:rsidRDefault="00321C25" w:rsidP="00AD35CC">
      <w:pPr>
        <w:bidi/>
        <w:jc w:val="both"/>
        <w:rPr>
          <w:rFonts w:ascii="IRBadr" w:hAnsi="IRBadr" w:cs="IRBadr"/>
          <w:sz w:val="28"/>
          <w:szCs w:val="28"/>
          <w:rtl/>
          <w:lang w:bidi="fa-IR"/>
        </w:rPr>
      </w:pPr>
    </w:p>
    <w:p w:rsidR="00152670" w:rsidRPr="001A085B" w:rsidRDefault="00152670" w:rsidP="00734D59">
      <w:pPr>
        <w:bidi/>
        <w:rPr>
          <w:rFonts w:ascii="IRBadr" w:hAnsi="IRBadr" w:cs="IRBadr"/>
          <w:rtl/>
          <w:lang w:bidi="fa-IR"/>
        </w:rPr>
      </w:pPr>
    </w:p>
    <w:sectPr w:rsidR="00152670" w:rsidRPr="001A085B"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D8" w:rsidRDefault="00635ED8" w:rsidP="000D5800">
      <w:pPr>
        <w:spacing w:after="0" w:line="240" w:lineRule="auto"/>
      </w:pPr>
      <w:r>
        <w:separator/>
      </w:r>
    </w:p>
  </w:endnote>
  <w:endnote w:type="continuationSeparator" w:id="0">
    <w:p w:rsidR="00635ED8" w:rsidRDefault="00635ED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D8" w:rsidRDefault="00635ED8" w:rsidP="00A36CE8">
      <w:pPr>
        <w:bidi/>
        <w:spacing w:after="0" w:line="240" w:lineRule="auto"/>
      </w:pPr>
      <w:r>
        <w:separator/>
      </w:r>
    </w:p>
  </w:footnote>
  <w:footnote w:type="continuationSeparator" w:id="0">
    <w:p w:rsidR="00635ED8" w:rsidRDefault="00635ED8" w:rsidP="000D5800">
      <w:pPr>
        <w:spacing w:after="0" w:line="240" w:lineRule="auto"/>
      </w:pPr>
      <w:r>
        <w:continuationSeparator/>
      </w:r>
    </w:p>
  </w:footnote>
  <w:footnote w:id="1">
    <w:p w:rsidR="00AD35CC" w:rsidRDefault="00AD35CC">
      <w:pPr>
        <w:pStyle w:val="FootnoteText"/>
      </w:pPr>
      <w:r>
        <w:rPr>
          <w:rStyle w:val="FootnoteReference"/>
        </w:rPr>
        <w:footnoteRef/>
      </w:r>
      <w:r>
        <w:rPr>
          <w:rtl/>
        </w:rPr>
        <w:t xml:space="preserve"> </w:t>
      </w:r>
      <w:r w:rsidRPr="00AD35CC">
        <w:rPr>
          <w:rFonts w:ascii="Noor_Titr" w:hAnsi="Noor_Titr" w:cs="B Badr" w:hint="cs"/>
          <w:color w:val="000000" w:themeColor="text1"/>
          <w:rtl/>
        </w:rPr>
        <w:t>وسائل الش</w:t>
      </w:r>
      <w:r>
        <w:rPr>
          <w:rFonts w:ascii="Noor_Titr" w:hAnsi="Noor_Titr" w:cs="B Badr" w:hint="cs"/>
          <w:color w:val="000000" w:themeColor="text1"/>
          <w:rtl/>
        </w:rPr>
        <w:t>ی</w:t>
      </w:r>
      <w:r w:rsidRPr="00AD35CC">
        <w:rPr>
          <w:rFonts w:ascii="Noor_Titr" w:hAnsi="Noor_Titr" w:cs="B Badr" w:hint="cs"/>
          <w:color w:val="000000" w:themeColor="text1"/>
          <w:rtl/>
        </w:rPr>
        <w:t xml:space="preserve">عة؛ </w:t>
      </w:r>
      <w:r>
        <w:rPr>
          <w:rFonts w:ascii="Noor_Titr" w:hAnsi="Noor_Titr" w:cs="B Badr"/>
          <w:color w:val="000000" w:themeColor="text1"/>
          <w:rtl/>
        </w:rPr>
        <w:t>ج 28</w:t>
      </w:r>
      <w:r w:rsidRPr="00AD35CC">
        <w:rPr>
          <w:rFonts w:ascii="Noor_Titr" w:hAnsi="Noor_Titr" w:cs="B Badr" w:hint="cs"/>
          <w:color w:val="000000" w:themeColor="text1"/>
          <w:rtl/>
        </w:rPr>
        <w:t>، ص: 177</w:t>
      </w:r>
    </w:p>
  </w:footnote>
  <w:footnote w:id="2">
    <w:p w:rsidR="00AD35CC" w:rsidRDefault="00AD35CC">
      <w:pPr>
        <w:pStyle w:val="FootnoteText"/>
        <w:rPr>
          <w:rtl/>
        </w:rPr>
      </w:pPr>
      <w:r>
        <w:rPr>
          <w:rStyle w:val="FootnoteReference"/>
        </w:rPr>
        <w:footnoteRef/>
      </w:r>
      <w:r>
        <w:rPr>
          <w:rtl/>
        </w:rPr>
        <w:t xml:space="preserve"> </w:t>
      </w:r>
      <w:r w:rsidRPr="00AD35CC">
        <w:rPr>
          <w:rFonts w:ascii="Noor_Titr" w:hAnsi="Noor_Titr" w:cs="B Badr" w:hint="cs"/>
          <w:color w:val="000000" w:themeColor="text1"/>
          <w:rtl/>
        </w:rPr>
        <w:t xml:space="preserve">بحار الأنوار؛ </w:t>
      </w:r>
      <w:r>
        <w:rPr>
          <w:rFonts w:ascii="Noor_Titr" w:hAnsi="Noor_Titr" w:cs="B Badr"/>
          <w:color w:val="000000" w:themeColor="text1"/>
          <w:rtl/>
        </w:rPr>
        <w:t>ج 76</w:t>
      </w:r>
      <w:r w:rsidRPr="00AD35CC">
        <w:rPr>
          <w:rFonts w:ascii="Noor_Titr" w:hAnsi="Noor_Titr" w:cs="B Badr" w:hint="cs"/>
          <w:color w:val="000000" w:themeColor="text1"/>
          <w:rtl/>
        </w:rPr>
        <w:t>، ص: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75219">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98D661D" wp14:editId="00933A6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EF71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2B337EE5" wp14:editId="7197E0F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AD35CC">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75219">
      <w:rPr>
        <w:rFonts w:ascii="IranNastaliq" w:hAnsi="IranNastaliq" w:cs="IranNastaliq" w:hint="cs"/>
        <w:sz w:val="40"/>
        <w:szCs w:val="40"/>
        <w:rtl/>
      </w:rPr>
      <w:t>787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19"/>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A085B"/>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21C25"/>
    <w:rsid w:val="00340BA3"/>
    <w:rsid w:val="00366400"/>
    <w:rsid w:val="003963D7"/>
    <w:rsid w:val="00396F28"/>
    <w:rsid w:val="003A1A05"/>
    <w:rsid w:val="003A2654"/>
    <w:rsid w:val="003C06BF"/>
    <w:rsid w:val="003C7899"/>
    <w:rsid w:val="003D2F0A"/>
    <w:rsid w:val="003D563F"/>
    <w:rsid w:val="003E1E58"/>
    <w:rsid w:val="00405199"/>
    <w:rsid w:val="00410699"/>
    <w:rsid w:val="00413BA5"/>
    <w:rsid w:val="00415360"/>
    <w:rsid w:val="00422E8F"/>
    <w:rsid w:val="00436EB8"/>
    <w:rsid w:val="0044591E"/>
    <w:rsid w:val="004651D2"/>
    <w:rsid w:val="00465D26"/>
    <w:rsid w:val="004679F8"/>
    <w:rsid w:val="004B337F"/>
    <w:rsid w:val="004D65E1"/>
    <w:rsid w:val="004F3596"/>
    <w:rsid w:val="00572E2D"/>
    <w:rsid w:val="00580733"/>
    <w:rsid w:val="00592103"/>
    <w:rsid w:val="005941DD"/>
    <w:rsid w:val="005A545E"/>
    <w:rsid w:val="005A5862"/>
    <w:rsid w:val="005B0852"/>
    <w:rsid w:val="005C06AE"/>
    <w:rsid w:val="00610C18"/>
    <w:rsid w:val="00612385"/>
    <w:rsid w:val="0061376C"/>
    <w:rsid w:val="00635ED8"/>
    <w:rsid w:val="00636EFA"/>
    <w:rsid w:val="0066229C"/>
    <w:rsid w:val="0069696C"/>
    <w:rsid w:val="006A085A"/>
    <w:rsid w:val="006D3A87"/>
    <w:rsid w:val="006F01B4"/>
    <w:rsid w:val="00704719"/>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1BAA"/>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6CE8"/>
    <w:rsid w:val="00A37C77"/>
    <w:rsid w:val="00A535E5"/>
    <w:rsid w:val="00A5418D"/>
    <w:rsid w:val="00A725C2"/>
    <w:rsid w:val="00A769EE"/>
    <w:rsid w:val="00A810A5"/>
    <w:rsid w:val="00A9616A"/>
    <w:rsid w:val="00A96F68"/>
    <w:rsid w:val="00AA2342"/>
    <w:rsid w:val="00AD0304"/>
    <w:rsid w:val="00AD27BE"/>
    <w:rsid w:val="00AD35CC"/>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40014"/>
    <w:rsid w:val="00C60D75"/>
    <w:rsid w:val="00C62D9F"/>
    <w:rsid w:val="00C64CEA"/>
    <w:rsid w:val="00C73012"/>
    <w:rsid w:val="00C763DD"/>
    <w:rsid w:val="00C84FC0"/>
    <w:rsid w:val="00C9244A"/>
    <w:rsid w:val="00CB3897"/>
    <w:rsid w:val="00CB5DA3"/>
    <w:rsid w:val="00CE31E6"/>
    <w:rsid w:val="00CE3B74"/>
    <w:rsid w:val="00CF42E2"/>
    <w:rsid w:val="00CF7916"/>
    <w:rsid w:val="00D158F3"/>
    <w:rsid w:val="00D3665C"/>
    <w:rsid w:val="00D45569"/>
    <w:rsid w:val="00D508CC"/>
    <w:rsid w:val="00D50F4B"/>
    <w:rsid w:val="00D60547"/>
    <w:rsid w:val="00D66444"/>
    <w:rsid w:val="00D75219"/>
    <w:rsid w:val="00D76353"/>
    <w:rsid w:val="00DB28BB"/>
    <w:rsid w:val="00DC603F"/>
    <w:rsid w:val="00DD3C0D"/>
    <w:rsid w:val="00DD4864"/>
    <w:rsid w:val="00DD71A2"/>
    <w:rsid w:val="00DE1DC4"/>
    <w:rsid w:val="00DF5B05"/>
    <w:rsid w:val="00E0639C"/>
    <w:rsid w:val="00E067E6"/>
    <w:rsid w:val="00E12531"/>
    <w:rsid w:val="00E143B0"/>
    <w:rsid w:val="00E55891"/>
    <w:rsid w:val="00E6283A"/>
    <w:rsid w:val="00E732A3"/>
    <w:rsid w:val="00E82979"/>
    <w:rsid w:val="00E83A85"/>
    <w:rsid w:val="00E90FC4"/>
    <w:rsid w:val="00E968D0"/>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F23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75219"/>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D35C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AD35CC"/>
    <w:rPr>
      <w:vertAlign w:val="superscript"/>
    </w:rPr>
  </w:style>
  <w:style w:type="character" w:styleId="Hyperlink">
    <w:name w:val="Hyperlink"/>
    <w:basedOn w:val="DefaultParagraphFont"/>
    <w:uiPriority w:val="99"/>
    <w:unhideWhenUsed/>
    <w:rsid w:val="00A36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75219"/>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D35C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AD35CC"/>
    <w:rPr>
      <w:vertAlign w:val="superscript"/>
    </w:rPr>
  </w:style>
  <w:style w:type="character" w:styleId="Hyperlink">
    <w:name w:val="Hyperlink"/>
    <w:basedOn w:val="DefaultParagraphFont"/>
    <w:uiPriority w:val="99"/>
    <w:unhideWhenUsed/>
    <w:rsid w:val="00A36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756">
      <w:bodyDiv w:val="1"/>
      <w:marLeft w:val="0"/>
      <w:marRight w:val="0"/>
      <w:marTop w:val="0"/>
      <w:marBottom w:val="0"/>
      <w:divBdr>
        <w:top w:val="none" w:sz="0" w:space="0" w:color="auto"/>
        <w:left w:val="none" w:sz="0" w:space="0" w:color="auto"/>
        <w:bottom w:val="none" w:sz="0" w:space="0" w:color="auto"/>
        <w:right w:val="none" w:sz="0" w:space="0" w:color="auto"/>
      </w:divBdr>
    </w:div>
    <w:div w:id="5031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0040-CCFA-4810-8421-A53AB461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93</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14</cp:revision>
  <dcterms:created xsi:type="dcterms:W3CDTF">2014-12-20T10:17:00Z</dcterms:created>
  <dcterms:modified xsi:type="dcterms:W3CDTF">2015-08-15T06:24:00Z</dcterms:modified>
</cp:coreProperties>
</file>