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D4" w:rsidRPr="00640FA1" w:rsidRDefault="00E4616D" w:rsidP="00BC66F6">
      <w:pPr>
        <w:bidi/>
        <w:jc w:val="both"/>
        <w:rPr>
          <w:rFonts w:ascii="IRBadr" w:hAnsi="IRBadr" w:cs="IRBadr"/>
          <w:sz w:val="28"/>
          <w:szCs w:val="28"/>
          <w:rtl/>
          <w:lang w:bidi="fa-IR"/>
        </w:rPr>
      </w:pPr>
      <w:r w:rsidRPr="00640FA1">
        <w:rPr>
          <w:rFonts w:ascii="IRBadr" w:hAnsi="IRBadr" w:cs="IRBadr"/>
          <w:sz w:val="28"/>
          <w:szCs w:val="28"/>
          <w:rtl/>
          <w:lang w:bidi="fa-IR"/>
        </w:rPr>
        <w:t>بسم‌الله</w:t>
      </w:r>
      <w:r w:rsidR="002045D4" w:rsidRPr="00640FA1">
        <w:rPr>
          <w:rFonts w:ascii="IRBadr" w:hAnsi="IRBadr" w:cs="IRBadr"/>
          <w:sz w:val="28"/>
          <w:szCs w:val="28"/>
          <w:rtl/>
          <w:lang w:bidi="fa-IR"/>
        </w:rPr>
        <w:t xml:space="preserve"> الرحمن الرحیم</w:t>
      </w:r>
    </w:p>
    <w:p w:rsidR="007D7F59" w:rsidRPr="00640FA1" w:rsidRDefault="007D7F59" w:rsidP="007D7F59">
      <w:pPr>
        <w:bidi/>
        <w:jc w:val="both"/>
        <w:rPr>
          <w:rFonts w:ascii="IRBadr" w:hAnsi="IRBadr" w:cs="IRBadr"/>
          <w:sz w:val="28"/>
          <w:szCs w:val="28"/>
          <w:rtl/>
          <w:lang w:bidi="fa-IR"/>
        </w:rPr>
      </w:pPr>
      <w:r w:rsidRPr="00640FA1">
        <w:rPr>
          <w:rFonts w:ascii="IRBadr" w:hAnsi="IRBadr" w:cs="IRBadr"/>
          <w:sz w:val="28"/>
          <w:szCs w:val="28"/>
          <w:rtl/>
          <w:lang w:bidi="fa-IR"/>
        </w:rPr>
        <w:t>فهرست مطالب:</w:t>
      </w:r>
    </w:p>
    <w:p w:rsidR="006D0EE1" w:rsidRDefault="007D7F59" w:rsidP="006D0EE1">
      <w:pPr>
        <w:pStyle w:val="TOC1"/>
        <w:rPr>
          <w:rFonts w:asciiTheme="minorHAnsi" w:hAnsiTheme="minorHAnsi" w:cstheme="minorBidi"/>
          <w:noProof/>
          <w:szCs w:val="22"/>
        </w:rPr>
      </w:pPr>
      <w:r w:rsidRPr="00640FA1">
        <w:rPr>
          <w:rFonts w:ascii="IRBadr" w:hAnsi="IRBadr" w:cs="IRBadr"/>
          <w:sz w:val="28"/>
          <w:rtl/>
        </w:rPr>
        <w:fldChar w:fldCharType="begin"/>
      </w:r>
      <w:r w:rsidRPr="00640FA1">
        <w:rPr>
          <w:rFonts w:ascii="IRBadr" w:hAnsi="IRBadr" w:cs="IRBadr"/>
          <w:sz w:val="28"/>
          <w:rtl/>
        </w:rPr>
        <w:instrText xml:space="preserve"> </w:instrText>
      </w:r>
      <w:r w:rsidRPr="00640FA1">
        <w:rPr>
          <w:rFonts w:ascii="IRBadr" w:hAnsi="IRBadr" w:cs="IRBadr"/>
          <w:sz w:val="28"/>
        </w:rPr>
        <w:instrText>TOC</w:instrText>
      </w:r>
      <w:r w:rsidRPr="00640FA1">
        <w:rPr>
          <w:rFonts w:ascii="IRBadr" w:hAnsi="IRBadr" w:cs="IRBadr"/>
          <w:sz w:val="28"/>
          <w:rtl/>
        </w:rPr>
        <w:instrText xml:space="preserve"> \</w:instrText>
      </w:r>
      <w:r w:rsidRPr="00640FA1">
        <w:rPr>
          <w:rFonts w:ascii="IRBadr" w:hAnsi="IRBadr" w:cs="IRBadr"/>
          <w:sz w:val="28"/>
        </w:rPr>
        <w:instrText>o "</w:instrText>
      </w:r>
      <w:r w:rsidRPr="00640FA1">
        <w:rPr>
          <w:rFonts w:ascii="IRBadr" w:hAnsi="IRBadr" w:cs="IRBadr"/>
          <w:sz w:val="28"/>
          <w:rtl/>
        </w:rPr>
        <w:instrText>1-4</w:instrText>
      </w:r>
      <w:r w:rsidRPr="00640FA1">
        <w:rPr>
          <w:rFonts w:ascii="IRBadr" w:hAnsi="IRBadr" w:cs="IRBadr"/>
          <w:sz w:val="28"/>
        </w:rPr>
        <w:instrText>" \h \z \u</w:instrText>
      </w:r>
      <w:r w:rsidRPr="00640FA1">
        <w:rPr>
          <w:rFonts w:ascii="IRBadr" w:hAnsi="IRBadr" w:cs="IRBadr"/>
          <w:sz w:val="28"/>
          <w:rtl/>
        </w:rPr>
        <w:instrText xml:space="preserve"> </w:instrText>
      </w:r>
      <w:r w:rsidRPr="00640FA1">
        <w:rPr>
          <w:rFonts w:ascii="IRBadr" w:hAnsi="IRBadr" w:cs="IRBadr"/>
          <w:sz w:val="28"/>
          <w:rtl/>
        </w:rPr>
        <w:fldChar w:fldCharType="separate"/>
      </w:r>
      <w:hyperlink w:anchor="_Toc427399643" w:history="1">
        <w:r w:rsidR="006D0EE1" w:rsidRPr="00EA32D9">
          <w:rPr>
            <w:rStyle w:val="Hyperlink"/>
            <w:rFonts w:ascii="IRBadr" w:hAnsi="IRBadr" w:cs="IRBadr" w:hint="eastAsia"/>
            <w:noProof/>
            <w:rtl/>
          </w:rPr>
          <w:t>رفع</w:t>
        </w:r>
        <w:r w:rsidR="006D0EE1" w:rsidRPr="00EA32D9">
          <w:rPr>
            <w:rStyle w:val="Hyperlink"/>
            <w:rFonts w:ascii="IRBadr" w:hAnsi="IRBadr" w:cs="IRBadr"/>
            <w:noProof/>
            <w:rtl/>
          </w:rPr>
          <w:t xml:space="preserve"> </w:t>
        </w:r>
        <w:r w:rsidR="006D0EE1" w:rsidRPr="00EA32D9">
          <w:rPr>
            <w:rStyle w:val="Hyperlink"/>
            <w:rFonts w:ascii="IRBadr" w:hAnsi="IRBadr" w:cs="IRBadr" w:hint="eastAsia"/>
            <w:noProof/>
            <w:rtl/>
          </w:rPr>
          <w:t>قلم</w:t>
        </w:r>
        <w:r w:rsidR="006D0EE1">
          <w:rPr>
            <w:noProof/>
            <w:webHidden/>
          </w:rPr>
          <w:tab/>
        </w:r>
        <w:r w:rsidR="006D0EE1">
          <w:rPr>
            <w:rStyle w:val="Hyperlink"/>
            <w:noProof/>
            <w:rtl/>
          </w:rPr>
          <w:fldChar w:fldCharType="begin"/>
        </w:r>
        <w:r w:rsidR="006D0EE1">
          <w:rPr>
            <w:noProof/>
            <w:webHidden/>
          </w:rPr>
          <w:instrText xml:space="preserve"> PAGEREF _Toc427399643 \h </w:instrText>
        </w:r>
        <w:r w:rsidR="006D0EE1">
          <w:rPr>
            <w:rStyle w:val="Hyperlink"/>
            <w:noProof/>
            <w:rtl/>
          </w:rPr>
        </w:r>
        <w:r w:rsidR="006D0EE1">
          <w:rPr>
            <w:rStyle w:val="Hyperlink"/>
            <w:noProof/>
            <w:rtl/>
          </w:rPr>
          <w:fldChar w:fldCharType="separate"/>
        </w:r>
        <w:r w:rsidR="006D0EE1">
          <w:rPr>
            <w:noProof/>
            <w:webHidden/>
          </w:rPr>
          <w:t>2</w:t>
        </w:r>
        <w:r w:rsidR="006D0EE1">
          <w:rPr>
            <w:rStyle w:val="Hyperlink"/>
            <w:noProof/>
            <w:rtl/>
          </w:rPr>
          <w:fldChar w:fldCharType="end"/>
        </w:r>
      </w:hyperlink>
    </w:p>
    <w:p w:rsidR="006D0EE1" w:rsidRDefault="006D0EE1" w:rsidP="006D0EE1">
      <w:pPr>
        <w:pStyle w:val="TOC1"/>
        <w:rPr>
          <w:rFonts w:asciiTheme="minorHAnsi" w:hAnsiTheme="minorHAnsi" w:cstheme="minorBidi"/>
          <w:noProof/>
          <w:szCs w:val="22"/>
        </w:rPr>
      </w:pPr>
      <w:hyperlink w:anchor="_Toc427399644" w:history="1">
        <w:r w:rsidRPr="00EA32D9">
          <w:rPr>
            <w:rStyle w:val="Hyperlink"/>
            <w:rFonts w:ascii="IRBadr" w:hAnsi="IRBadr" w:cs="IRBadr" w:hint="eastAsia"/>
            <w:noProof/>
            <w:rtl/>
          </w:rPr>
          <w:t>مرور</w:t>
        </w:r>
        <w:r w:rsidRPr="00EA32D9">
          <w:rPr>
            <w:rStyle w:val="Hyperlink"/>
            <w:rFonts w:ascii="IRBadr" w:hAnsi="IRBadr" w:cs="IRBadr"/>
            <w:noProof/>
            <w:rtl/>
          </w:rPr>
          <w:t xml:space="preserve"> </w:t>
        </w:r>
        <w:r w:rsidRPr="00EA32D9">
          <w:rPr>
            <w:rStyle w:val="Hyperlink"/>
            <w:rFonts w:ascii="IRBadr" w:hAnsi="IRBadr" w:cs="IRBadr" w:hint="eastAsia"/>
            <w:noProof/>
            <w:rtl/>
          </w:rPr>
          <w:t>بحث</w:t>
        </w:r>
        <w:r w:rsidRPr="00EA32D9">
          <w:rPr>
            <w:rStyle w:val="Hyperlink"/>
            <w:rFonts w:ascii="IRBadr" w:hAnsi="IRBadr" w:cs="IRBadr"/>
            <w:noProof/>
            <w:rtl/>
          </w:rPr>
          <w:t xml:space="preserve"> </w:t>
        </w:r>
        <w:r w:rsidRPr="00EA32D9">
          <w:rPr>
            <w:rStyle w:val="Hyperlink"/>
            <w:rFonts w:ascii="IRBadr" w:hAnsi="IRBadr" w:cs="IRBadr" w:hint="eastAsia"/>
            <w:noProof/>
            <w:rtl/>
          </w:rPr>
          <w:t>گذشته</w:t>
        </w:r>
        <w:bookmarkStart w:id="0" w:name="_GoBack"/>
        <w:bookmarkEnd w:id="0"/>
        <w:r>
          <w:rPr>
            <w:noProof/>
            <w:webHidden/>
          </w:rPr>
          <w:tab/>
        </w:r>
        <w:r>
          <w:rPr>
            <w:rStyle w:val="Hyperlink"/>
            <w:noProof/>
            <w:rtl/>
          </w:rPr>
          <w:fldChar w:fldCharType="begin"/>
        </w:r>
        <w:r>
          <w:rPr>
            <w:noProof/>
            <w:webHidden/>
          </w:rPr>
          <w:instrText xml:space="preserve"> PAGEREF _Toc427399644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6D0EE1" w:rsidRDefault="006D0EE1" w:rsidP="006D0EE1">
      <w:pPr>
        <w:pStyle w:val="TOC1"/>
        <w:rPr>
          <w:rFonts w:asciiTheme="minorHAnsi" w:hAnsiTheme="minorHAnsi" w:cstheme="minorBidi"/>
          <w:noProof/>
          <w:szCs w:val="22"/>
        </w:rPr>
      </w:pPr>
      <w:hyperlink w:anchor="_Toc427399645" w:history="1">
        <w:r w:rsidRPr="00EA32D9">
          <w:rPr>
            <w:rStyle w:val="Hyperlink"/>
            <w:rFonts w:ascii="IRBadr" w:hAnsi="IRBadr" w:cs="IRBadr" w:hint="eastAsia"/>
            <w:noProof/>
            <w:rtl/>
          </w:rPr>
          <w:t>انصراف</w:t>
        </w:r>
        <w:r w:rsidRPr="00EA32D9">
          <w:rPr>
            <w:rStyle w:val="Hyperlink"/>
            <w:rFonts w:ascii="IRBadr" w:hAnsi="IRBadr" w:cs="IRBadr"/>
            <w:noProof/>
            <w:rtl/>
          </w:rPr>
          <w:t xml:space="preserve"> </w:t>
        </w:r>
        <w:r w:rsidRPr="00EA32D9">
          <w:rPr>
            <w:rStyle w:val="Hyperlink"/>
            <w:rFonts w:ascii="IRBadr" w:hAnsi="IRBadr" w:cs="IRBadr" w:hint="eastAsia"/>
            <w:noProof/>
            <w:rtl/>
          </w:rPr>
          <w:t>ادله</w:t>
        </w:r>
        <w:r>
          <w:rPr>
            <w:noProof/>
            <w:webHidden/>
          </w:rPr>
          <w:tab/>
        </w:r>
        <w:r>
          <w:rPr>
            <w:rStyle w:val="Hyperlink"/>
            <w:noProof/>
            <w:rtl/>
          </w:rPr>
          <w:fldChar w:fldCharType="begin"/>
        </w:r>
        <w:r>
          <w:rPr>
            <w:noProof/>
            <w:webHidden/>
          </w:rPr>
          <w:instrText xml:space="preserve"> PAGEREF _Toc427399645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6D0EE1" w:rsidRDefault="006D0EE1" w:rsidP="006D0EE1">
      <w:pPr>
        <w:pStyle w:val="TOC1"/>
        <w:rPr>
          <w:rFonts w:asciiTheme="minorHAnsi" w:hAnsiTheme="minorHAnsi" w:cstheme="minorBidi"/>
          <w:noProof/>
          <w:szCs w:val="22"/>
        </w:rPr>
      </w:pPr>
      <w:hyperlink w:anchor="_Toc427399646" w:history="1">
        <w:r w:rsidRPr="00EA32D9">
          <w:rPr>
            <w:rStyle w:val="Hyperlink"/>
            <w:rFonts w:ascii="IRBadr" w:hAnsi="IRBadr" w:cs="IRBadr" w:hint="eastAsia"/>
            <w:noProof/>
            <w:rtl/>
          </w:rPr>
          <w:t>جمع‌بند</w:t>
        </w:r>
        <w:r w:rsidRPr="00EA32D9">
          <w:rPr>
            <w:rStyle w:val="Hyperlink"/>
            <w:rFonts w:ascii="IRBadr" w:hAnsi="IRBadr" w:cs="IRBadr" w:hint="cs"/>
            <w:noProof/>
            <w:rtl/>
          </w:rPr>
          <w:t>ی</w:t>
        </w:r>
        <w:r>
          <w:rPr>
            <w:noProof/>
            <w:webHidden/>
          </w:rPr>
          <w:tab/>
        </w:r>
        <w:r>
          <w:rPr>
            <w:rStyle w:val="Hyperlink"/>
            <w:noProof/>
            <w:rtl/>
          </w:rPr>
          <w:fldChar w:fldCharType="begin"/>
        </w:r>
        <w:r>
          <w:rPr>
            <w:noProof/>
            <w:webHidden/>
          </w:rPr>
          <w:instrText xml:space="preserve"> PAGEREF _Toc427399646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6D0EE1" w:rsidRDefault="006D0EE1" w:rsidP="006D0EE1">
      <w:pPr>
        <w:pStyle w:val="TOC2"/>
        <w:tabs>
          <w:tab w:val="right" w:leader="dot" w:pos="9350"/>
        </w:tabs>
        <w:rPr>
          <w:rFonts w:asciiTheme="minorHAnsi" w:hAnsiTheme="minorHAnsi" w:cstheme="minorBidi"/>
          <w:noProof/>
          <w:szCs w:val="22"/>
        </w:rPr>
      </w:pPr>
      <w:hyperlink w:anchor="_Toc427399647" w:history="1">
        <w:r w:rsidRPr="00EA32D9">
          <w:rPr>
            <w:rStyle w:val="Hyperlink"/>
            <w:rFonts w:ascii="IRBadr" w:hAnsi="IRBadr" w:cs="IRBadr" w:hint="eastAsia"/>
            <w:noProof/>
            <w:rtl/>
          </w:rPr>
          <w:t>بحث</w:t>
        </w:r>
        <w:r w:rsidRPr="00EA32D9">
          <w:rPr>
            <w:rStyle w:val="Hyperlink"/>
            <w:rFonts w:ascii="IRBadr" w:hAnsi="IRBadr" w:cs="IRBadr"/>
            <w:noProof/>
            <w:rtl/>
          </w:rPr>
          <w:t xml:space="preserve"> </w:t>
        </w:r>
        <w:r w:rsidRPr="00EA32D9">
          <w:rPr>
            <w:rStyle w:val="Hyperlink"/>
            <w:rFonts w:ascii="IRBadr" w:hAnsi="IRBadr" w:cs="IRBadr" w:hint="eastAsia"/>
            <w:noProof/>
            <w:rtl/>
          </w:rPr>
          <w:t>اخلاق</w:t>
        </w:r>
        <w:r w:rsidRPr="00EA32D9">
          <w:rPr>
            <w:rStyle w:val="Hyperlink"/>
            <w:rFonts w:ascii="IRBadr" w:hAnsi="IRBadr" w:cs="IRBadr" w:hint="cs"/>
            <w:noProof/>
            <w:rtl/>
          </w:rPr>
          <w:t>ی</w:t>
        </w:r>
        <w:r w:rsidRPr="00EA32D9">
          <w:rPr>
            <w:rStyle w:val="Hyperlink"/>
            <w:rFonts w:ascii="IRBadr" w:hAnsi="IRBadr" w:cs="IRBadr"/>
            <w:noProof/>
            <w:rtl/>
          </w:rPr>
          <w:t xml:space="preserve"> </w:t>
        </w:r>
        <w:r w:rsidRPr="00EA32D9">
          <w:rPr>
            <w:rStyle w:val="Hyperlink"/>
            <w:rFonts w:ascii="IRBadr" w:hAnsi="IRBadr" w:cs="IRBadr" w:hint="eastAsia"/>
            <w:noProof/>
            <w:rtl/>
          </w:rPr>
          <w:t>نهج‌البلاغه</w:t>
        </w:r>
        <w:r>
          <w:rPr>
            <w:noProof/>
            <w:webHidden/>
          </w:rPr>
          <w:tab/>
        </w:r>
        <w:r>
          <w:rPr>
            <w:rStyle w:val="Hyperlink"/>
            <w:noProof/>
            <w:rtl/>
          </w:rPr>
          <w:fldChar w:fldCharType="begin"/>
        </w:r>
        <w:r>
          <w:rPr>
            <w:noProof/>
            <w:webHidden/>
          </w:rPr>
          <w:instrText xml:space="preserve"> PAGEREF _Toc427399647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6D0EE1" w:rsidRDefault="006D0EE1" w:rsidP="006D0EE1">
      <w:pPr>
        <w:pStyle w:val="TOC2"/>
        <w:tabs>
          <w:tab w:val="right" w:leader="dot" w:pos="9350"/>
        </w:tabs>
        <w:rPr>
          <w:rFonts w:asciiTheme="minorHAnsi" w:hAnsiTheme="minorHAnsi" w:cstheme="minorBidi"/>
          <w:noProof/>
          <w:szCs w:val="22"/>
        </w:rPr>
      </w:pPr>
      <w:hyperlink w:anchor="_Toc427399648" w:history="1">
        <w:r w:rsidRPr="00EA32D9">
          <w:rPr>
            <w:rStyle w:val="Hyperlink"/>
            <w:rFonts w:ascii="IRBadr" w:hAnsi="IRBadr" w:cs="IRBadr" w:hint="eastAsia"/>
            <w:noProof/>
            <w:rtl/>
          </w:rPr>
          <w:t>آرامش</w:t>
        </w:r>
        <w:r w:rsidRPr="00EA32D9">
          <w:rPr>
            <w:rStyle w:val="Hyperlink"/>
            <w:rFonts w:ascii="IRBadr" w:hAnsi="IRBadr" w:cs="IRBadr"/>
            <w:noProof/>
            <w:rtl/>
          </w:rPr>
          <w:t xml:space="preserve"> </w:t>
        </w:r>
        <w:r w:rsidRPr="00EA32D9">
          <w:rPr>
            <w:rStyle w:val="Hyperlink"/>
            <w:rFonts w:ascii="IRBadr" w:hAnsi="IRBadr" w:cs="IRBadr" w:hint="eastAsia"/>
            <w:noProof/>
            <w:rtl/>
          </w:rPr>
          <w:t>اهل</w:t>
        </w:r>
        <w:r w:rsidRPr="00EA32D9">
          <w:rPr>
            <w:rStyle w:val="Hyperlink"/>
            <w:rFonts w:ascii="IRBadr" w:hAnsi="IRBadr" w:cs="IRBadr"/>
            <w:noProof/>
            <w:rtl/>
          </w:rPr>
          <w:t xml:space="preserve"> </w:t>
        </w:r>
        <w:r w:rsidRPr="00EA32D9">
          <w:rPr>
            <w:rStyle w:val="Hyperlink"/>
            <w:rFonts w:ascii="IRBadr" w:hAnsi="IRBadr" w:cs="IRBadr" w:hint="eastAsia"/>
            <w:noProof/>
            <w:rtl/>
          </w:rPr>
          <w:t>ذکر</w:t>
        </w:r>
        <w:r>
          <w:rPr>
            <w:noProof/>
            <w:webHidden/>
          </w:rPr>
          <w:tab/>
        </w:r>
        <w:r>
          <w:rPr>
            <w:rStyle w:val="Hyperlink"/>
            <w:noProof/>
            <w:rtl/>
          </w:rPr>
          <w:fldChar w:fldCharType="begin"/>
        </w:r>
        <w:r>
          <w:rPr>
            <w:noProof/>
            <w:webHidden/>
          </w:rPr>
          <w:instrText xml:space="preserve"> PAGEREF _Toc427399648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7D7F59" w:rsidRPr="00640FA1" w:rsidRDefault="007D7F59" w:rsidP="006D0EE1">
      <w:pPr>
        <w:bidi/>
        <w:jc w:val="both"/>
        <w:rPr>
          <w:rFonts w:ascii="IRBadr" w:hAnsi="IRBadr" w:cs="IRBadr"/>
          <w:sz w:val="28"/>
          <w:szCs w:val="28"/>
          <w:rtl/>
          <w:lang w:bidi="fa-IR"/>
        </w:rPr>
      </w:pPr>
      <w:r w:rsidRPr="00640FA1">
        <w:rPr>
          <w:rFonts w:ascii="IRBadr" w:hAnsi="IRBadr" w:cs="IRBadr"/>
          <w:sz w:val="28"/>
          <w:szCs w:val="28"/>
          <w:rtl/>
          <w:lang w:bidi="fa-IR"/>
        </w:rPr>
        <w:fldChar w:fldCharType="end"/>
      </w:r>
    </w:p>
    <w:p w:rsidR="00640FA1" w:rsidRDefault="00640FA1">
      <w:pPr>
        <w:spacing w:after="0" w:line="240" w:lineRule="auto"/>
        <w:rPr>
          <w:rFonts w:ascii="IRBadr" w:eastAsia="2  Lotus" w:hAnsi="IRBadr" w:cs="IRBadr"/>
          <w:bCs/>
          <w:sz w:val="28"/>
          <w:szCs w:val="44"/>
          <w:rtl/>
          <w:lang w:bidi="fa-IR"/>
        </w:rPr>
      </w:pPr>
      <w:r>
        <w:rPr>
          <w:rFonts w:ascii="IRBadr" w:hAnsi="IRBadr" w:cs="IRBadr"/>
          <w:rtl/>
        </w:rPr>
        <w:br w:type="page"/>
      </w:r>
    </w:p>
    <w:p w:rsidR="0070300C" w:rsidRPr="00640FA1" w:rsidRDefault="0070300C" w:rsidP="00BC66F6">
      <w:pPr>
        <w:pStyle w:val="Heading1"/>
        <w:rPr>
          <w:rFonts w:ascii="IRBadr" w:hAnsi="IRBadr" w:cs="IRBadr"/>
          <w:rtl/>
        </w:rPr>
      </w:pPr>
      <w:bookmarkStart w:id="1" w:name="_Toc427399643"/>
      <w:r w:rsidRPr="00640FA1">
        <w:rPr>
          <w:rFonts w:ascii="IRBadr" w:hAnsi="IRBadr" w:cs="IRBadr"/>
          <w:rtl/>
        </w:rPr>
        <w:lastRenderedPageBreak/>
        <w:t>رفع قلم</w:t>
      </w:r>
      <w:bookmarkEnd w:id="1"/>
    </w:p>
    <w:p w:rsidR="0070300C" w:rsidRPr="00640FA1" w:rsidRDefault="0070300C" w:rsidP="00BC66F6">
      <w:pPr>
        <w:pStyle w:val="Heading1"/>
        <w:rPr>
          <w:rFonts w:ascii="IRBadr" w:hAnsi="IRBadr" w:cs="IRBadr"/>
          <w:color w:val="000000"/>
          <w:sz w:val="2"/>
          <w:szCs w:val="2"/>
          <w:rtl/>
        </w:rPr>
      </w:pPr>
      <w:bookmarkStart w:id="2" w:name="_Toc427399644"/>
      <w:r w:rsidRPr="00640FA1">
        <w:rPr>
          <w:rFonts w:ascii="IRBadr" w:hAnsi="IRBadr" w:cs="IRBadr"/>
          <w:rtl/>
        </w:rPr>
        <w:t>مرور بحث گذشته</w:t>
      </w:r>
      <w:bookmarkEnd w:id="2"/>
    </w:p>
    <w:p w:rsidR="0070300C" w:rsidRPr="00640FA1" w:rsidRDefault="0070300C" w:rsidP="00BC66F6">
      <w:pPr>
        <w:bidi/>
        <w:jc w:val="both"/>
        <w:rPr>
          <w:rFonts w:ascii="IRBadr" w:hAnsi="IRBadr" w:cs="IRBadr"/>
          <w:sz w:val="28"/>
          <w:szCs w:val="28"/>
          <w:rtl/>
          <w:lang w:bidi="fa-IR"/>
        </w:rPr>
      </w:pPr>
      <w:r w:rsidRPr="00640FA1">
        <w:rPr>
          <w:rFonts w:ascii="IRBadr" w:hAnsi="IRBadr" w:cs="IRBadr"/>
          <w:sz w:val="28"/>
          <w:szCs w:val="28"/>
          <w:rtl/>
          <w:lang w:bidi="fa-IR"/>
        </w:rPr>
        <w:t>راجع به حدیث رفع قلم مطالب بیان شد،</w:t>
      </w:r>
      <w:r w:rsidR="00BC66F6" w:rsidRPr="00640FA1">
        <w:rPr>
          <w:rFonts w:ascii="IRBadr" w:hAnsi="IRBadr" w:cs="IRBadr"/>
          <w:sz w:val="28"/>
          <w:szCs w:val="28"/>
          <w:rtl/>
          <w:lang w:bidi="fa-IR"/>
        </w:rPr>
        <w:t xml:space="preserve"> نتیجه</w:t>
      </w:r>
      <w:r w:rsidRPr="00640FA1">
        <w:rPr>
          <w:rFonts w:ascii="IRBadr" w:hAnsi="IRBadr" w:cs="IRBadr"/>
          <w:sz w:val="28"/>
          <w:szCs w:val="28"/>
          <w:rtl/>
          <w:lang w:bidi="fa-IR"/>
        </w:rPr>
        <w:t xml:space="preserve"> </w:t>
      </w:r>
      <w:r w:rsidR="00E4616D" w:rsidRPr="00640FA1">
        <w:rPr>
          <w:rFonts w:ascii="IRBadr" w:hAnsi="IRBadr" w:cs="IRBadr"/>
          <w:sz w:val="28"/>
          <w:szCs w:val="28"/>
          <w:rtl/>
          <w:lang w:bidi="fa-IR"/>
        </w:rPr>
        <w:t>گرفته‌شده</w:t>
      </w:r>
      <w:r w:rsidRPr="00640FA1">
        <w:rPr>
          <w:rFonts w:ascii="IRBadr" w:hAnsi="IRBadr" w:cs="IRBadr"/>
          <w:sz w:val="28"/>
          <w:szCs w:val="28"/>
          <w:rtl/>
          <w:lang w:bidi="fa-IR"/>
        </w:rPr>
        <w:t xml:space="preserve"> بدین ترتیب بود که؛</w:t>
      </w:r>
      <w:r w:rsidR="00BC66F6" w:rsidRPr="00640FA1">
        <w:rPr>
          <w:rFonts w:ascii="IRBadr" w:hAnsi="IRBadr" w:cs="IRBadr"/>
          <w:sz w:val="28"/>
          <w:szCs w:val="28"/>
          <w:rtl/>
          <w:lang w:bidi="fa-IR"/>
        </w:rPr>
        <w:t xml:space="preserve"> قدر</w:t>
      </w:r>
      <w:r w:rsidRPr="00640FA1">
        <w:rPr>
          <w:rFonts w:ascii="IRBadr" w:hAnsi="IRBadr" w:cs="IRBadr"/>
          <w:sz w:val="28"/>
          <w:szCs w:val="28"/>
          <w:rtl/>
          <w:lang w:bidi="fa-IR"/>
        </w:rPr>
        <w:t xml:space="preserve"> متیقن از این حدیث همان رفع تکلیف است،</w:t>
      </w:r>
      <w:r w:rsidR="00BC66F6" w:rsidRPr="00640FA1">
        <w:rPr>
          <w:rFonts w:ascii="IRBadr" w:hAnsi="IRBadr" w:cs="IRBadr"/>
          <w:sz w:val="28"/>
          <w:szCs w:val="28"/>
          <w:rtl/>
          <w:lang w:bidi="fa-IR"/>
        </w:rPr>
        <w:t xml:space="preserve"> اما</w:t>
      </w:r>
      <w:r w:rsidRPr="00640FA1">
        <w:rPr>
          <w:rFonts w:ascii="IRBadr" w:hAnsi="IRBadr" w:cs="IRBadr"/>
          <w:sz w:val="28"/>
          <w:szCs w:val="28"/>
          <w:rtl/>
          <w:lang w:bidi="fa-IR"/>
        </w:rPr>
        <w:t xml:space="preserve"> مازاد بر حکم تکلیفی،</w:t>
      </w:r>
      <w:r w:rsidR="00BC66F6" w:rsidRPr="00640FA1">
        <w:rPr>
          <w:rFonts w:ascii="IRBadr" w:hAnsi="IRBadr" w:cs="IRBadr"/>
          <w:sz w:val="28"/>
          <w:szCs w:val="28"/>
          <w:rtl/>
          <w:lang w:bidi="fa-IR"/>
        </w:rPr>
        <w:t xml:space="preserve"> یا</w:t>
      </w:r>
      <w:r w:rsidRPr="00640FA1">
        <w:rPr>
          <w:rFonts w:ascii="IRBadr" w:hAnsi="IRBadr" w:cs="IRBadr"/>
          <w:sz w:val="28"/>
          <w:szCs w:val="28"/>
          <w:rtl/>
          <w:lang w:bidi="fa-IR"/>
        </w:rPr>
        <w:t xml:space="preserve"> در آن ظهور نداشته،</w:t>
      </w:r>
      <w:r w:rsidR="00BC66F6" w:rsidRPr="00640FA1">
        <w:rPr>
          <w:rFonts w:ascii="IRBadr" w:hAnsi="IRBadr" w:cs="IRBadr"/>
          <w:sz w:val="28"/>
          <w:szCs w:val="28"/>
          <w:rtl/>
          <w:lang w:bidi="fa-IR"/>
        </w:rPr>
        <w:t xml:space="preserve"> یا</w:t>
      </w:r>
      <w:r w:rsidRPr="00640FA1">
        <w:rPr>
          <w:rFonts w:ascii="IRBadr" w:hAnsi="IRBadr" w:cs="IRBadr"/>
          <w:sz w:val="28"/>
          <w:szCs w:val="28"/>
          <w:rtl/>
          <w:lang w:bidi="fa-IR"/>
        </w:rPr>
        <w:t xml:space="preserve"> </w:t>
      </w:r>
      <w:r w:rsidR="00E4616D" w:rsidRPr="00640FA1">
        <w:rPr>
          <w:rFonts w:ascii="IRBadr" w:hAnsi="IRBadr" w:cs="IRBadr"/>
          <w:sz w:val="28"/>
          <w:szCs w:val="28"/>
          <w:rtl/>
          <w:lang w:bidi="fa-IR"/>
        </w:rPr>
        <w:t>موردبحث</w:t>
      </w:r>
      <w:r w:rsidRPr="00640FA1">
        <w:rPr>
          <w:rFonts w:ascii="IRBadr" w:hAnsi="IRBadr" w:cs="IRBadr"/>
          <w:sz w:val="28"/>
          <w:szCs w:val="28"/>
          <w:rtl/>
          <w:lang w:bidi="fa-IR"/>
        </w:rPr>
        <w:t xml:space="preserve"> نبوده و یا اینکه در قبال آن شک وجود دارد که در </w:t>
      </w:r>
      <w:r w:rsidR="00BC66F6" w:rsidRPr="00640FA1">
        <w:rPr>
          <w:rFonts w:ascii="IRBadr" w:hAnsi="IRBadr" w:cs="IRBadr"/>
          <w:sz w:val="28"/>
          <w:szCs w:val="28"/>
          <w:rtl/>
          <w:lang w:bidi="fa-IR"/>
        </w:rPr>
        <w:t>طبعاً</w:t>
      </w:r>
      <w:r w:rsidRPr="00640FA1">
        <w:rPr>
          <w:rFonts w:ascii="IRBadr" w:hAnsi="IRBadr" w:cs="IRBadr"/>
          <w:sz w:val="28"/>
          <w:szCs w:val="28"/>
          <w:rtl/>
          <w:lang w:bidi="fa-IR"/>
        </w:rPr>
        <w:t xml:space="preserve"> </w:t>
      </w:r>
      <w:r w:rsidR="00BC66F6" w:rsidRPr="00640FA1">
        <w:rPr>
          <w:rFonts w:ascii="IRBadr" w:hAnsi="IRBadr" w:cs="IRBadr"/>
          <w:sz w:val="28"/>
          <w:szCs w:val="28"/>
          <w:rtl/>
          <w:lang w:bidi="fa-IR"/>
        </w:rPr>
        <w:t>نمی‌توانیم</w:t>
      </w:r>
      <w:r w:rsidRPr="00640FA1">
        <w:rPr>
          <w:rFonts w:ascii="IRBadr" w:hAnsi="IRBadr" w:cs="IRBadr"/>
          <w:sz w:val="28"/>
          <w:szCs w:val="28"/>
          <w:rtl/>
          <w:lang w:bidi="fa-IR"/>
        </w:rPr>
        <w:t xml:space="preserve"> به آن استدلال کنیم.</w:t>
      </w:r>
    </w:p>
    <w:p w:rsidR="0070300C" w:rsidRPr="00640FA1" w:rsidRDefault="0070300C" w:rsidP="00BC66F6">
      <w:pPr>
        <w:bidi/>
        <w:jc w:val="both"/>
        <w:rPr>
          <w:rFonts w:ascii="IRBadr" w:hAnsi="IRBadr" w:cs="IRBadr"/>
          <w:sz w:val="28"/>
          <w:szCs w:val="28"/>
          <w:rtl/>
          <w:lang w:bidi="fa-IR"/>
        </w:rPr>
      </w:pPr>
      <w:r w:rsidRPr="00640FA1">
        <w:rPr>
          <w:rFonts w:ascii="IRBadr" w:hAnsi="IRBadr" w:cs="IRBadr"/>
          <w:sz w:val="28"/>
          <w:szCs w:val="28"/>
          <w:rtl/>
          <w:lang w:bidi="fa-IR"/>
        </w:rPr>
        <w:t>جهتی دومی که در این زمینه وجود دارد،</w:t>
      </w:r>
      <w:r w:rsidR="00BC66F6" w:rsidRPr="00640FA1">
        <w:rPr>
          <w:rFonts w:ascii="IRBadr" w:hAnsi="IRBadr" w:cs="IRBadr"/>
          <w:sz w:val="28"/>
          <w:szCs w:val="28"/>
          <w:rtl/>
          <w:lang w:bidi="fa-IR"/>
        </w:rPr>
        <w:t xml:space="preserve"> این</w:t>
      </w:r>
      <w:r w:rsidRPr="00640FA1">
        <w:rPr>
          <w:rFonts w:ascii="IRBadr" w:hAnsi="IRBadr" w:cs="IRBadr"/>
          <w:sz w:val="28"/>
          <w:szCs w:val="28"/>
          <w:rtl/>
          <w:lang w:bidi="fa-IR"/>
        </w:rPr>
        <w:t xml:space="preserve"> است که؛ شمول سایر آثار آن نسبت به صبی تابع ظهور آن ادله است.</w:t>
      </w:r>
      <w:r w:rsidR="00BC66F6" w:rsidRPr="00640FA1">
        <w:rPr>
          <w:rFonts w:ascii="IRBadr" w:hAnsi="IRBadr" w:cs="IRBadr"/>
          <w:sz w:val="28"/>
          <w:szCs w:val="28"/>
          <w:rtl/>
          <w:lang w:bidi="fa-IR"/>
        </w:rPr>
        <w:t xml:space="preserve"> برخی</w:t>
      </w:r>
      <w:r w:rsidRPr="00640FA1">
        <w:rPr>
          <w:rFonts w:ascii="IRBadr" w:hAnsi="IRBadr" w:cs="IRBadr"/>
          <w:sz w:val="28"/>
          <w:szCs w:val="28"/>
          <w:rtl/>
          <w:lang w:bidi="fa-IR"/>
        </w:rPr>
        <w:t xml:space="preserve"> از ادله </w:t>
      </w:r>
      <w:r w:rsidR="00E4616D" w:rsidRPr="00640FA1">
        <w:rPr>
          <w:rFonts w:ascii="IRBadr" w:hAnsi="IRBadr" w:cs="IRBadr"/>
          <w:sz w:val="28"/>
          <w:szCs w:val="28"/>
          <w:rtl/>
          <w:lang w:bidi="fa-IR"/>
        </w:rPr>
        <w:t>به‌طورکلی</w:t>
      </w:r>
      <w:r w:rsidRPr="00640FA1">
        <w:rPr>
          <w:rFonts w:ascii="IRBadr" w:hAnsi="IRBadr" w:cs="IRBadr"/>
          <w:sz w:val="28"/>
          <w:szCs w:val="28"/>
          <w:rtl/>
          <w:lang w:bidi="fa-IR"/>
        </w:rPr>
        <w:t xml:space="preserve"> صبی را گرفته و برخی آن را تحت پوشش خود قرار </w:t>
      </w:r>
      <w:r w:rsidR="00BC66F6" w:rsidRPr="00640FA1">
        <w:rPr>
          <w:rFonts w:ascii="IRBadr" w:hAnsi="IRBadr" w:cs="IRBadr"/>
          <w:sz w:val="28"/>
          <w:szCs w:val="28"/>
          <w:rtl/>
          <w:lang w:bidi="fa-IR"/>
        </w:rPr>
        <w:t>نمی‌دهد</w:t>
      </w:r>
      <w:r w:rsidRPr="00640FA1">
        <w:rPr>
          <w:rFonts w:ascii="IRBadr" w:hAnsi="IRBadr" w:cs="IRBadr"/>
          <w:sz w:val="28"/>
          <w:szCs w:val="28"/>
          <w:rtl/>
          <w:lang w:bidi="fa-IR"/>
        </w:rPr>
        <w:t>.</w:t>
      </w:r>
      <w:r w:rsidR="00BC66F6" w:rsidRPr="00640FA1">
        <w:rPr>
          <w:rFonts w:ascii="IRBadr" w:hAnsi="IRBadr" w:cs="IRBadr"/>
          <w:sz w:val="28"/>
          <w:szCs w:val="28"/>
          <w:rtl/>
          <w:lang w:bidi="fa-IR"/>
        </w:rPr>
        <w:t xml:space="preserve"> پس</w:t>
      </w:r>
      <w:r w:rsidRPr="00640FA1">
        <w:rPr>
          <w:rFonts w:ascii="IRBadr" w:hAnsi="IRBadr" w:cs="IRBadr"/>
          <w:sz w:val="28"/>
          <w:szCs w:val="28"/>
          <w:rtl/>
          <w:lang w:bidi="fa-IR"/>
        </w:rPr>
        <w:t xml:space="preserve"> حدیث فقط حکم تکلیفی را رفع </w:t>
      </w:r>
      <w:r w:rsidR="00BC66F6" w:rsidRPr="00640FA1">
        <w:rPr>
          <w:rFonts w:ascii="IRBadr" w:hAnsi="IRBadr" w:cs="IRBadr"/>
          <w:sz w:val="28"/>
          <w:szCs w:val="28"/>
          <w:rtl/>
          <w:lang w:bidi="fa-IR"/>
        </w:rPr>
        <w:t>می‌کند</w:t>
      </w:r>
      <w:r w:rsidRPr="00640FA1">
        <w:rPr>
          <w:rFonts w:ascii="IRBadr" w:hAnsi="IRBadr" w:cs="IRBadr"/>
          <w:sz w:val="28"/>
          <w:szCs w:val="28"/>
          <w:rtl/>
          <w:lang w:bidi="fa-IR"/>
        </w:rPr>
        <w:t xml:space="preserve"> و نسبت به سایر آثار در مقام بیان نیست.</w:t>
      </w:r>
    </w:p>
    <w:p w:rsidR="0070300C" w:rsidRPr="00640FA1" w:rsidRDefault="0070300C" w:rsidP="00BC66F6">
      <w:pPr>
        <w:pStyle w:val="Heading1"/>
        <w:rPr>
          <w:rFonts w:ascii="IRBadr" w:hAnsi="IRBadr" w:cs="IRBadr"/>
          <w:rtl/>
        </w:rPr>
      </w:pPr>
      <w:bookmarkStart w:id="3" w:name="_Toc427399645"/>
      <w:r w:rsidRPr="00640FA1">
        <w:rPr>
          <w:rFonts w:ascii="IRBadr" w:hAnsi="IRBadr" w:cs="IRBadr"/>
          <w:rtl/>
        </w:rPr>
        <w:t>انصراف ادله</w:t>
      </w:r>
      <w:bookmarkEnd w:id="3"/>
    </w:p>
    <w:p w:rsidR="0070300C" w:rsidRPr="00640FA1" w:rsidRDefault="00E4616D" w:rsidP="00BC66F6">
      <w:pPr>
        <w:bidi/>
        <w:jc w:val="both"/>
        <w:rPr>
          <w:rFonts w:ascii="IRBadr" w:hAnsi="IRBadr" w:cs="IRBadr"/>
          <w:sz w:val="28"/>
          <w:szCs w:val="28"/>
          <w:rtl/>
          <w:lang w:bidi="fa-IR"/>
        </w:rPr>
      </w:pPr>
      <w:r w:rsidRPr="00640FA1">
        <w:rPr>
          <w:rFonts w:ascii="IRBadr" w:hAnsi="IRBadr" w:cs="IRBadr"/>
          <w:sz w:val="28"/>
          <w:szCs w:val="28"/>
          <w:rtl/>
          <w:lang w:bidi="fa-IR"/>
        </w:rPr>
        <w:t>ادله‌ای</w:t>
      </w:r>
      <w:r w:rsidR="0070300C" w:rsidRPr="00640FA1">
        <w:rPr>
          <w:rFonts w:ascii="IRBadr" w:hAnsi="IRBadr" w:cs="IRBadr"/>
          <w:sz w:val="28"/>
          <w:szCs w:val="28"/>
          <w:rtl/>
          <w:lang w:bidi="fa-IR"/>
        </w:rPr>
        <w:t xml:space="preserve"> که در باب حدود وجود دارد به خاطر عقابی شدیدی که شارع در قبال </w:t>
      </w:r>
      <w:r w:rsidR="00BC66F6" w:rsidRPr="00640FA1">
        <w:rPr>
          <w:rFonts w:ascii="IRBadr" w:hAnsi="IRBadr" w:cs="IRBadr"/>
          <w:sz w:val="28"/>
          <w:szCs w:val="28"/>
          <w:rtl/>
          <w:lang w:bidi="fa-IR"/>
        </w:rPr>
        <w:t>آن‌ها</w:t>
      </w:r>
      <w:r w:rsidR="0070300C" w:rsidRPr="00640FA1">
        <w:rPr>
          <w:rFonts w:ascii="IRBadr" w:hAnsi="IRBadr" w:cs="IRBadr"/>
          <w:sz w:val="28"/>
          <w:szCs w:val="28"/>
          <w:rtl/>
          <w:lang w:bidi="fa-IR"/>
        </w:rPr>
        <w:t xml:space="preserve"> قرار داده است،</w:t>
      </w:r>
      <w:r w:rsidR="00BC66F6" w:rsidRPr="00640FA1">
        <w:rPr>
          <w:rFonts w:ascii="IRBadr" w:hAnsi="IRBadr" w:cs="IRBadr"/>
          <w:sz w:val="28"/>
          <w:szCs w:val="28"/>
          <w:rtl/>
          <w:lang w:bidi="fa-IR"/>
        </w:rPr>
        <w:t xml:space="preserve"> از</w:t>
      </w:r>
      <w:r w:rsidR="0070300C" w:rsidRPr="00640FA1">
        <w:rPr>
          <w:rFonts w:ascii="IRBadr" w:hAnsi="IRBadr" w:cs="IRBadr"/>
          <w:sz w:val="28"/>
          <w:szCs w:val="28"/>
          <w:rtl/>
          <w:lang w:bidi="fa-IR"/>
        </w:rPr>
        <w:t xml:space="preserve"> مجنون و صبی انصراف دارد،</w:t>
      </w:r>
      <w:r w:rsidR="00BC66F6" w:rsidRPr="00640FA1">
        <w:rPr>
          <w:rFonts w:ascii="IRBadr" w:hAnsi="IRBadr" w:cs="IRBadr"/>
          <w:sz w:val="28"/>
          <w:szCs w:val="28"/>
          <w:rtl/>
          <w:lang w:bidi="fa-IR"/>
        </w:rPr>
        <w:t xml:space="preserve"> یعنی</w:t>
      </w:r>
      <w:r w:rsidR="0070300C" w:rsidRPr="00640FA1">
        <w:rPr>
          <w:rFonts w:ascii="IRBadr" w:hAnsi="IRBadr" w:cs="IRBadr"/>
          <w:sz w:val="28"/>
          <w:szCs w:val="28"/>
          <w:rtl/>
          <w:lang w:bidi="fa-IR"/>
        </w:rPr>
        <w:t xml:space="preserve"> به مناسبات حکم و موضوع به این نتیجه </w:t>
      </w:r>
      <w:r w:rsidR="00BC66F6" w:rsidRPr="00640FA1">
        <w:rPr>
          <w:rFonts w:ascii="IRBadr" w:hAnsi="IRBadr" w:cs="IRBadr"/>
          <w:sz w:val="28"/>
          <w:szCs w:val="28"/>
          <w:rtl/>
          <w:lang w:bidi="fa-IR"/>
        </w:rPr>
        <w:t>می‌رسیم</w:t>
      </w:r>
      <w:r w:rsidR="0070300C" w:rsidRPr="00640FA1">
        <w:rPr>
          <w:rFonts w:ascii="IRBadr" w:hAnsi="IRBadr" w:cs="IRBadr"/>
          <w:sz w:val="28"/>
          <w:szCs w:val="28"/>
          <w:rtl/>
          <w:lang w:bidi="fa-IR"/>
        </w:rPr>
        <w:t xml:space="preserve"> که ادله </w:t>
      </w:r>
      <w:r w:rsidR="00BC66F6" w:rsidRPr="00640FA1">
        <w:rPr>
          <w:rFonts w:ascii="IRBadr" w:hAnsi="IRBadr" w:cs="IRBadr"/>
          <w:sz w:val="28"/>
          <w:szCs w:val="28"/>
          <w:rtl/>
          <w:lang w:bidi="fa-IR"/>
        </w:rPr>
        <w:t>آن‌ها</w:t>
      </w:r>
      <w:r w:rsidR="0070300C" w:rsidRPr="00640FA1">
        <w:rPr>
          <w:rFonts w:ascii="IRBadr" w:hAnsi="IRBadr" w:cs="IRBadr"/>
          <w:sz w:val="28"/>
          <w:szCs w:val="28"/>
          <w:rtl/>
          <w:lang w:bidi="fa-IR"/>
        </w:rPr>
        <w:t xml:space="preserve"> را دربر </w:t>
      </w:r>
      <w:r w:rsidR="00BC66F6" w:rsidRPr="00640FA1">
        <w:rPr>
          <w:rFonts w:ascii="IRBadr" w:hAnsi="IRBadr" w:cs="IRBadr"/>
          <w:sz w:val="28"/>
          <w:szCs w:val="28"/>
          <w:rtl/>
          <w:lang w:bidi="fa-IR"/>
        </w:rPr>
        <w:t>نمی‌گیرد</w:t>
      </w:r>
      <w:r w:rsidR="0070300C" w:rsidRPr="00640FA1">
        <w:rPr>
          <w:rFonts w:ascii="IRBadr" w:hAnsi="IRBadr" w:cs="IRBadr"/>
          <w:sz w:val="28"/>
          <w:szCs w:val="28"/>
          <w:rtl/>
          <w:lang w:bidi="fa-IR"/>
        </w:rPr>
        <w:t>.</w:t>
      </w:r>
    </w:p>
    <w:p w:rsidR="0070300C" w:rsidRPr="00640FA1" w:rsidRDefault="0070300C" w:rsidP="00640FA1">
      <w:pPr>
        <w:bidi/>
        <w:jc w:val="both"/>
        <w:rPr>
          <w:rFonts w:ascii="IRBadr" w:hAnsi="IRBadr" w:cs="IRBadr"/>
          <w:sz w:val="28"/>
          <w:szCs w:val="28"/>
          <w:rtl/>
          <w:lang w:bidi="fa-IR"/>
        </w:rPr>
      </w:pPr>
      <w:r w:rsidRPr="00640FA1">
        <w:rPr>
          <w:rFonts w:ascii="IRBadr" w:hAnsi="IRBadr" w:cs="IRBadr"/>
          <w:sz w:val="28"/>
          <w:szCs w:val="28"/>
          <w:rtl/>
          <w:lang w:bidi="fa-IR"/>
        </w:rPr>
        <w:t xml:space="preserve">برخی ادعا دارند که میان رفع قلم و رفع حد </w:t>
      </w:r>
      <w:r w:rsidR="00E4616D" w:rsidRPr="00640FA1">
        <w:rPr>
          <w:rFonts w:ascii="IRBadr" w:hAnsi="IRBadr" w:cs="IRBadr"/>
          <w:sz w:val="28"/>
          <w:szCs w:val="28"/>
          <w:rtl/>
          <w:lang w:bidi="fa-IR"/>
        </w:rPr>
        <w:t>ملازمه‌ای</w:t>
      </w:r>
      <w:r w:rsidRPr="00640FA1">
        <w:rPr>
          <w:rFonts w:ascii="IRBadr" w:hAnsi="IRBadr" w:cs="IRBadr"/>
          <w:sz w:val="28"/>
          <w:szCs w:val="28"/>
          <w:rtl/>
          <w:lang w:bidi="fa-IR"/>
        </w:rPr>
        <w:t xml:space="preserve"> وجود دارد،</w:t>
      </w:r>
      <w:r w:rsidR="00BC66F6" w:rsidRPr="00640FA1">
        <w:rPr>
          <w:rFonts w:ascii="IRBadr" w:hAnsi="IRBadr" w:cs="IRBadr"/>
          <w:sz w:val="28"/>
          <w:szCs w:val="28"/>
          <w:rtl/>
          <w:lang w:bidi="fa-IR"/>
        </w:rPr>
        <w:t xml:space="preserve"> لکن</w:t>
      </w:r>
      <w:r w:rsidRPr="00640FA1">
        <w:rPr>
          <w:rFonts w:ascii="IRBadr" w:hAnsi="IRBadr" w:cs="IRBadr"/>
          <w:sz w:val="28"/>
          <w:szCs w:val="28"/>
          <w:rtl/>
          <w:lang w:bidi="fa-IR"/>
        </w:rPr>
        <w:t xml:space="preserve"> ما در این مقام </w:t>
      </w:r>
      <w:r w:rsidR="00E4616D" w:rsidRPr="00640FA1">
        <w:rPr>
          <w:rFonts w:ascii="IRBadr" w:hAnsi="IRBadr" w:cs="IRBadr"/>
          <w:sz w:val="28"/>
          <w:szCs w:val="28"/>
          <w:rtl/>
          <w:lang w:bidi="fa-IR"/>
        </w:rPr>
        <w:t>درصدد</w:t>
      </w:r>
      <w:r w:rsidRPr="00640FA1">
        <w:rPr>
          <w:rFonts w:ascii="IRBadr" w:hAnsi="IRBadr" w:cs="IRBadr"/>
          <w:sz w:val="28"/>
          <w:szCs w:val="28"/>
          <w:rtl/>
          <w:lang w:bidi="fa-IR"/>
        </w:rPr>
        <w:t xml:space="preserve"> آن هستیم که بگوییم </w:t>
      </w:r>
      <w:r w:rsidR="00E4616D" w:rsidRPr="00640FA1">
        <w:rPr>
          <w:rFonts w:ascii="IRBadr" w:hAnsi="IRBadr" w:cs="IRBadr"/>
          <w:sz w:val="28"/>
          <w:szCs w:val="28"/>
          <w:rtl/>
          <w:lang w:bidi="fa-IR"/>
        </w:rPr>
        <w:t>هیچ‌کدام</w:t>
      </w:r>
      <w:r w:rsidRPr="00640FA1">
        <w:rPr>
          <w:rFonts w:ascii="IRBadr" w:hAnsi="IRBadr" w:cs="IRBadr"/>
          <w:sz w:val="28"/>
          <w:szCs w:val="28"/>
          <w:rtl/>
          <w:lang w:bidi="fa-IR"/>
        </w:rPr>
        <w:t xml:space="preserve"> از این ملازمات دلیلی ندارد،</w:t>
      </w:r>
      <w:r w:rsidR="00BC66F6" w:rsidRPr="00640FA1">
        <w:rPr>
          <w:rFonts w:ascii="IRBadr" w:hAnsi="IRBadr" w:cs="IRBadr"/>
          <w:sz w:val="28"/>
          <w:szCs w:val="28"/>
          <w:rtl/>
          <w:lang w:bidi="fa-IR"/>
        </w:rPr>
        <w:t xml:space="preserve"> جز</w:t>
      </w:r>
      <w:r w:rsidRPr="00640FA1">
        <w:rPr>
          <w:rFonts w:ascii="IRBadr" w:hAnsi="IRBadr" w:cs="IRBadr"/>
          <w:sz w:val="28"/>
          <w:szCs w:val="28"/>
          <w:rtl/>
          <w:lang w:bidi="fa-IR"/>
        </w:rPr>
        <w:t xml:space="preserve"> اینکه در پی اثبات انصراف ادله از </w:t>
      </w:r>
      <w:r w:rsidR="00BC66F6" w:rsidRPr="00640FA1">
        <w:rPr>
          <w:rFonts w:ascii="IRBadr" w:hAnsi="IRBadr" w:cs="IRBadr"/>
          <w:sz w:val="28"/>
          <w:szCs w:val="28"/>
          <w:rtl/>
          <w:lang w:bidi="fa-IR"/>
        </w:rPr>
        <w:t>آن‌ها</w:t>
      </w:r>
      <w:r w:rsidRPr="00640FA1">
        <w:rPr>
          <w:rFonts w:ascii="IRBadr" w:hAnsi="IRBadr" w:cs="IRBadr"/>
          <w:sz w:val="28"/>
          <w:szCs w:val="28"/>
          <w:rtl/>
          <w:lang w:bidi="fa-IR"/>
        </w:rPr>
        <w:t xml:space="preserve"> باشیم.</w:t>
      </w:r>
      <w:r w:rsidR="00BC66F6" w:rsidRPr="00640FA1">
        <w:rPr>
          <w:rFonts w:ascii="IRBadr" w:hAnsi="IRBadr" w:cs="IRBadr"/>
          <w:sz w:val="28"/>
          <w:szCs w:val="28"/>
          <w:rtl/>
          <w:lang w:bidi="fa-IR"/>
        </w:rPr>
        <w:t xml:space="preserve"> علاوه</w:t>
      </w:r>
      <w:r w:rsidRPr="00640FA1">
        <w:rPr>
          <w:rFonts w:ascii="IRBadr" w:hAnsi="IRBadr" w:cs="IRBadr"/>
          <w:sz w:val="28"/>
          <w:szCs w:val="28"/>
          <w:rtl/>
          <w:lang w:bidi="fa-IR"/>
        </w:rPr>
        <w:t xml:space="preserve"> بر آن قاعده در</w:t>
      </w:r>
      <w:r w:rsidR="00640FA1">
        <w:rPr>
          <w:rFonts w:ascii="IRBadr" w:hAnsi="IRBadr" w:cs="IRBadr" w:hint="cs"/>
          <w:sz w:val="28"/>
          <w:szCs w:val="28"/>
          <w:rtl/>
          <w:lang w:bidi="fa-IR"/>
        </w:rPr>
        <w:t>ء</w:t>
      </w:r>
      <w:r w:rsidRPr="00640FA1">
        <w:rPr>
          <w:rFonts w:ascii="IRBadr" w:hAnsi="IRBadr" w:cs="IRBadr"/>
          <w:sz w:val="28"/>
          <w:szCs w:val="28"/>
          <w:rtl/>
          <w:lang w:bidi="fa-IR"/>
        </w:rPr>
        <w:t xml:space="preserve"> </w:t>
      </w:r>
      <w:r w:rsidR="00BC66F6" w:rsidRPr="00640FA1">
        <w:rPr>
          <w:rFonts w:ascii="IRBadr" w:hAnsi="IRBadr" w:cs="IRBadr"/>
          <w:sz w:val="28"/>
          <w:szCs w:val="28"/>
          <w:rtl/>
          <w:lang w:bidi="fa-IR"/>
        </w:rPr>
        <w:t>می‌گوید</w:t>
      </w:r>
      <w:r w:rsidRPr="00640FA1">
        <w:rPr>
          <w:rFonts w:ascii="IRBadr" w:hAnsi="IRBadr" w:cs="IRBadr"/>
          <w:sz w:val="28"/>
          <w:szCs w:val="28"/>
          <w:rtl/>
          <w:lang w:bidi="fa-IR"/>
        </w:rPr>
        <w:t>:</w:t>
      </w:r>
      <w:r w:rsidR="00BC66F6" w:rsidRPr="00640FA1">
        <w:rPr>
          <w:rFonts w:ascii="IRBadr" w:hAnsi="IRBadr" w:cs="IRBadr"/>
          <w:sz w:val="28"/>
          <w:szCs w:val="28"/>
          <w:rtl/>
          <w:lang w:bidi="fa-IR"/>
        </w:rPr>
        <w:t xml:space="preserve"> با</w:t>
      </w:r>
      <w:r w:rsidRPr="00640FA1">
        <w:rPr>
          <w:rFonts w:ascii="IRBadr" w:hAnsi="IRBadr" w:cs="IRBadr"/>
          <w:sz w:val="28"/>
          <w:szCs w:val="28"/>
          <w:rtl/>
          <w:lang w:bidi="fa-IR"/>
        </w:rPr>
        <w:t xml:space="preserve"> این اطلاقات </w:t>
      </w:r>
      <w:r w:rsidR="00BC66F6" w:rsidRPr="00640FA1">
        <w:rPr>
          <w:rFonts w:ascii="IRBadr" w:hAnsi="IRBadr" w:cs="IRBadr"/>
          <w:sz w:val="28"/>
          <w:szCs w:val="28"/>
          <w:rtl/>
          <w:lang w:bidi="fa-IR"/>
        </w:rPr>
        <w:t>نمی‌توانیم</w:t>
      </w:r>
      <w:r w:rsidRPr="00640FA1">
        <w:rPr>
          <w:rFonts w:ascii="IRBadr" w:hAnsi="IRBadr" w:cs="IRBadr"/>
          <w:sz w:val="28"/>
          <w:szCs w:val="28"/>
          <w:rtl/>
          <w:lang w:bidi="fa-IR"/>
        </w:rPr>
        <w:t xml:space="preserve"> حدی را برای صبی و ...قرار بدهیم.</w:t>
      </w:r>
    </w:p>
    <w:p w:rsidR="0070300C" w:rsidRPr="00640FA1" w:rsidRDefault="00E4616D" w:rsidP="00BC66F6">
      <w:pPr>
        <w:pStyle w:val="Heading1"/>
        <w:rPr>
          <w:rFonts w:ascii="IRBadr" w:hAnsi="IRBadr" w:cs="IRBadr"/>
          <w:rtl/>
        </w:rPr>
      </w:pPr>
      <w:bookmarkStart w:id="4" w:name="_Toc427399646"/>
      <w:r w:rsidRPr="00640FA1">
        <w:rPr>
          <w:rFonts w:ascii="IRBadr" w:hAnsi="IRBadr" w:cs="IRBadr"/>
          <w:rtl/>
        </w:rPr>
        <w:t>جمع‌بندی</w:t>
      </w:r>
      <w:bookmarkEnd w:id="4"/>
    </w:p>
    <w:p w:rsidR="0070300C" w:rsidRPr="00640FA1" w:rsidRDefault="00E4616D" w:rsidP="00BC66F6">
      <w:pPr>
        <w:bidi/>
        <w:jc w:val="both"/>
        <w:rPr>
          <w:rFonts w:ascii="IRBadr" w:hAnsi="IRBadr" w:cs="IRBadr"/>
          <w:sz w:val="28"/>
          <w:szCs w:val="28"/>
          <w:rtl/>
          <w:lang w:bidi="fa-IR"/>
        </w:rPr>
      </w:pPr>
      <w:r w:rsidRPr="00640FA1">
        <w:rPr>
          <w:rFonts w:ascii="IRBadr" w:hAnsi="IRBadr" w:cs="IRBadr"/>
          <w:sz w:val="28"/>
          <w:szCs w:val="28"/>
          <w:rtl/>
          <w:lang w:bidi="fa-IR"/>
        </w:rPr>
        <w:t>بنابراین</w:t>
      </w:r>
      <w:r w:rsidR="0070300C" w:rsidRPr="00640FA1">
        <w:rPr>
          <w:rFonts w:ascii="IRBadr" w:hAnsi="IRBadr" w:cs="IRBadr"/>
          <w:sz w:val="28"/>
          <w:szCs w:val="28"/>
          <w:rtl/>
          <w:lang w:bidi="fa-IR"/>
        </w:rPr>
        <w:t xml:space="preserve"> در اینجا،</w:t>
      </w:r>
      <w:r w:rsidR="00BC66F6" w:rsidRPr="00640FA1">
        <w:rPr>
          <w:rFonts w:ascii="IRBadr" w:hAnsi="IRBadr" w:cs="IRBadr"/>
          <w:sz w:val="28"/>
          <w:szCs w:val="28"/>
          <w:rtl/>
          <w:lang w:bidi="fa-IR"/>
        </w:rPr>
        <w:t xml:space="preserve"> چند</w:t>
      </w:r>
      <w:r w:rsidR="0070300C" w:rsidRPr="00640FA1">
        <w:rPr>
          <w:rFonts w:ascii="IRBadr" w:hAnsi="IRBadr" w:cs="IRBadr"/>
          <w:sz w:val="28"/>
          <w:szCs w:val="28"/>
          <w:rtl/>
          <w:lang w:bidi="fa-IR"/>
        </w:rPr>
        <w:t xml:space="preserve"> مطلب به اثبات رسید؛</w:t>
      </w:r>
    </w:p>
    <w:p w:rsidR="0070300C" w:rsidRPr="00640FA1" w:rsidRDefault="0070300C" w:rsidP="00640FA1">
      <w:pPr>
        <w:bidi/>
        <w:jc w:val="both"/>
        <w:rPr>
          <w:rFonts w:ascii="IRBadr" w:hAnsi="IRBadr" w:cs="IRBadr"/>
          <w:sz w:val="28"/>
          <w:szCs w:val="28"/>
          <w:rtl/>
          <w:lang w:bidi="fa-IR"/>
        </w:rPr>
      </w:pPr>
      <w:r w:rsidRPr="00640FA1">
        <w:rPr>
          <w:rFonts w:ascii="IRBadr" w:hAnsi="IRBadr" w:cs="IRBadr"/>
          <w:sz w:val="28"/>
          <w:szCs w:val="28"/>
          <w:rtl/>
          <w:lang w:bidi="fa-IR"/>
        </w:rPr>
        <w:t xml:space="preserve">چه به رفع قلم تمسک شود برای اینکه </w:t>
      </w:r>
      <w:r w:rsidR="007A2087" w:rsidRPr="00640FA1">
        <w:rPr>
          <w:rFonts w:ascii="IRBadr" w:hAnsi="IRBadr" w:cs="IRBadr"/>
          <w:sz w:val="28"/>
          <w:szCs w:val="28"/>
          <w:rtl/>
          <w:lang w:bidi="fa-IR"/>
        </w:rPr>
        <w:t xml:space="preserve">حد از صبی برداشته شود و چه به دلالت مطابقی یا بالملازمه در پی اثبات آن باشیم، همه </w:t>
      </w:r>
      <w:r w:rsidR="00BC66F6" w:rsidRPr="00640FA1">
        <w:rPr>
          <w:rFonts w:ascii="IRBadr" w:hAnsi="IRBadr" w:cs="IRBadr"/>
          <w:sz w:val="28"/>
          <w:szCs w:val="28"/>
          <w:rtl/>
          <w:lang w:bidi="fa-IR"/>
        </w:rPr>
        <w:t>آن‌ها</w:t>
      </w:r>
      <w:r w:rsidR="007A2087" w:rsidRPr="00640FA1">
        <w:rPr>
          <w:rFonts w:ascii="IRBadr" w:hAnsi="IRBadr" w:cs="IRBadr"/>
          <w:sz w:val="28"/>
          <w:szCs w:val="28"/>
          <w:rtl/>
          <w:lang w:bidi="fa-IR"/>
        </w:rPr>
        <w:t xml:space="preserve"> را رد کردیم و دلیل انصراف بود که در این مقام </w:t>
      </w:r>
      <w:r w:rsidR="00E4616D" w:rsidRPr="00640FA1">
        <w:rPr>
          <w:rFonts w:ascii="IRBadr" w:hAnsi="IRBadr" w:cs="IRBadr"/>
          <w:sz w:val="28"/>
          <w:szCs w:val="28"/>
          <w:rtl/>
          <w:lang w:bidi="fa-IR"/>
        </w:rPr>
        <w:t>فی‌الجمله</w:t>
      </w:r>
      <w:r w:rsidR="007A2087" w:rsidRPr="00640FA1">
        <w:rPr>
          <w:rFonts w:ascii="IRBadr" w:hAnsi="IRBadr" w:cs="IRBadr"/>
          <w:sz w:val="28"/>
          <w:szCs w:val="28"/>
          <w:rtl/>
          <w:lang w:bidi="fa-IR"/>
        </w:rPr>
        <w:t xml:space="preserve"> </w:t>
      </w:r>
      <w:r w:rsidR="00E4616D" w:rsidRPr="00640FA1">
        <w:rPr>
          <w:rFonts w:ascii="IRBadr" w:hAnsi="IRBadr" w:cs="IRBadr"/>
          <w:sz w:val="28"/>
          <w:szCs w:val="28"/>
          <w:rtl/>
          <w:lang w:bidi="fa-IR"/>
        </w:rPr>
        <w:t>موردپذیرش</w:t>
      </w:r>
      <w:r w:rsidR="007A2087" w:rsidRPr="00640FA1">
        <w:rPr>
          <w:rFonts w:ascii="IRBadr" w:hAnsi="IRBadr" w:cs="IRBadr"/>
          <w:sz w:val="28"/>
          <w:szCs w:val="28"/>
          <w:rtl/>
          <w:lang w:bidi="fa-IR"/>
        </w:rPr>
        <w:t xml:space="preserve"> قرار گرفت.</w:t>
      </w:r>
      <w:r w:rsidR="00BC66F6" w:rsidRPr="00640FA1">
        <w:rPr>
          <w:rFonts w:ascii="IRBadr" w:hAnsi="IRBadr" w:cs="IRBadr"/>
          <w:sz w:val="28"/>
          <w:szCs w:val="28"/>
          <w:rtl/>
          <w:lang w:bidi="fa-IR"/>
        </w:rPr>
        <w:t xml:space="preserve"> اگر</w:t>
      </w:r>
      <w:r w:rsidR="007A2087" w:rsidRPr="00640FA1">
        <w:rPr>
          <w:rFonts w:ascii="IRBadr" w:hAnsi="IRBadr" w:cs="IRBadr"/>
          <w:sz w:val="28"/>
          <w:szCs w:val="28"/>
          <w:rtl/>
          <w:lang w:bidi="fa-IR"/>
        </w:rPr>
        <w:t xml:space="preserve"> انصراف نیز مورد تشکیک قرار گیرد،</w:t>
      </w:r>
      <w:r w:rsidR="00BC66F6" w:rsidRPr="00640FA1">
        <w:rPr>
          <w:rFonts w:ascii="IRBadr" w:hAnsi="IRBadr" w:cs="IRBadr"/>
          <w:sz w:val="28"/>
          <w:szCs w:val="28"/>
          <w:rtl/>
          <w:lang w:bidi="fa-IR"/>
        </w:rPr>
        <w:t xml:space="preserve"> دلیل</w:t>
      </w:r>
      <w:r w:rsidR="007A2087" w:rsidRPr="00640FA1">
        <w:rPr>
          <w:rFonts w:ascii="IRBadr" w:hAnsi="IRBadr" w:cs="IRBadr"/>
          <w:sz w:val="28"/>
          <w:szCs w:val="28"/>
          <w:rtl/>
          <w:lang w:bidi="fa-IR"/>
        </w:rPr>
        <w:t xml:space="preserve"> تدر</w:t>
      </w:r>
      <w:r w:rsidR="00640FA1">
        <w:rPr>
          <w:rFonts w:ascii="IRBadr" w:hAnsi="IRBadr" w:cs="IRBadr" w:hint="cs"/>
          <w:sz w:val="28"/>
          <w:szCs w:val="28"/>
          <w:rtl/>
          <w:lang w:bidi="fa-IR"/>
        </w:rPr>
        <w:t>ء</w:t>
      </w:r>
      <w:r w:rsidR="007A2087" w:rsidRPr="00640FA1">
        <w:rPr>
          <w:rFonts w:ascii="IRBadr" w:hAnsi="IRBadr" w:cs="IRBadr"/>
          <w:sz w:val="28"/>
          <w:szCs w:val="28"/>
          <w:rtl/>
          <w:lang w:bidi="fa-IR"/>
        </w:rPr>
        <w:t xml:space="preserve"> </w:t>
      </w:r>
      <w:r w:rsidR="00BC66F6" w:rsidRPr="00640FA1">
        <w:rPr>
          <w:rFonts w:ascii="IRBadr" w:hAnsi="IRBadr" w:cs="IRBadr"/>
          <w:sz w:val="28"/>
          <w:szCs w:val="28"/>
          <w:rtl/>
          <w:lang w:bidi="fa-IR"/>
        </w:rPr>
        <w:t>می‌تواند</w:t>
      </w:r>
      <w:r w:rsidR="007A2087" w:rsidRPr="00640FA1">
        <w:rPr>
          <w:rFonts w:ascii="IRBadr" w:hAnsi="IRBadr" w:cs="IRBadr"/>
          <w:sz w:val="28"/>
          <w:szCs w:val="28"/>
          <w:rtl/>
          <w:lang w:bidi="fa-IR"/>
        </w:rPr>
        <w:t xml:space="preserve"> در این مقام رافع اجرای حد بر صبی باشد.</w:t>
      </w:r>
    </w:p>
    <w:p w:rsidR="007A2087" w:rsidRPr="00640FA1" w:rsidRDefault="007A2087" w:rsidP="00BC66F6">
      <w:pPr>
        <w:pStyle w:val="Heading2"/>
        <w:rPr>
          <w:rFonts w:ascii="IRBadr" w:hAnsi="IRBadr" w:cs="IRBadr"/>
          <w:rtl/>
        </w:rPr>
      </w:pPr>
      <w:bookmarkStart w:id="5" w:name="_Toc427399647"/>
      <w:r w:rsidRPr="00640FA1">
        <w:rPr>
          <w:rFonts w:ascii="IRBadr" w:hAnsi="IRBadr" w:cs="IRBadr"/>
          <w:rtl/>
        </w:rPr>
        <w:lastRenderedPageBreak/>
        <w:t xml:space="preserve">بحث اخلاقی </w:t>
      </w:r>
      <w:r w:rsidR="00E4616D" w:rsidRPr="00640FA1">
        <w:rPr>
          <w:rFonts w:ascii="IRBadr" w:hAnsi="IRBadr" w:cs="IRBadr"/>
          <w:rtl/>
        </w:rPr>
        <w:t>نهج‌البلاغه</w:t>
      </w:r>
      <w:bookmarkEnd w:id="5"/>
    </w:p>
    <w:p w:rsidR="007A2087" w:rsidRPr="00640FA1" w:rsidRDefault="007A2087" w:rsidP="00BC66F6">
      <w:pPr>
        <w:bidi/>
        <w:jc w:val="both"/>
        <w:rPr>
          <w:rFonts w:ascii="IRBadr" w:hAnsi="IRBadr" w:cs="IRBadr"/>
          <w:sz w:val="28"/>
          <w:szCs w:val="28"/>
          <w:rtl/>
          <w:lang w:bidi="fa-IR"/>
        </w:rPr>
      </w:pPr>
      <w:r w:rsidRPr="00640FA1">
        <w:rPr>
          <w:rFonts w:ascii="IRBadr" w:hAnsi="IRBadr" w:cs="IRBadr"/>
          <w:sz w:val="28"/>
          <w:szCs w:val="28"/>
          <w:rtl/>
          <w:lang w:bidi="fa-IR"/>
        </w:rPr>
        <w:t xml:space="preserve">بحث در خطبه دویست و بیست و دوم از </w:t>
      </w:r>
      <w:r w:rsidR="00E4616D" w:rsidRPr="00640FA1">
        <w:rPr>
          <w:rFonts w:ascii="IRBadr" w:hAnsi="IRBadr" w:cs="IRBadr"/>
          <w:sz w:val="28"/>
          <w:szCs w:val="28"/>
          <w:rtl/>
          <w:lang w:bidi="fa-IR"/>
        </w:rPr>
        <w:t>نهج‌البلاغه</w:t>
      </w:r>
      <w:r w:rsidRPr="00640FA1">
        <w:rPr>
          <w:rFonts w:ascii="IRBadr" w:hAnsi="IRBadr" w:cs="IRBadr"/>
          <w:sz w:val="28"/>
          <w:szCs w:val="28"/>
          <w:rtl/>
          <w:lang w:bidi="fa-IR"/>
        </w:rPr>
        <w:t xml:space="preserve"> بود،</w:t>
      </w:r>
      <w:r w:rsidR="00BC66F6" w:rsidRPr="00640FA1">
        <w:rPr>
          <w:rFonts w:ascii="IRBadr" w:hAnsi="IRBadr" w:cs="IRBadr"/>
          <w:sz w:val="28"/>
          <w:szCs w:val="28"/>
          <w:rtl/>
          <w:lang w:bidi="fa-IR"/>
        </w:rPr>
        <w:t xml:space="preserve"> بخشی</w:t>
      </w:r>
      <w:r w:rsidRPr="00640FA1">
        <w:rPr>
          <w:rFonts w:ascii="IRBadr" w:hAnsi="IRBadr" w:cs="IRBadr"/>
          <w:sz w:val="28"/>
          <w:szCs w:val="28"/>
          <w:rtl/>
          <w:lang w:bidi="fa-IR"/>
        </w:rPr>
        <w:t xml:space="preserve"> از سخنان امام در مورد اهل ذکر بیان شد،</w:t>
      </w:r>
      <w:r w:rsidR="00BC66F6" w:rsidRPr="00640FA1">
        <w:rPr>
          <w:rFonts w:ascii="IRBadr" w:hAnsi="IRBadr" w:cs="IRBadr"/>
          <w:sz w:val="28"/>
          <w:szCs w:val="28"/>
          <w:rtl/>
          <w:lang w:bidi="fa-IR"/>
        </w:rPr>
        <w:t xml:space="preserve"> حدیث</w:t>
      </w:r>
      <w:r w:rsidRPr="00640FA1">
        <w:rPr>
          <w:rFonts w:ascii="IRBadr" w:hAnsi="IRBadr" w:cs="IRBadr"/>
          <w:sz w:val="28"/>
          <w:szCs w:val="28"/>
          <w:rtl/>
          <w:lang w:bidi="fa-IR"/>
        </w:rPr>
        <w:t xml:space="preserve"> به اینجا رسید که؛</w:t>
      </w:r>
    </w:p>
    <w:p w:rsidR="00BC66F6" w:rsidRPr="00640FA1" w:rsidRDefault="00BC66F6" w:rsidP="00BC66F6">
      <w:pPr>
        <w:pStyle w:val="NormalWeb"/>
        <w:bidi/>
        <w:jc w:val="both"/>
        <w:rPr>
          <w:rFonts w:ascii="IRBadr" w:hAnsi="IRBadr" w:cs="IRBadr"/>
          <w:b/>
          <w:bCs/>
          <w:color w:val="000000" w:themeColor="text1"/>
          <w:sz w:val="28"/>
          <w:szCs w:val="28"/>
          <w:rtl/>
        </w:rPr>
      </w:pPr>
      <w:r w:rsidRPr="00640FA1">
        <w:rPr>
          <w:rFonts w:ascii="IRBadr" w:hAnsi="IRBadr" w:cs="IRBadr"/>
          <w:b/>
          <w:bCs/>
          <w:color w:val="000000" w:themeColor="text1"/>
          <w:sz w:val="28"/>
          <w:szCs w:val="28"/>
          <w:rtl/>
        </w:rPr>
        <w:t>«فَاسْتَصْبَحُوا بِنُورِ یقَظَةٍ فِی الْأَسْمَاعِ وَ الْأَبْصَارِ وَ الْأَفْئِدَةِ یذَکرُونَ بِأَیامِ اللَّهِ وَ یخَوِّفُونَ مَقَامَهُ بِمَنْزِلَةِ الْأَدِلَّةِ فِی الْفَلَوَاتِ مَنْ أَخَذَ الْقَصْدَ حَمِدُوا إِلَیهِ طَرِیقَهُ وَ بَشَّرُوهُ بِالنَّجَاةِ وَ مَنْ أَخَذَ یمِیناً وَ شِمَالًا ذَمُّوا إِلَیهِ الطَّرِیقَ وَ حَذَّرُوهُ مِنَ الْهَلَکةِ وَ کانُوا کذَلِک مَصَابِیحَ تِلْک الظُّلُمَاتِ وَ أَدِلَّةَ تِلْک الشُّبُهَاتِ»</w:t>
      </w:r>
      <w:r w:rsidRPr="00640FA1">
        <w:rPr>
          <w:rStyle w:val="FootnoteReference"/>
          <w:rFonts w:ascii="IRBadr" w:hAnsi="IRBadr" w:cs="IRBadr"/>
          <w:b/>
          <w:bCs/>
          <w:color w:val="000000" w:themeColor="text1"/>
          <w:sz w:val="28"/>
          <w:szCs w:val="28"/>
          <w:rtl/>
        </w:rPr>
        <w:footnoteReference w:id="1"/>
      </w:r>
    </w:p>
    <w:p w:rsidR="007A2087" w:rsidRPr="00640FA1" w:rsidRDefault="007A2087" w:rsidP="00BC66F6">
      <w:pPr>
        <w:bidi/>
        <w:jc w:val="both"/>
        <w:rPr>
          <w:rFonts w:ascii="IRBadr" w:hAnsi="IRBadr" w:cs="IRBadr"/>
          <w:sz w:val="28"/>
          <w:szCs w:val="28"/>
          <w:rtl/>
          <w:lang w:bidi="fa-IR"/>
        </w:rPr>
      </w:pPr>
      <w:r w:rsidRPr="00640FA1">
        <w:rPr>
          <w:rFonts w:ascii="IRBadr" w:hAnsi="IRBadr" w:cs="IRBadr"/>
          <w:sz w:val="28"/>
          <w:szCs w:val="28"/>
          <w:rtl/>
          <w:lang w:bidi="fa-IR"/>
        </w:rPr>
        <w:t xml:space="preserve">در چشم و گوش </w:t>
      </w:r>
      <w:r w:rsidR="00BC66F6" w:rsidRPr="00640FA1">
        <w:rPr>
          <w:rFonts w:ascii="IRBadr" w:hAnsi="IRBadr" w:cs="IRBadr"/>
          <w:sz w:val="28"/>
          <w:szCs w:val="28"/>
          <w:rtl/>
          <w:lang w:bidi="fa-IR"/>
        </w:rPr>
        <w:t>آن‌ها</w:t>
      </w:r>
      <w:r w:rsidRPr="00640FA1">
        <w:rPr>
          <w:rFonts w:ascii="IRBadr" w:hAnsi="IRBadr" w:cs="IRBadr"/>
          <w:sz w:val="28"/>
          <w:szCs w:val="28"/>
          <w:rtl/>
          <w:lang w:bidi="fa-IR"/>
        </w:rPr>
        <w:t xml:space="preserve"> بیداری وجود دارد و </w:t>
      </w:r>
      <w:r w:rsidR="00BC66F6" w:rsidRPr="00640FA1">
        <w:rPr>
          <w:rFonts w:ascii="IRBadr" w:hAnsi="IRBadr" w:cs="IRBadr"/>
          <w:sz w:val="28"/>
          <w:szCs w:val="28"/>
          <w:rtl/>
          <w:lang w:bidi="fa-IR"/>
        </w:rPr>
        <w:t>طبعاً</w:t>
      </w:r>
      <w:r w:rsidRPr="00640FA1">
        <w:rPr>
          <w:rFonts w:ascii="IRBadr" w:hAnsi="IRBadr" w:cs="IRBadr"/>
          <w:sz w:val="28"/>
          <w:szCs w:val="28"/>
          <w:rtl/>
          <w:lang w:bidi="fa-IR"/>
        </w:rPr>
        <w:t xml:space="preserve"> کسی که در وجود خود به چنین مقاماتی </w:t>
      </w:r>
      <w:r w:rsidR="00E4616D" w:rsidRPr="00640FA1">
        <w:rPr>
          <w:rFonts w:ascii="IRBadr" w:hAnsi="IRBadr" w:cs="IRBadr"/>
          <w:sz w:val="28"/>
          <w:szCs w:val="28"/>
          <w:rtl/>
          <w:lang w:bidi="fa-IR"/>
        </w:rPr>
        <w:t>نائل‌آمده</w:t>
      </w:r>
      <w:r w:rsidRPr="00640FA1">
        <w:rPr>
          <w:rFonts w:ascii="IRBadr" w:hAnsi="IRBadr" w:cs="IRBadr"/>
          <w:sz w:val="28"/>
          <w:szCs w:val="28"/>
          <w:rtl/>
          <w:lang w:bidi="fa-IR"/>
        </w:rPr>
        <w:t xml:space="preserve"> باشد،</w:t>
      </w:r>
      <w:r w:rsidR="00BC66F6" w:rsidRPr="00640FA1">
        <w:rPr>
          <w:rFonts w:ascii="IRBadr" w:hAnsi="IRBadr" w:cs="IRBadr"/>
          <w:sz w:val="28"/>
          <w:szCs w:val="28"/>
          <w:rtl/>
          <w:lang w:bidi="fa-IR"/>
        </w:rPr>
        <w:t xml:space="preserve"> می‌توانند</w:t>
      </w:r>
      <w:r w:rsidRPr="00640FA1">
        <w:rPr>
          <w:rFonts w:ascii="IRBadr" w:hAnsi="IRBadr" w:cs="IRBadr"/>
          <w:sz w:val="28"/>
          <w:szCs w:val="28"/>
          <w:rtl/>
          <w:lang w:bidi="fa-IR"/>
        </w:rPr>
        <w:t xml:space="preserve"> چراغ هدایتی برای دیگران باشند.</w:t>
      </w:r>
      <w:r w:rsidR="00BC66F6" w:rsidRPr="00640FA1">
        <w:rPr>
          <w:rFonts w:ascii="IRBadr" w:hAnsi="IRBadr" w:cs="IRBadr"/>
          <w:sz w:val="28"/>
          <w:szCs w:val="28"/>
          <w:rtl/>
          <w:lang w:bidi="fa-IR"/>
        </w:rPr>
        <w:t xml:space="preserve"> دیگران</w:t>
      </w:r>
      <w:r w:rsidRPr="00640FA1">
        <w:rPr>
          <w:rFonts w:ascii="IRBadr" w:hAnsi="IRBadr" w:cs="IRBadr"/>
          <w:sz w:val="28"/>
          <w:szCs w:val="28"/>
          <w:rtl/>
          <w:lang w:bidi="fa-IR"/>
        </w:rPr>
        <w:t xml:space="preserve"> را به یاد ایام خدا </w:t>
      </w:r>
      <w:r w:rsidR="00BC66F6" w:rsidRPr="00640FA1">
        <w:rPr>
          <w:rFonts w:ascii="IRBadr" w:hAnsi="IRBadr" w:cs="IRBadr"/>
          <w:sz w:val="28"/>
          <w:szCs w:val="28"/>
          <w:rtl/>
          <w:lang w:bidi="fa-IR"/>
        </w:rPr>
        <w:t>می‌اندازند</w:t>
      </w:r>
      <w:r w:rsidRPr="00640FA1">
        <w:rPr>
          <w:rFonts w:ascii="IRBadr" w:hAnsi="IRBadr" w:cs="IRBadr"/>
          <w:sz w:val="28"/>
          <w:szCs w:val="28"/>
          <w:rtl/>
          <w:lang w:bidi="fa-IR"/>
        </w:rPr>
        <w:t xml:space="preserve">. اهل معصیت را از مقام خداوند </w:t>
      </w:r>
      <w:r w:rsidR="00BC66F6" w:rsidRPr="00640FA1">
        <w:rPr>
          <w:rFonts w:ascii="IRBadr" w:hAnsi="IRBadr" w:cs="IRBadr"/>
          <w:sz w:val="28"/>
          <w:szCs w:val="28"/>
          <w:rtl/>
          <w:lang w:bidi="fa-IR"/>
        </w:rPr>
        <w:t>می‌ترسانند</w:t>
      </w:r>
      <w:r w:rsidRPr="00640FA1">
        <w:rPr>
          <w:rFonts w:ascii="IRBadr" w:hAnsi="IRBadr" w:cs="IRBadr"/>
          <w:sz w:val="28"/>
          <w:szCs w:val="28"/>
          <w:rtl/>
          <w:lang w:bidi="fa-IR"/>
        </w:rPr>
        <w:t xml:space="preserve"> و در </w:t>
      </w:r>
      <w:r w:rsidR="00E4616D" w:rsidRPr="00640FA1">
        <w:rPr>
          <w:rFonts w:ascii="IRBadr" w:hAnsi="IRBadr" w:cs="IRBadr"/>
          <w:sz w:val="28"/>
          <w:szCs w:val="28"/>
          <w:rtl/>
          <w:lang w:bidi="fa-IR"/>
        </w:rPr>
        <w:t>درجه‌ای</w:t>
      </w:r>
      <w:r w:rsidRPr="00640FA1">
        <w:rPr>
          <w:rFonts w:ascii="IRBadr" w:hAnsi="IRBadr" w:cs="IRBadr"/>
          <w:sz w:val="28"/>
          <w:szCs w:val="28"/>
          <w:rtl/>
          <w:lang w:bidi="fa-IR"/>
        </w:rPr>
        <w:t xml:space="preserve"> بالاتر خود در خوف از جلال و عظمت الهی به سر </w:t>
      </w:r>
      <w:r w:rsidR="00BC66F6" w:rsidRPr="00640FA1">
        <w:rPr>
          <w:rFonts w:ascii="IRBadr" w:hAnsi="IRBadr" w:cs="IRBadr"/>
          <w:sz w:val="28"/>
          <w:szCs w:val="28"/>
          <w:rtl/>
          <w:lang w:bidi="fa-IR"/>
        </w:rPr>
        <w:t>می‌برند</w:t>
      </w:r>
      <w:r w:rsidRPr="00640FA1">
        <w:rPr>
          <w:rFonts w:ascii="IRBadr" w:hAnsi="IRBadr" w:cs="IRBadr"/>
          <w:sz w:val="28"/>
          <w:szCs w:val="28"/>
          <w:rtl/>
          <w:lang w:bidi="fa-IR"/>
        </w:rPr>
        <w:t>.</w:t>
      </w:r>
      <w:r w:rsidR="00BC66F6" w:rsidRPr="00640FA1">
        <w:rPr>
          <w:rFonts w:ascii="IRBadr" w:hAnsi="IRBadr" w:cs="IRBadr"/>
          <w:sz w:val="28"/>
          <w:szCs w:val="28"/>
          <w:rtl/>
          <w:lang w:bidi="fa-IR"/>
        </w:rPr>
        <w:t xml:space="preserve"> معطوف</w:t>
      </w:r>
      <w:r w:rsidRPr="00640FA1">
        <w:rPr>
          <w:rFonts w:ascii="IRBadr" w:hAnsi="IRBadr" w:cs="IRBadr"/>
          <w:sz w:val="28"/>
          <w:szCs w:val="28"/>
          <w:rtl/>
          <w:lang w:bidi="fa-IR"/>
        </w:rPr>
        <w:t xml:space="preserve"> شدن نگاه انسان به جبروت و کبریای الهی و رسیدن به </w:t>
      </w:r>
      <w:r w:rsidR="00E4616D" w:rsidRPr="00640FA1">
        <w:rPr>
          <w:rFonts w:ascii="IRBadr" w:hAnsi="IRBadr" w:cs="IRBadr"/>
          <w:sz w:val="28"/>
          <w:szCs w:val="28"/>
          <w:rtl/>
          <w:lang w:bidi="fa-IR"/>
        </w:rPr>
        <w:t>خوف‌ورجایی</w:t>
      </w:r>
      <w:r w:rsidRPr="00640FA1">
        <w:rPr>
          <w:rFonts w:ascii="IRBadr" w:hAnsi="IRBadr" w:cs="IRBadr"/>
          <w:sz w:val="28"/>
          <w:szCs w:val="28"/>
          <w:rtl/>
          <w:lang w:bidi="fa-IR"/>
        </w:rPr>
        <w:t xml:space="preserve"> توأم با یکدیگر </w:t>
      </w:r>
      <w:r w:rsidR="00BC66F6" w:rsidRPr="00640FA1">
        <w:rPr>
          <w:rFonts w:ascii="IRBadr" w:hAnsi="IRBadr" w:cs="IRBadr"/>
          <w:sz w:val="28"/>
          <w:szCs w:val="28"/>
          <w:rtl/>
          <w:lang w:bidi="fa-IR"/>
        </w:rPr>
        <w:t>آن‌ها</w:t>
      </w:r>
      <w:r w:rsidRPr="00640FA1">
        <w:rPr>
          <w:rFonts w:ascii="IRBadr" w:hAnsi="IRBadr" w:cs="IRBadr"/>
          <w:sz w:val="28"/>
          <w:szCs w:val="28"/>
          <w:rtl/>
          <w:lang w:bidi="fa-IR"/>
        </w:rPr>
        <w:t xml:space="preserve"> را به نقطه تعادلی در رفتار رسانده است.</w:t>
      </w:r>
    </w:p>
    <w:p w:rsidR="002A676E" w:rsidRPr="00640FA1" w:rsidRDefault="002A676E" w:rsidP="00BC66F6">
      <w:pPr>
        <w:pStyle w:val="Heading2"/>
        <w:rPr>
          <w:rFonts w:ascii="IRBadr" w:hAnsi="IRBadr" w:cs="IRBadr"/>
          <w:rtl/>
        </w:rPr>
      </w:pPr>
      <w:bookmarkStart w:id="6" w:name="_Toc427399648"/>
      <w:r w:rsidRPr="00640FA1">
        <w:rPr>
          <w:rFonts w:ascii="IRBadr" w:hAnsi="IRBadr" w:cs="IRBadr"/>
          <w:rtl/>
        </w:rPr>
        <w:t>آرامش اهل ذکر</w:t>
      </w:r>
      <w:bookmarkEnd w:id="6"/>
    </w:p>
    <w:p w:rsidR="007A2087" w:rsidRPr="00640FA1" w:rsidRDefault="002A676E" w:rsidP="00E4616D">
      <w:pPr>
        <w:bidi/>
        <w:jc w:val="both"/>
        <w:rPr>
          <w:rFonts w:ascii="IRBadr" w:hAnsi="IRBadr" w:cs="IRBadr"/>
          <w:sz w:val="28"/>
          <w:szCs w:val="28"/>
          <w:rtl/>
          <w:lang w:bidi="fa-IR"/>
        </w:rPr>
      </w:pPr>
      <w:r w:rsidRPr="00640FA1">
        <w:rPr>
          <w:rFonts w:ascii="IRBadr" w:hAnsi="IRBadr" w:cs="IRBadr"/>
          <w:sz w:val="28"/>
          <w:szCs w:val="28"/>
          <w:rtl/>
          <w:lang w:bidi="fa-IR"/>
        </w:rPr>
        <w:t xml:space="preserve">آیات قرآن نیز ناظر به همین زمینه است که صفت ذکر انسان را متوجه آن منبع عظمت </w:t>
      </w:r>
      <w:r w:rsidR="00BC66F6" w:rsidRPr="00640FA1">
        <w:rPr>
          <w:rFonts w:ascii="IRBadr" w:hAnsi="IRBadr" w:cs="IRBadr"/>
          <w:sz w:val="28"/>
          <w:szCs w:val="28"/>
          <w:rtl/>
          <w:lang w:bidi="fa-IR"/>
        </w:rPr>
        <w:t>می‌کند</w:t>
      </w:r>
      <w:r w:rsidRPr="00640FA1">
        <w:rPr>
          <w:rFonts w:ascii="IRBadr" w:hAnsi="IRBadr" w:cs="IRBadr"/>
          <w:sz w:val="28"/>
          <w:szCs w:val="28"/>
          <w:rtl/>
          <w:lang w:bidi="fa-IR"/>
        </w:rPr>
        <w:t xml:space="preserve"> و در پی آن آرامش حقیقی در وجود فرد نهادینه </w:t>
      </w:r>
      <w:r w:rsidR="00BC66F6" w:rsidRPr="00640FA1">
        <w:rPr>
          <w:rFonts w:ascii="IRBadr" w:hAnsi="IRBadr" w:cs="IRBadr"/>
          <w:sz w:val="28"/>
          <w:szCs w:val="28"/>
          <w:rtl/>
          <w:lang w:bidi="fa-IR"/>
        </w:rPr>
        <w:t>می‌شود</w:t>
      </w:r>
      <w:r w:rsidRPr="00640FA1">
        <w:rPr>
          <w:rFonts w:ascii="IRBadr" w:hAnsi="IRBadr" w:cs="IRBadr"/>
          <w:sz w:val="28"/>
          <w:szCs w:val="28"/>
          <w:rtl/>
          <w:lang w:bidi="fa-IR"/>
        </w:rPr>
        <w:t>،</w:t>
      </w:r>
      <w:r w:rsidR="00BC66F6" w:rsidRPr="00640FA1">
        <w:rPr>
          <w:rFonts w:ascii="IRBadr" w:hAnsi="IRBadr" w:cs="IRBadr"/>
          <w:sz w:val="28"/>
          <w:szCs w:val="28"/>
          <w:rtl/>
          <w:lang w:bidi="fa-IR"/>
        </w:rPr>
        <w:t xml:space="preserve"> اینکه</w:t>
      </w:r>
      <w:r w:rsidRPr="00640FA1">
        <w:rPr>
          <w:rFonts w:ascii="IRBadr" w:hAnsi="IRBadr" w:cs="IRBadr"/>
          <w:sz w:val="28"/>
          <w:szCs w:val="28"/>
          <w:rtl/>
          <w:lang w:bidi="fa-IR"/>
        </w:rPr>
        <w:t xml:space="preserve"> </w:t>
      </w:r>
      <w:r w:rsidR="00E4616D" w:rsidRPr="00640FA1">
        <w:rPr>
          <w:rFonts w:ascii="IRBadr" w:hAnsi="IRBadr" w:cs="IRBadr"/>
          <w:sz w:val="28"/>
          <w:szCs w:val="28"/>
          <w:rtl/>
          <w:lang w:bidi="fa-IR"/>
        </w:rPr>
        <w:t>آیات</w:t>
      </w:r>
      <w:r w:rsidRPr="00640FA1">
        <w:rPr>
          <w:rFonts w:ascii="IRBadr" w:hAnsi="IRBadr" w:cs="IRBadr"/>
          <w:sz w:val="28"/>
          <w:szCs w:val="28"/>
          <w:rtl/>
          <w:lang w:bidi="fa-IR"/>
        </w:rPr>
        <w:t xml:space="preserve"> در صفت اهل ایمان صفت وجل و اطمینان </w:t>
      </w:r>
      <w:r w:rsidR="00BC66F6" w:rsidRPr="00640FA1">
        <w:rPr>
          <w:rFonts w:ascii="IRBadr" w:hAnsi="IRBadr" w:cs="IRBadr"/>
          <w:sz w:val="28"/>
          <w:szCs w:val="28"/>
          <w:rtl/>
          <w:lang w:bidi="fa-IR"/>
        </w:rPr>
        <w:t>آورده‌اند</w:t>
      </w:r>
      <w:r w:rsidRPr="00640FA1">
        <w:rPr>
          <w:rFonts w:ascii="IRBadr" w:hAnsi="IRBadr" w:cs="IRBadr"/>
          <w:sz w:val="28"/>
          <w:szCs w:val="28"/>
          <w:rtl/>
          <w:lang w:bidi="fa-IR"/>
        </w:rPr>
        <w:t xml:space="preserve"> بدین سب است که این خوف فرد را به سمت آرامشی حقیقی سوق </w:t>
      </w:r>
      <w:r w:rsidR="00BC66F6" w:rsidRPr="00640FA1">
        <w:rPr>
          <w:rFonts w:ascii="IRBadr" w:hAnsi="IRBadr" w:cs="IRBadr"/>
          <w:sz w:val="28"/>
          <w:szCs w:val="28"/>
          <w:rtl/>
          <w:lang w:bidi="fa-IR"/>
        </w:rPr>
        <w:t>می‌دهد</w:t>
      </w:r>
      <w:r w:rsidRPr="00640FA1">
        <w:rPr>
          <w:rFonts w:ascii="IRBadr" w:hAnsi="IRBadr" w:cs="IRBadr"/>
          <w:sz w:val="28"/>
          <w:szCs w:val="28"/>
          <w:rtl/>
          <w:lang w:bidi="fa-IR"/>
        </w:rPr>
        <w:t>.</w:t>
      </w:r>
    </w:p>
    <w:p w:rsidR="00BC66F6" w:rsidRPr="00640FA1" w:rsidRDefault="002A676E" w:rsidP="00BC66F6">
      <w:pPr>
        <w:bidi/>
        <w:jc w:val="both"/>
        <w:rPr>
          <w:rFonts w:ascii="IRBadr" w:hAnsi="IRBadr" w:cs="IRBadr"/>
          <w:sz w:val="28"/>
          <w:szCs w:val="28"/>
          <w:rtl/>
          <w:lang w:bidi="fa-IR"/>
        </w:rPr>
      </w:pPr>
      <w:r w:rsidRPr="00640FA1">
        <w:rPr>
          <w:rFonts w:ascii="IRBadr" w:hAnsi="IRBadr" w:cs="IRBadr"/>
          <w:sz w:val="28"/>
          <w:szCs w:val="28"/>
          <w:rtl/>
          <w:lang w:bidi="fa-IR"/>
        </w:rPr>
        <w:t xml:space="preserve">وقتی فرد بدین مقام نائل آمد دیگر </w:t>
      </w:r>
      <w:r w:rsidR="00BC66F6" w:rsidRPr="00640FA1">
        <w:rPr>
          <w:rFonts w:ascii="IRBadr" w:hAnsi="IRBadr" w:cs="IRBadr"/>
          <w:sz w:val="28"/>
          <w:szCs w:val="28"/>
          <w:rtl/>
          <w:lang w:bidi="fa-IR"/>
        </w:rPr>
        <w:t>خوبی‌های</w:t>
      </w:r>
      <w:r w:rsidRPr="00640FA1">
        <w:rPr>
          <w:rFonts w:ascii="IRBadr" w:hAnsi="IRBadr" w:cs="IRBadr"/>
          <w:sz w:val="28"/>
          <w:szCs w:val="28"/>
          <w:rtl/>
          <w:lang w:bidi="fa-IR"/>
        </w:rPr>
        <w:t xml:space="preserve"> خود را </w:t>
      </w:r>
      <w:r w:rsidR="00BC66F6" w:rsidRPr="00640FA1">
        <w:rPr>
          <w:rFonts w:ascii="IRBadr" w:hAnsi="IRBadr" w:cs="IRBadr"/>
          <w:sz w:val="28"/>
          <w:szCs w:val="28"/>
          <w:rtl/>
          <w:lang w:bidi="fa-IR"/>
        </w:rPr>
        <w:t>نمی‌بیند</w:t>
      </w:r>
      <w:r w:rsidRPr="00640FA1">
        <w:rPr>
          <w:rFonts w:ascii="IRBadr" w:hAnsi="IRBadr" w:cs="IRBadr"/>
          <w:sz w:val="28"/>
          <w:szCs w:val="28"/>
          <w:rtl/>
          <w:lang w:bidi="fa-IR"/>
        </w:rPr>
        <w:t>،</w:t>
      </w:r>
      <w:r w:rsidR="00BC66F6" w:rsidRPr="00640FA1">
        <w:rPr>
          <w:rFonts w:ascii="IRBadr" w:hAnsi="IRBadr" w:cs="IRBadr"/>
          <w:sz w:val="28"/>
          <w:szCs w:val="28"/>
          <w:rtl/>
          <w:lang w:bidi="fa-IR"/>
        </w:rPr>
        <w:t xml:space="preserve"> نگاه</w:t>
      </w:r>
      <w:r w:rsidRPr="00640FA1">
        <w:rPr>
          <w:rFonts w:ascii="IRBadr" w:hAnsi="IRBadr" w:cs="IRBadr"/>
          <w:sz w:val="28"/>
          <w:szCs w:val="28"/>
          <w:rtl/>
          <w:lang w:bidi="fa-IR"/>
        </w:rPr>
        <w:t xml:space="preserve"> او در این رتبه به </w:t>
      </w:r>
      <w:r w:rsidR="00BC66F6" w:rsidRPr="00640FA1">
        <w:rPr>
          <w:rFonts w:ascii="IRBadr" w:hAnsi="IRBadr" w:cs="IRBadr"/>
          <w:sz w:val="28"/>
          <w:szCs w:val="28"/>
          <w:rtl/>
          <w:lang w:bidi="fa-IR"/>
        </w:rPr>
        <w:t>کاستی‌ها</w:t>
      </w:r>
      <w:r w:rsidRPr="00640FA1">
        <w:rPr>
          <w:rFonts w:ascii="IRBadr" w:hAnsi="IRBadr" w:cs="IRBadr"/>
          <w:sz w:val="28"/>
          <w:szCs w:val="28"/>
          <w:rtl/>
          <w:lang w:bidi="fa-IR"/>
        </w:rPr>
        <w:t xml:space="preserve"> و </w:t>
      </w:r>
      <w:r w:rsidR="00BC66F6" w:rsidRPr="00640FA1">
        <w:rPr>
          <w:rFonts w:ascii="IRBadr" w:hAnsi="IRBadr" w:cs="IRBadr"/>
          <w:sz w:val="28"/>
          <w:szCs w:val="28"/>
          <w:rtl/>
          <w:lang w:bidi="fa-IR"/>
        </w:rPr>
        <w:t>ضعف‌های</w:t>
      </w:r>
      <w:r w:rsidRPr="00640FA1">
        <w:rPr>
          <w:rFonts w:ascii="IRBadr" w:hAnsi="IRBadr" w:cs="IRBadr"/>
          <w:sz w:val="28"/>
          <w:szCs w:val="28"/>
          <w:rtl/>
          <w:lang w:bidi="fa-IR"/>
        </w:rPr>
        <w:t xml:space="preserve"> خود است. در حقیقت این عالم بیابانی است و اهل ذکر راهنمای مردم در این </w:t>
      </w:r>
      <w:r w:rsidR="00BC66F6" w:rsidRPr="00640FA1">
        <w:rPr>
          <w:rFonts w:ascii="IRBadr" w:hAnsi="IRBadr" w:cs="IRBadr"/>
          <w:sz w:val="28"/>
          <w:szCs w:val="28"/>
          <w:rtl/>
          <w:lang w:bidi="fa-IR"/>
        </w:rPr>
        <w:t>بیابان‌اند</w:t>
      </w:r>
      <w:r w:rsidRPr="00640FA1">
        <w:rPr>
          <w:rFonts w:ascii="IRBadr" w:hAnsi="IRBadr" w:cs="IRBadr"/>
          <w:sz w:val="28"/>
          <w:szCs w:val="28"/>
          <w:rtl/>
          <w:lang w:bidi="fa-IR"/>
        </w:rPr>
        <w:t>،</w:t>
      </w:r>
      <w:r w:rsidR="00BC66F6" w:rsidRPr="00640FA1">
        <w:rPr>
          <w:rFonts w:ascii="IRBadr" w:hAnsi="IRBadr" w:cs="IRBadr"/>
          <w:sz w:val="28"/>
          <w:szCs w:val="28"/>
          <w:rtl/>
          <w:lang w:bidi="fa-IR"/>
        </w:rPr>
        <w:t xml:space="preserve"> کسی</w:t>
      </w:r>
      <w:r w:rsidRPr="00640FA1">
        <w:rPr>
          <w:rFonts w:ascii="IRBadr" w:hAnsi="IRBadr" w:cs="IRBadr"/>
          <w:sz w:val="28"/>
          <w:szCs w:val="28"/>
          <w:rtl/>
          <w:lang w:bidi="fa-IR"/>
        </w:rPr>
        <w:t xml:space="preserve"> که راه صحیح و معتدل را پیشه کند، مشوق اویند و او را </w:t>
      </w:r>
      <w:r w:rsidR="00BC66F6" w:rsidRPr="00640FA1">
        <w:rPr>
          <w:rFonts w:ascii="IRBadr" w:hAnsi="IRBadr" w:cs="IRBadr"/>
          <w:sz w:val="28"/>
          <w:szCs w:val="28"/>
          <w:rtl/>
          <w:lang w:bidi="fa-IR"/>
        </w:rPr>
        <w:t>می‌ستایند</w:t>
      </w:r>
      <w:r w:rsidRPr="00640FA1">
        <w:rPr>
          <w:rFonts w:ascii="IRBadr" w:hAnsi="IRBadr" w:cs="IRBadr"/>
          <w:sz w:val="28"/>
          <w:szCs w:val="28"/>
          <w:rtl/>
          <w:lang w:bidi="fa-IR"/>
        </w:rPr>
        <w:t xml:space="preserve"> و کسی که در جای کجی قدم بگذارد،</w:t>
      </w:r>
      <w:r w:rsidR="00BC66F6" w:rsidRPr="00640FA1">
        <w:rPr>
          <w:rFonts w:ascii="IRBadr" w:hAnsi="IRBadr" w:cs="IRBadr"/>
          <w:sz w:val="28"/>
          <w:szCs w:val="28"/>
          <w:rtl/>
          <w:lang w:bidi="fa-IR"/>
        </w:rPr>
        <w:t xml:space="preserve"> او</w:t>
      </w:r>
      <w:r w:rsidRPr="00640FA1">
        <w:rPr>
          <w:rFonts w:ascii="IRBadr" w:hAnsi="IRBadr" w:cs="IRBadr"/>
          <w:sz w:val="28"/>
          <w:szCs w:val="28"/>
          <w:rtl/>
          <w:lang w:bidi="fa-IR"/>
        </w:rPr>
        <w:t xml:space="preserve"> را از آن نهی </w:t>
      </w:r>
      <w:r w:rsidR="00BC66F6" w:rsidRPr="00640FA1">
        <w:rPr>
          <w:rFonts w:ascii="IRBadr" w:hAnsi="IRBadr" w:cs="IRBadr"/>
          <w:sz w:val="28"/>
          <w:szCs w:val="28"/>
          <w:rtl/>
          <w:lang w:bidi="fa-IR"/>
        </w:rPr>
        <w:t>می‌کنند</w:t>
      </w:r>
      <w:r w:rsidRPr="00640FA1">
        <w:rPr>
          <w:rFonts w:ascii="IRBadr" w:hAnsi="IRBadr" w:cs="IRBadr"/>
          <w:sz w:val="28"/>
          <w:szCs w:val="28"/>
          <w:rtl/>
          <w:lang w:bidi="fa-IR"/>
        </w:rPr>
        <w:t>.</w:t>
      </w:r>
    </w:p>
    <w:p w:rsidR="002A676E" w:rsidRPr="00640FA1" w:rsidRDefault="00BC66F6" w:rsidP="00BC66F6">
      <w:pPr>
        <w:bidi/>
        <w:jc w:val="both"/>
        <w:rPr>
          <w:rFonts w:ascii="IRBadr" w:hAnsi="IRBadr" w:cs="IRBadr"/>
          <w:sz w:val="28"/>
          <w:szCs w:val="28"/>
          <w:rtl/>
          <w:lang w:bidi="fa-IR"/>
        </w:rPr>
      </w:pPr>
      <w:r w:rsidRPr="00640FA1">
        <w:rPr>
          <w:rFonts w:ascii="IRBadr" w:hAnsi="IRBadr" w:cs="IRBadr"/>
          <w:sz w:val="28"/>
          <w:szCs w:val="28"/>
          <w:rtl/>
          <w:lang w:bidi="fa-IR"/>
        </w:rPr>
        <w:t>آن‌ها</w:t>
      </w:r>
      <w:r w:rsidR="002A676E" w:rsidRPr="00640FA1">
        <w:rPr>
          <w:rFonts w:ascii="IRBadr" w:hAnsi="IRBadr" w:cs="IRBadr"/>
          <w:sz w:val="28"/>
          <w:szCs w:val="28"/>
          <w:rtl/>
          <w:lang w:bidi="fa-IR"/>
        </w:rPr>
        <w:t xml:space="preserve"> کسانی هستند که همه وجودشان منور به نور الهی گشته،</w:t>
      </w:r>
      <w:r w:rsidRPr="00640FA1">
        <w:rPr>
          <w:rFonts w:ascii="IRBadr" w:hAnsi="IRBadr" w:cs="IRBadr"/>
          <w:sz w:val="28"/>
          <w:szCs w:val="28"/>
          <w:rtl/>
          <w:lang w:bidi="fa-IR"/>
        </w:rPr>
        <w:t xml:space="preserve"> سخنشان</w:t>
      </w:r>
      <w:r w:rsidR="002A676E" w:rsidRPr="00640FA1">
        <w:rPr>
          <w:rFonts w:ascii="IRBadr" w:hAnsi="IRBadr" w:cs="IRBadr"/>
          <w:sz w:val="28"/>
          <w:szCs w:val="28"/>
          <w:rtl/>
          <w:lang w:bidi="fa-IR"/>
        </w:rPr>
        <w:t>،</w:t>
      </w:r>
      <w:r w:rsidRPr="00640FA1">
        <w:rPr>
          <w:rFonts w:ascii="IRBadr" w:hAnsi="IRBadr" w:cs="IRBadr"/>
          <w:sz w:val="28"/>
          <w:szCs w:val="28"/>
          <w:rtl/>
          <w:lang w:bidi="fa-IR"/>
        </w:rPr>
        <w:t xml:space="preserve"> کلامشان</w:t>
      </w:r>
      <w:r w:rsidR="002A676E" w:rsidRPr="00640FA1">
        <w:rPr>
          <w:rFonts w:ascii="IRBadr" w:hAnsi="IRBadr" w:cs="IRBadr"/>
          <w:sz w:val="28"/>
          <w:szCs w:val="28"/>
          <w:rtl/>
          <w:lang w:bidi="fa-IR"/>
        </w:rPr>
        <w:t>،</w:t>
      </w:r>
      <w:r w:rsidRPr="00640FA1">
        <w:rPr>
          <w:rFonts w:ascii="IRBadr" w:hAnsi="IRBadr" w:cs="IRBadr"/>
          <w:sz w:val="28"/>
          <w:szCs w:val="28"/>
          <w:rtl/>
          <w:lang w:bidi="fa-IR"/>
        </w:rPr>
        <w:t xml:space="preserve"> رفتنشان</w:t>
      </w:r>
      <w:r w:rsidR="002A676E" w:rsidRPr="00640FA1">
        <w:rPr>
          <w:rFonts w:ascii="IRBadr" w:hAnsi="IRBadr" w:cs="IRBadr"/>
          <w:sz w:val="28"/>
          <w:szCs w:val="28"/>
          <w:rtl/>
          <w:lang w:bidi="fa-IR"/>
        </w:rPr>
        <w:t xml:space="preserve"> و آمدنشان همه و همه در پرتو آن نور است.</w:t>
      </w:r>
    </w:p>
    <w:p w:rsidR="00152670" w:rsidRPr="00640FA1" w:rsidRDefault="00152670" w:rsidP="00734D59">
      <w:pPr>
        <w:bidi/>
        <w:rPr>
          <w:rFonts w:ascii="IRBadr" w:hAnsi="IRBadr" w:cs="IRBadr"/>
          <w:rtl/>
          <w:lang w:bidi="fa-IR"/>
        </w:rPr>
      </w:pPr>
    </w:p>
    <w:sectPr w:rsidR="00152670" w:rsidRPr="00640FA1"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13" w:rsidRDefault="00925013" w:rsidP="000D5800">
      <w:pPr>
        <w:spacing w:after="0" w:line="240" w:lineRule="auto"/>
      </w:pPr>
      <w:r>
        <w:separator/>
      </w:r>
    </w:p>
  </w:endnote>
  <w:endnote w:type="continuationSeparator" w:id="0">
    <w:p w:rsidR="00925013" w:rsidRDefault="00925013"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13" w:rsidRDefault="00925013" w:rsidP="007D7F59">
      <w:pPr>
        <w:bidi/>
        <w:spacing w:after="0" w:line="240" w:lineRule="auto"/>
      </w:pPr>
      <w:r>
        <w:separator/>
      </w:r>
    </w:p>
  </w:footnote>
  <w:footnote w:type="continuationSeparator" w:id="0">
    <w:p w:rsidR="00925013" w:rsidRDefault="00925013" w:rsidP="000D5800">
      <w:pPr>
        <w:spacing w:after="0" w:line="240" w:lineRule="auto"/>
      </w:pPr>
      <w:r>
        <w:continuationSeparator/>
      </w:r>
    </w:p>
  </w:footnote>
  <w:footnote w:id="1">
    <w:p w:rsidR="00BC66F6" w:rsidRDefault="00BC66F6">
      <w:pPr>
        <w:pStyle w:val="FootnoteText"/>
        <w:rPr>
          <w:rtl/>
        </w:rPr>
      </w:pPr>
      <w:r>
        <w:rPr>
          <w:rStyle w:val="FootnoteReference"/>
        </w:rPr>
        <w:footnoteRef/>
      </w:r>
      <w:r>
        <w:rPr>
          <w:rtl/>
        </w:rPr>
        <w:t xml:space="preserve"> </w:t>
      </w:r>
      <w:r w:rsidRPr="00BC66F6">
        <w:rPr>
          <w:rFonts w:ascii="Noor_Titr" w:hAnsi="Noor_Titr" w:cs="B Badr" w:hint="cs"/>
          <w:color w:val="000000" w:themeColor="text1"/>
          <w:rtl/>
        </w:rPr>
        <w:t>نهج البلاغة؛ ص: 260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2045D4">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08E5EE70" wp14:editId="77F8F2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1F188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7" w:name="OLE_LINK1"/>
    <w:bookmarkStart w:id="8" w:name="OLE_LINK2"/>
    <w:r>
      <w:rPr>
        <w:noProof/>
        <w:lang w:bidi="fa-IR"/>
      </w:rPr>
      <w:drawing>
        <wp:inline distT="0" distB="0" distL="0" distR="0" wp14:anchorId="24832607" wp14:editId="5656972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7"/>
    <w:bookmarkEnd w:id="8"/>
    <w:r w:rsidR="00BC66F6">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045D4">
      <w:rPr>
        <w:rFonts w:ascii="IranNastaliq" w:hAnsi="IranNastaliq" w:cs="IranNastaliq" w:hint="cs"/>
        <w:sz w:val="40"/>
        <w:szCs w:val="40"/>
        <w:rtl/>
      </w:rPr>
      <w:t>800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D4"/>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045D4"/>
    <w:rsid w:val="00224C0A"/>
    <w:rsid w:val="002376A5"/>
    <w:rsid w:val="002417C9"/>
    <w:rsid w:val="002529C5"/>
    <w:rsid w:val="00270294"/>
    <w:rsid w:val="002914BD"/>
    <w:rsid w:val="0029190A"/>
    <w:rsid w:val="00297263"/>
    <w:rsid w:val="002A676E"/>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941DD"/>
    <w:rsid w:val="005A545E"/>
    <w:rsid w:val="005A5862"/>
    <w:rsid w:val="005B0852"/>
    <w:rsid w:val="005C06AE"/>
    <w:rsid w:val="00610C18"/>
    <w:rsid w:val="00612385"/>
    <w:rsid w:val="0061376C"/>
    <w:rsid w:val="00620D82"/>
    <w:rsid w:val="00636EFA"/>
    <w:rsid w:val="00640FA1"/>
    <w:rsid w:val="0066229C"/>
    <w:rsid w:val="0069696C"/>
    <w:rsid w:val="006A085A"/>
    <w:rsid w:val="006D0EE1"/>
    <w:rsid w:val="006D3A87"/>
    <w:rsid w:val="006F01B4"/>
    <w:rsid w:val="0070300C"/>
    <w:rsid w:val="00734D59"/>
    <w:rsid w:val="0073609B"/>
    <w:rsid w:val="00752745"/>
    <w:rsid w:val="0076665E"/>
    <w:rsid w:val="007749BC"/>
    <w:rsid w:val="00780C88"/>
    <w:rsid w:val="00780E25"/>
    <w:rsid w:val="007818F0"/>
    <w:rsid w:val="00783462"/>
    <w:rsid w:val="00787B13"/>
    <w:rsid w:val="00792FAC"/>
    <w:rsid w:val="007A2087"/>
    <w:rsid w:val="007A5D2F"/>
    <w:rsid w:val="007B6FEB"/>
    <w:rsid w:val="007C1EF7"/>
    <w:rsid w:val="007C710E"/>
    <w:rsid w:val="007D0B88"/>
    <w:rsid w:val="007D1549"/>
    <w:rsid w:val="007D7F5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5013"/>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12FA"/>
    <w:rsid w:val="00A9616A"/>
    <w:rsid w:val="00A96F68"/>
    <w:rsid w:val="00AA2342"/>
    <w:rsid w:val="00AD0304"/>
    <w:rsid w:val="00AD27BE"/>
    <w:rsid w:val="00AD27D5"/>
    <w:rsid w:val="00AF0F1A"/>
    <w:rsid w:val="00B15027"/>
    <w:rsid w:val="00B21CF4"/>
    <w:rsid w:val="00B24300"/>
    <w:rsid w:val="00B63F15"/>
    <w:rsid w:val="00BB5F7E"/>
    <w:rsid w:val="00BC26F6"/>
    <w:rsid w:val="00BC4833"/>
    <w:rsid w:val="00BC66F6"/>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616D"/>
    <w:rsid w:val="00E55891"/>
    <w:rsid w:val="00E6283A"/>
    <w:rsid w:val="00E732A3"/>
    <w:rsid w:val="00E83A85"/>
    <w:rsid w:val="00E90FC4"/>
    <w:rsid w:val="00EA01EC"/>
    <w:rsid w:val="00EA15B0"/>
    <w:rsid w:val="00EA5D97"/>
    <w:rsid w:val="00EC014F"/>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045D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6D0EE1"/>
    <w:pPr>
      <w:tabs>
        <w:tab w:val="right" w:leader="dot" w:pos="9350"/>
      </w:tabs>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C66F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BC66F6"/>
    <w:rPr>
      <w:vertAlign w:val="superscript"/>
    </w:rPr>
  </w:style>
  <w:style w:type="character" w:styleId="Hyperlink">
    <w:name w:val="Hyperlink"/>
    <w:basedOn w:val="DefaultParagraphFont"/>
    <w:uiPriority w:val="99"/>
    <w:unhideWhenUsed/>
    <w:rsid w:val="007D7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045D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6D0EE1"/>
    <w:pPr>
      <w:tabs>
        <w:tab w:val="right" w:leader="dot" w:pos="9350"/>
      </w:tabs>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C66F6"/>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BC66F6"/>
    <w:rPr>
      <w:vertAlign w:val="superscript"/>
    </w:rPr>
  </w:style>
  <w:style w:type="character" w:styleId="Hyperlink">
    <w:name w:val="Hyperlink"/>
    <w:basedOn w:val="DefaultParagraphFont"/>
    <w:uiPriority w:val="99"/>
    <w:unhideWhenUsed/>
    <w:rsid w:val="007D7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CEDE-C37C-4645-B852-B6FC1E49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36</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7</cp:revision>
  <dcterms:created xsi:type="dcterms:W3CDTF">2014-12-20T10:33:00Z</dcterms:created>
  <dcterms:modified xsi:type="dcterms:W3CDTF">2015-08-15T06:28:00Z</dcterms:modified>
</cp:coreProperties>
</file>