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89" w:rsidRPr="004A0DD7" w:rsidRDefault="00FA4FDF" w:rsidP="00D33360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4A0DD7">
        <w:rPr>
          <w:rFonts w:ascii="IRBadr" w:hAnsi="IRBadr" w:cs="IRBadr"/>
          <w:b/>
          <w:bCs/>
          <w:sz w:val="28"/>
          <w:szCs w:val="28"/>
          <w:rtl/>
          <w:lang w:bidi="fa-IR"/>
        </w:rPr>
        <w:t>بسم‌الله</w:t>
      </w:r>
      <w:r w:rsidR="00575C89" w:rsidRPr="004A0DD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الرحمن الرحیم</w:t>
      </w:r>
    </w:p>
    <w:p w:rsidR="00C30E06" w:rsidRPr="004A0DD7" w:rsidRDefault="00C30E06" w:rsidP="00D33360">
      <w:pPr>
        <w:bidi/>
        <w:jc w:val="both"/>
        <w:rPr>
          <w:rFonts w:ascii="IRBadr" w:hAnsi="IRBadr" w:cs="IRBadr"/>
          <w:noProof/>
        </w:rPr>
      </w:pPr>
      <w:r w:rsidRPr="004A0DD7">
        <w:rPr>
          <w:rFonts w:ascii="IRBadr" w:hAnsi="IRBadr" w:cs="IRBadr"/>
          <w:b/>
          <w:bCs/>
          <w:sz w:val="28"/>
          <w:szCs w:val="28"/>
          <w:rtl/>
          <w:lang w:bidi="fa-IR"/>
        </w:rPr>
        <w:t>فهرست مطالب:</w:t>
      </w:r>
      <w:r w:rsidRPr="004A0DD7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begin"/>
      </w:r>
      <w:r w:rsidRPr="004A0DD7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</w:instrText>
      </w:r>
      <w:r w:rsidRPr="004A0DD7">
        <w:rPr>
          <w:rFonts w:ascii="IRBadr" w:hAnsi="IRBadr" w:cs="IRBadr"/>
          <w:b/>
          <w:bCs/>
          <w:sz w:val="28"/>
          <w:szCs w:val="28"/>
          <w:lang w:bidi="fa-IR"/>
        </w:rPr>
        <w:instrText>TOC</w:instrText>
      </w:r>
      <w:r w:rsidRPr="004A0DD7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\</w:instrText>
      </w:r>
      <w:r w:rsidRPr="004A0DD7">
        <w:rPr>
          <w:rFonts w:ascii="IRBadr" w:hAnsi="IRBadr" w:cs="IRBadr"/>
          <w:b/>
          <w:bCs/>
          <w:sz w:val="28"/>
          <w:szCs w:val="28"/>
          <w:lang w:bidi="fa-IR"/>
        </w:rPr>
        <w:instrText>o "</w:instrText>
      </w:r>
      <w:r w:rsidRPr="004A0DD7">
        <w:rPr>
          <w:rFonts w:ascii="IRBadr" w:hAnsi="IRBadr" w:cs="IRBadr"/>
          <w:b/>
          <w:bCs/>
          <w:sz w:val="28"/>
          <w:szCs w:val="28"/>
          <w:rtl/>
          <w:lang w:bidi="fa-IR"/>
        </w:rPr>
        <w:instrText>1-4</w:instrText>
      </w:r>
      <w:r w:rsidRPr="004A0DD7">
        <w:rPr>
          <w:rFonts w:ascii="IRBadr" w:hAnsi="IRBadr" w:cs="IRBadr"/>
          <w:b/>
          <w:bCs/>
          <w:sz w:val="28"/>
          <w:szCs w:val="28"/>
          <w:lang w:bidi="fa-IR"/>
        </w:rPr>
        <w:instrText>" \h \z \u</w:instrText>
      </w:r>
      <w:r w:rsidRPr="004A0DD7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</w:instrText>
      </w:r>
      <w:r w:rsidRPr="004A0DD7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separate"/>
      </w:r>
    </w:p>
    <w:p w:rsidR="00C30E06" w:rsidRPr="004A0DD7" w:rsidRDefault="00BE518A" w:rsidP="00D33360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448172" w:history="1">
        <w:r w:rsidR="00C30E06" w:rsidRPr="004A0DD7">
          <w:rPr>
            <w:rStyle w:val="Hyperlink"/>
            <w:rFonts w:ascii="IRBadr" w:hAnsi="IRBadr" w:cs="IRBadr"/>
            <w:noProof/>
            <w:rtl/>
          </w:rPr>
          <w:t>حکم تقاذف</w:t>
        </w:r>
        <w:r w:rsidR="00C30E06" w:rsidRPr="004A0DD7">
          <w:rPr>
            <w:rFonts w:ascii="IRBadr" w:hAnsi="IRBadr" w:cs="IRBadr"/>
            <w:noProof/>
            <w:webHidden/>
          </w:rPr>
          <w:tab/>
        </w:r>
        <w:r w:rsidR="00C30E06" w:rsidRPr="004A0DD7">
          <w:rPr>
            <w:rFonts w:ascii="IRBadr" w:hAnsi="IRBadr" w:cs="IRBadr"/>
            <w:noProof/>
            <w:webHidden/>
          </w:rPr>
          <w:fldChar w:fldCharType="begin"/>
        </w:r>
        <w:r w:rsidR="00C30E06" w:rsidRPr="004A0DD7">
          <w:rPr>
            <w:rFonts w:ascii="IRBadr" w:hAnsi="IRBadr" w:cs="IRBadr"/>
            <w:noProof/>
            <w:webHidden/>
          </w:rPr>
          <w:instrText xml:space="preserve"> PAGEREF _Toc427448172 \h </w:instrText>
        </w:r>
        <w:r w:rsidR="00C30E06" w:rsidRPr="004A0DD7">
          <w:rPr>
            <w:rFonts w:ascii="IRBadr" w:hAnsi="IRBadr" w:cs="IRBadr"/>
            <w:noProof/>
            <w:webHidden/>
          </w:rPr>
        </w:r>
        <w:r w:rsidR="00C30E06" w:rsidRPr="004A0DD7">
          <w:rPr>
            <w:rFonts w:ascii="IRBadr" w:hAnsi="IRBadr" w:cs="IRBadr"/>
            <w:noProof/>
            <w:webHidden/>
          </w:rPr>
          <w:fldChar w:fldCharType="separate"/>
        </w:r>
        <w:r w:rsidR="00C30E06" w:rsidRPr="004A0DD7">
          <w:rPr>
            <w:rFonts w:ascii="IRBadr" w:hAnsi="IRBadr" w:cs="IRBadr"/>
            <w:noProof/>
            <w:webHidden/>
          </w:rPr>
          <w:t>2</w:t>
        </w:r>
        <w:r w:rsidR="00C30E06" w:rsidRPr="004A0DD7">
          <w:rPr>
            <w:rFonts w:ascii="IRBadr" w:hAnsi="IRBadr" w:cs="IRBadr"/>
            <w:noProof/>
            <w:webHidden/>
          </w:rPr>
          <w:fldChar w:fldCharType="end"/>
        </w:r>
      </w:hyperlink>
    </w:p>
    <w:p w:rsidR="00C30E06" w:rsidRPr="004A0DD7" w:rsidRDefault="00BE518A" w:rsidP="00D33360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448173" w:history="1">
        <w:r w:rsidR="00C30E06" w:rsidRPr="004A0DD7">
          <w:rPr>
            <w:rStyle w:val="Hyperlink"/>
            <w:rFonts w:ascii="IRBadr" w:hAnsi="IRBadr" w:cs="IRBadr"/>
            <w:noProof/>
            <w:rtl/>
          </w:rPr>
          <w:t>مرور بحث پیشین</w:t>
        </w:r>
        <w:r w:rsidR="00C30E06" w:rsidRPr="004A0DD7">
          <w:rPr>
            <w:rFonts w:ascii="IRBadr" w:hAnsi="IRBadr" w:cs="IRBadr"/>
            <w:noProof/>
            <w:webHidden/>
          </w:rPr>
          <w:tab/>
        </w:r>
        <w:r w:rsidR="00C30E06" w:rsidRPr="004A0DD7">
          <w:rPr>
            <w:rFonts w:ascii="IRBadr" w:hAnsi="IRBadr" w:cs="IRBadr"/>
            <w:noProof/>
            <w:webHidden/>
          </w:rPr>
          <w:fldChar w:fldCharType="begin"/>
        </w:r>
        <w:r w:rsidR="00C30E06" w:rsidRPr="004A0DD7">
          <w:rPr>
            <w:rFonts w:ascii="IRBadr" w:hAnsi="IRBadr" w:cs="IRBadr"/>
            <w:noProof/>
            <w:webHidden/>
          </w:rPr>
          <w:instrText xml:space="preserve"> PAGEREF _Toc427448173 \h </w:instrText>
        </w:r>
        <w:r w:rsidR="00C30E06" w:rsidRPr="004A0DD7">
          <w:rPr>
            <w:rFonts w:ascii="IRBadr" w:hAnsi="IRBadr" w:cs="IRBadr"/>
            <w:noProof/>
            <w:webHidden/>
          </w:rPr>
        </w:r>
        <w:r w:rsidR="00C30E06" w:rsidRPr="004A0DD7">
          <w:rPr>
            <w:rFonts w:ascii="IRBadr" w:hAnsi="IRBadr" w:cs="IRBadr"/>
            <w:noProof/>
            <w:webHidden/>
          </w:rPr>
          <w:fldChar w:fldCharType="separate"/>
        </w:r>
        <w:r w:rsidR="00C30E06" w:rsidRPr="004A0DD7">
          <w:rPr>
            <w:rFonts w:ascii="IRBadr" w:hAnsi="IRBadr" w:cs="IRBadr"/>
            <w:noProof/>
            <w:webHidden/>
          </w:rPr>
          <w:t>2</w:t>
        </w:r>
        <w:r w:rsidR="00C30E06" w:rsidRPr="004A0DD7">
          <w:rPr>
            <w:rFonts w:ascii="IRBadr" w:hAnsi="IRBadr" w:cs="IRBadr"/>
            <w:noProof/>
            <w:webHidden/>
          </w:rPr>
          <w:fldChar w:fldCharType="end"/>
        </w:r>
      </w:hyperlink>
    </w:p>
    <w:p w:rsidR="00C30E06" w:rsidRPr="004A0DD7" w:rsidRDefault="00BE518A" w:rsidP="00D33360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448174" w:history="1">
        <w:r w:rsidR="00C30E06" w:rsidRPr="004A0DD7">
          <w:rPr>
            <w:rStyle w:val="Hyperlink"/>
            <w:rFonts w:ascii="IRBadr" w:hAnsi="IRBadr" w:cs="IRBadr"/>
            <w:noProof/>
            <w:rtl/>
          </w:rPr>
          <w:t>مروری بر مستند قواعد</w:t>
        </w:r>
        <w:r w:rsidR="00C30E06" w:rsidRPr="004A0DD7">
          <w:rPr>
            <w:rFonts w:ascii="IRBadr" w:hAnsi="IRBadr" w:cs="IRBadr"/>
            <w:noProof/>
            <w:webHidden/>
          </w:rPr>
          <w:tab/>
        </w:r>
        <w:r w:rsidR="00C30E06" w:rsidRPr="004A0DD7">
          <w:rPr>
            <w:rFonts w:ascii="IRBadr" w:hAnsi="IRBadr" w:cs="IRBadr"/>
            <w:noProof/>
            <w:webHidden/>
          </w:rPr>
          <w:fldChar w:fldCharType="begin"/>
        </w:r>
        <w:r w:rsidR="00C30E06" w:rsidRPr="004A0DD7">
          <w:rPr>
            <w:rFonts w:ascii="IRBadr" w:hAnsi="IRBadr" w:cs="IRBadr"/>
            <w:noProof/>
            <w:webHidden/>
          </w:rPr>
          <w:instrText xml:space="preserve"> PAGEREF _Toc427448174 \h </w:instrText>
        </w:r>
        <w:r w:rsidR="00C30E06" w:rsidRPr="004A0DD7">
          <w:rPr>
            <w:rFonts w:ascii="IRBadr" w:hAnsi="IRBadr" w:cs="IRBadr"/>
            <w:noProof/>
            <w:webHidden/>
          </w:rPr>
        </w:r>
        <w:r w:rsidR="00C30E06" w:rsidRPr="004A0DD7">
          <w:rPr>
            <w:rFonts w:ascii="IRBadr" w:hAnsi="IRBadr" w:cs="IRBadr"/>
            <w:noProof/>
            <w:webHidden/>
          </w:rPr>
          <w:fldChar w:fldCharType="separate"/>
        </w:r>
        <w:r w:rsidR="00C30E06" w:rsidRPr="004A0DD7">
          <w:rPr>
            <w:rFonts w:ascii="IRBadr" w:hAnsi="IRBadr" w:cs="IRBadr"/>
            <w:noProof/>
            <w:webHidden/>
          </w:rPr>
          <w:t>3</w:t>
        </w:r>
        <w:r w:rsidR="00C30E06" w:rsidRPr="004A0DD7">
          <w:rPr>
            <w:rFonts w:ascii="IRBadr" w:hAnsi="IRBadr" w:cs="IRBadr"/>
            <w:noProof/>
            <w:webHidden/>
          </w:rPr>
          <w:fldChar w:fldCharType="end"/>
        </w:r>
      </w:hyperlink>
    </w:p>
    <w:p w:rsidR="00C30E06" w:rsidRPr="004A0DD7" w:rsidRDefault="00BE518A" w:rsidP="00D33360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448175" w:history="1">
        <w:r w:rsidR="00C30E06" w:rsidRPr="004A0DD7">
          <w:rPr>
            <w:rStyle w:val="Hyperlink"/>
            <w:rFonts w:ascii="IRBadr" w:hAnsi="IRBadr" w:cs="IRBadr"/>
            <w:noProof/>
            <w:rtl/>
          </w:rPr>
          <w:t>فرض اختلاف قذف ها</w:t>
        </w:r>
        <w:r w:rsidR="00C30E06" w:rsidRPr="004A0DD7">
          <w:rPr>
            <w:rFonts w:ascii="IRBadr" w:hAnsi="IRBadr" w:cs="IRBadr"/>
            <w:noProof/>
            <w:webHidden/>
          </w:rPr>
          <w:tab/>
        </w:r>
        <w:r w:rsidR="00C30E06" w:rsidRPr="004A0DD7">
          <w:rPr>
            <w:rFonts w:ascii="IRBadr" w:hAnsi="IRBadr" w:cs="IRBadr"/>
            <w:noProof/>
            <w:webHidden/>
          </w:rPr>
          <w:fldChar w:fldCharType="begin"/>
        </w:r>
        <w:r w:rsidR="00C30E06" w:rsidRPr="004A0DD7">
          <w:rPr>
            <w:rFonts w:ascii="IRBadr" w:hAnsi="IRBadr" w:cs="IRBadr"/>
            <w:noProof/>
            <w:webHidden/>
          </w:rPr>
          <w:instrText xml:space="preserve"> PAGEREF _Toc427448175 \h </w:instrText>
        </w:r>
        <w:r w:rsidR="00C30E06" w:rsidRPr="004A0DD7">
          <w:rPr>
            <w:rFonts w:ascii="IRBadr" w:hAnsi="IRBadr" w:cs="IRBadr"/>
            <w:noProof/>
            <w:webHidden/>
          </w:rPr>
        </w:r>
        <w:r w:rsidR="00C30E06" w:rsidRPr="004A0DD7">
          <w:rPr>
            <w:rFonts w:ascii="IRBadr" w:hAnsi="IRBadr" w:cs="IRBadr"/>
            <w:noProof/>
            <w:webHidden/>
          </w:rPr>
          <w:fldChar w:fldCharType="separate"/>
        </w:r>
        <w:r w:rsidR="00C30E06" w:rsidRPr="004A0DD7">
          <w:rPr>
            <w:rFonts w:ascii="IRBadr" w:hAnsi="IRBadr" w:cs="IRBadr"/>
            <w:noProof/>
            <w:webHidden/>
          </w:rPr>
          <w:t>3</w:t>
        </w:r>
        <w:r w:rsidR="00C30E06" w:rsidRPr="004A0DD7">
          <w:rPr>
            <w:rFonts w:ascii="IRBadr" w:hAnsi="IRBadr" w:cs="IRBadr"/>
            <w:noProof/>
            <w:webHidden/>
          </w:rPr>
          <w:fldChar w:fldCharType="end"/>
        </w:r>
      </w:hyperlink>
    </w:p>
    <w:p w:rsidR="00C30E06" w:rsidRPr="004A0DD7" w:rsidRDefault="00BE518A" w:rsidP="00D33360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448176" w:history="1">
        <w:r w:rsidR="00C30E06" w:rsidRPr="004A0DD7">
          <w:rPr>
            <w:rStyle w:val="Hyperlink"/>
            <w:rFonts w:ascii="IRBadr" w:hAnsi="IRBadr" w:cs="IRBadr"/>
            <w:noProof/>
            <w:rtl/>
          </w:rPr>
          <w:t>تقاذف متصل و منفصل</w:t>
        </w:r>
        <w:r w:rsidR="00C30E06" w:rsidRPr="004A0DD7">
          <w:rPr>
            <w:rFonts w:ascii="IRBadr" w:hAnsi="IRBadr" w:cs="IRBadr"/>
            <w:noProof/>
            <w:webHidden/>
          </w:rPr>
          <w:tab/>
        </w:r>
        <w:r w:rsidR="00C30E06" w:rsidRPr="004A0DD7">
          <w:rPr>
            <w:rFonts w:ascii="IRBadr" w:hAnsi="IRBadr" w:cs="IRBadr"/>
            <w:noProof/>
            <w:webHidden/>
          </w:rPr>
          <w:fldChar w:fldCharType="begin"/>
        </w:r>
        <w:r w:rsidR="00C30E06" w:rsidRPr="004A0DD7">
          <w:rPr>
            <w:rFonts w:ascii="IRBadr" w:hAnsi="IRBadr" w:cs="IRBadr"/>
            <w:noProof/>
            <w:webHidden/>
          </w:rPr>
          <w:instrText xml:space="preserve"> PAGEREF _Toc427448176 \h </w:instrText>
        </w:r>
        <w:r w:rsidR="00C30E06" w:rsidRPr="004A0DD7">
          <w:rPr>
            <w:rFonts w:ascii="IRBadr" w:hAnsi="IRBadr" w:cs="IRBadr"/>
            <w:noProof/>
            <w:webHidden/>
          </w:rPr>
        </w:r>
        <w:r w:rsidR="00C30E06" w:rsidRPr="004A0DD7">
          <w:rPr>
            <w:rFonts w:ascii="IRBadr" w:hAnsi="IRBadr" w:cs="IRBadr"/>
            <w:noProof/>
            <w:webHidden/>
          </w:rPr>
          <w:fldChar w:fldCharType="separate"/>
        </w:r>
        <w:r w:rsidR="00C30E06" w:rsidRPr="004A0DD7">
          <w:rPr>
            <w:rFonts w:ascii="IRBadr" w:hAnsi="IRBadr" w:cs="IRBadr"/>
            <w:noProof/>
            <w:webHidden/>
          </w:rPr>
          <w:t>3</w:t>
        </w:r>
        <w:r w:rsidR="00C30E06" w:rsidRPr="004A0DD7">
          <w:rPr>
            <w:rFonts w:ascii="IRBadr" w:hAnsi="IRBadr" w:cs="IRBadr"/>
            <w:noProof/>
            <w:webHidden/>
          </w:rPr>
          <w:fldChar w:fldCharType="end"/>
        </w:r>
      </w:hyperlink>
    </w:p>
    <w:p w:rsidR="00C30E06" w:rsidRPr="004A0DD7" w:rsidRDefault="00BE518A" w:rsidP="00D33360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448177" w:history="1">
        <w:r w:rsidR="00C30E06" w:rsidRPr="004A0DD7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C30E06" w:rsidRPr="004A0DD7">
          <w:rPr>
            <w:rFonts w:ascii="IRBadr" w:hAnsi="IRBadr" w:cs="IRBadr"/>
            <w:noProof/>
            <w:webHidden/>
          </w:rPr>
          <w:tab/>
        </w:r>
        <w:r w:rsidR="00C30E06" w:rsidRPr="004A0DD7">
          <w:rPr>
            <w:rFonts w:ascii="IRBadr" w:hAnsi="IRBadr" w:cs="IRBadr"/>
            <w:noProof/>
            <w:webHidden/>
          </w:rPr>
          <w:fldChar w:fldCharType="begin"/>
        </w:r>
        <w:r w:rsidR="00C30E06" w:rsidRPr="004A0DD7">
          <w:rPr>
            <w:rFonts w:ascii="IRBadr" w:hAnsi="IRBadr" w:cs="IRBadr"/>
            <w:noProof/>
            <w:webHidden/>
          </w:rPr>
          <w:instrText xml:space="preserve"> PAGEREF _Toc427448177 \h </w:instrText>
        </w:r>
        <w:r w:rsidR="00C30E06" w:rsidRPr="004A0DD7">
          <w:rPr>
            <w:rFonts w:ascii="IRBadr" w:hAnsi="IRBadr" w:cs="IRBadr"/>
            <w:noProof/>
            <w:webHidden/>
          </w:rPr>
        </w:r>
        <w:r w:rsidR="00C30E06" w:rsidRPr="004A0DD7">
          <w:rPr>
            <w:rFonts w:ascii="IRBadr" w:hAnsi="IRBadr" w:cs="IRBadr"/>
            <w:noProof/>
            <w:webHidden/>
          </w:rPr>
          <w:fldChar w:fldCharType="separate"/>
        </w:r>
        <w:r w:rsidR="00C30E06" w:rsidRPr="004A0DD7">
          <w:rPr>
            <w:rFonts w:ascii="IRBadr" w:hAnsi="IRBadr" w:cs="IRBadr"/>
            <w:noProof/>
            <w:webHidden/>
          </w:rPr>
          <w:t>4</w:t>
        </w:r>
        <w:r w:rsidR="00C30E06" w:rsidRPr="004A0DD7">
          <w:rPr>
            <w:rFonts w:ascii="IRBadr" w:hAnsi="IRBadr" w:cs="IRBadr"/>
            <w:noProof/>
            <w:webHidden/>
          </w:rPr>
          <w:fldChar w:fldCharType="end"/>
        </w:r>
      </w:hyperlink>
    </w:p>
    <w:p w:rsidR="00C30E06" w:rsidRPr="004A0DD7" w:rsidRDefault="00BE518A" w:rsidP="00D33360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448178" w:history="1">
        <w:r w:rsidR="00C30E06" w:rsidRPr="004A0DD7">
          <w:rPr>
            <w:rStyle w:val="Hyperlink"/>
            <w:rFonts w:ascii="IRBadr" w:hAnsi="IRBadr" w:cs="IRBadr"/>
            <w:noProof/>
            <w:rtl/>
          </w:rPr>
          <w:t>اثرات تالی حقوق الناس</w:t>
        </w:r>
        <w:r w:rsidR="00C30E06" w:rsidRPr="004A0DD7">
          <w:rPr>
            <w:rFonts w:ascii="IRBadr" w:hAnsi="IRBadr" w:cs="IRBadr"/>
            <w:noProof/>
            <w:webHidden/>
          </w:rPr>
          <w:tab/>
        </w:r>
        <w:r w:rsidR="00C30E06" w:rsidRPr="004A0DD7">
          <w:rPr>
            <w:rFonts w:ascii="IRBadr" w:hAnsi="IRBadr" w:cs="IRBadr"/>
            <w:noProof/>
            <w:webHidden/>
          </w:rPr>
          <w:fldChar w:fldCharType="begin"/>
        </w:r>
        <w:r w:rsidR="00C30E06" w:rsidRPr="004A0DD7">
          <w:rPr>
            <w:rFonts w:ascii="IRBadr" w:hAnsi="IRBadr" w:cs="IRBadr"/>
            <w:noProof/>
            <w:webHidden/>
          </w:rPr>
          <w:instrText xml:space="preserve"> PAGEREF _Toc427448178 \h </w:instrText>
        </w:r>
        <w:r w:rsidR="00C30E06" w:rsidRPr="004A0DD7">
          <w:rPr>
            <w:rFonts w:ascii="IRBadr" w:hAnsi="IRBadr" w:cs="IRBadr"/>
            <w:noProof/>
            <w:webHidden/>
          </w:rPr>
        </w:r>
        <w:r w:rsidR="00C30E06" w:rsidRPr="004A0DD7">
          <w:rPr>
            <w:rFonts w:ascii="IRBadr" w:hAnsi="IRBadr" w:cs="IRBadr"/>
            <w:noProof/>
            <w:webHidden/>
          </w:rPr>
          <w:fldChar w:fldCharType="separate"/>
        </w:r>
        <w:r w:rsidR="00C30E06" w:rsidRPr="004A0DD7">
          <w:rPr>
            <w:rFonts w:ascii="IRBadr" w:hAnsi="IRBadr" w:cs="IRBadr"/>
            <w:noProof/>
            <w:webHidden/>
          </w:rPr>
          <w:t>4</w:t>
        </w:r>
        <w:r w:rsidR="00C30E06" w:rsidRPr="004A0DD7">
          <w:rPr>
            <w:rFonts w:ascii="IRBadr" w:hAnsi="IRBadr" w:cs="IRBadr"/>
            <w:noProof/>
            <w:webHidden/>
          </w:rPr>
          <w:fldChar w:fldCharType="end"/>
        </w:r>
      </w:hyperlink>
    </w:p>
    <w:p w:rsidR="00C30E06" w:rsidRPr="004A0DD7" w:rsidRDefault="00BE518A" w:rsidP="00D33360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448179" w:history="1">
        <w:r w:rsidR="00C30E06" w:rsidRPr="004A0DD7">
          <w:rPr>
            <w:rStyle w:val="Hyperlink"/>
            <w:rFonts w:ascii="IRBadr" w:hAnsi="IRBadr" w:cs="IRBadr"/>
            <w:noProof/>
            <w:rtl/>
          </w:rPr>
          <w:t>قابلیت انتقال در حقوق الناس</w:t>
        </w:r>
        <w:r w:rsidR="00C30E06" w:rsidRPr="004A0DD7">
          <w:rPr>
            <w:rFonts w:ascii="IRBadr" w:hAnsi="IRBadr" w:cs="IRBadr"/>
            <w:noProof/>
            <w:webHidden/>
          </w:rPr>
          <w:tab/>
        </w:r>
        <w:r w:rsidR="00C30E06" w:rsidRPr="004A0DD7">
          <w:rPr>
            <w:rFonts w:ascii="IRBadr" w:hAnsi="IRBadr" w:cs="IRBadr"/>
            <w:noProof/>
            <w:webHidden/>
          </w:rPr>
          <w:fldChar w:fldCharType="begin"/>
        </w:r>
        <w:r w:rsidR="00C30E06" w:rsidRPr="004A0DD7">
          <w:rPr>
            <w:rFonts w:ascii="IRBadr" w:hAnsi="IRBadr" w:cs="IRBadr"/>
            <w:noProof/>
            <w:webHidden/>
          </w:rPr>
          <w:instrText xml:space="preserve"> PAGEREF _Toc427448179 \h </w:instrText>
        </w:r>
        <w:r w:rsidR="00C30E06" w:rsidRPr="004A0DD7">
          <w:rPr>
            <w:rFonts w:ascii="IRBadr" w:hAnsi="IRBadr" w:cs="IRBadr"/>
            <w:noProof/>
            <w:webHidden/>
          </w:rPr>
        </w:r>
        <w:r w:rsidR="00C30E06" w:rsidRPr="004A0DD7">
          <w:rPr>
            <w:rFonts w:ascii="IRBadr" w:hAnsi="IRBadr" w:cs="IRBadr"/>
            <w:noProof/>
            <w:webHidden/>
          </w:rPr>
          <w:fldChar w:fldCharType="separate"/>
        </w:r>
        <w:r w:rsidR="00C30E06" w:rsidRPr="004A0DD7">
          <w:rPr>
            <w:rFonts w:ascii="IRBadr" w:hAnsi="IRBadr" w:cs="IRBadr"/>
            <w:noProof/>
            <w:webHidden/>
          </w:rPr>
          <w:t>4</w:t>
        </w:r>
        <w:r w:rsidR="00C30E06" w:rsidRPr="004A0DD7">
          <w:rPr>
            <w:rFonts w:ascii="IRBadr" w:hAnsi="IRBadr" w:cs="IRBadr"/>
            <w:noProof/>
            <w:webHidden/>
          </w:rPr>
          <w:fldChar w:fldCharType="end"/>
        </w:r>
      </w:hyperlink>
    </w:p>
    <w:p w:rsidR="00C30E06" w:rsidRPr="004A0DD7" w:rsidRDefault="00BE518A" w:rsidP="00D33360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448180" w:history="1">
        <w:r w:rsidR="00C30E06" w:rsidRPr="004A0DD7">
          <w:rPr>
            <w:rStyle w:val="Hyperlink"/>
            <w:rFonts w:ascii="IRBadr" w:hAnsi="IRBadr" w:cs="IRBadr"/>
            <w:noProof/>
            <w:rtl/>
          </w:rPr>
          <w:t xml:space="preserve">فرض </w:t>
        </w:r>
        <w:r w:rsidR="004A0DD7">
          <w:rPr>
            <w:rStyle w:val="Hyperlink"/>
            <w:rFonts w:ascii="IRBadr" w:hAnsi="IRBadr" w:cs="IRBadr"/>
            <w:noProof/>
            <w:rtl/>
          </w:rPr>
          <w:t>استیفا</w:t>
        </w:r>
        <w:r w:rsidR="00C30E06" w:rsidRPr="004A0DD7">
          <w:rPr>
            <w:rFonts w:ascii="IRBadr" w:hAnsi="IRBadr" w:cs="IRBadr"/>
            <w:noProof/>
            <w:webHidden/>
          </w:rPr>
          <w:tab/>
        </w:r>
        <w:r w:rsidR="00C30E06" w:rsidRPr="004A0DD7">
          <w:rPr>
            <w:rFonts w:ascii="IRBadr" w:hAnsi="IRBadr" w:cs="IRBadr"/>
            <w:noProof/>
            <w:webHidden/>
          </w:rPr>
          <w:fldChar w:fldCharType="begin"/>
        </w:r>
        <w:r w:rsidR="00C30E06" w:rsidRPr="004A0DD7">
          <w:rPr>
            <w:rFonts w:ascii="IRBadr" w:hAnsi="IRBadr" w:cs="IRBadr"/>
            <w:noProof/>
            <w:webHidden/>
          </w:rPr>
          <w:instrText xml:space="preserve"> PAGEREF _Toc427448180 \h </w:instrText>
        </w:r>
        <w:r w:rsidR="00C30E06" w:rsidRPr="004A0DD7">
          <w:rPr>
            <w:rFonts w:ascii="IRBadr" w:hAnsi="IRBadr" w:cs="IRBadr"/>
            <w:noProof/>
            <w:webHidden/>
          </w:rPr>
        </w:r>
        <w:r w:rsidR="00C30E06" w:rsidRPr="004A0DD7">
          <w:rPr>
            <w:rFonts w:ascii="IRBadr" w:hAnsi="IRBadr" w:cs="IRBadr"/>
            <w:noProof/>
            <w:webHidden/>
          </w:rPr>
          <w:fldChar w:fldCharType="separate"/>
        </w:r>
        <w:r w:rsidR="00C30E06" w:rsidRPr="004A0DD7">
          <w:rPr>
            <w:rFonts w:ascii="IRBadr" w:hAnsi="IRBadr" w:cs="IRBadr"/>
            <w:noProof/>
            <w:webHidden/>
          </w:rPr>
          <w:t>5</w:t>
        </w:r>
        <w:r w:rsidR="00C30E06" w:rsidRPr="004A0DD7">
          <w:rPr>
            <w:rFonts w:ascii="IRBadr" w:hAnsi="IRBadr" w:cs="IRBadr"/>
            <w:noProof/>
            <w:webHidden/>
          </w:rPr>
          <w:fldChar w:fldCharType="end"/>
        </w:r>
      </w:hyperlink>
    </w:p>
    <w:p w:rsidR="00C30E06" w:rsidRPr="004A0DD7" w:rsidRDefault="00BE518A" w:rsidP="00D33360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448181" w:history="1">
        <w:r w:rsidR="00C30E06" w:rsidRPr="004A0DD7">
          <w:rPr>
            <w:rStyle w:val="Hyperlink"/>
            <w:rFonts w:ascii="IRBadr" w:hAnsi="IRBadr" w:cs="IRBadr"/>
            <w:noProof/>
            <w:rtl/>
          </w:rPr>
          <w:t>عینیت در وراثت</w:t>
        </w:r>
        <w:r w:rsidR="00C30E06" w:rsidRPr="004A0DD7">
          <w:rPr>
            <w:rFonts w:ascii="IRBadr" w:hAnsi="IRBadr" w:cs="IRBadr"/>
            <w:noProof/>
            <w:webHidden/>
          </w:rPr>
          <w:tab/>
        </w:r>
        <w:r w:rsidR="00C30E06" w:rsidRPr="004A0DD7">
          <w:rPr>
            <w:rFonts w:ascii="IRBadr" w:hAnsi="IRBadr" w:cs="IRBadr"/>
            <w:noProof/>
            <w:webHidden/>
          </w:rPr>
          <w:fldChar w:fldCharType="begin"/>
        </w:r>
        <w:r w:rsidR="00C30E06" w:rsidRPr="004A0DD7">
          <w:rPr>
            <w:rFonts w:ascii="IRBadr" w:hAnsi="IRBadr" w:cs="IRBadr"/>
            <w:noProof/>
            <w:webHidden/>
          </w:rPr>
          <w:instrText xml:space="preserve"> PAGEREF _Toc427448181 \h </w:instrText>
        </w:r>
        <w:r w:rsidR="00C30E06" w:rsidRPr="004A0DD7">
          <w:rPr>
            <w:rFonts w:ascii="IRBadr" w:hAnsi="IRBadr" w:cs="IRBadr"/>
            <w:noProof/>
            <w:webHidden/>
          </w:rPr>
        </w:r>
        <w:r w:rsidR="00C30E06" w:rsidRPr="004A0DD7">
          <w:rPr>
            <w:rFonts w:ascii="IRBadr" w:hAnsi="IRBadr" w:cs="IRBadr"/>
            <w:noProof/>
            <w:webHidden/>
          </w:rPr>
          <w:fldChar w:fldCharType="separate"/>
        </w:r>
        <w:r w:rsidR="00C30E06" w:rsidRPr="004A0DD7">
          <w:rPr>
            <w:rFonts w:ascii="IRBadr" w:hAnsi="IRBadr" w:cs="IRBadr"/>
            <w:noProof/>
            <w:webHidden/>
          </w:rPr>
          <w:t>5</w:t>
        </w:r>
        <w:r w:rsidR="00C30E06" w:rsidRPr="004A0DD7">
          <w:rPr>
            <w:rFonts w:ascii="IRBadr" w:hAnsi="IRBadr" w:cs="IRBadr"/>
            <w:noProof/>
            <w:webHidden/>
          </w:rPr>
          <w:fldChar w:fldCharType="end"/>
        </w:r>
      </w:hyperlink>
    </w:p>
    <w:p w:rsidR="00C30E06" w:rsidRPr="004A0DD7" w:rsidRDefault="00BE518A" w:rsidP="00D33360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448182" w:history="1">
        <w:r w:rsidR="00C30E06" w:rsidRPr="004A0DD7">
          <w:rPr>
            <w:rStyle w:val="Hyperlink"/>
            <w:rFonts w:ascii="IRBadr" w:hAnsi="IRBadr" w:cs="IRBadr"/>
            <w:noProof/>
            <w:rtl/>
          </w:rPr>
          <w:t>تفاوت ارث قذف با مال</w:t>
        </w:r>
        <w:r w:rsidR="00C30E06" w:rsidRPr="004A0DD7">
          <w:rPr>
            <w:rFonts w:ascii="IRBadr" w:hAnsi="IRBadr" w:cs="IRBadr"/>
            <w:noProof/>
            <w:webHidden/>
          </w:rPr>
          <w:tab/>
        </w:r>
        <w:r w:rsidR="00C30E06" w:rsidRPr="004A0DD7">
          <w:rPr>
            <w:rFonts w:ascii="IRBadr" w:hAnsi="IRBadr" w:cs="IRBadr"/>
            <w:noProof/>
            <w:webHidden/>
          </w:rPr>
          <w:fldChar w:fldCharType="begin"/>
        </w:r>
        <w:r w:rsidR="00C30E06" w:rsidRPr="004A0DD7">
          <w:rPr>
            <w:rFonts w:ascii="IRBadr" w:hAnsi="IRBadr" w:cs="IRBadr"/>
            <w:noProof/>
            <w:webHidden/>
          </w:rPr>
          <w:instrText xml:space="preserve"> PAGEREF _Toc427448182 \h </w:instrText>
        </w:r>
        <w:r w:rsidR="00C30E06" w:rsidRPr="004A0DD7">
          <w:rPr>
            <w:rFonts w:ascii="IRBadr" w:hAnsi="IRBadr" w:cs="IRBadr"/>
            <w:noProof/>
            <w:webHidden/>
          </w:rPr>
        </w:r>
        <w:r w:rsidR="00C30E06" w:rsidRPr="004A0DD7">
          <w:rPr>
            <w:rFonts w:ascii="IRBadr" w:hAnsi="IRBadr" w:cs="IRBadr"/>
            <w:noProof/>
            <w:webHidden/>
          </w:rPr>
          <w:fldChar w:fldCharType="separate"/>
        </w:r>
        <w:r w:rsidR="00C30E06" w:rsidRPr="004A0DD7">
          <w:rPr>
            <w:rFonts w:ascii="IRBadr" w:hAnsi="IRBadr" w:cs="IRBadr"/>
            <w:noProof/>
            <w:webHidden/>
          </w:rPr>
          <w:t>5</w:t>
        </w:r>
        <w:r w:rsidR="00C30E06" w:rsidRPr="004A0DD7">
          <w:rPr>
            <w:rFonts w:ascii="IRBadr" w:hAnsi="IRBadr" w:cs="IRBadr"/>
            <w:noProof/>
            <w:webHidden/>
          </w:rPr>
          <w:fldChar w:fldCharType="end"/>
        </w:r>
      </w:hyperlink>
    </w:p>
    <w:p w:rsidR="00C30E06" w:rsidRPr="004A0DD7" w:rsidRDefault="00BE518A" w:rsidP="00D33360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448183" w:history="1">
        <w:r w:rsidR="00C30E06" w:rsidRPr="004A0DD7">
          <w:rPr>
            <w:rStyle w:val="Hyperlink"/>
            <w:rFonts w:ascii="IRBadr" w:hAnsi="IRBadr" w:cs="IRBadr"/>
            <w:noProof/>
            <w:rtl/>
          </w:rPr>
          <w:t>روایات داله بر ثبوت اصل قذف</w:t>
        </w:r>
        <w:r w:rsidR="00C30E06" w:rsidRPr="004A0DD7">
          <w:rPr>
            <w:rFonts w:ascii="IRBadr" w:hAnsi="IRBadr" w:cs="IRBadr"/>
            <w:noProof/>
            <w:webHidden/>
          </w:rPr>
          <w:tab/>
        </w:r>
        <w:r w:rsidR="00C30E06" w:rsidRPr="004A0DD7">
          <w:rPr>
            <w:rFonts w:ascii="IRBadr" w:hAnsi="IRBadr" w:cs="IRBadr"/>
            <w:noProof/>
            <w:webHidden/>
          </w:rPr>
          <w:fldChar w:fldCharType="begin"/>
        </w:r>
        <w:r w:rsidR="00C30E06" w:rsidRPr="004A0DD7">
          <w:rPr>
            <w:rFonts w:ascii="IRBadr" w:hAnsi="IRBadr" w:cs="IRBadr"/>
            <w:noProof/>
            <w:webHidden/>
          </w:rPr>
          <w:instrText xml:space="preserve"> PAGEREF _Toc427448183 \h </w:instrText>
        </w:r>
        <w:r w:rsidR="00C30E06" w:rsidRPr="004A0DD7">
          <w:rPr>
            <w:rFonts w:ascii="IRBadr" w:hAnsi="IRBadr" w:cs="IRBadr"/>
            <w:noProof/>
            <w:webHidden/>
          </w:rPr>
        </w:r>
        <w:r w:rsidR="00C30E06" w:rsidRPr="004A0DD7">
          <w:rPr>
            <w:rFonts w:ascii="IRBadr" w:hAnsi="IRBadr" w:cs="IRBadr"/>
            <w:noProof/>
            <w:webHidden/>
          </w:rPr>
          <w:fldChar w:fldCharType="separate"/>
        </w:r>
        <w:r w:rsidR="00C30E06" w:rsidRPr="004A0DD7">
          <w:rPr>
            <w:rFonts w:ascii="IRBadr" w:hAnsi="IRBadr" w:cs="IRBadr"/>
            <w:noProof/>
            <w:webHidden/>
          </w:rPr>
          <w:t>5</w:t>
        </w:r>
        <w:r w:rsidR="00C30E06" w:rsidRPr="004A0DD7">
          <w:rPr>
            <w:rFonts w:ascii="IRBadr" w:hAnsi="IRBadr" w:cs="IRBadr"/>
            <w:noProof/>
            <w:webHidden/>
          </w:rPr>
          <w:fldChar w:fldCharType="end"/>
        </w:r>
      </w:hyperlink>
    </w:p>
    <w:p w:rsidR="00C30E06" w:rsidRPr="004A0DD7" w:rsidRDefault="00BE518A" w:rsidP="00D33360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448184" w:history="1">
        <w:r w:rsidR="00C30E06" w:rsidRPr="004A0DD7">
          <w:rPr>
            <w:rStyle w:val="Hyperlink"/>
            <w:rFonts w:ascii="IRBadr" w:hAnsi="IRBadr" w:cs="IRBadr"/>
            <w:noProof/>
            <w:rtl/>
          </w:rPr>
          <w:t>جمع‌بندی</w:t>
        </w:r>
        <w:r w:rsidR="00C30E06" w:rsidRPr="004A0DD7">
          <w:rPr>
            <w:rFonts w:ascii="IRBadr" w:hAnsi="IRBadr" w:cs="IRBadr"/>
            <w:noProof/>
            <w:webHidden/>
          </w:rPr>
          <w:tab/>
        </w:r>
        <w:r w:rsidR="00C30E06" w:rsidRPr="004A0DD7">
          <w:rPr>
            <w:rFonts w:ascii="IRBadr" w:hAnsi="IRBadr" w:cs="IRBadr"/>
            <w:noProof/>
            <w:webHidden/>
          </w:rPr>
          <w:fldChar w:fldCharType="begin"/>
        </w:r>
        <w:r w:rsidR="00C30E06" w:rsidRPr="004A0DD7">
          <w:rPr>
            <w:rFonts w:ascii="IRBadr" w:hAnsi="IRBadr" w:cs="IRBadr"/>
            <w:noProof/>
            <w:webHidden/>
          </w:rPr>
          <w:instrText xml:space="preserve"> PAGEREF _Toc427448184 \h </w:instrText>
        </w:r>
        <w:r w:rsidR="00C30E06" w:rsidRPr="004A0DD7">
          <w:rPr>
            <w:rFonts w:ascii="IRBadr" w:hAnsi="IRBadr" w:cs="IRBadr"/>
            <w:noProof/>
            <w:webHidden/>
          </w:rPr>
        </w:r>
        <w:r w:rsidR="00C30E06" w:rsidRPr="004A0DD7">
          <w:rPr>
            <w:rFonts w:ascii="IRBadr" w:hAnsi="IRBadr" w:cs="IRBadr"/>
            <w:noProof/>
            <w:webHidden/>
          </w:rPr>
          <w:fldChar w:fldCharType="separate"/>
        </w:r>
        <w:r w:rsidR="00C30E06" w:rsidRPr="004A0DD7">
          <w:rPr>
            <w:rFonts w:ascii="IRBadr" w:hAnsi="IRBadr" w:cs="IRBadr"/>
            <w:noProof/>
            <w:webHidden/>
          </w:rPr>
          <w:t>6</w:t>
        </w:r>
        <w:r w:rsidR="00C30E06" w:rsidRPr="004A0DD7">
          <w:rPr>
            <w:rFonts w:ascii="IRBadr" w:hAnsi="IRBadr" w:cs="IRBadr"/>
            <w:noProof/>
            <w:webHidden/>
          </w:rPr>
          <w:fldChar w:fldCharType="end"/>
        </w:r>
      </w:hyperlink>
    </w:p>
    <w:p w:rsidR="00C30E06" w:rsidRPr="004A0DD7" w:rsidRDefault="00BE518A" w:rsidP="00D33360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448185" w:history="1">
        <w:r w:rsidR="00C30E06" w:rsidRPr="004A0DD7">
          <w:rPr>
            <w:rStyle w:val="Hyperlink"/>
            <w:rFonts w:ascii="IRBadr" w:hAnsi="IRBadr" w:cs="IRBadr"/>
            <w:noProof/>
            <w:rtl/>
          </w:rPr>
          <w:t>استقلال در وراثت</w:t>
        </w:r>
        <w:r w:rsidR="00C30E06" w:rsidRPr="004A0DD7">
          <w:rPr>
            <w:rFonts w:ascii="IRBadr" w:hAnsi="IRBadr" w:cs="IRBadr"/>
            <w:noProof/>
            <w:webHidden/>
          </w:rPr>
          <w:tab/>
        </w:r>
        <w:r w:rsidR="00C30E06" w:rsidRPr="004A0DD7">
          <w:rPr>
            <w:rFonts w:ascii="IRBadr" w:hAnsi="IRBadr" w:cs="IRBadr"/>
            <w:noProof/>
            <w:webHidden/>
          </w:rPr>
          <w:fldChar w:fldCharType="begin"/>
        </w:r>
        <w:r w:rsidR="00C30E06" w:rsidRPr="004A0DD7">
          <w:rPr>
            <w:rFonts w:ascii="IRBadr" w:hAnsi="IRBadr" w:cs="IRBadr"/>
            <w:noProof/>
            <w:webHidden/>
          </w:rPr>
          <w:instrText xml:space="preserve"> PAGEREF _Toc427448185 \h </w:instrText>
        </w:r>
        <w:r w:rsidR="00C30E06" w:rsidRPr="004A0DD7">
          <w:rPr>
            <w:rFonts w:ascii="IRBadr" w:hAnsi="IRBadr" w:cs="IRBadr"/>
            <w:noProof/>
            <w:webHidden/>
          </w:rPr>
        </w:r>
        <w:r w:rsidR="00C30E06" w:rsidRPr="004A0DD7">
          <w:rPr>
            <w:rFonts w:ascii="IRBadr" w:hAnsi="IRBadr" w:cs="IRBadr"/>
            <w:noProof/>
            <w:webHidden/>
          </w:rPr>
          <w:fldChar w:fldCharType="separate"/>
        </w:r>
        <w:r w:rsidR="00C30E06" w:rsidRPr="004A0DD7">
          <w:rPr>
            <w:rFonts w:ascii="IRBadr" w:hAnsi="IRBadr" w:cs="IRBadr"/>
            <w:noProof/>
            <w:webHidden/>
          </w:rPr>
          <w:t>6</w:t>
        </w:r>
        <w:r w:rsidR="00C30E06" w:rsidRPr="004A0DD7">
          <w:rPr>
            <w:rFonts w:ascii="IRBadr" w:hAnsi="IRBadr" w:cs="IRBadr"/>
            <w:noProof/>
            <w:webHidden/>
          </w:rPr>
          <w:fldChar w:fldCharType="end"/>
        </w:r>
      </w:hyperlink>
    </w:p>
    <w:p w:rsidR="00C30E06" w:rsidRPr="004A0DD7" w:rsidRDefault="00BE518A" w:rsidP="00D33360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448186" w:history="1">
        <w:r w:rsidR="00C30E06" w:rsidRPr="004A0DD7">
          <w:rPr>
            <w:rStyle w:val="Hyperlink"/>
            <w:rFonts w:ascii="IRBadr" w:hAnsi="IRBadr" w:cs="IRBadr"/>
            <w:noProof/>
            <w:rtl/>
          </w:rPr>
          <w:t>روایت اول</w:t>
        </w:r>
        <w:r w:rsidR="00C30E06" w:rsidRPr="004A0DD7">
          <w:rPr>
            <w:rFonts w:ascii="IRBadr" w:hAnsi="IRBadr" w:cs="IRBadr"/>
            <w:noProof/>
            <w:webHidden/>
          </w:rPr>
          <w:tab/>
        </w:r>
        <w:r w:rsidR="00C30E06" w:rsidRPr="004A0DD7">
          <w:rPr>
            <w:rFonts w:ascii="IRBadr" w:hAnsi="IRBadr" w:cs="IRBadr"/>
            <w:noProof/>
            <w:webHidden/>
          </w:rPr>
          <w:fldChar w:fldCharType="begin"/>
        </w:r>
        <w:r w:rsidR="00C30E06" w:rsidRPr="004A0DD7">
          <w:rPr>
            <w:rFonts w:ascii="IRBadr" w:hAnsi="IRBadr" w:cs="IRBadr"/>
            <w:noProof/>
            <w:webHidden/>
          </w:rPr>
          <w:instrText xml:space="preserve"> PAGEREF _Toc427448186 \h </w:instrText>
        </w:r>
        <w:r w:rsidR="00C30E06" w:rsidRPr="004A0DD7">
          <w:rPr>
            <w:rFonts w:ascii="IRBadr" w:hAnsi="IRBadr" w:cs="IRBadr"/>
            <w:noProof/>
            <w:webHidden/>
          </w:rPr>
        </w:r>
        <w:r w:rsidR="00C30E06" w:rsidRPr="004A0DD7">
          <w:rPr>
            <w:rFonts w:ascii="IRBadr" w:hAnsi="IRBadr" w:cs="IRBadr"/>
            <w:noProof/>
            <w:webHidden/>
          </w:rPr>
          <w:fldChar w:fldCharType="separate"/>
        </w:r>
        <w:r w:rsidR="00C30E06" w:rsidRPr="004A0DD7">
          <w:rPr>
            <w:rFonts w:ascii="IRBadr" w:hAnsi="IRBadr" w:cs="IRBadr"/>
            <w:noProof/>
            <w:webHidden/>
          </w:rPr>
          <w:t>6</w:t>
        </w:r>
        <w:r w:rsidR="00C30E06" w:rsidRPr="004A0DD7">
          <w:rPr>
            <w:rFonts w:ascii="IRBadr" w:hAnsi="IRBadr" w:cs="IRBadr"/>
            <w:noProof/>
            <w:webHidden/>
          </w:rPr>
          <w:fldChar w:fldCharType="end"/>
        </w:r>
      </w:hyperlink>
    </w:p>
    <w:p w:rsidR="00C30E06" w:rsidRPr="004A0DD7" w:rsidRDefault="00BE518A" w:rsidP="00D33360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448187" w:history="1">
        <w:r w:rsidR="00C30E06" w:rsidRPr="004A0DD7">
          <w:rPr>
            <w:rStyle w:val="Hyperlink"/>
            <w:rFonts w:ascii="IRBadr" w:hAnsi="IRBadr" w:cs="IRBadr"/>
            <w:noProof/>
            <w:rtl/>
          </w:rPr>
          <w:t>بررسی روایت</w:t>
        </w:r>
        <w:r w:rsidR="00C30E06" w:rsidRPr="004A0DD7">
          <w:rPr>
            <w:rFonts w:ascii="IRBadr" w:hAnsi="IRBadr" w:cs="IRBadr"/>
            <w:noProof/>
            <w:webHidden/>
          </w:rPr>
          <w:tab/>
        </w:r>
        <w:r w:rsidR="00C30E06" w:rsidRPr="004A0DD7">
          <w:rPr>
            <w:rFonts w:ascii="IRBadr" w:hAnsi="IRBadr" w:cs="IRBadr"/>
            <w:noProof/>
            <w:webHidden/>
          </w:rPr>
          <w:fldChar w:fldCharType="begin"/>
        </w:r>
        <w:r w:rsidR="00C30E06" w:rsidRPr="004A0DD7">
          <w:rPr>
            <w:rFonts w:ascii="IRBadr" w:hAnsi="IRBadr" w:cs="IRBadr"/>
            <w:noProof/>
            <w:webHidden/>
          </w:rPr>
          <w:instrText xml:space="preserve"> PAGEREF _Toc427448187 \h </w:instrText>
        </w:r>
        <w:r w:rsidR="00C30E06" w:rsidRPr="004A0DD7">
          <w:rPr>
            <w:rFonts w:ascii="IRBadr" w:hAnsi="IRBadr" w:cs="IRBadr"/>
            <w:noProof/>
            <w:webHidden/>
          </w:rPr>
        </w:r>
        <w:r w:rsidR="00C30E06" w:rsidRPr="004A0DD7">
          <w:rPr>
            <w:rFonts w:ascii="IRBadr" w:hAnsi="IRBadr" w:cs="IRBadr"/>
            <w:noProof/>
            <w:webHidden/>
          </w:rPr>
          <w:fldChar w:fldCharType="separate"/>
        </w:r>
        <w:r w:rsidR="00C30E06" w:rsidRPr="004A0DD7">
          <w:rPr>
            <w:rFonts w:ascii="IRBadr" w:hAnsi="IRBadr" w:cs="IRBadr"/>
            <w:noProof/>
            <w:webHidden/>
          </w:rPr>
          <w:t>7</w:t>
        </w:r>
        <w:r w:rsidR="00C30E06" w:rsidRPr="004A0DD7">
          <w:rPr>
            <w:rFonts w:ascii="IRBadr" w:hAnsi="IRBadr" w:cs="IRBadr"/>
            <w:noProof/>
            <w:webHidden/>
          </w:rPr>
          <w:fldChar w:fldCharType="end"/>
        </w:r>
      </w:hyperlink>
    </w:p>
    <w:p w:rsidR="00C30E06" w:rsidRPr="004A0DD7" w:rsidRDefault="00BE518A" w:rsidP="00D33360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448188" w:history="1">
        <w:r w:rsidR="00C30E06" w:rsidRPr="004A0DD7">
          <w:rPr>
            <w:rStyle w:val="Hyperlink"/>
            <w:rFonts w:ascii="IRBadr" w:hAnsi="IRBadr" w:cs="IRBadr"/>
            <w:noProof/>
            <w:rtl/>
          </w:rPr>
          <w:t>روایت معارض</w:t>
        </w:r>
        <w:r w:rsidR="00C30E06" w:rsidRPr="004A0DD7">
          <w:rPr>
            <w:rFonts w:ascii="IRBadr" w:hAnsi="IRBadr" w:cs="IRBadr"/>
            <w:noProof/>
            <w:webHidden/>
          </w:rPr>
          <w:tab/>
        </w:r>
        <w:r w:rsidR="00C30E06" w:rsidRPr="004A0DD7">
          <w:rPr>
            <w:rFonts w:ascii="IRBadr" w:hAnsi="IRBadr" w:cs="IRBadr"/>
            <w:noProof/>
            <w:webHidden/>
          </w:rPr>
          <w:fldChar w:fldCharType="begin"/>
        </w:r>
        <w:r w:rsidR="00C30E06" w:rsidRPr="004A0DD7">
          <w:rPr>
            <w:rFonts w:ascii="IRBadr" w:hAnsi="IRBadr" w:cs="IRBadr"/>
            <w:noProof/>
            <w:webHidden/>
          </w:rPr>
          <w:instrText xml:space="preserve"> PAGEREF _Toc427448188 \h </w:instrText>
        </w:r>
        <w:r w:rsidR="00C30E06" w:rsidRPr="004A0DD7">
          <w:rPr>
            <w:rFonts w:ascii="IRBadr" w:hAnsi="IRBadr" w:cs="IRBadr"/>
            <w:noProof/>
            <w:webHidden/>
          </w:rPr>
        </w:r>
        <w:r w:rsidR="00C30E06" w:rsidRPr="004A0DD7">
          <w:rPr>
            <w:rFonts w:ascii="IRBadr" w:hAnsi="IRBadr" w:cs="IRBadr"/>
            <w:noProof/>
            <w:webHidden/>
          </w:rPr>
          <w:fldChar w:fldCharType="separate"/>
        </w:r>
        <w:r w:rsidR="00C30E06" w:rsidRPr="004A0DD7">
          <w:rPr>
            <w:rFonts w:ascii="IRBadr" w:hAnsi="IRBadr" w:cs="IRBadr"/>
            <w:noProof/>
            <w:webHidden/>
          </w:rPr>
          <w:t>7</w:t>
        </w:r>
        <w:r w:rsidR="00C30E06" w:rsidRPr="004A0DD7">
          <w:rPr>
            <w:rFonts w:ascii="IRBadr" w:hAnsi="IRBadr" w:cs="IRBadr"/>
            <w:noProof/>
            <w:webHidden/>
          </w:rPr>
          <w:fldChar w:fldCharType="end"/>
        </w:r>
      </w:hyperlink>
    </w:p>
    <w:p w:rsidR="00C30E06" w:rsidRPr="004A0DD7" w:rsidRDefault="00BE518A" w:rsidP="00D33360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448189" w:history="1">
        <w:r w:rsidR="00C30E06" w:rsidRPr="004A0DD7">
          <w:rPr>
            <w:rStyle w:val="Hyperlink"/>
            <w:rFonts w:ascii="IRBadr" w:hAnsi="IRBadr" w:cs="IRBadr"/>
            <w:noProof/>
            <w:rtl/>
          </w:rPr>
          <w:t>جواب اول از شبهه فوق</w:t>
        </w:r>
        <w:r w:rsidR="00C30E06" w:rsidRPr="004A0DD7">
          <w:rPr>
            <w:rFonts w:ascii="IRBadr" w:hAnsi="IRBadr" w:cs="IRBadr"/>
            <w:noProof/>
            <w:webHidden/>
          </w:rPr>
          <w:tab/>
        </w:r>
        <w:r w:rsidR="00C30E06" w:rsidRPr="004A0DD7">
          <w:rPr>
            <w:rFonts w:ascii="IRBadr" w:hAnsi="IRBadr" w:cs="IRBadr"/>
            <w:noProof/>
            <w:webHidden/>
          </w:rPr>
          <w:fldChar w:fldCharType="begin"/>
        </w:r>
        <w:r w:rsidR="00C30E06" w:rsidRPr="004A0DD7">
          <w:rPr>
            <w:rFonts w:ascii="IRBadr" w:hAnsi="IRBadr" w:cs="IRBadr"/>
            <w:noProof/>
            <w:webHidden/>
          </w:rPr>
          <w:instrText xml:space="preserve"> PAGEREF _Toc427448189 \h </w:instrText>
        </w:r>
        <w:r w:rsidR="00C30E06" w:rsidRPr="004A0DD7">
          <w:rPr>
            <w:rFonts w:ascii="IRBadr" w:hAnsi="IRBadr" w:cs="IRBadr"/>
            <w:noProof/>
            <w:webHidden/>
          </w:rPr>
        </w:r>
        <w:r w:rsidR="00C30E06" w:rsidRPr="004A0DD7">
          <w:rPr>
            <w:rFonts w:ascii="IRBadr" w:hAnsi="IRBadr" w:cs="IRBadr"/>
            <w:noProof/>
            <w:webHidden/>
          </w:rPr>
          <w:fldChar w:fldCharType="separate"/>
        </w:r>
        <w:r w:rsidR="00C30E06" w:rsidRPr="004A0DD7">
          <w:rPr>
            <w:rFonts w:ascii="IRBadr" w:hAnsi="IRBadr" w:cs="IRBadr"/>
            <w:noProof/>
            <w:webHidden/>
          </w:rPr>
          <w:t>7</w:t>
        </w:r>
        <w:r w:rsidR="00C30E06" w:rsidRPr="004A0DD7">
          <w:rPr>
            <w:rFonts w:ascii="IRBadr" w:hAnsi="IRBadr" w:cs="IRBadr"/>
            <w:noProof/>
            <w:webHidden/>
          </w:rPr>
          <w:fldChar w:fldCharType="end"/>
        </w:r>
      </w:hyperlink>
    </w:p>
    <w:p w:rsidR="00C30E06" w:rsidRPr="004A0DD7" w:rsidRDefault="00BE518A" w:rsidP="00D33360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448190" w:history="1">
        <w:r w:rsidR="00C30E06" w:rsidRPr="004A0DD7">
          <w:rPr>
            <w:rStyle w:val="Hyperlink"/>
            <w:rFonts w:ascii="IRBadr" w:hAnsi="IRBadr" w:cs="IRBadr"/>
            <w:noProof/>
            <w:rtl/>
          </w:rPr>
          <w:t>مناقشه در استدلال فوق</w:t>
        </w:r>
        <w:r w:rsidR="00C30E06" w:rsidRPr="004A0DD7">
          <w:rPr>
            <w:rFonts w:ascii="IRBadr" w:hAnsi="IRBadr" w:cs="IRBadr"/>
            <w:noProof/>
            <w:webHidden/>
          </w:rPr>
          <w:tab/>
        </w:r>
        <w:r w:rsidR="00C30E06" w:rsidRPr="004A0DD7">
          <w:rPr>
            <w:rFonts w:ascii="IRBadr" w:hAnsi="IRBadr" w:cs="IRBadr"/>
            <w:noProof/>
            <w:webHidden/>
          </w:rPr>
          <w:fldChar w:fldCharType="begin"/>
        </w:r>
        <w:r w:rsidR="00C30E06" w:rsidRPr="004A0DD7">
          <w:rPr>
            <w:rFonts w:ascii="IRBadr" w:hAnsi="IRBadr" w:cs="IRBadr"/>
            <w:noProof/>
            <w:webHidden/>
          </w:rPr>
          <w:instrText xml:space="preserve"> PAGEREF _Toc427448190 \h </w:instrText>
        </w:r>
        <w:r w:rsidR="00C30E06" w:rsidRPr="004A0DD7">
          <w:rPr>
            <w:rFonts w:ascii="IRBadr" w:hAnsi="IRBadr" w:cs="IRBadr"/>
            <w:noProof/>
            <w:webHidden/>
          </w:rPr>
        </w:r>
        <w:r w:rsidR="00C30E06" w:rsidRPr="004A0DD7">
          <w:rPr>
            <w:rFonts w:ascii="IRBadr" w:hAnsi="IRBadr" w:cs="IRBadr"/>
            <w:noProof/>
            <w:webHidden/>
          </w:rPr>
          <w:fldChar w:fldCharType="separate"/>
        </w:r>
        <w:r w:rsidR="00C30E06" w:rsidRPr="004A0DD7">
          <w:rPr>
            <w:rFonts w:ascii="IRBadr" w:hAnsi="IRBadr" w:cs="IRBadr"/>
            <w:noProof/>
            <w:webHidden/>
          </w:rPr>
          <w:t>8</w:t>
        </w:r>
        <w:r w:rsidR="00C30E06" w:rsidRPr="004A0DD7">
          <w:rPr>
            <w:rFonts w:ascii="IRBadr" w:hAnsi="IRBadr" w:cs="IRBadr"/>
            <w:noProof/>
            <w:webHidden/>
          </w:rPr>
          <w:fldChar w:fldCharType="end"/>
        </w:r>
      </w:hyperlink>
    </w:p>
    <w:p w:rsidR="00C30E06" w:rsidRPr="004A0DD7" w:rsidRDefault="00BE518A" w:rsidP="00D33360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448191" w:history="1">
        <w:r w:rsidR="00C30E06" w:rsidRPr="004A0DD7">
          <w:rPr>
            <w:rStyle w:val="Hyperlink"/>
            <w:rFonts w:ascii="IRBadr" w:hAnsi="IRBadr" w:cs="IRBadr"/>
            <w:noProof/>
            <w:rtl/>
          </w:rPr>
          <w:t>جواب دوم از شبهه</w:t>
        </w:r>
        <w:r w:rsidR="00C30E06" w:rsidRPr="004A0DD7">
          <w:rPr>
            <w:rFonts w:ascii="IRBadr" w:hAnsi="IRBadr" w:cs="IRBadr"/>
            <w:noProof/>
            <w:webHidden/>
          </w:rPr>
          <w:tab/>
        </w:r>
        <w:r w:rsidR="00C30E06" w:rsidRPr="004A0DD7">
          <w:rPr>
            <w:rFonts w:ascii="IRBadr" w:hAnsi="IRBadr" w:cs="IRBadr"/>
            <w:noProof/>
            <w:webHidden/>
          </w:rPr>
          <w:fldChar w:fldCharType="begin"/>
        </w:r>
        <w:r w:rsidR="00C30E06" w:rsidRPr="004A0DD7">
          <w:rPr>
            <w:rFonts w:ascii="IRBadr" w:hAnsi="IRBadr" w:cs="IRBadr"/>
            <w:noProof/>
            <w:webHidden/>
          </w:rPr>
          <w:instrText xml:space="preserve"> PAGEREF _Toc427448191 \h </w:instrText>
        </w:r>
        <w:r w:rsidR="00C30E06" w:rsidRPr="004A0DD7">
          <w:rPr>
            <w:rFonts w:ascii="IRBadr" w:hAnsi="IRBadr" w:cs="IRBadr"/>
            <w:noProof/>
            <w:webHidden/>
          </w:rPr>
        </w:r>
        <w:r w:rsidR="00C30E06" w:rsidRPr="004A0DD7">
          <w:rPr>
            <w:rFonts w:ascii="IRBadr" w:hAnsi="IRBadr" w:cs="IRBadr"/>
            <w:noProof/>
            <w:webHidden/>
          </w:rPr>
          <w:fldChar w:fldCharType="separate"/>
        </w:r>
        <w:r w:rsidR="00C30E06" w:rsidRPr="004A0DD7">
          <w:rPr>
            <w:rFonts w:ascii="IRBadr" w:hAnsi="IRBadr" w:cs="IRBadr"/>
            <w:noProof/>
            <w:webHidden/>
          </w:rPr>
          <w:t>8</w:t>
        </w:r>
        <w:r w:rsidR="00C30E06" w:rsidRPr="004A0DD7">
          <w:rPr>
            <w:rFonts w:ascii="IRBadr" w:hAnsi="IRBadr" w:cs="IRBadr"/>
            <w:noProof/>
            <w:webHidden/>
          </w:rPr>
          <w:fldChar w:fldCharType="end"/>
        </w:r>
      </w:hyperlink>
    </w:p>
    <w:p w:rsidR="00C30E06" w:rsidRPr="004A0DD7" w:rsidRDefault="00BE518A" w:rsidP="00D33360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448192" w:history="1">
        <w:r w:rsidR="00C30E06" w:rsidRPr="004A0DD7">
          <w:rPr>
            <w:rStyle w:val="Hyperlink"/>
            <w:rFonts w:ascii="IRBadr" w:hAnsi="IRBadr" w:cs="IRBadr"/>
            <w:noProof/>
            <w:rtl/>
          </w:rPr>
          <w:t>مناقشه در استدلال فوق</w:t>
        </w:r>
        <w:r w:rsidR="00C30E06" w:rsidRPr="004A0DD7">
          <w:rPr>
            <w:rFonts w:ascii="IRBadr" w:hAnsi="IRBadr" w:cs="IRBadr"/>
            <w:noProof/>
            <w:webHidden/>
          </w:rPr>
          <w:tab/>
        </w:r>
        <w:r w:rsidR="00C30E06" w:rsidRPr="004A0DD7">
          <w:rPr>
            <w:rFonts w:ascii="IRBadr" w:hAnsi="IRBadr" w:cs="IRBadr"/>
            <w:noProof/>
            <w:webHidden/>
          </w:rPr>
          <w:fldChar w:fldCharType="begin"/>
        </w:r>
        <w:r w:rsidR="00C30E06" w:rsidRPr="004A0DD7">
          <w:rPr>
            <w:rFonts w:ascii="IRBadr" w:hAnsi="IRBadr" w:cs="IRBadr"/>
            <w:noProof/>
            <w:webHidden/>
          </w:rPr>
          <w:instrText xml:space="preserve"> PAGEREF _Toc427448192 \h </w:instrText>
        </w:r>
        <w:r w:rsidR="00C30E06" w:rsidRPr="004A0DD7">
          <w:rPr>
            <w:rFonts w:ascii="IRBadr" w:hAnsi="IRBadr" w:cs="IRBadr"/>
            <w:noProof/>
            <w:webHidden/>
          </w:rPr>
        </w:r>
        <w:r w:rsidR="00C30E06" w:rsidRPr="004A0DD7">
          <w:rPr>
            <w:rFonts w:ascii="IRBadr" w:hAnsi="IRBadr" w:cs="IRBadr"/>
            <w:noProof/>
            <w:webHidden/>
          </w:rPr>
          <w:fldChar w:fldCharType="separate"/>
        </w:r>
        <w:r w:rsidR="00C30E06" w:rsidRPr="004A0DD7">
          <w:rPr>
            <w:rFonts w:ascii="IRBadr" w:hAnsi="IRBadr" w:cs="IRBadr"/>
            <w:noProof/>
            <w:webHidden/>
          </w:rPr>
          <w:t>8</w:t>
        </w:r>
        <w:r w:rsidR="00C30E06" w:rsidRPr="004A0DD7">
          <w:rPr>
            <w:rFonts w:ascii="IRBadr" w:hAnsi="IRBadr" w:cs="IRBadr"/>
            <w:noProof/>
            <w:webHidden/>
          </w:rPr>
          <w:fldChar w:fldCharType="end"/>
        </w:r>
      </w:hyperlink>
    </w:p>
    <w:p w:rsidR="00C30E06" w:rsidRPr="004A0DD7" w:rsidRDefault="00BE518A" w:rsidP="00D33360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448193" w:history="1">
        <w:r w:rsidR="00C30E06" w:rsidRPr="004A0DD7">
          <w:rPr>
            <w:rStyle w:val="Hyperlink"/>
            <w:rFonts w:ascii="IRBadr" w:hAnsi="IRBadr" w:cs="IRBadr"/>
            <w:noProof/>
            <w:rtl/>
          </w:rPr>
          <w:t>قابلیت معامله</w:t>
        </w:r>
        <w:r w:rsidR="00C30E06" w:rsidRPr="004A0DD7">
          <w:rPr>
            <w:rFonts w:ascii="IRBadr" w:hAnsi="IRBadr" w:cs="IRBadr"/>
            <w:noProof/>
            <w:webHidden/>
          </w:rPr>
          <w:tab/>
        </w:r>
        <w:r w:rsidR="00C30E06" w:rsidRPr="004A0DD7">
          <w:rPr>
            <w:rFonts w:ascii="IRBadr" w:hAnsi="IRBadr" w:cs="IRBadr"/>
            <w:noProof/>
            <w:webHidden/>
          </w:rPr>
          <w:fldChar w:fldCharType="begin"/>
        </w:r>
        <w:r w:rsidR="00C30E06" w:rsidRPr="004A0DD7">
          <w:rPr>
            <w:rFonts w:ascii="IRBadr" w:hAnsi="IRBadr" w:cs="IRBadr"/>
            <w:noProof/>
            <w:webHidden/>
          </w:rPr>
          <w:instrText xml:space="preserve"> PAGEREF _Toc427448193 \h </w:instrText>
        </w:r>
        <w:r w:rsidR="00C30E06" w:rsidRPr="004A0DD7">
          <w:rPr>
            <w:rFonts w:ascii="IRBadr" w:hAnsi="IRBadr" w:cs="IRBadr"/>
            <w:noProof/>
            <w:webHidden/>
          </w:rPr>
        </w:r>
        <w:r w:rsidR="00C30E06" w:rsidRPr="004A0DD7">
          <w:rPr>
            <w:rFonts w:ascii="IRBadr" w:hAnsi="IRBadr" w:cs="IRBadr"/>
            <w:noProof/>
            <w:webHidden/>
          </w:rPr>
          <w:fldChar w:fldCharType="separate"/>
        </w:r>
        <w:r w:rsidR="00C30E06" w:rsidRPr="004A0DD7">
          <w:rPr>
            <w:rFonts w:ascii="IRBadr" w:hAnsi="IRBadr" w:cs="IRBadr"/>
            <w:noProof/>
            <w:webHidden/>
          </w:rPr>
          <w:t>8</w:t>
        </w:r>
        <w:r w:rsidR="00C30E06" w:rsidRPr="004A0DD7">
          <w:rPr>
            <w:rFonts w:ascii="IRBadr" w:hAnsi="IRBadr" w:cs="IRBadr"/>
            <w:noProof/>
            <w:webHidden/>
          </w:rPr>
          <w:fldChar w:fldCharType="end"/>
        </w:r>
      </w:hyperlink>
    </w:p>
    <w:p w:rsidR="00C30E06" w:rsidRPr="004A0DD7" w:rsidRDefault="00C30E06" w:rsidP="00D33360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4A0DD7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end"/>
      </w:r>
    </w:p>
    <w:p w:rsidR="004A0DD7" w:rsidRPr="004A0DD7" w:rsidRDefault="004A0DD7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0" w:name="_Toc427448172"/>
      <w:r w:rsidRPr="004A0DD7">
        <w:rPr>
          <w:rFonts w:ascii="IRBadr" w:hAnsi="IRBadr" w:cs="IRBadr"/>
          <w:rtl/>
        </w:rPr>
        <w:br w:type="page"/>
      </w:r>
    </w:p>
    <w:p w:rsidR="00A667F2" w:rsidRPr="004A0DD7" w:rsidRDefault="00A667F2" w:rsidP="00D33360">
      <w:pPr>
        <w:pStyle w:val="Heading1"/>
        <w:rPr>
          <w:rFonts w:ascii="IRBadr" w:hAnsi="IRBadr" w:cs="IRBadr"/>
          <w:rtl/>
        </w:rPr>
      </w:pPr>
      <w:r w:rsidRPr="004A0DD7">
        <w:rPr>
          <w:rFonts w:ascii="IRBadr" w:hAnsi="IRBadr" w:cs="IRBadr"/>
          <w:rtl/>
        </w:rPr>
        <w:lastRenderedPageBreak/>
        <w:t>حکم تقاذف</w:t>
      </w:r>
      <w:bookmarkEnd w:id="0"/>
    </w:p>
    <w:p w:rsidR="00A667F2" w:rsidRPr="004A0DD7" w:rsidRDefault="00A667F2" w:rsidP="00D33360">
      <w:pPr>
        <w:pStyle w:val="Heading1"/>
        <w:rPr>
          <w:rFonts w:ascii="IRBadr" w:hAnsi="IRBadr" w:cs="IRBadr"/>
          <w:rtl/>
        </w:rPr>
      </w:pPr>
      <w:bookmarkStart w:id="1" w:name="_Toc427448173"/>
      <w:r w:rsidRPr="004A0DD7">
        <w:rPr>
          <w:rFonts w:ascii="IRBadr" w:hAnsi="IRBadr" w:cs="IRBadr"/>
          <w:rtl/>
        </w:rPr>
        <w:t>مرور بحث پیشین</w:t>
      </w:r>
      <w:bookmarkEnd w:id="1"/>
    </w:p>
    <w:p w:rsidR="00A667F2" w:rsidRPr="004A0DD7" w:rsidRDefault="00A667F2" w:rsidP="00D3336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A0DD7">
        <w:rPr>
          <w:rFonts w:ascii="IRBadr" w:hAnsi="IRBadr" w:cs="IRBadr"/>
          <w:sz w:val="28"/>
          <w:szCs w:val="28"/>
          <w:rtl/>
          <w:lang w:bidi="fa-IR"/>
        </w:rPr>
        <w:t>گفته شد که؛</w:t>
      </w:r>
      <w:r w:rsidR="00575C89" w:rsidRPr="004A0DD7">
        <w:rPr>
          <w:rFonts w:ascii="IRBadr" w:hAnsi="IRBadr" w:cs="IRBadr"/>
          <w:sz w:val="28"/>
          <w:szCs w:val="28"/>
          <w:rtl/>
          <w:lang w:bidi="fa-IR"/>
        </w:rPr>
        <w:t xml:space="preserve"> اقتضای قاعده این بود که هر یک از متقاذفین مصداق حد هستند، ثانیاً قاعده این است که اگر حدها ساقط می‌شود، دیگر تعزیری ثابت نیست. 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575C89" w:rsidRPr="004A0DD7">
        <w:rPr>
          <w:rFonts w:ascii="IRBadr" w:hAnsi="IRBadr" w:cs="IRBadr"/>
          <w:sz w:val="28"/>
          <w:szCs w:val="28"/>
          <w:rtl/>
          <w:lang w:bidi="fa-IR"/>
        </w:rPr>
        <w:t xml:space="preserve"> که قبلاً عرض کردیم. 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این قاعده در دو روایت 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بود که مبنای عمل 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>قرارگرفته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بود.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دو حکم در میان خاصه 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>برخلاف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عامه 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>مبتلابه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اختلاف آراء نیست.</w:t>
      </w:r>
    </w:p>
    <w:p w:rsidR="00BE7C7E" w:rsidRPr="004A0DD7" w:rsidRDefault="00FA4FDF" w:rsidP="00D3336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A0DD7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A667F2" w:rsidRPr="004A0DD7">
        <w:rPr>
          <w:rFonts w:ascii="IRBadr" w:hAnsi="IRBadr" w:cs="IRBadr"/>
          <w:sz w:val="28"/>
          <w:szCs w:val="28"/>
          <w:rtl/>
          <w:lang w:bidi="fa-IR"/>
        </w:rPr>
        <w:t xml:space="preserve"> که بیان شد، </w:t>
      </w:r>
      <w:r w:rsidR="00575C89" w:rsidRPr="004A0DD7">
        <w:rPr>
          <w:rFonts w:ascii="IRBadr" w:hAnsi="IRBadr" w:cs="IRBadr"/>
          <w:sz w:val="28"/>
          <w:szCs w:val="28"/>
          <w:rtl/>
          <w:lang w:bidi="fa-IR"/>
        </w:rPr>
        <w:t>این دو حکم عبارت است از اینکه</w:t>
      </w:r>
      <w:r w:rsidR="00A667F2" w:rsidRPr="004A0DD7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="00575C89" w:rsidRPr="004A0DD7">
        <w:rPr>
          <w:rFonts w:ascii="IRBadr" w:hAnsi="IRBadr" w:cs="IRBadr"/>
          <w:sz w:val="28"/>
          <w:szCs w:val="28"/>
          <w:rtl/>
          <w:lang w:bidi="fa-IR"/>
        </w:rPr>
        <w:t>در مورد تقاذف</w:t>
      </w:r>
      <w:r w:rsidR="00A667F2" w:rsidRPr="004A0DD7">
        <w:rPr>
          <w:rFonts w:ascii="IRBadr" w:hAnsi="IRBadr" w:cs="IRBadr"/>
          <w:sz w:val="28"/>
          <w:szCs w:val="28"/>
          <w:rtl/>
          <w:lang w:bidi="fa-IR"/>
        </w:rPr>
        <w:t>، حد از کلیهما ساقط می‌شود</w:t>
      </w:r>
      <w:r w:rsidR="00575C89" w:rsidRPr="004A0DD7">
        <w:rPr>
          <w:rFonts w:ascii="IRBadr" w:hAnsi="IRBadr" w:cs="IRBadr"/>
          <w:sz w:val="28"/>
          <w:szCs w:val="28"/>
          <w:rtl/>
          <w:lang w:bidi="fa-IR"/>
        </w:rPr>
        <w:t xml:space="preserve"> و بر هر دو تعزیر ثابت </w:t>
      </w:r>
      <w:r w:rsidR="00A667F2" w:rsidRPr="004A0DD7">
        <w:rPr>
          <w:rFonts w:ascii="IRBadr" w:hAnsi="IRBadr" w:cs="IRBadr"/>
          <w:sz w:val="28"/>
          <w:szCs w:val="28"/>
          <w:rtl/>
          <w:lang w:bidi="fa-IR"/>
        </w:rPr>
        <w:t xml:space="preserve">گردد. </w:t>
      </w:r>
      <w:r w:rsidR="00575C89" w:rsidRPr="004A0DD7">
        <w:rPr>
          <w:rFonts w:ascii="IRBadr" w:hAnsi="IRBadr" w:cs="IRBadr"/>
          <w:sz w:val="28"/>
          <w:szCs w:val="28"/>
          <w:rtl/>
          <w:lang w:bidi="fa-IR"/>
        </w:rPr>
        <w:t xml:space="preserve">این دو حکم برخلاف قاعده است. </w:t>
      </w:r>
      <w:r w:rsidR="00A667F2" w:rsidRPr="004A0DD7">
        <w:rPr>
          <w:rFonts w:ascii="IRBadr" w:hAnsi="IRBadr" w:cs="IRBadr"/>
          <w:sz w:val="28"/>
          <w:szCs w:val="28"/>
          <w:rtl/>
          <w:lang w:bidi="fa-IR"/>
        </w:rPr>
        <w:t>چراکه</w:t>
      </w:r>
      <w:r w:rsidR="00575C89" w:rsidRPr="004A0DD7">
        <w:rPr>
          <w:rFonts w:ascii="IRBadr" w:hAnsi="IRBadr" w:cs="IRBadr"/>
          <w:sz w:val="28"/>
          <w:szCs w:val="28"/>
          <w:rtl/>
          <w:lang w:bidi="fa-IR"/>
        </w:rPr>
        <w:t xml:space="preserve"> اولاً هر دو مصداق دلیل قذف هستند،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="00575C89" w:rsidRPr="004A0DD7">
        <w:rPr>
          <w:rFonts w:ascii="IRBadr" w:hAnsi="IRBadr" w:cs="IRBadr"/>
          <w:sz w:val="28"/>
          <w:szCs w:val="28"/>
          <w:rtl/>
          <w:lang w:bidi="fa-IR"/>
        </w:rPr>
        <w:t xml:space="preserve"> باید بگوییم هر دو</w:t>
      </w:r>
      <w:r w:rsidR="00A667F2" w:rsidRPr="004A0DD7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="00575C89" w:rsidRPr="004A0DD7">
        <w:rPr>
          <w:rFonts w:ascii="IRBadr" w:hAnsi="IRBadr" w:cs="IRBadr"/>
          <w:sz w:val="28"/>
          <w:szCs w:val="28"/>
          <w:rtl/>
          <w:lang w:bidi="fa-IR"/>
        </w:rPr>
        <w:t xml:space="preserve"> حد بخورند. </w:t>
      </w:r>
      <w:r w:rsidR="00A667F2" w:rsidRPr="004A0DD7">
        <w:rPr>
          <w:rFonts w:ascii="IRBadr" w:hAnsi="IRBadr" w:cs="IRBadr"/>
          <w:sz w:val="28"/>
          <w:szCs w:val="28"/>
          <w:rtl/>
          <w:lang w:bidi="fa-IR"/>
        </w:rPr>
        <w:t xml:space="preserve">ولی با </w:t>
      </w:r>
      <w:r w:rsidR="00575C89" w:rsidRPr="004A0DD7">
        <w:rPr>
          <w:rFonts w:ascii="IRBadr" w:hAnsi="IRBadr" w:cs="IRBadr"/>
          <w:sz w:val="28"/>
          <w:szCs w:val="28"/>
          <w:rtl/>
          <w:lang w:bidi="fa-IR"/>
        </w:rPr>
        <w:t>دلیل حدها ساقط می‌شود. ثانیاً بعد از سقوط حد</w:t>
      </w:r>
      <w:r w:rsidR="00A667F2" w:rsidRPr="004A0DD7">
        <w:rPr>
          <w:rFonts w:ascii="IRBadr" w:hAnsi="IRBadr" w:cs="IRBadr"/>
          <w:sz w:val="28"/>
          <w:szCs w:val="28"/>
          <w:rtl/>
          <w:lang w:bidi="fa-IR"/>
        </w:rPr>
        <w:t>،</w:t>
      </w:r>
      <w:r w:rsidR="00575C89" w:rsidRPr="004A0DD7">
        <w:rPr>
          <w:rFonts w:ascii="IRBadr" w:hAnsi="IRBadr" w:cs="IRBadr"/>
          <w:sz w:val="28"/>
          <w:szCs w:val="28"/>
          <w:rtl/>
          <w:lang w:bidi="fa-IR"/>
        </w:rPr>
        <w:t xml:space="preserve"> تعزیر </w:t>
      </w:r>
      <w:r w:rsidR="00A667F2" w:rsidRPr="004A0DD7">
        <w:rPr>
          <w:rFonts w:ascii="IRBadr" w:hAnsi="IRBadr" w:cs="IRBadr"/>
          <w:sz w:val="28"/>
          <w:szCs w:val="28"/>
          <w:rtl/>
          <w:lang w:bidi="fa-IR"/>
        </w:rPr>
        <w:t xml:space="preserve">هم ساقط 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A667F2" w:rsidRPr="004A0DD7">
        <w:rPr>
          <w:rFonts w:ascii="IRBadr" w:hAnsi="IRBadr" w:cs="IRBadr"/>
          <w:sz w:val="28"/>
          <w:szCs w:val="28"/>
          <w:rtl/>
          <w:lang w:bidi="fa-IR"/>
        </w:rPr>
        <w:t>.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A667F2" w:rsidRPr="004A0DD7">
        <w:rPr>
          <w:rFonts w:ascii="IRBadr" w:hAnsi="IRBadr" w:cs="IRBadr"/>
          <w:sz w:val="28"/>
          <w:szCs w:val="28"/>
          <w:rtl/>
          <w:lang w:bidi="fa-IR"/>
        </w:rPr>
        <w:t xml:space="preserve"> در روایات باز برخلاف این 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="00A667F2" w:rsidRPr="004A0DD7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="00575C89" w:rsidRPr="004A0DD7">
        <w:rPr>
          <w:rFonts w:ascii="IRBadr" w:hAnsi="IRBadr" w:cs="IRBadr"/>
          <w:sz w:val="28"/>
          <w:szCs w:val="28"/>
          <w:rtl/>
          <w:lang w:bidi="fa-IR"/>
        </w:rPr>
        <w:t xml:space="preserve"> تعزیر ثابت می‌شود. این حکم که برخلاف قواعد</w:t>
      </w:r>
      <w:r w:rsidR="00A667F2" w:rsidRPr="004A0DD7">
        <w:rPr>
          <w:rFonts w:ascii="IRBadr" w:hAnsi="IRBadr" w:cs="IRBadr"/>
          <w:sz w:val="28"/>
          <w:szCs w:val="28"/>
          <w:rtl/>
          <w:lang w:bidi="fa-IR"/>
        </w:rPr>
        <w:t xml:space="preserve"> است، من جهتین مورد اتفاق فقها</w:t>
      </w:r>
      <w:r w:rsidR="00575C89" w:rsidRPr="004A0DD7">
        <w:rPr>
          <w:rFonts w:ascii="IRBadr" w:hAnsi="IRBadr" w:cs="IRBadr"/>
          <w:sz w:val="28"/>
          <w:szCs w:val="28"/>
          <w:rtl/>
          <w:lang w:bidi="fa-IR"/>
        </w:rPr>
        <w:t>ست</w:t>
      </w:r>
      <w:r w:rsidR="00A667F2" w:rsidRPr="004A0DD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667F2" w:rsidRPr="004A0DD7" w:rsidRDefault="00A667F2" w:rsidP="00D33360">
      <w:pPr>
        <w:pStyle w:val="Heading1"/>
        <w:rPr>
          <w:rFonts w:ascii="IRBadr" w:hAnsi="IRBadr" w:cs="IRBadr"/>
          <w:szCs w:val="28"/>
          <w:rtl/>
        </w:rPr>
      </w:pPr>
      <w:bookmarkStart w:id="2" w:name="_Toc427448174"/>
      <w:r w:rsidRPr="004A0DD7">
        <w:rPr>
          <w:rFonts w:ascii="IRBadr" w:hAnsi="IRBadr" w:cs="IRBadr"/>
          <w:rtl/>
        </w:rPr>
        <w:t>مروری بر مستند قواعد</w:t>
      </w:r>
      <w:bookmarkEnd w:id="2"/>
    </w:p>
    <w:p w:rsidR="00A667F2" w:rsidRPr="004A0DD7" w:rsidRDefault="00A667F2" w:rsidP="00D3336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A0DD7">
        <w:rPr>
          <w:rFonts w:ascii="IRBadr" w:hAnsi="IRBadr" w:cs="IRBadr"/>
          <w:sz w:val="28"/>
          <w:szCs w:val="28"/>
          <w:rtl/>
          <w:lang w:bidi="fa-IR"/>
        </w:rPr>
        <w:t>دلیل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>حکم‌ها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دو روایتی است که ذکر شد.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="00575C89" w:rsidRPr="004A0DD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>عبدالله</w:t>
      </w:r>
      <w:r w:rsidR="00575C89" w:rsidRPr="004A0DD7">
        <w:rPr>
          <w:rFonts w:ascii="IRBadr" w:hAnsi="IRBadr" w:cs="IRBadr"/>
          <w:sz w:val="28"/>
          <w:szCs w:val="28"/>
          <w:rtl/>
          <w:lang w:bidi="fa-IR"/>
        </w:rPr>
        <w:t xml:space="preserve"> بن سنان و معتبره ابی حنان که گفتیم 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>عبدالله</w:t>
      </w:r>
      <w:r w:rsidR="00575C89" w:rsidRPr="004A0DD7">
        <w:rPr>
          <w:rFonts w:ascii="IRBadr" w:hAnsi="IRBadr" w:cs="IRBadr"/>
          <w:sz w:val="28"/>
          <w:szCs w:val="28"/>
          <w:rtl/>
          <w:lang w:bidi="fa-IR"/>
        </w:rPr>
        <w:t xml:space="preserve"> بن سنان اشکالی در توثیقش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موجود</w:t>
      </w:r>
      <w:r w:rsidR="00575C89" w:rsidRPr="004A0DD7">
        <w:rPr>
          <w:rFonts w:ascii="IRBadr" w:hAnsi="IRBadr" w:cs="IRBadr"/>
          <w:sz w:val="28"/>
          <w:szCs w:val="28"/>
          <w:rtl/>
          <w:lang w:bidi="fa-IR"/>
        </w:rPr>
        <w:t xml:space="preserve"> است، اما معتبره ابی حنان در آن اشکالی نیست.</w:t>
      </w:r>
    </w:p>
    <w:p w:rsidR="00A667F2" w:rsidRPr="004A0DD7" w:rsidRDefault="004A0DD7" w:rsidP="00D33360">
      <w:pPr>
        <w:pStyle w:val="Heading2"/>
        <w:rPr>
          <w:rFonts w:ascii="IRBadr" w:hAnsi="IRBadr" w:cs="IRBadr"/>
          <w:rtl/>
        </w:rPr>
      </w:pPr>
      <w:bookmarkStart w:id="3" w:name="_Toc427448175"/>
      <w:r>
        <w:rPr>
          <w:rFonts w:ascii="IRBadr" w:hAnsi="IRBadr" w:cs="IRBadr"/>
          <w:rtl/>
        </w:rPr>
        <w:t>فرض اختلاف قذف</w:t>
      </w:r>
      <w:r>
        <w:rPr>
          <w:rFonts w:ascii="IRBadr" w:hAnsi="IRBadr" w:cs="IRBadr" w:hint="cs"/>
          <w:rtl/>
        </w:rPr>
        <w:t>‌</w:t>
      </w:r>
      <w:r w:rsidR="00A667F2" w:rsidRPr="004A0DD7">
        <w:rPr>
          <w:rFonts w:ascii="IRBadr" w:hAnsi="IRBadr" w:cs="IRBadr"/>
          <w:rtl/>
        </w:rPr>
        <w:t>ها</w:t>
      </w:r>
      <w:bookmarkEnd w:id="3"/>
    </w:p>
    <w:p w:rsidR="00A667F2" w:rsidRPr="004A0DD7" w:rsidRDefault="00FA4FDF" w:rsidP="00D3336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A0DD7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="00A667F2" w:rsidRPr="004A0DD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75C89" w:rsidRPr="004A0DD7">
        <w:rPr>
          <w:rFonts w:ascii="IRBadr" w:hAnsi="IRBadr" w:cs="IRBadr"/>
          <w:sz w:val="28"/>
          <w:szCs w:val="28"/>
          <w:rtl/>
          <w:lang w:bidi="fa-IR"/>
        </w:rPr>
        <w:t>که در متن تحریر آمده، این است که</w:t>
      </w:r>
      <w:r w:rsidR="00A667F2" w:rsidRPr="004A0DD7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A667F2" w:rsidRPr="004A0DD7">
        <w:rPr>
          <w:rFonts w:ascii="IRBadr" w:hAnsi="IRBadr" w:cs="IRBadr"/>
          <w:sz w:val="28"/>
          <w:szCs w:val="28"/>
          <w:rtl/>
          <w:lang w:bidi="fa-IR"/>
        </w:rPr>
        <w:t xml:space="preserve"> ثبوت حکم 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="00A667F2" w:rsidRPr="004A0DD7">
        <w:rPr>
          <w:rFonts w:ascii="IRBadr" w:hAnsi="IRBadr" w:cs="IRBadr"/>
          <w:sz w:val="28"/>
          <w:szCs w:val="28"/>
          <w:rtl/>
          <w:lang w:bidi="fa-IR"/>
        </w:rPr>
        <w:t xml:space="preserve"> فرقی 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="004A0DD7">
        <w:rPr>
          <w:rFonts w:ascii="IRBadr" w:hAnsi="IRBadr" w:cs="IRBadr"/>
          <w:sz w:val="28"/>
          <w:szCs w:val="28"/>
          <w:rtl/>
          <w:lang w:bidi="fa-IR"/>
        </w:rPr>
        <w:t xml:space="preserve"> قذف</w:t>
      </w:r>
      <w:r w:rsidR="004A0DD7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="00A667F2" w:rsidRPr="004A0DD7">
        <w:rPr>
          <w:rFonts w:ascii="IRBadr" w:hAnsi="IRBadr" w:cs="IRBadr"/>
          <w:sz w:val="28"/>
          <w:szCs w:val="28"/>
          <w:rtl/>
          <w:lang w:bidi="fa-IR"/>
        </w:rPr>
        <w:t>ها متماثل و یا متفاوت باشند،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همچنین</w:t>
      </w:r>
      <w:r w:rsidR="00A667F2" w:rsidRPr="004A0DD7">
        <w:rPr>
          <w:rFonts w:ascii="IRBadr" w:hAnsi="IRBadr" w:cs="IRBadr"/>
          <w:sz w:val="28"/>
          <w:szCs w:val="28"/>
          <w:rtl/>
          <w:lang w:bidi="fa-IR"/>
        </w:rPr>
        <w:t xml:space="preserve"> عدم فرق در حوزه موضوعی نیز سرایت پیدا 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A667F2" w:rsidRPr="004A0DD7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="00A667F2" w:rsidRPr="004A0DD7">
        <w:rPr>
          <w:rFonts w:ascii="IRBadr" w:hAnsi="IRBadr" w:cs="IRBadr"/>
          <w:sz w:val="28"/>
          <w:szCs w:val="28"/>
          <w:rtl/>
          <w:lang w:bidi="fa-IR"/>
        </w:rPr>
        <w:t xml:space="preserve"> اگر 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>نسبت‌ها</w:t>
      </w:r>
      <w:r w:rsidR="00A667F2" w:rsidRPr="004A0DD7">
        <w:rPr>
          <w:rFonts w:ascii="IRBadr" w:hAnsi="IRBadr" w:cs="IRBadr"/>
          <w:sz w:val="28"/>
          <w:szCs w:val="28"/>
          <w:rtl/>
          <w:lang w:bidi="fa-IR"/>
        </w:rPr>
        <w:t xml:space="preserve"> به زنا یا لواط یا حتی مشابه باشد حکم همان است که گذشت.</w:t>
      </w:r>
    </w:p>
    <w:p w:rsidR="00F64DEC" w:rsidRPr="004A0DD7" w:rsidRDefault="00F64DEC" w:rsidP="00D3336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A0DD7">
        <w:rPr>
          <w:rFonts w:ascii="IRBadr" w:hAnsi="IRBadr" w:cs="IRBadr"/>
          <w:sz w:val="28"/>
          <w:szCs w:val="28"/>
          <w:rtl/>
          <w:lang w:bidi="fa-IR"/>
        </w:rPr>
        <w:t>پس در این جهت معمولاً فقها قائل هستند که فرقی وجود ندارد.</w:t>
      </w:r>
    </w:p>
    <w:p w:rsidR="00F64DEC" w:rsidRPr="004A0DD7" w:rsidRDefault="00F64DEC" w:rsidP="00D33360">
      <w:pPr>
        <w:pStyle w:val="Heading3"/>
        <w:rPr>
          <w:rFonts w:ascii="IRBadr" w:hAnsi="IRBadr" w:cs="IRBadr"/>
          <w:rtl/>
        </w:rPr>
      </w:pPr>
      <w:bookmarkStart w:id="4" w:name="_Toc427448176"/>
      <w:r w:rsidRPr="004A0DD7">
        <w:rPr>
          <w:rFonts w:ascii="IRBadr" w:hAnsi="IRBadr" w:cs="IRBadr"/>
          <w:rtl/>
        </w:rPr>
        <w:lastRenderedPageBreak/>
        <w:t>تقاذف متصل و منفصل</w:t>
      </w:r>
      <w:bookmarkEnd w:id="4"/>
    </w:p>
    <w:p w:rsidR="00F64DEC" w:rsidRPr="004A0DD7" w:rsidRDefault="00F64DEC" w:rsidP="00D3336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A0DD7">
        <w:rPr>
          <w:rFonts w:ascii="IRBadr" w:hAnsi="IRBadr" w:cs="IRBadr"/>
          <w:sz w:val="28"/>
          <w:szCs w:val="28"/>
          <w:rtl/>
          <w:lang w:bidi="fa-IR"/>
        </w:rPr>
        <w:t>جهتی دیگر نیز در این مقام متصور است که؛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 xml:space="preserve"> گاهی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میان 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>نسبت‌ها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فاصله وجود ندارد یعنی در همان زمان قذف،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 xml:space="preserve"> توسط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دیگری به قذفی پاسخ داده 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>،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در مواردی نیز قذف به نحوی منفصل صورت 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و در میان 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تقارن زمانی وجود ندارد،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 xml:space="preserve"> ادله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که در مورد سابق اطلاق داشت،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اینجا نیز اطلاق دارد،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 xml:space="preserve"> الا</w:t>
      </w:r>
      <w:r w:rsidR="00575C89" w:rsidRPr="004A0DD7">
        <w:rPr>
          <w:rFonts w:ascii="IRBadr" w:hAnsi="IRBadr" w:cs="IRBadr"/>
          <w:sz w:val="28"/>
          <w:szCs w:val="28"/>
          <w:rtl/>
          <w:lang w:bidi="fa-IR"/>
        </w:rPr>
        <w:t xml:space="preserve"> اینکه قذف اول که محقق شد، حد 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>جاری‌شده</w:t>
      </w:r>
      <w:r w:rsidR="00575C89" w:rsidRPr="004A0DD7">
        <w:rPr>
          <w:rFonts w:ascii="IRBadr" w:hAnsi="IRBadr" w:cs="IRBadr"/>
          <w:sz w:val="28"/>
          <w:szCs w:val="28"/>
          <w:rtl/>
          <w:lang w:bidi="fa-IR"/>
        </w:rPr>
        <w:t xml:space="preserve"> باشد.</w:t>
      </w:r>
    </w:p>
    <w:p w:rsidR="00F64DEC" w:rsidRPr="004A0DD7" w:rsidRDefault="00575C89" w:rsidP="00D3336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اگر حد 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>جاری‌شده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باشد موضوع دلیل </w:t>
      </w:r>
      <w:r w:rsidR="00F64DEC" w:rsidRPr="004A0DD7">
        <w:rPr>
          <w:rFonts w:ascii="IRBadr" w:hAnsi="IRBadr" w:cs="IRBadr"/>
          <w:sz w:val="28"/>
          <w:szCs w:val="28"/>
          <w:rtl/>
          <w:lang w:bidi="fa-IR"/>
        </w:rPr>
        <w:t xml:space="preserve">دیگر موجود 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نیست، </w:t>
      </w:r>
      <w:r w:rsidR="00F64DEC" w:rsidRPr="004A0DD7">
        <w:rPr>
          <w:rFonts w:ascii="IRBadr" w:hAnsi="IRBadr" w:cs="IRBadr"/>
          <w:sz w:val="28"/>
          <w:szCs w:val="28"/>
          <w:rtl/>
          <w:lang w:bidi="fa-IR"/>
        </w:rPr>
        <w:t>چراکه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به قرائن</w:t>
      </w:r>
      <w:r w:rsidR="00F64DEC" w:rsidRPr="004A0DD7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حکم</w:t>
      </w:r>
      <w:r w:rsidR="00F64DEC" w:rsidRPr="004A0DD7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موضوع</w:t>
      </w:r>
      <w:r w:rsidR="00F64DEC" w:rsidRPr="004A0DD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>درجایی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است که تقاذف </w:t>
      </w:r>
      <w:r w:rsidR="00F64DEC" w:rsidRPr="004A0DD7">
        <w:rPr>
          <w:rFonts w:ascii="IRBadr" w:hAnsi="IRBadr" w:cs="IRBadr"/>
          <w:sz w:val="28"/>
          <w:szCs w:val="28"/>
          <w:rtl/>
          <w:lang w:bidi="fa-IR"/>
        </w:rPr>
        <w:t>شده باشد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و حد بر هر 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>دوثابت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است. </w:t>
      </w:r>
      <w:r w:rsidR="00F64DEC" w:rsidRPr="004A0DD7">
        <w:rPr>
          <w:rFonts w:ascii="IRBadr" w:hAnsi="IRBadr" w:cs="IRBadr"/>
          <w:sz w:val="28"/>
          <w:szCs w:val="28"/>
          <w:rtl/>
          <w:lang w:bidi="fa-IR"/>
        </w:rPr>
        <w:t xml:space="preserve">در این زمان 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هر دو ساقط می‌شود. والا</w:t>
      </w:r>
      <w:r w:rsidR="00F64DEC" w:rsidRPr="004A0DD7">
        <w:rPr>
          <w:rFonts w:ascii="IRBadr" w:hAnsi="IRBadr" w:cs="IRBadr"/>
          <w:sz w:val="28"/>
          <w:szCs w:val="28"/>
          <w:rtl/>
          <w:lang w:bidi="fa-IR"/>
        </w:rPr>
        <w:t xml:space="preserve"> در صورت اجرای حد و تراخی بدین نحو،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 xml:space="preserve"> اطلاق</w:t>
      </w:r>
      <w:r w:rsidR="00F64DEC" w:rsidRPr="004A0DD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F64DEC" w:rsidRPr="004A0DD7">
        <w:rPr>
          <w:rFonts w:ascii="IRBadr" w:hAnsi="IRBadr" w:cs="IRBadr"/>
          <w:sz w:val="28"/>
          <w:szCs w:val="28"/>
          <w:rtl/>
          <w:lang w:bidi="fa-IR"/>
        </w:rPr>
        <w:t xml:space="preserve"> را دربر نخواهد گرفت.</w:t>
      </w:r>
    </w:p>
    <w:p w:rsidR="00F64DEC" w:rsidRPr="004A0DD7" w:rsidRDefault="00B04FF2" w:rsidP="00D33360">
      <w:pPr>
        <w:pStyle w:val="Heading3"/>
        <w:rPr>
          <w:rFonts w:ascii="IRBadr" w:hAnsi="IRBadr" w:cs="IRBadr"/>
          <w:rtl/>
        </w:rPr>
      </w:pPr>
      <w:bookmarkStart w:id="5" w:name="_Toc427448177"/>
      <w:r w:rsidRPr="004A0DD7">
        <w:rPr>
          <w:rFonts w:ascii="IRBadr" w:hAnsi="IRBadr" w:cs="IRBadr"/>
          <w:rtl/>
        </w:rPr>
        <w:t>اتخاذ مبنا</w:t>
      </w:r>
      <w:bookmarkEnd w:id="5"/>
    </w:p>
    <w:p w:rsidR="00B04FF2" w:rsidRPr="004A0DD7" w:rsidRDefault="00B04FF2" w:rsidP="00D3336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A0DD7">
        <w:rPr>
          <w:rFonts w:ascii="IRBadr" w:hAnsi="IRBadr" w:cs="IRBadr"/>
          <w:sz w:val="28"/>
          <w:szCs w:val="28"/>
          <w:rtl/>
          <w:lang w:bidi="fa-IR"/>
        </w:rPr>
        <w:t>البته به این انصراف چندان اطمینانی نداریم، قاعده تدرع الحدود می‌گوید حتی آنجا که فاصله زیاد هم بیفتد، حد دفع می‌شود.</w:t>
      </w:r>
    </w:p>
    <w:p w:rsidR="00B04FF2" w:rsidRPr="004A0DD7" w:rsidRDefault="00B04FF2" w:rsidP="00D3336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البته </w:t>
      </w:r>
      <w:r w:rsidR="00575C89" w:rsidRPr="004A0DD7">
        <w:rPr>
          <w:rFonts w:ascii="IRBadr" w:hAnsi="IRBadr" w:cs="IRBadr"/>
          <w:sz w:val="28"/>
          <w:szCs w:val="28"/>
          <w:rtl/>
          <w:lang w:bidi="fa-IR"/>
        </w:rPr>
        <w:t xml:space="preserve">اگر 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فاصله کمی </w:t>
      </w:r>
      <w:r w:rsidR="00575C89" w:rsidRPr="004A0DD7">
        <w:rPr>
          <w:rFonts w:ascii="IRBadr" w:hAnsi="IRBadr" w:cs="IRBadr"/>
          <w:sz w:val="28"/>
          <w:szCs w:val="28"/>
          <w:rtl/>
          <w:lang w:bidi="fa-IR"/>
        </w:rPr>
        <w:t xml:space="preserve">داشته باشد در اطلاق داخل است، اما اگر 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>بافاصله</w:t>
      </w:r>
      <w:r w:rsidR="00575C89" w:rsidRPr="004A0DD7">
        <w:rPr>
          <w:rFonts w:ascii="IRBadr" w:hAnsi="IRBadr" w:cs="IRBadr"/>
          <w:sz w:val="28"/>
          <w:szCs w:val="28"/>
          <w:rtl/>
          <w:lang w:bidi="fa-IR"/>
        </w:rPr>
        <w:t xml:space="preserve"> زیاد باشد، اینجا شبهه انصراف است، ولی به کمک قاعده تدرع الحدود در فاصله کثیره هم 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="00575C89" w:rsidRPr="004A0DD7">
        <w:rPr>
          <w:rFonts w:ascii="IRBadr" w:hAnsi="IRBadr" w:cs="IRBadr"/>
          <w:sz w:val="28"/>
          <w:szCs w:val="28"/>
          <w:rtl/>
          <w:lang w:bidi="fa-IR"/>
        </w:rPr>
        <w:t xml:space="preserve"> حد ثابت نیست و ساقط می‌شود. پس ثبوت حد در آنجایی که مقارن هستند، 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>را قبول داریم،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75C89" w:rsidRPr="004A0DD7">
        <w:rPr>
          <w:rFonts w:ascii="IRBadr" w:hAnsi="IRBadr" w:cs="IRBadr"/>
          <w:sz w:val="28"/>
          <w:szCs w:val="28"/>
          <w:rtl/>
          <w:lang w:bidi="fa-IR"/>
        </w:rPr>
        <w:t>در آنجایی که فاصله بسیار زیادی بین دو حد است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>،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مبنا را 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>نمی‌پذیریم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20A05" w:rsidRPr="004A0DD7" w:rsidRDefault="00E20A05" w:rsidP="00D33360">
      <w:pPr>
        <w:pStyle w:val="Heading3"/>
        <w:rPr>
          <w:rFonts w:ascii="IRBadr" w:hAnsi="IRBadr" w:cs="IRBadr"/>
          <w:rtl/>
        </w:rPr>
      </w:pPr>
      <w:bookmarkStart w:id="6" w:name="_Toc427448178"/>
      <w:r w:rsidRPr="004A0DD7">
        <w:rPr>
          <w:rFonts w:ascii="IRBadr" w:hAnsi="IRBadr" w:cs="IRBadr"/>
          <w:rtl/>
        </w:rPr>
        <w:t>اثرات تالی حق</w:t>
      </w:r>
      <w:r w:rsidR="003B73B5" w:rsidRPr="004A0DD7">
        <w:rPr>
          <w:rFonts w:ascii="IRBadr" w:hAnsi="IRBadr" w:cs="IRBadr"/>
          <w:rtl/>
        </w:rPr>
        <w:t>وق</w:t>
      </w:r>
      <w:r w:rsidRPr="004A0DD7">
        <w:rPr>
          <w:rFonts w:ascii="IRBadr" w:hAnsi="IRBadr" w:cs="IRBadr"/>
          <w:rtl/>
        </w:rPr>
        <w:t xml:space="preserve"> الناس</w:t>
      </w:r>
      <w:bookmarkEnd w:id="6"/>
    </w:p>
    <w:p w:rsidR="00E20A05" w:rsidRPr="004A0DD7" w:rsidRDefault="00575C89" w:rsidP="00D3336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گفتیم که اصل در حدود و احکام الهی </w:t>
      </w:r>
      <w:r w:rsidR="00E20A05" w:rsidRPr="004A0DD7">
        <w:rPr>
          <w:rFonts w:ascii="IRBadr" w:hAnsi="IRBadr" w:cs="IRBadr"/>
          <w:sz w:val="28"/>
          <w:szCs w:val="28"/>
          <w:rtl/>
          <w:lang w:bidi="fa-IR"/>
        </w:rPr>
        <w:t>بر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حکم </w:t>
      </w:r>
      <w:r w:rsidR="00E20A05" w:rsidRPr="004A0DD7">
        <w:rPr>
          <w:rFonts w:ascii="IRBadr" w:hAnsi="IRBadr" w:cs="IRBadr"/>
          <w:sz w:val="28"/>
          <w:szCs w:val="28"/>
          <w:rtl/>
          <w:lang w:bidi="fa-IR"/>
        </w:rPr>
        <w:t xml:space="preserve">بودن 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است نه </w:t>
      </w:r>
      <w:r w:rsidR="00E20A05" w:rsidRPr="004A0DD7">
        <w:rPr>
          <w:rFonts w:ascii="IRBadr" w:hAnsi="IRBadr" w:cs="IRBadr"/>
          <w:sz w:val="28"/>
          <w:szCs w:val="28"/>
          <w:rtl/>
          <w:lang w:bidi="fa-IR"/>
        </w:rPr>
        <w:t xml:space="preserve">اینکه 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حق </w:t>
      </w:r>
      <w:r w:rsidR="00E20A05" w:rsidRPr="004A0DD7">
        <w:rPr>
          <w:rFonts w:ascii="IRBadr" w:hAnsi="IRBadr" w:cs="IRBadr"/>
          <w:sz w:val="28"/>
          <w:szCs w:val="28"/>
          <w:rtl/>
          <w:lang w:bidi="fa-IR"/>
        </w:rPr>
        <w:t>باشد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. ولی در معتبره ابی بکر حضرمی آمده بود که </w:t>
      </w:r>
      <w:r w:rsidR="00E20A05" w:rsidRPr="004A0DD7">
        <w:rPr>
          <w:rFonts w:ascii="IRBadr" w:hAnsi="IRBadr" w:cs="IRBadr"/>
          <w:sz w:val="28"/>
          <w:szCs w:val="28"/>
          <w:rtl/>
          <w:lang w:bidi="fa-IR"/>
        </w:rPr>
        <w:t>آن از حقوق الناس است.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E20A05" w:rsidRPr="004A0DD7">
        <w:rPr>
          <w:rFonts w:ascii="IRBadr" w:hAnsi="IRBadr" w:cs="IRBadr"/>
          <w:sz w:val="28"/>
          <w:szCs w:val="28"/>
          <w:rtl/>
          <w:lang w:bidi="fa-IR"/>
        </w:rPr>
        <w:t xml:space="preserve"> آثاری بر آن مترتب خواهد شد که 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="00E20A05" w:rsidRPr="004A0DD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E20A05" w:rsidRPr="004A0DD7">
        <w:rPr>
          <w:rFonts w:ascii="IRBadr" w:hAnsi="IRBadr" w:cs="IRBadr"/>
          <w:sz w:val="28"/>
          <w:szCs w:val="28"/>
          <w:rtl/>
          <w:lang w:bidi="fa-IR"/>
        </w:rPr>
        <w:t xml:space="preserve"> این موارد است؛</w:t>
      </w:r>
    </w:p>
    <w:p w:rsidR="00D16616" w:rsidRPr="004A0DD7" w:rsidRDefault="00575C89" w:rsidP="00D3336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یک اثر آن این است که ثبوت حد با مطالبه </w:t>
      </w:r>
      <w:r w:rsidR="00E20A05" w:rsidRPr="004A0DD7">
        <w:rPr>
          <w:rFonts w:ascii="IRBadr" w:hAnsi="IRBadr" w:cs="IRBadr"/>
          <w:sz w:val="28"/>
          <w:szCs w:val="28"/>
          <w:rtl/>
          <w:lang w:bidi="fa-IR"/>
        </w:rPr>
        <w:t xml:space="preserve">ذو الحق است. باید مقذوف مطالبه 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>کند تا حد جاری بشود. برخلاف حد زنا و شرب خمر که</w:t>
      </w:r>
      <w:r w:rsidR="00E20A05" w:rsidRPr="004A0DD7">
        <w:rPr>
          <w:rFonts w:ascii="IRBadr" w:hAnsi="IRBadr" w:cs="IRBadr"/>
          <w:sz w:val="28"/>
          <w:szCs w:val="28"/>
          <w:rtl/>
          <w:lang w:bidi="fa-IR"/>
        </w:rPr>
        <w:t xml:space="preserve"> در آن مطالبه کسی لازم نیست که برای آن دلیل خاص خود وجود دارد.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 xml:space="preserve"> ثانیاً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عفو، دست ذو الحق است </w:t>
      </w:r>
      <w:r w:rsidR="00D16616" w:rsidRPr="004A0DD7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می‌تواند ببخشد و </w:t>
      </w:r>
      <w:r w:rsidR="00D16616" w:rsidRPr="004A0DD7">
        <w:rPr>
          <w:rFonts w:ascii="IRBadr" w:hAnsi="IRBadr" w:cs="IRBadr"/>
          <w:sz w:val="28"/>
          <w:szCs w:val="28"/>
          <w:rtl/>
          <w:lang w:bidi="fa-IR"/>
        </w:rPr>
        <w:t xml:space="preserve">قذف 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ساقط بشود. ثالثاً قابل ارث بردن است، چون حق است </w:t>
      </w:r>
      <w:r w:rsidR="00D16616" w:rsidRPr="004A0DD7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می‌شود </w:t>
      </w:r>
      <w:r w:rsidR="00D16616" w:rsidRPr="004A0DD7">
        <w:rPr>
          <w:rFonts w:ascii="IRBadr" w:hAnsi="IRBadr" w:cs="IRBadr"/>
          <w:sz w:val="28"/>
          <w:szCs w:val="28"/>
          <w:rtl/>
          <w:lang w:bidi="fa-IR"/>
        </w:rPr>
        <w:t xml:space="preserve">آن را به 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>ارث برد.</w:t>
      </w:r>
    </w:p>
    <w:p w:rsidR="00D16616" w:rsidRPr="004A0DD7" w:rsidRDefault="00D16616" w:rsidP="00D33360">
      <w:pPr>
        <w:pStyle w:val="Heading3"/>
        <w:rPr>
          <w:rFonts w:ascii="IRBadr" w:hAnsi="IRBadr" w:cs="IRBadr"/>
          <w:rtl/>
        </w:rPr>
      </w:pPr>
      <w:bookmarkStart w:id="7" w:name="_Toc427448179"/>
      <w:r w:rsidRPr="004A0DD7">
        <w:rPr>
          <w:rFonts w:ascii="IRBadr" w:hAnsi="IRBadr" w:cs="IRBadr"/>
          <w:rtl/>
        </w:rPr>
        <w:lastRenderedPageBreak/>
        <w:t>قابلیت انتقال در حقوق الناس</w:t>
      </w:r>
      <w:bookmarkEnd w:id="7"/>
    </w:p>
    <w:p w:rsidR="00D60CE8" w:rsidRPr="004A0DD7" w:rsidRDefault="00575C89" w:rsidP="00D3336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آخرین علامت 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>حق‌الناس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بودن آن</w:t>
      </w:r>
      <w:r w:rsidR="00D16616" w:rsidRPr="004A0DD7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این است که به ارث برده می‌شود. </w:t>
      </w:r>
      <w:r w:rsidR="00D16616" w:rsidRPr="004A0DD7">
        <w:rPr>
          <w:rFonts w:ascii="IRBadr" w:hAnsi="IRBadr" w:cs="IRBadr"/>
          <w:sz w:val="28"/>
          <w:szCs w:val="28"/>
          <w:rtl/>
          <w:lang w:bidi="fa-IR"/>
        </w:rPr>
        <w:t xml:space="preserve">مقذوف حق دارد قاذف را مطالبه 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کند و اگر مرد، ورثه او می‌تواند این را مطالبه </w:t>
      </w:r>
      <w:r w:rsidR="00D16616" w:rsidRPr="004A0DD7">
        <w:rPr>
          <w:rFonts w:ascii="IRBadr" w:hAnsi="IRBadr" w:cs="IRBadr"/>
          <w:sz w:val="28"/>
          <w:szCs w:val="28"/>
          <w:rtl/>
          <w:lang w:bidi="fa-IR"/>
        </w:rPr>
        <w:t>کنند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D16616" w:rsidRPr="004A0DD7">
        <w:rPr>
          <w:rFonts w:ascii="IRBadr" w:hAnsi="IRBadr" w:cs="IRBadr"/>
          <w:sz w:val="28"/>
          <w:szCs w:val="28"/>
          <w:rtl/>
          <w:lang w:bidi="fa-IR"/>
        </w:rPr>
        <w:t>در این باب نکاتی وجود دارد که باید بدان توجه گردد.</w:t>
      </w:r>
      <w:r w:rsidR="00D60CE8" w:rsidRPr="004A0DD7">
        <w:rPr>
          <w:rFonts w:ascii="IRBadr" w:hAnsi="IRBadr" w:cs="IRBadr"/>
          <w:sz w:val="28"/>
          <w:szCs w:val="28"/>
          <w:rtl/>
          <w:lang w:bidi="fa-IR"/>
        </w:rPr>
        <w:t xml:space="preserve"> اگر حد جاری شد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یا یکی از مسقطات </w:t>
      </w:r>
      <w:r w:rsidR="00D60CE8" w:rsidRPr="004A0DD7">
        <w:rPr>
          <w:rFonts w:ascii="IRBadr" w:hAnsi="IRBadr" w:cs="IRBadr"/>
          <w:sz w:val="28"/>
          <w:szCs w:val="28"/>
          <w:rtl/>
          <w:lang w:bidi="fa-IR"/>
        </w:rPr>
        <w:t>جاری شد،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 xml:space="preserve"> طبعاً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دیگر</w:t>
      </w:r>
      <w:r w:rsidR="00D60CE8" w:rsidRPr="004A0DD7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ارث برده نمی‌شود، چون استیفا </w:t>
      </w:r>
      <w:r w:rsidR="00D60CE8" w:rsidRPr="004A0DD7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>تمام‌شده</w:t>
      </w:r>
      <w:r w:rsidR="00D60CE8" w:rsidRPr="004A0DD7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پس اصل اینکه حد قذف موروث</w:t>
      </w:r>
      <w:r w:rsidR="00D60CE8" w:rsidRPr="004A0DD7">
        <w:rPr>
          <w:rFonts w:ascii="IRBadr" w:hAnsi="IRBadr" w:cs="IRBadr"/>
          <w:sz w:val="28"/>
          <w:szCs w:val="28"/>
          <w:rtl/>
          <w:lang w:bidi="fa-IR"/>
        </w:rPr>
        <w:t>ی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است، </w:t>
      </w:r>
      <w:r w:rsidR="00D60CE8" w:rsidRPr="004A0DD7">
        <w:rPr>
          <w:rFonts w:ascii="IRBadr" w:hAnsi="IRBadr" w:cs="IRBadr"/>
          <w:sz w:val="28"/>
          <w:szCs w:val="28"/>
          <w:rtl/>
          <w:lang w:bidi="fa-IR"/>
        </w:rPr>
        <w:t>امر مسلمی است.</w:t>
      </w:r>
    </w:p>
    <w:p w:rsidR="00D60CE8" w:rsidRPr="004A0DD7" w:rsidRDefault="00D60CE8" w:rsidP="00D33360">
      <w:pPr>
        <w:pStyle w:val="Heading3"/>
        <w:rPr>
          <w:rFonts w:ascii="IRBadr" w:hAnsi="IRBadr" w:cs="IRBadr"/>
          <w:rtl/>
        </w:rPr>
      </w:pPr>
      <w:bookmarkStart w:id="8" w:name="_Toc427448180"/>
      <w:r w:rsidRPr="004A0DD7">
        <w:rPr>
          <w:rFonts w:ascii="IRBadr" w:hAnsi="IRBadr" w:cs="IRBadr"/>
          <w:rtl/>
        </w:rPr>
        <w:t xml:space="preserve">فرض </w:t>
      </w:r>
      <w:r w:rsidR="004A0DD7">
        <w:rPr>
          <w:rFonts w:ascii="IRBadr" w:hAnsi="IRBadr" w:cs="IRBadr"/>
          <w:rtl/>
        </w:rPr>
        <w:t>استیفا</w:t>
      </w:r>
      <w:bookmarkEnd w:id="8"/>
    </w:p>
    <w:p w:rsidR="003B73B5" w:rsidRPr="004A0DD7" w:rsidRDefault="00575C89" w:rsidP="00D3336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انتقال حد قذف به ارث در صورتی است که حد قذف استیفا نشده باشد یا مسقطی آن را ساقط </w:t>
      </w:r>
      <w:r w:rsidR="00D60CE8" w:rsidRPr="004A0DD7">
        <w:rPr>
          <w:rFonts w:ascii="IRBadr" w:hAnsi="IRBadr" w:cs="IRBadr"/>
          <w:sz w:val="28"/>
          <w:szCs w:val="28"/>
          <w:rtl/>
          <w:lang w:bidi="fa-IR"/>
        </w:rPr>
        <w:t xml:space="preserve">نکرده باشد 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>والا اگر استیفا شد یا مسقطی مثل عفو آمد</w:t>
      </w:r>
      <w:r w:rsidR="00D60CE8" w:rsidRPr="004A0DD7">
        <w:rPr>
          <w:rFonts w:ascii="IRBadr" w:hAnsi="IRBadr" w:cs="IRBadr"/>
          <w:sz w:val="28"/>
          <w:szCs w:val="28"/>
          <w:rtl/>
          <w:lang w:bidi="fa-IR"/>
        </w:rPr>
        <w:t>،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 xml:space="preserve"> دیگر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به ارث نمی‌رسد.</w:t>
      </w:r>
    </w:p>
    <w:p w:rsidR="003B73B5" w:rsidRPr="004A0DD7" w:rsidRDefault="003B73B5" w:rsidP="00D33360">
      <w:pPr>
        <w:pStyle w:val="Heading3"/>
        <w:rPr>
          <w:rFonts w:ascii="IRBadr" w:hAnsi="IRBadr" w:cs="IRBadr"/>
          <w:sz w:val="28"/>
          <w:szCs w:val="28"/>
          <w:rtl/>
        </w:rPr>
      </w:pPr>
      <w:bookmarkStart w:id="9" w:name="_Toc427448181"/>
      <w:r w:rsidRPr="004A0DD7">
        <w:rPr>
          <w:rFonts w:ascii="IRBadr" w:hAnsi="IRBadr" w:cs="IRBadr"/>
          <w:rtl/>
        </w:rPr>
        <w:t>عینیت در وراثت</w:t>
      </w:r>
      <w:bookmarkEnd w:id="9"/>
    </w:p>
    <w:p w:rsidR="00BE7C7E" w:rsidRPr="004A0DD7" w:rsidRDefault="00575C89" w:rsidP="00D3336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جهت دوم این است که 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>همه‌کسانی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که وارث شخص هستند، وارث این حد قذف و 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>حق‌الناس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B73B5" w:rsidRPr="004A0DD7">
        <w:rPr>
          <w:rFonts w:ascii="IRBadr" w:hAnsi="IRBadr" w:cs="IRBadr"/>
          <w:sz w:val="28"/>
          <w:szCs w:val="28"/>
          <w:rtl/>
          <w:lang w:bidi="fa-IR"/>
        </w:rPr>
        <w:t>نیز خواهند بود.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جز زوج و</w:t>
      </w:r>
      <w:r w:rsidR="003B73B5" w:rsidRPr="004A0DD7">
        <w:rPr>
          <w:rFonts w:ascii="IRBadr" w:hAnsi="IRBadr" w:cs="IRBadr"/>
          <w:sz w:val="28"/>
          <w:szCs w:val="28"/>
          <w:rtl/>
          <w:lang w:bidi="fa-IR"/>
        </w:rPr>
        <w:t xml:space="preserve"> زوجه که این را به ارث نمی‌برند که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دلیل خاص</w:t>
      </w:r>
      <w:r w:rsidR="003B73B5" w:rsidRPr="004A0DD7">
        <w:rPr>
          <w:rFonts w:ascii="IRBadr" w:hAnsi="IRBadr" w:cs="IRBadr"/>
          <w:sz w:val="28"/>
          <w:szCs w:val="28"/>
          <w:rtl/>
          <w:lang w:bidi="fa-IR"/>
        </w:rPr>
        <w:t xml:space="preserve"> در این زمینه وجود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دارد</w:t>
      </w:r>
      <w:r w:rsidR="003B73B5" w:rsidRPr="004A0DD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3B73B5" w:rsidRPr="004A0DD7" w:rsidRDefault="003B73B5" w:rsidP="00D33360">
      <w:pPr>
        <w:pStyle w:val="Heading3"/>
        <w:rPr>
          <w:rFonts w:ascii="IRBadr" w:hAnsi="IRBadr" w:cs="IRBadr"/>
          <w:sz w:val="28"/>
          <w:szCs w:val="28"/>
          <w:rtl/>
        </w:rPr>
      </w:pPr>
      <w:bookmarkStart w:id="10" w:name="_Toc427448182"/>
      <w:r w:rsidRPr="004A0DD7">
        <w:rPr>
          <w:rFonts w:ascii="IRBadr" w:hAnsi="IRBadr" w:cs="IRBadr"/>
          <w:rtl/>
        </w:rPr>
        <w:t>تفاوت ارث قذف با مال</w:t>
      </w:r>
      <w:bookmarkEnd w:id="10"/>
    </w:p>
    <w:p w:rsidR="003B73B5" w:rsidRPr="004A0DD7" w:rsidRDefault="00575C89" w:rsidP="00D3336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A0DD7">
        <w:rPr>
          <w:rFonts w:ascii="IRBadr" w:hAnsi="IRBadr" w:cs="IRBadr"/>
          <w:sz w:val="28"/>
          <w:szCs w:val="28"/>
          <w:rtl/>
          <w:lang w:bidi="fa-IR"/>
        </w:rPr>
        <w:t>مطلب سوم این است که ارث حد قذف با ارث مال متفاوت است. در ارث مال</w:t>
      </w:r>
      <w:r w:rsidR="003B73B5" w:rsidRPr="004A0DD7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مال توزیع می‌شود</w:t>
      </w:r>
      <w:r w:rsidR="003B73B5" w:rsidRPr="004A0DD7">
        <w:rPr>
          <w:rFonts w:ascii="IRBadr" w:hAnsi="IRBadr" w:cs="IRBadr"/>
          <w:sz w:val="28"/>
          <w:szCs w:val="28"/>
          <w:rtl/>
          <w:lang w:bidi="fa-IR"/>
        </w:rPr>
        <w:t>،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 اما در ارث حد قذف توزیع و تقسیم نداریم، بلکه هر یک از ورثه </w:t>
      </w:r>
      <w:r w:rsidR="003B73B5" w:rsidRPr="004A0DD7">
        <w:rPr>
          <w:rFonts w:ascii="IRBadr" w:hAnsi="IRBadr" w:cs="IRBadr"/>
          <w:sz w:val="28"/>
          <w:szCs w:val="28"/>
          <w:rtl/>
          <w:lang w:bidi="fa-IR"/>
        </w:rPr>
        <w:t xml:space="preserve">مستقلاً می‌تواند این را مطالبه </w:t>
      </w:r>
      <w:r w:rsidRPr="004A0DD7">
        <w:rPr>
          <w:rFonts w:ascii="IRBadr" w:hAnsi="IRBadr" w:cs="IRBadr"/>
          <w:sz w:val="28"/>
          <w:szCs w:val="28"/>
          <w:rtl/>
          <w:lang w:bidi="fa-IR"/>
        </w:rPr>
        <w:t xml:space="preserve">کند. </w:t>
      </w:r>
      <w:r w:rsidR="003B73B5" w:rsidRPr="004A0DD7">
        <w:rPr>
          <w:rFonts w:ascii="IRBadr" w:hAnsi="IRBadr" w:cs="IRBadr"/>
          <w:sz w:val="28"/>
          <w:szCs w:val="28"/>
          <w:rtl/>
          <w:lang w:bidi="fa-IR"/>
        </w:rPr>
        <w:t>در مواردی که در فوق ذکر شد،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 xml:space="preserve"> تقریباً</w:t>
      </w:r>
      <w:r w:rsidR="003B73B5" w:rsidRPr="004A0DD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A4FDF" w:rsidRPr="004A0DD7">
        <w:rPr>
          <w:rFonts w:ascii="IRBadr" w:hAnsi="IRBadr" w:cs="IRBadr"/>
          <w:sz w:val="28"/>
          <w:szCs w:val="28"/>
          <w:rtl/>
          <w:lang w:bidi="fa-IR"/>
        </w:rPr>
        <w:t>اختلاف‌نظری</w:t>
      </w:r>
      <w:r w:rsidR="003B73B5" w:rsidRPr="004A0DD7">
        <w:rPr>
          <w:rFonts w:ascii="IRBadr" w:hAnsi="IRBadr" w:cs="IRBadr"/>
          <w:sz w:val="28"/>
          <w:szCs w:val="28"/>
          <w:rtl/>
          <w:lang w:bidi="fa-IR"/>
        </w:rPr>
        <w:t xml:space="preserve"> وجود ندارد.</w:t>
      </w:r>
    </w:p>
    <w:p w:rsidR="00BE7C7E" w:rsidRPr="004A0DD7" w:rsidRDefault="00BE7C7E" w:rsidP="00D33360">
      <w:pPr>
        <w:pStyle w:val="Heading4"/>
        <w:ind w:firstLine="0"/>
        <w:rPr>
          <w:rFonts w:ascii="IRBadr" w:hAnsi="IRBadr" w:cs="IRBadr"/>
          <w:rtl/>
        </w:rPr>
      </w:pPr>
      <w:bookmarkStart w:id="11" w:name="_Toc427448183"/>
      <w:r w:rsidRPr="004A0DD7">
        <w:rPr>
          <w:rFonts w:ascii="IRBadr" w:hAnsi="IRBadr" w:cs="IRBadr"/>
          <w:rtl/>
        </w:rPr>
        <w:t>روایات داله بر ثبوت اصل قذف</w:t>
      </w:r>
      <w:bookmarkEnd w:id="11"/>
    </w:p>
    <w:p w:rsidR="00BE7C7E" w:rsidRPr="004A0DD7" w:rsidRDefault="00575C89" w:rsidP="00D33360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4A0DD7">
        <w:rPr>
          <w:rFonts w:ascii="IRBadr" w:hAnsi="IRBadr" w:cs="IRBadr"/>
          <w:sz w:val="28"/>
          <w:szCs w:val="28"/>
          <w:rtl/>
        </w:rPr>
        <w:t>روایت اول</w:t>
      </w:r>
      <w:r w:rsidR="00BE7C7E" w:rsidRPr="004A0DD7">
        <w:rPr>
          <w:rFonts w:ascii="IRBadr" w:hAnsi="IRBadr" w:cs="IRBadr"/>
          <w:sz w:val="28"/>
          <w:szCs w:val="28"/>
          <w:rtl/>
        </w:rPr>
        <w:t xml:space="preserve"> در</w:t>
      </w:r>
      <w:r w:rsidRPr="004A0DD7">
        <w:rPr>
          <w:rFonts w:ascii="IRBadr" w:hAnsi="IRBadr" w:cs="IRBadr"/>
          <w:sz w:val="28"/>
          <w:szCs w:val="28"/>
          <w:rtl/>
        </w:rPr>
        <w:t xml:space="preserve"> باب چهارده از ابواب حد قذف، صفحه چهارصد و </w:t>
      </w:r>
      <w:r w:rsidR="00FA4FDF" w:rsidRPr="004A0DD7">
        <w:rPr>
          <w:rFonts w:ascii="IRBadr" w:hAnsi="IRBadr" w:cs="IRBadr"/>
          <w:sz w:val="28"/>
          <w:szCs w:val="28"/>
          <w:rtl/>
        </w:rPr>
        <w:t>چهل‌وپنج</w:t>
      </w:r>
      <w:r w:rsidRPr="004A0DD7">
        <w:rPr>
          <w:rFonts w:ascii="IRBadr" w:hAnsi="IRBadr" w:cs="IRBadr"/>
          <w:sz w:val="28"/>
          <w:szCs w:val="28"/>
          <w:rtl/>
        </w:rPr>
        <w:t xml:space="preserve">، </w:t>
      </w:r>
      <w:r w:rsidR="00FA4FDF" w:rsidRPr="004A0DD7">
        <w:rPr>
          <w:rFonts w:ascii="IRBadr" w:hAnsi="IRBadr" w:cs="IRBadr"/>
          <w:sz w:val="28"/>
          <w:szCs w:val="28"/>
          <w:rtl/>
        </w:rPr>
        <w:t>هست</w:t>
      </w:r>
      <w:r w:rsidR="00BE7C7E" w:rsidRPr="004A0DD7">
        <w:rPr>
          <w:rFonts w:ascii="IRBadr" w:hAnsi="IRBadr" w:cs="IRBadr"/>
          <w:sz w:val="28"/>
          <w:szCs w:val="28"/>
          <w:rtl/>
        </w:rPr>
        <w:t xml:space="preserve"> که تنها یک روایت است.</w:t>
      </w:r>
      <w:r w:rsidRPr="004A0DD7">
        <w:rPr>
          <w:rFonts w:ascii="IRBadr" w:hAnsi="IRBadr" w:cs="IRBadr"/>
          <w:sz w:val="28"/>
          <w:szCs w:val="28"/>
          <w:rtl/>
        </w:rPr>
        <w:t xml:space="preserve"> سند روایت</w:t>
      </w:r>
      <w:r w:rsidR="00BE7C7E" w:rsidRPr="004A0DD7">
        <w:rPr>
          <w:rFonts w:ascii="IRBadr" w:hAnsi="IRBadr" w:cs="IRBadr"/>
          <w:sz w:val="28"/>
          <w:szCs w:val="28"/>
          <w:rtl/>
        </w:rPr>
        <w:t>،</w:t>
      </w:r>
      <w:r w:rsidRPr="004A0DD7">
        <w:rPr>
          <w:rFonts w:ascii="IRBadr" w:hAnsi="IRBadr" w:cs="IRBadr"/>
          <w:sz w:val="28"/>
          <w:szCs w:val="28"/>
          <w:rtl/>
        </w:rPr>
        <w:t xml:space="preserve"> </w:t>
      </w:r>
      <w:r w:rsidR="00BE7C7E" w:rsidRPr="004A0DD7">
        <w:rPr>
          <w:rFonts w:ascii="IRBadr" w:hAnsi="IRBadr" w:cs="IRBadr"/>
          <w:sz w:val="28"/>
          <w:szCs w:val="28"/>
          <w:rtl/>
        </w:rPr>
        <w:t xml:space="preserve">سند </w:t>
      </w:r>
      <w:r w:rsidRPr="004A0DD7">
        <w:rPr>
          <w:rFonts w:ascii="IRBadr" w:hAnsi="IRBadr" w:cs="IRBadr"/>
          <w:sz w:val="28"/>
          <w:szCs w:val="28"/>
          <w:rtl/>
        </w:rPr>
        <w:t>بسیار</w:t>
      </w:r>
      <w:r w:rsidR="00BE7C7E" w:rsidRPr="004A0DD7">
        <w:rPr>
          <w:rFonts w:ascii="IRBadr" w:hAnsi="IRBadr" w:cs="IRBadr"/>
          <w:sz w:val="28"/>
          <w:szCs w:val="28"/>
          <w:rtl/>
        </w:rPr>
        <w:t xml:space="preserve"> خوبی است؛</w:t>
      </w:r>
    </w:p>
    <w:p w:rsidR="00FE6D6B" w:rsidRPr="004A0DD7" w:rsidRDefault="00FE6D6B" w:rsidP="00D33360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«مُحَمَّدُ بْنُ 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عْقُوبَ عَنْ عَلِ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بْنِ إِبْرَاهِ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أَبِ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عَنِ ابْنِ مَحْبُوبٍ عَنِ الْعَلَاءِ بْنِ رَزِ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نٍ عَنْ مُحَمَّدِ بْنِ مُسْلِمٍ قَالَ: سَأَلْتُ أَبَا جَعْفَرٍ ع عَنْ رَجُلٍ قَذَفَ ابْنَهُ بِالزِّنَا- قَالَ لَوْ قَتَلَهُ مَا قُتِلَ بِهِ وَ إِنْ قَذَفَهُ لَمْ 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جْلَدْ لَهُ- قُلْتُ فَإِنْ قَذَفَ أَبُوهُ أُمَّهُ- قَالَ إِنْ قَذَفَهَا وَ انْتَفَ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مِنْ وَلَدِهَا- تَلَاعَنَا وَ لَمْ 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لْزَمْ ذَلِ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الْوَلَدَ الَّذِ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انْتَفَ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مِنْهُ- وَ فُرِّقَ بَ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نَهُمَا وَ لَمْ تَحِلَّ لَهُ أَبَداً- قَالَ وَ إِنْ 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انَ قَالَ لِابْنِهِ وَ أُمُّهُ حَ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ةٌ 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 ابْنَ الزَّانِ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ةِ- وَ لَمْ 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نْتَفِ مِنْ وَلَدِهَا جُلِدَ الْحَدَّ لَهَا وَ لَمْ 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فَرَّقْ بَ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نَهُمَا- قَالَ وَ إِنْ 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انَ قَالَ لِابْنِهِ 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 ابْنَ الزَّانِ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ةِ وَ أُمُّهُ 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lastRenderedPageBreak/>
        <w:t>مَ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تَةٌ- وَ لَمْ 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یک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نْ لَهَا مَنْ 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أْخُذُ بِحَقِّهَا مِنْهُ إِلَّا وَلَدُهَا مِنْهُ- فَإِنَّهُ لَا 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قَامُ عَلَ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هِ الْحَدُّ- لِأَنَّ حَقَّ الْحَدِّ قَدْ صَارَ لِوَلَدِهِ مِنْهَا- فَإِنْ 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انَ لَهَا وَلَدٌ مِنْ غَ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رِهِ فَهُوَ 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ولی‌ها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جْلَدُ»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</w:rPr>
        <w:t>‌</w:t>
      </w:r>
      <w:r w:rsidRPr="004A0DD7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303EC2" w:rsidRPr="004A0DD7" w:rsidRDefault="00575C89" w:rsidP="00D33360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4A0DD7">
        <w:rPr>
          <w:rFonts w:ascii="IRBadr" w:hAnsi="IRBadr" w:cs="IRBadr"/>
          <w:sz w:val="28"/>
          <w:szCs w:val="28"/>
          <w:rtl/>
        </w:rPr>
        <w:t>فردی فرزند خودش را قذف به زنا کر</w:t>
      </w:r>
      <w:r w:rsidR="00303EC2" w:rsidRPr="004A0DD7">
        <w:rPr>
          <w:rFonts w:ascii="IRBadr" w:hAnsi="IRBadr" w:cs="IRBadr"/>
          <w:sz w:val="28"/>
          <w:szCs w:val="28"/>
          <w:rtl/>
        </w:rPr>
        <w:t>د. حضرت فرمود اینجا حد قذف نیست</w:t>
      </w:r>
      <w:r w:rsidRPr="004A0DD7">
        <w:rPr>
          <w:rFonts w:ascii="IRBadr" w:hAnsi="IRBadr" w:cs="IRBadr"/>
          <w:sz w:val="28"/>
          <w:szCs w:val="28"/>
          <w:rtl/>
        </w:rPr>
        <w:t xml:space="preserve"> چون قبلاً گفتیم اگر پدر فرزند را قذف کند، حد قذف نیست</w:t>
      </w:r>
      <w:r w:rsidR="00303EC2" w:rsidRPr="004A0DD7">
        <w:rPr>
          <w:rFonts w:ascii="IRBadr" w:hAnsi="IRBadr" w:cs="IRBadr"/>
          <w:sz w:val="28"/>
          <w:szCs w:val="28"/>
          <w:rtl/>
        </w:rPr>
        <w:t xml:space="preserve">. اگر مادرش را قذف </w:t>
      </w:r>
      <w:r w:rsidRPr="004A0DD7">
        <w:rPr>
          <w:rFonts w:ascii="IRBadr" w:hAnsi="IRBadr" w:cs="IRBadr"/>
          <w:sz w:val="28"/>
          <w:szCs w:val="28"/>
          <w:rtl/>
        </w:rPr>
        <w:t xml:space="preserve">کند، بحث لعان پیش می‌آید. تا به این جمله می‌رسد که اگر این مرد به فرزند خودش بگوید </w:t>
      </w:r>
      <w:r w:rsidR="00FA4FDF" w:rsidRPr="004A0DD7">
        <w:rPr>
          <w:rFonts w:ascii="IRBadr" w:hAnsi="IRBadr" w:cs="IRBadr"/>
          <w:sz w:val="28"/>
          <w:szCs w:val="28"/>
          <w:rtl/>
        </w:rPr>
        <w:t>یا بن</w:t>
      </w:r>
      <w:r w:rsidRPr="004A0DD7">
        <w:rPr>
          <w:rFonts w:ascii="IRBadr" w:hAnsi="IRBadr" w:cs="IRBadr"/>
          <w:sz w:val="28"/>
          <w:szCs w:val="28"/>
          <w:rtl/>
        </w:rPr>
        <w:t xml:space="preserve"> الزانیه</w:t>
      </w:r>
      <w:r w:rsidR="00303EC2" w:rsidRPr="004A0DD7">
        <w:rPr>
          <w:rFonts w:ascii="IRBadr" w:hAnsi="IRBadr" w:cs="IRBadr"/>
          <w:sz w:val="28"/>
          <w:szCs w:val="28"/>
          <w:rtl/>
        </w:rPr>
        <w:t>،</w:t>
      </w:r>
      <w:r w:rsidRPr="004A0DD7">
        <w:rPr>
          <w:rFonts w:ascii="IRBadr" w:hAnsi="IRBadr" w:cs="IRBadr"/>
          <w:sz w:val="28"/>
          <w:szCs w:val="28"/>
          <w:rtl/>
        </w:rPr>
        <w:t xml:space="preserve"> قذف او نیست</w:t>
      </w:r>
      <w:r w:rsidR="00303EC2" w:rsidRPr="004A0DD7">
        <w:rPr>
          <w:rFonts w:ascii="IRBadr" w:hAnsi="IRBadr" w:cs="IRBadr"/>
          <w:sz w:val="28"/>
          <w:szCs w:val="28"/>
          <w:rtl/>
        </w:rPr>
        <w:t>،</w:t>
      </w:r>
      <w:r w:rsidRPr="004A0DD7">
        <w:rPr>
          <w:rFonts w:ascii="IRBadr" w:hAnsi="IRBadr" w:cs="IRBadr"/>
          <w:sz w:val="28"/>
          <w:szCs w:val="28"/>
          <w:rtl/>
        </w:rPr>
        <w:t xml:space="preserve"> بلکه قذف مادر است.</w:t>
      </w:r>
      <w:r w:rsidR="00FA4FDF" w:rsidRPr="004A0DD7">
        <w:rPr>
          <w:rFonts w:ascii="IRBadr" w:hAnsi="IRBadr" w:cs="IRBadr"/>
          <w:sz w:val="28"/>
          <w:szCs w:val="28"/>
          <w:rtl/>
        </w:rPr>
        <w:t xml:space="preserve"> نکته‌ای</w:t>
      </w:r>
      <w:r w:rsidR="00303EC2" w:rsidRPr="004A0DD7">
        <w:rPr>
          <w:rFonts w:ascii="IRBadr" w:hAnsi="IRBadr" w:cs="IRBadr"/>
          <w:sz w:val="28"/>
          <w:szCs w:val="28"/>
          <w:rtl/>
        </w:rPr>
        <w:t xml:space="preserve"> که در این روایت باید توجه قرار گیرد این است که نسبت را از مادرش،</w:t>
      </w:r>
      <w:r w:rsidR="00FA4FDF" w:rsidRPr="004A0DD7">
        <w:rPr>
          <w:rFonts w:ascii="IRBadr" w:hAnsi="IRBadr" w:cs="IRBadr"/>
          <w:sz w:val="28"/>
          <w:szCs w:val="28"/>
          <w:rtl/>
        </w:rPr>
        <w:t xml:space="preserve"> درحالی‌که</w:t>
      </w:r>
      <w:r w:rsidR="00303EC2" w:rsidRPr="004A0DD7">
        <w:rPr>
          <w:rFonts w:ascii="IRBadr" w:hAnsi="IRBadr" w:cs="IRBadr"/>
          <w:sz w:val="28"/>
          <w:szCs w:val="28"/>
          <w:rtl/>
        </w:rPr>
        <w:t xml:space="preserve"> مرده است،</w:t>
      </w:r>
      <w:r w:rsidR="00FA4FDF" w:rsidRPr="004A0DD7">
        <w:rPr>
          <w:rFonts w:ascii="IRBadr" w:hAnsi="IRBadr" w:cs="IRBadr"/>
          <w:sz w:val="28"/>
          <w:szCs w:val="28"/>
          <w:rtl/>
        </w:rPr>
        <w:t xml:space="preserve"> به</w:t>
      </w:r>
      <w:r w:rsidR="00303EC2" w:rsidRPr="004A0DD7">
        <w:rPr>
          <w:rFonts w:ascii="IRBadr" w:hAnsi="IRBadr" w:cs="IRBadr"/>
          <w:sz w:val="28"/>
          <w:szCs w:val="28"/>
          <w:rtl/>
        </w:rPr>
        <w:t xml:space="preserve"> ارث برده است.</w:t>
      </w:r>
    </w:p>
    <w:p w:rsidR="00984A4E" w:rsidRPr="004A0DD7" w:rsidRDefault="00FA4FDF" w:rsidP="00D33360">
      <w:pPr>
        <w:pStyle w:val="Heading4"/>
        <w:ind w:firstLine="0"/>
        <w:rPr>
          <w:rFonts w:ascii="IRBadr" w:hAnsi="IRBadr" w:cs="IRBadr"/>
          <w:rtl/>
        </w:rPr>
      </w:pPr>
      <w:bookmarkStart w:id="13" w:name="_Toc427448184"/>
      <w:r w:rsidRPr="004A0DD7">
        <w:rPr>
          <w:rFonts w:ascii="IRBadr" w:hAnsi="IRBadr" w:cs="IRBadr"/>
          <w:rtl/>
        </w:rPr>
        <w:t>جمع‌بندی</w:t>
      </w:r>
      <w:bookmarkEnd w:id="13"/>
    </w:p>
    <w:p w:rsidR="00984A4E" w:rsidRPr="004A0DD7" w:rsidRDefault="00984A4E" w:rsidP="00D33360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4A0DD7">
        <w:rPr>
          <w:rFonts w:ascii="IRBadr" w:hAnsi="IRBadr" w:cs="IRBadr"/>
          <w:sz w:val="28"/>
          <w:szCs w:val="28"/>
          <w:rtl/>
        </w:rPr>
        <w:t>این نیز امری خلاف قاعده است اما،</w:t>
      </w:r>
      <w:r w:rsidR="00FA4FDF" w:rsidRPr="004A0DD7">
        <w:rPr>
          <w:rFonts w:ascii="IRBadr" w:hAnsi="IRBadr" w:cs="IRBadr"/>
          <w:sz w:val="28"/>
          <w:szCs w:val="28"/>
          <w:rtl/>
        </w:rPr>
        <w:t xml:space="preserve"> برخلاف</w:t>
      </w:r>
      <w:r w:rsidRPr="004A0DD7">
        <w:rPr>
          <w:rFonts w:ascii="IRBadr" w:hAnsi="IRBadr" w:cs="IRBadr"/>
          <w:sz w:val="28"/>
          <w:szCs w:val="28"/>
          <w:rtl/>
        </w:rPr>
        <w:t xml:space="preserve"> مال در اینجا معنی پیدا </w:t>
      </w:r>
      <w:r w:rsidR="00FA4FDF" w:rsidRPr="004A0DD7">
        <w:rPr>
          <w:rFonts w:ascii="IRBadr" w:hAnsi="IRBadr" w:cs="IRBadr"/>
          <w:sz w:val="28"/>
          <w:szCs w:val="28"/>
          <w:rtl/>
        </w:rPr>
        <w:t>می‌کند</w:t>
      </w:r>
      <w:r w:rsidRPr="004A0DD7">
        <w:rPr>
          <w:rFonts w:ascii="IRBadr" w:hAnsi="IRBadr" w:cs="IRBadr"/>
          <w:sz w:val="28"/>
          <w:szCs w:val="28"/>
          <w:rtl/>
        </w:rPr>
        <w:t>.</w:t>
      </w:r>
      <w:r w:rsidR="00FA4FDF" w:rsidRPr="004A0DD7">
        <w:rPr>
          <w:rFonts w:ascii="IRBadr" w:hAnsi="IRBadr" w:cs="IRBadr"/>
          <w:sz w:val="28"/>
          <w:szCs w:val="28"/>
          <w:rtl/>
        </w:rPr>
        <w:t xml:space="preserve"> البته</w:t>
      </w:r>
      <w:r w:rsidRPr="004A0DD7">
        <w:rPr>
          <w:rFonts w:ascii="IRBadr" w:hAnsi="IRBadr" w:cs="IRBadr"/>
          <w:sz w:val="28"/>
          <w:szCs w:val="28"/>
          <w:rtl/>
        </w:rPr>
        <w:t xml:space="preserve"> </w:t>
      </w:r>
      <w:r w:rsidR="00FA4FDF" w:rsidRPr="004A0DD7">
        <w:rPr>
          <w:rFonts w:ascii="IRBadr" w:hAnsi="IRBadr" w:cs="IRBadr"/>
          <w:sz w:val="28"/>
          <w:szCs w:val="28"/>
          <w:rtl/>
        </w:rPr>
        <w:t>درجایی</w:t>
      </w:r>
      <w:r w:rsidRPr="004A0DD7">
        <w:rPr>
          <w:rFonts w:ascii="IRBadr" w:hAnsi="IRBadr" w:cs="IRBadr"/>
          <w:sz w:val="28"/>
          <w:szCs w:val="28"/>
          <w:rtl/>
        </w:rPr>
        <w:t xml:space="preserve"> که او زنده باشد،</w:t>
      </w:r>
      <w:r w:rsidR="00FA4FDF" w:rsidRPr="004A0DD7">
        <w:rPr>
          <w:rFonts w:ascii="IRBadr" w:hAnsi="IRBadr" w:cs="IRBadr"/>
          <w:sz w:val="28"/>
          <w:szCs w:val="28"/>
          <w:rtl/>
        </w:rPr>
        <w:t xml:space="preserve"> حکم</w:t>
      </w:r>
      <w:r w:rsidRPr="004A0DD7">
        <w:rPr>
          <w:rFonts w:ascii="IRBadr" w:hAnsi="IRBadr" w:cs="IRBadr"/>
          <w:sz w:val="28"/>
          <w:szCs w:val="28"/>
          <w:rtl/>
        </w:rPr>
        <w:t xml:space="preserve"> </w:t>
      </w:r>
      <w:r w:rsidR="00FA4FDF" w:rsidRPr="004A0DD7">
        <w:rPr>
          <w:rFonts w:ascii="IRBadr" w:hAnsi="IRBadr" w:cs="IRBadr"/>
          <w:sz w:val="28"/>
          <w:szCs w:val="28"/>
          <w:rtl/>
        </w:rPr>
        <w:t>به‌طریق‌اولی</w:t>
      </w:r>
      <w:r w:rsidRPr="004A0DD7">
        <w:rPr>
          <w:rFonts w:ascii="IRBadr" w:hAnsi="IRBadr" w:cs="IRBadr"/>
          <w:sz w:val="28"/>
          <w:szCs w:val="28"/>
          <w:rtl/>
        </w:rPr>
        <w:t xml:space="preserve"> جاری خواهد شد. </w:t>
      </w:r>
      <w:r w:rsidR="00575C89" w:rsidRPr="004A0DD7">
        <w:rPr>
          <w:rFonts w:ascii="IRBadr" w:hAnsi="IRBadr" w:cs="IRBadr"/>
          <w:sz w:val="28"/>
          <w:szCs w:val="28"/>
          <w:rtl/>
        </w:rPr>
        <w:t xml:space="preserve">پس اصل دلالت روایت مسلم است، گرچه </w:t>
      </w:r>
      <w:r w:rsidR="00FA4FDF" w:rsidRPr="004A0DD7">
        <w:rPr>
          <w:rFonts w:ascii="IRBadr" w:hAnsi="IRBadr" w:cs="IRBadr"/>
          <w:sz w:val="28"/>
          <w:szCs w:val="28"/>
          <w:rtl/>
        </w:rPr>
        <w:t>درصورتی‌که</w:t>
      </w:r>
      <w:r w:rsidR="00575C89" w:rsidRPr="004A0DD7">
        <w:rPr>
          <w:rFonts w:ascii="IRBadr" w:hAnsi="IRBadr" w:cs="IRBadr"/>
          <w:sz w:val="28"/>
          <w:szCs w:val="28"/>
          <w:rtl/>
        </w:rPr>
        <w:t xml:space="preserve"> در حال میت بودن </w:t>
      </w:r>
      <w:r w:rsidRPr="004A0DD7">
        <w:rPr>
          <w:rFonts w:ascii="IRBadr" w:hAnsi="IRBadr" w:cs="IRBadr"/>
          <w:sz w:val="28"/>
          <w:szCs w:val="28"/>
          <w:rtl/>
        </w:rPr>
        <w:t xml:space="preserve">است، نسبت </w:t>
      </w:r>
      <w:r w:rsidR="00FA4FDF" w:rsidRPr="004A0DD7">
        <w:rPr>
          <w:rFonts w:ascii="IRBadr" w:hAnsi="IRBadr" w:cs="IRBadr"/>
          <w:sz w:val="28"/>
          <w:szCs w:val="28"/>
          <w:rtl/>
        </w:rPr>
        <w:t>داده‌شده</w:t>
      </w:r>
      <w:r w:rsidRPr="004A0DD7">
        <w:rPr>
          <w:rFonts w:ascii="IRBadr" w:hAnsi="IRBadr" w:cs="IRBadr"/>
          <w:sz w:val="28"/>
          <w:szCs w:val="28"/>
          <w:rtl/>
        </w:rPr>
        <w:t xml:space="preserve"> </w:t>
      </w:r>
      <w:r w:rsidR="00575C89" w:rsidRPr="004A0DD7">
        <w:rPr>
          <w:rFonts w:ascii="IRBadr" w:hAnsi="IRBadr" w:cs="IRBadr"/>
          <w:sz w:val="28"/>
          <w:szCs w:val="28"/>
          <w:rtl/>
        </w:rPr>
        <w:t>کمی خلاف قاعده است، ولی این هم به دلالت صریح روایت ثابت می‌شود.</w:t>
      </w:r>
    </w:p>
    <w:p w:rsidR="00984A4E" w:rsidRPr="004A0DD7" w:rsidRDefault="00984A4E" w:rsidP="00D33360">
      <w:pPr>
        <w:pStyle w:val="Heading4"/>
        <w:ind w:firstLine="0"/>
        <w:rPr>
          <w:rFonts w:ascii="IRBadr" w:hAnsi="IRBadr" w:cs="IRBadr"/>
          <w:rtl/>
        </w:rPr>
      </w:pPr>
      <w:bookmarkStart w:id="14" w:name="_Toc427448185"/>
      <w:r w:rsidRPr="004A0DD7">
        <w:rPr>
          <w:rFonts w:ascii="IRBadr" w:hAnsi="IRBadr" w:cs="IRBadr"/>
          <w:rtl/>
        </w:rPr>
        <w:t>استقلال در وراثت</w:t>
      </w:r>
      <w:bookmarkEnd w:id="14"/>
    </w:p>
    <w:p w:rsidR="00984A4E" w:rsidRPr="004A0DD7" w:rsidRDefault="00575C89" w:rsidP="00D33360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4A0DD7">
        <w:rPr>
          <w:rFonts w:ascii="IRBadr" w:hAnsi="IRBadr" w:cs="IRBadr"/>
          <w:sz w:val="28"/>
          <w:szCs w:val="28"/>
          <w:rtl/>
        </w:rPr>
        <w:t xml:space="preserve">ارث بردن </w:t>
      </w:r>
      <w:r w:rsidR="00984A4E" w:rsidRPr="004A0DD7">
        <w:rPr>
          <w:rFonts w:ascii="IRBadr" w:hAnsi="IRBadr" w:cs="IRBadr"/>
          <w:sz w:val="28"/>
          <w:szCs w:val="28"/>
          <w:rtl/>
        </w:rPr>
        <w:t xml:space="preserve">فوق </w:t>
      </w:r>
      <w:r w:rsidRPr="004A0DD7">
        <w:rPr>
          <w:rFonts w:ascii="IRBadr" w:hAnsi="IRBadr" w:cs="IRBadr"/>
          <w:sz w:val="28"/>
          <w:szCs w:val="28"/>
          <w:rtl/>
        </w:rPr>
        <w:t>به نحو توزیع نی</w:t>
      </w:r>
      <w:r w:rsidR="00984A4E" w:rsidRPr="004A0DD7">
        <w:rPr>
          <w:rFonts w:ascii="IRBadr" w:hAnsi="IRBadr" w:cs="IRBadr"/>
          <w:sz w:val="28"/>
          <w:szCs w:val="28"/>
          <w:rtl/>
        </w:rPr>
        <w:t xml:space="preserve">ست، بلکه کل واحد من الورثه مستقلاً می‌تواند مطالبه </w:t>
      </w:r>
      <w:r w:rsidRPr="004A0DD7">
        <w:rPr>
          <w:rFonts w:ascii="IRBadr" w:hAnsi="IRBadr" w:cs="IRBadr"/>
          <w:sz w:val="28"/>
          <w:szCs w:val="28"/>
          <w:rtl/>
        </w:rPr>
        <w:t xml:space="preserve">کند، </w:t>
      </w:r>
      <w:r w:rsidR="00984A4E" w:rsidRPr="004A0DD7">
        <w:rPr>
          <w:rFonts w:ascii="IRBadr" w:hAnsi="IRBadr" w:cs="IRBadr"/>
          <w:sz w:val="28"/>
          <w:szCs w:val="28"/>
          <w:rtl/>
        </w:rPr>
        <w:t xml:space="preserve">برای </w:t>
      </w:r>
      <w:r w:rsidR="00FA4FDF" w:rsidRPr="004A0DD7">
        <w:rPr>
          <w:rFonts w:ascii="IRBadr" w:hAnsi="IRBadr" w:cs="IRBadr"/>
          <w:sz w:val="28"/>
          <w:szCs w:val="28"/>
          <w:rtl/>
        </w:rPr>
        <w:t>آن‌هم</w:t>
      </w:r>
      <w:r w:rsidRPr="004A0DD7">
        <w:rPr>
          <w:rFonts w:ascii="IRBadr" w:hAnsi="IRBadr" w:cs="IRBadr"/>
          <w:sz w:val="28"/>
          <w:szCs w:val="28"/>
          <w:rtl/>
        </w:rPr>
        <w:t xml:space="preserve"> دو روایت</w:t>
      </w:r>
      <w:r w:rsidR="00984A4E" w:rsidRPr="004A0DD7">
        <w:rPr>
          <w:rFonts w:ascii="IRBadr" w:hAnsi="IRBadr" w:cs="IRBadr"/>
          <w:sz w:val="28"/>
          <w:szCs w:val="28"/>
          <w:rtl/>
        </w:rPr>
        <w:t xml:space="preserve"> وجود</w:t>
      </w:r>
      <w:r w:rsidRPr="004A0DD7">
        <w:rPr>
          <w:rFonts w:ascii="IRBadr" w:hAnsi="IRBadr" w:cs="IRBadr"/>
          <w:sz w:val="28"/>
          <w:szCs w:val="28"/>
          <w:rtl/>
        </w:rPr>
        <w:t xml:space="preserve"> دارد </w:t>
      </w:r>
      <w:r w:rsidR="00984A4E" w:rsidRPr="004A0DD7">
        <w:rPr>
          <w:rFonts w:ascii="IRBadr" w:hAnsi="IRBadr" w:cs="IRBadr"/>
          <w:sz w:val="28"/>
          <w:szCs w:val="28"/>
          <w:rtl/>
        </w:rPr>
        <w:t xml:space="preserve">که </w:t>
      </w:r>
      <w:r w:rsidRPr="004A0DD7">
        <w:rPr>
          <w:rFonts w:ascii="IRBadr" w:hAnsi="IRBadr" w:cs="IRBadr"/>
          <w:sz w:val="28"/>
          <w:szCs w:val="28"/>
          <w:rtl/>
        </w:rPr>
        <w:t xml:space="preserve">در باب </w:t>
      </w:r>
      <w:r w:rsidR="00FA4FDF" w:rsidRPr="004A0DD7">
        <w:rPr>
          <w:rFonts w:ascii="IRBadr" w:hAnsi="IRBadr" w:cs="IRBadr"/>
          <w:sz w:val="28"/>
          <w:szCs w:val="28"/>
          <w:rtl/>
        </w:rPr>
        <w:t>بیست‌وسه</w:t>
      </w:r>
      <w:r w:rsidRPr="004A0DD7">
        <w:rPr>
          <w:rFonts w:ascii="IRBadr" w:hAnsi="IRBadr" w:cs="IRBadr"/>
          <w:sz w:val="28"/>
          <w:szCs w:val="28"/>
          <w:rtl/>
        </w:rPr>
        <w:t xml:space="preserve"> از ابواب مقدمات حدود</w:t>
      </w:r>
      <w:r w:rsidR="00984A4E" w:rsidRPr="004A0DD7">
        <w:rPr>
          <w:rFonts w:ascii="IRBadr" w:hAnsi="IRBadr" w:cs="IRBadr"/>
          <w:sz w:val="28"/>
          <w:szCs w:val="28"/>
          <w:rtl/>
        </w:rPr>
        <w:t xml:space="preserve"> </w:t>
      </w:r>
      <w:r w:rsidR="00FA4FDF" w:rsidRPr="004A0DD7">
        <w:rPr>
          <w:rFonts w:ascii="IRBadr" w:hAnsi="IRBadr" w:cs="IRBadr"/>
          <w:sz w:val="28"/>
          <w:szCs w:val="28"/>
          <w:rtl/>
        </w:rPr>
        <w:t>ذکرشده</w:t>
      </w:r>
      <w:r w:rsidR="00984A4E" w:rsidRPr="004A0DD7">
        <w:rPr>
          <w:rFonts w:ascii="IRBadr" w:hAnsi="IRBadr" w:cs="IRBadr"/>
          <w:sz w:val="28"/>
          <w:szCs w:val="28"/>
          <w:rtl/>
        </w:rPr>
        <w:t xml:space="preserve"> است.</w:t>
      </w:r>
    </w:p>
    <w:p w:rsidR="00750B24" w:rsidRPr="004A0DD7" w:rsidRDefault="00750B24" w:rsidP="00D33360">
      <w:pPr>
        <w:pStyle w:val="Heading4"/>
        <w:ind w:firstLine="0"/>
        <w:rPr>
          <w:rFonts w:ascii="IRBadr" w:hAnsi="IRBadr" w:cs="IRBadr"/>
          <w:rtl/>
        </w:rPr>
      </w:pPr>
      <w:bookmarkStart w:id="15" w:name="_Toc427448186"/>
      <w:r w:rsidRPr="004A0DD7">
        <w:rPr>
          <w:rFonts w:ascii="IRBadr" w:hAnsi="IRBadr" w:cs="IRBadr"/>
          <w:rtl/>
        </w:rPr>
        <w:t>روایت اول</w:t>
      </w:r>
      <w:bookmarkEnd w:id="15"/>
    </w:p>
    <w:p w:rsidR="00750B24" w:rsidRPr="004A0DD7" w:rsidRDefault="00984A4E" w:rsidP="00D33360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4A0DD7">
        <w:rPr>
          <w:rFonts w:ascii="IRBadr" w:hAnsi="IRBadr" w:cs="IRBadr"/>
          <w:sz w:val="28"/>
          <w:szCs w:val="28"/>
          <w:rtl/>
        </w:rPr>
        <w:t>روایت اول در</w:t>
      </w:r>
      <w:r w:rsidR="00575C89" w:rsidRPr="004A0DD7">
        <w:rPr>
          <w:rFonts w:ascii="IRBadr" w:hAnsi="IRBadr" w:cs="IRBadr"/>
          <w:sz w:val="28"/>
          <w:szCs w:val="28"/>
          <w:rtl/>
        </w:rPr>
        <w:t xml:space="preserve"> همین جلد هیجده ابواب مقدمات حدود</w:t>
      </w:r>
      <w:r w:rsidRPr="004A0DD7">
        <w:rPr>
          <w:rFonts w:ascii="IRBadr" w:hAnsi="IRBadr" w:cs="IRBadr"/>
          <w:sz w:val="28"/>
          <w:szCs w:val="28"/>
          <w:rtl/>
        </w:rPr>
        <w:t>،</w:t>
      </w:r>
      <w:r w:rsidR="00575C89" w:rsidRPr="004A0DD7">
        <w:rPr>
          <w:rFonts w:ascii="IRBadr" w:hAnsi="IRBadr" w:cs="IRBadr"/>
          <w:sz w:val="28"/>
          <w:szCs w:val="28"/>
          <w:rtl/>
        </w:rPr>
        <w:t xml:space="preserve"> باب </w:t>
      </w:r>
      <w:r w:rsidR="00FA4FDF" w:rsidRPr="004A0DD7">
        <w:rPr>
          <w:rFonts w:ascii="IRBadr" w:hAnsi="IRBadr" w:cs="IRBadr"/>
          <w:sz w:val="28"/>
          <w:szCs w:val="28"/>
          <w:rtl/>
        </w:rPr>
        <w:t>بیست‌وسه</w:t>
      </w:r>
      <w:r w:rsidR="00575C89" w:rsidRPr="004A0DD7">
        <w:rPr>
          <w:rFonts w:ascii="IRBadr" w:hAnsi="IRBadr" w:cs="IRBadr"/>
          <w:sz w:val="28"/>
          <w:szCs w:val="28"/>
          <w:rtl/>
        </w:rPr>
        <w:t>، حدیث اول</w:t>
      </w:r>
      <w:r w:rsidRPr="004A0DD7">
        <w:rPr>
          <w:rFonts w:ascii="IRBadr" w:hAnsi="IRBadr" w:cs="IRBadr"/>
          <w:sz w:val="28"/>
          <w:szCs w:val="28"/>
          <w:rtl/>
        </w:rPr>
        <w:t>،</w:t>
      </w:r>
      <w:r w:rsidR="00FA4FDF" w:rsidRPr="004A0DD7">
        <w:rPr>
          <w:rFonts w:ascii="IRBadr" w:hAnsi="IRBadr" w:cs="IRBadr"/>
          <w:sz w:val="28"/>
          <w:szCs w:val="28"/>
          <w:rtl/>
        </w:rPr>
        <w:t xml:space="preserve"> صفحه</w:t>
      </w:r>
      <w:r w:rsidR="00575C89" w:rsidRPr="004A0DD7">
        <w:rPr>
          <w:rFonts w:ascii="IRBadr" w:hAnsi="IRBadr" w:cs="IRBadr"/>
          <w:sz w:val="28"/>
          <w:szCs w:val="28"/>
          <w:rtl/>
        </w:rPr>
        <w:t xml:space="preserve"> سیصد و </w:t>
      </w:r>
      <w:r w:rsidR="00FA4FDF" w:rsidRPr="004A0DD7">
        <w:rPr>
          <w:rFonts w:ascii="IRBadr" w:hAnsi="IRBadr" w:cs="IRBadr"/>
          <w:sz w:val="28"/>
          <w:szCs w:val="28"/>
          <w:rtl/>
        </w:rPr>
        <w:t>سی‌وچهار</w:t>
      </w:r>
      <w:r w:rsidRPr="004A0DD7">
        <w:rPr>
          <w:rFonts w:ascii="IRBadr" w:hAnsi="IRBadr" w:cs="IRBadr"/>
          <w:sz w:val="28"/>
          <w:szCs w:val="28"/>
          <w:rtl/>
        </w:rPr>
        <w:t xml:space="preserve"> است</w:t>
      </w:r>
      <w:r w:rsidR="00575C89" w:rsidRPr="004A0DD7">
        <w:rPr>
          <w:rFonts w:ascii="IRBadr" w:hAnsi="IRBadr" w:cs="IRBadr"/>
          <w:sz w:val="28"/>
          <w:szCs w:val="28"/>
          <w:rtl/>
        </w:rPr>
        <w:t xml:space="preserve"> که</w:t>
      </w:r>
      <w:r w:rsidR="00750B24" w:rsidRPr="004A0DD7">
        <w:rPr>
          <w:rFonts w:ascii="IRBadr" w:hAnsi="IRBadr" w:cs="IRBadr"/>
          <w:sz w:val="28"/>
          <w:szCs w:val="28"/>
          <w:rtl/>
        </w:rPr>
        <w:t>؛</w:t>
      </w:r>
    </w:p>
    <w:p w:rsidR="00402B2B" w:rsidRPr="004A0DD7" w:rsidRDefault="00402B2B" w:rsidP="00D33360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«مُحَمَّدُ بْنُ 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حْ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أَحْمَدَ بْنِ مُحَمَّدِ بْنِ عِ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عَنِ ابْنِ مَحْبُوبٍ عَنْ هِشَامِ بْنِ سَالِمٍ عَنْ عَمَّارٍ السَّابَاطِ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أَبِ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قَالَ سَمِعْتُهُ 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قُولُ إِنَّ الْحَدَّ لَا 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ورَثُ 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مَا تُورَثُ الدِّ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ةُ وَ الْمَالُ وَ الْعَقَارُ وَ لَ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نْ مَنْ قَامَ بِهِ مِنَ الْوَرَثَةِ فَطَلَبَهُ فَهُوَ وَلِ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هُ وَ مَنْ تَرَ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هُ فَلَمْ 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طْلُبْهُ فَلَا حَقَّ لَهُ وَ ذَلِ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مِثْلُ رَجُلٍ قَذَفَ رَجُلًا وَ لِلْمَقْذُوفِ أَخٌ فَإِنْ عَفَا عَنْهُ أَحَدُهُمَا 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انَ لِلْآخَرِ أَنْ 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طْلُبَهُ بِحَقِّهِ لِأَنَّهَا أُمُّهُمَا جَمِ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عاً وَ الْعَفْوُ لَهُمَا جَمِ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عاً.» </w:t>
      </w:r>
      <w:r w:rsidRPr="004A0DD7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402B2B" w:rsidRPr="004A0DD7" w:rsidRDefault="00402B2B" w:rsidP="00D33360">
      <w:pPr>
        <w:pStyle w:val="NormalWeb"/>
        <w:bidi/>
        <w:jc w:val="both"/>
        <w:rPr>
          <w:rFonts w:ascii="IRBadr" w:hAnsi="IRBadr" w:cs="IRBadr"/>
          <w:color w:val="000000"/>
          <w:sz w:val="2"/>
          <w:szCs w:val="2"/>
          <w:rtl/>
        </w:rPr>
      </w:pPr>
    </w:p>
    <w:p w:rsidR="00750B24" w:rsidRPr="004A0DD7" w:rsidRDefault="00750B24" w:rsidP="00D33360">
      <w:pPr>
        <w:pStyle w:val="Heading4"/>
        <w:ind w:firstLine="0"/>
        <w:rPr>
          <w:rFonts w:ascii="IRBadr" w:hAnsi="IRBadr" w:cs="IRBadr"/>
          <w:rtl/>
        </w:rPr>
      </w:pPr>
      <w:bookmarkStart w:id="16" w:name="_Toc427448187"/>
      <w:r w:rsidRPr="004A0DD7">
        <w:rPr>
          <w:rFonts w:ascii="IRBadr" w:hAnsi="IRBadr" w:cs="IRBadr"/>
          <w:rtl/>
        </w:rPr>
        <w:lastRenderedPageBreak/>
        <w:t>بررسی روایت</w:t>
      </w:r>
      <w:bookmarkEnd w:id="16"/>
    </w:p>
    <w:p w:rsidR="00750B24" w:rsidRPr="004A0DD7" w:rsidRDefault="00750B24" w:rsidP="00D33360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4A0DD7">
        <w:rPr>
          <w:rFonts w:ascii="IRBadr" w:hAnsi="IRBadr" w:cs="IRBadr"/>
          <w:sz w:val="28"/>
          <w:szCs w:val="28"/>
          <w:rtl/>
        </w:rPr>
        <w:t xml:space="preserve"> </w:t>
      </w:r>
      <w:r w:rsidR="00575C89" w:rsidRPr="004A0DD7">
        <w:rPr>
          <w:rFonts w:ascii="IRBadr" w:hAnsi="IRBadr" w:cs="IRBadr"/>
          <w:sz w:val="28"/>
          <w:szCs w:val="28"/>
          <w:rtl/>
        </w:rPr>
        <w:t>سند</w:t>
      </w:r>
      <w:r w:rsidRPr="004A0DD7">
        <w:rPr>
          <w:rFonts w:ascii="IRBadr" w:hAnsi="IRBadr" w:cs="IRBadr"/>
          <w:sz w:val="28"/>
          <w:szCs w:val="28"/>
          <w:rtl/>
        </w:rPr>
        <w:t xml:space="preserve"> این روایت</w:t>
      </w:r>
      <w:r w:rsidR="00575C89" w:rsidRPr="004A0DD7">
        <w:rPr>
          <w:rFonts w:ascii="IRBadr" w:hAnsi="IRBadr" w:cs="IRBadr"/>
          <w:sz w:val="28"/>
          <w:szCs w:val="28"/>
          <w:rtl/>
        </w:rPr>
        <w:t xml:space="preserve"> معتبر است، البته راجع</w:t>
      </w:r>
      <w:r w:rsidRPr="004A0DD7">
        <w:rPr>
          <w:rFonts w:ascii="IRBadr" w:hAnsi="IRBadr" w:cs="IRBadr"/>
          <w:sz w:val="28"/>
          <w:szCs w:val="28"/>
          <w:rtl/>
        </w:rPr>
        <w:t xml:space="preserve"> به</w:t>
      </w:r>
      <w:r w:rsidR="00575C89" w:rsidRPr="004A0DD7">
        <w:rPr>
          <w:rFonts w:ascii="IRBadr" w:hAnsi="IRBadr" w:cs="IRBadr"/>
          <w:sz w:val="28"/>
          <w:szCs w:val="28"/>
          <w:rtl/>
        </w:rPr>
        <w:t xml:space="preserve"> عمار که فتحی است بحثی </w:t>
      </w:r>
      <w:r w:rsidRPr="004A0DD7">
        <w:rPr>
          <w:rFonts w:ascii="IRBadr" w:hAnsi="IRBadr" w:cs="IRBadr"/>
          <w:sz w:val="28"/>
          <w:szCs w:val="28"/>
          <w:rtl/>
        </w:rPr>
        <w:t>وجود دارد،</w:t>
      </w:r>
      <w:r w:rsidR="00575C89" w:rsidRPr="004A0DD7">
        <w:rPr>
          <w:rFonts w:ascii="IRBadr" w:hAnsi="IRBadr" w:cs="IRBadr"/>
          <w:sz w:val="28"/>
          <w:szCs w:val="28"/>
          <w:rtl/>
        </w:rPr>
        <w:t xml:space="preserve"> ولی </w:t>
      </w:r>
      <w:r w:rsidR="00FA4FDF" w:rsidRPr="004A0DD7">
        <w:rPr>
          <w:rFonts w:ascii="IRBadr" w:hAnsi="IRBadr" w:cs="IRBadr"/>
          <w:sz w:val="28"/>
          <w:szCs w:val="28"/>
          <w:rtl/>
        </w:rPr>
        <w:t>موردقبول</w:t>
      </w:r>
      <w:r w:rsidRPr="004A0DD7">
        <w:rPr>
          <w:rFonts w:ascii="IRBadr" w:hAnsi="IRBadr" w:cs="IRBadr"/>
          <w:sz w:val="28"/>
          <w:szCs w:val="28"/>
          <w:rtl/>
        </w:rPr>
        <w:t xml:space="preserve"> است.</w:t>
      </w:r>
      <w:r w:rsidR="00FA4FDF" w:rsidRPr="004A0DD7">
        <w:rPr>
          <w:rFonts w:ascii="IRBadr" w:hAnsi="IRBadr" w:cs="IRBadr"/>
          <w:sz w:val="28"/>
          <w:szCs w:val="28"/>
          <w:rtl/>
        </w:rPr>
        <w:t xml:space="preserve"> او</w:t>
      </w:r>
      <w:r w:rsidR="00575C89" w:rsidRPr="004A0DD7">
        <w:rPr>
          <w:rFonts w:ascii="IRBadr" w:hAnsi="IRBadr" w:cs="IRBadr"/>
          <w:sz w:val="28"/>
          <w:szCs w:val="28"/>
          <w:rtl/>
        </w:rPr>
        <w:t xml:space="preserve"> می‌گوید از امام </w:t>
      </w:r>
      <w:r w:rsidR="00FA4FDF" w:rsidRPr="004A0DD7">
        <w:rPr>
          <w:rFonts w:ascii="IRBadr" w:hAnsi="IRBadr" w:cs="IRBadr"/>
          <w:sz w:val="28"/>
          <w:szCs w:val="28"/>
          <w:rtl/>
        </w:rPr>
        <w:t>صادق (</w:t>
      </w:r>
      <w:r w:rsidRPr="004A0DD7">
        <w:rPr>
          <w:rFonts w:ascii="IRBadr" w:hAnsi="IRBadr" w:cs="IRBadr"/>
          <w:sz w:val="28"/>
          <w:szCs w:val="28"/>
          <w:rtl/>
        </w:rPr>
        <w:t>ع)</w:t>
      </w:r>
      <w:r w:rsidR="00575C89" w:rsidRPr="004A0DD7">
        <w:rPr>
          <w:rFonts w:ascii="IRBadr" w:hAnsi="IRBadr" w:cs="IRBadr"/>
          <w:sz w:val="28"/>
          <w:szCs w:val="28"/>
          <w:rtl/>
        </w:rPr>
        <w:t xml:space="preserve"> شنیدم که می‌فرمود، </w:t>
      </w:r>
      <w:r w:rsidRPr="004A0DD7">
        <w:rPr>
          <w:rFonts w:ascii="IRBadr" w:hAnsi="IRBadr" w:cs="IRBadr"/>
          <w:sz w:val="28"/>
          <w:szCs w:val="28"/>
          <w:rtl/>
        </w:rPr>
        <w:t xml:space="preserve">حد به ارث برده نمی‌شود، البته </w:t>
      </w:r>
      <w:r w:rsidR="00575C89" w:rsidRPr="004A0DD7">
        <w:rPr>
          <w:rFonts w:ascii="IRBadr" w:hAnsi="IRBadr" w:cs="IRBadr"/>
          <w:sz w:val="28"/>
          <w:szCs w:val="28"/>
          <w:rtl/>
        </w:rPr>
        <w:t xml:space="preserve">منظور </w:t>
      </w:r>
      <w:r w:rsidRPr="004A0DD7">
        <w:rPr>
          <w:rFonts w:ascii="IRBadr" w:hAnsi="IRBadr" w:cs="IRBadr"/>
          <w:sz w:val="28"/>
          <w:szCs w:val="28"/>
          <w:rtl/>
        </w:rPr>
        <w:t xml:space="preserve">از حد در </w:t>
      </w:r>
      <w:r w:rsidR="00575C89" w:rsidRPr="004A0DD7">
        <w:rPr>
          <w:rFonts w:ascii="IRBadr" w:hAnsi="IRBadr" w:cs="IRBadr"/>
          <w:sz w:val="28"/>
          <w:szCs w:val="28"/>
          <w:rtl/>
        </w:rPr>
        <w:t xml:space="preserve">اینجا حدی است که </w:t>
      </w:r>
      <w:r w:rsidR="00FA4FDF" w:rsidRPr="004A0DD7">
        <w:rPr>
          <w:rFonts w:ascii="IRBadr" w:hAnsi="IRBadr" w:cs="IRBadr"/>
          <w:sz w:val="28"/>
          <w:szCs w:val="28"/>
          <w:rtl/>
        </w:rPr>
        <w:t>حق‌الناس</w:t>
      </w:r>
      <w:r w:rsidR="00575C89" w:rsidRPr="004A0DD7">
        <w:rPr>
          <w:rFonts w:ascii="IRBadr" w:hAnsi="IRBadr" w:cs="IRBadr"/>
          <w:sz w:val="28"/>
          <w:szCs w:val="28"/>
          <w:rtl/>
        </w:rPr>
        <w:t xml:space="preserve"> باشد، </w:t>
      </w:r>
      <w:r w:rsidR="00FA4FDF" w:rsidRPr="004A0DD7">
        <w:rPr>
          <w:rFonts w:ascii="IRBadr" w:hAnsi="IRBadr" w:cs="IRBadr"/>
          <w:sz w:val="28"/>
          <w:szCs w:val="28"/>
          <w:rtl/>
        </w:rPr>
        <w:t>آن‌طور</w:t>
      </w:r>
      <w:r w:rsidR="00575C89" w:rsidRPr="004A0DD7">
        <w:rPr>
          <w:rFonts w:ascii="IRBadr" w:hAnsi="IRBadr" w:cs="IRBadr"/>
          <w:sz w:val="28"/>
          <w:szCs w:val="28"/>
          <w:rtl/>
        </w:rPr>
        <w:t xml:space="preserve"> که دیه و مال و عقار و اموال به ارث برده می‌شود، نمی‌گوید مطلقاً به ارث برده نمی‌شود.</w:t>
      </w:r>
      <w:r w:rsidRPr="004A0DD7">
        <w:rPr>
          <w:rFonts w:ascii="IRBadr" w:hAnsi="IRBadr" w:cs="IRBadr"/>
          <w:sz w:val="28"/>
          <w:szCs w:val="28"/>
          <w:rtl/>
        </w:rPr>
        <w:t xml:space="preserve"> بلکه امام</w:t>
      </w:r>
      <w:r w:rsidR="00575C89" w:rsidRPr="004A0DD7">
        <w:rPr>
          <w:rFonts w:ascii="IRBadr" w:hAnsi="IRBadr" w:cs="IRBadr"/>
          <w:sz w:val="28"/>
          <w:szCs w:val="28"/>
          <w:rtl/>
        </w:rPr>
        <w:t xml:space="preserve"> می‌گوید </w:t>
      </w:r>
      <w:r w:rsidRPr="004A0DD7">
        <w:rPr>
          <w:rFonts w:ascii="IRBadr" w:hAnsi="IRBadr" w:cs="IRBadr"/>
          <w:sz w:val="28"/>
          <w:szCs w:val="28"/>
          <w:rtl/>
        </w:rPr>
        <w:t>این مثلیت ارثی برقرار نیست.</w:t>
      </w:r>
    </w:p>
    <w:p w:rsidR="00B33253" w:rsidRPr="004A0DD7" w:rsidRDefault="00B33253" w:rsidP="00D33360">
      <w:pPr>
        <w:pStyle w:val="Heading4"/>
        <w:ind w:firstLine="0"/>
        <w:rPr>
          <w:rFonts w:ascii="IRBadr" w:hAnsi="IRBadr" w:cs="IRBadr"/>
          <w:rtl/>
        </w:rPr>
      </w:pPr>
      <w:bookmarkStart w:id="17" w:name="_Toc427448188"/>
      <w:r w:rsidRPr="004A0DD7">
        <w:rPr>
          <w:rFonts w:ascii="IRBadr" w:hAnsi="IRBadr" w:cs="IRBadr"/>
          <w:rtl/>
        </w:rPr>
        <w:t>روایت معارض</w:t>
      </w:r>
      <w:bookmarkEnd w:id="17"/>
    </w:p>
    <w:p w:rsidR="00B33253" w:rsidRPr="004A0DD7" w:rsidRDefault="00B33253" w:rsidP="00D33360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4A0DD7">
        <w:rPr>
          <w:rFonts w:ascii="IRBadr" w:hAnsi="IRBadr" w:cs="IRBadr"/>
          <w:sz w:val="28"/>
          <w:szCs w:val="28"/>
          <w:rtl/>
        </w:rPr>
        <w:t>در اینجا روایتی معارض با آنچه بیان شد وجود دارد که؛</w:t>
      </w:r>
    </w:p>
    <w:p w:rsidR="00402B2B" w:rsidRPr="004A0DD7" w:rsidRDefault="00402B2B" w:rsidP="00D33360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عَنْ أَبِ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اللّهِ 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علیه‌السلام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، قَالَ: «الْحَدُّ لَا</w:t>
      </w:r>
      <w:r w:rsidR="00FA4FDF"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ورَثُ» </w:t>
      </w:r>
      <w:r w:rsidRPr="004A0DD7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3"/>
      </w:r>
    </w:p>
    <w:p w:rsidR="00B33253" w:rsidRPr="004A0DD7" w:rsidRDefault="00575C89" w:rsidP="00D33360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4A0DD7">
        <w:rPr>
          <w:rFonts w:ascii="IRBadr" w:hAnsi="IRBadr" w:cs="IRBadr"/>
          <w:sz w:val="28"/>
          <w:szCs w:val="28"/>
          <w:rtl/>
        </w:rPr>
        <w:t xml:space="preserve">امام </w:t>
      </w:r>
      <w:r w:rsidR="00FA4FDF" w:rsidRPr="004A0DD7">
        <w:rPr>
          <w:rFonts w:ascii="IRBadr" w:hAnsi="IRBadr" w:cs="IRBadr"/>
          <w:sz w:val="28"/>
          <w:szCs w:val="28"/>
          <w:rtl/>
        </w:rPr>
        <w:t>صادق (</w:t>
      </w:r>
      <w:r w:rsidR="00B33253" w:rsidRPr="004A0DD7">
        <w:rPr>
          <w:rFonts w:ascii="IRBadr" w:hAnsi="IRBadr" w:cs="IRBadr"/>
          <w:sz w:val="28"/>
          <w:szCs w:val="28"/>
          <w:rtl/>
        </w:rPr>
        <w:t>ع)</w:t>
      </w:r>
      <w:r w:rsidRPr="004A0DD7">
        <w:rPr>
          <w:rFonts w:ascii="IRBadr" w:hAnsi="IRBadr" w:cs="IRBadr"/>
          <w:sz w:val="28"/>
          <w:szCs w:val="28"/>
          <w:rtl/>
        </w:rPr>
        <w:t xml:space="preserve"> </w:t>
      </w:r>
      <w:r w:rsidR="00B33253" w:rsidRPr="004A0DD7">
        <w:rPr>
          <w:rFonts w:ascii="IRBadr" w:hAnsi="IRBadr" w:cs="IRBadr"/>
          <w:sz w:val="28"/>
          <w:szCs w:val="28"/>
          <w:rtl/>
        </w:rPr>
        <w:t xml:space="preserve">همین یک جمله را </w:t>
      </w:r>
      <w:r w:rsidRPr="004A0DD7">
        <w:rPr>
          <w:rFonts w:ascii="IRBadr" w:hAnsi="IRBadr" w:cs="IRBadr"/>
          <w:sz w:val="28"/>
          <w:szCs w:val="28"/>
          <w:rtl/>
        </w:rPr>
        <w:t xml:space="preserve">فرمودند </w:t>
      </w:r>
      <w:r w:rsidR="00B33253" w:rsidRPr="004A0DD7">
        <w:rPr>
          <w:rFonts w:ascii="IRBadr" w:hAnsi="IRBadr" w:cs="IRBadr"/>
          <w:sz w:val="28"/>
          <w:szCs w:val="28"/>
          <w:rtl/>
        </w:rPr>
        <w:t>که حد</w:t>
      </w:r>
      <w:r w:rsidRPr="004A0DD7">
        <w:rPr>
          <w:rFonts w:ascii="IRBadr" w:hAnsi="IRBadr" w:cs="IRBadr"/>
          <w:sz w:val="28"/>
          <w:szCs w:val="28"/>
          <w:rtl/>
        </w:rPr>
        <w:t xml:space="preserve"> به ارث برده نمی‌شود.</w:t>
      </w:r>
    </w:p>
    <w:p w:rsidR="00B33253" w:rsidRPr="004A0DD7" w:rsidRDefault="00B33253" w:rsidP="00D33360">
      <w:pPr>
        <w:pStyle w:val="Heading4"/>
        <w:ind w:firstLine="0"/>
        <w:rPr>
          <w:rFonts w:ascii="IRBadr" w:hAnsi="IRBadr" w:cs="IRBadr"/>
          <w:rtl/>
        </w:rPr>
      </w:pPr>
      <w:bookmarkStart w:id="18" w:name="_Toc427448189"/>
      <w:r w:rsidRPr="004A0DD7">
        <w:rPr>
          <w:rFonts w:ascii="IRBadr" w:hAnsi="IRBadr" w:cs="IRBadr"/>
          <w:rtl/>
        </w:rPr>
        <w:t>جواب اول از شبهه فوق</w:t>
      </w:r>
      <w:bookmarkEnd w:id="18"/>
    </w:p>
    <w:p w:rsidR="00B33253" w:rsidRPr="004A0DD7" w:rsidRDefault="00B33253" w:rsidP="00D33360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4A0DD7">
        <w:rPr>
          <w:rFonts w:ascii="IRBadr" w:hAnsi="IRBadr" w:cs="IRBadr"/>
          <w:sz w:val="28"/>
          <w:szCs w:val="28"/>
          <w:rtl/>
        </w:rPr>
        <w:t xml:space="preserve">جوابی که </w:t>
      </w:r>
      <w:r w:rsidR="00FA4FDF" w:rsidRPr="004A0DD7">
        <w:rPr>
          <w:rFonts w:ascii="IRBadr" w:hAnsi="IRBadr" w:cs="IRBadr"/>
          <w:sz w:val="28"/>
          <w:szCs w:val="28"/>
          <w:rtl/>
        </w:rPr>
        <w:t>می‌توان</w:t>
      </w:r>
      <w:r w:rsidRPr="004A0DD7">
        <w:rPr>
          <w:rFonts w:ascii="IRBadr" w:hAnsi="IRBadr" w:cs="IRBadr"/>
          <w:sz w:val="28"/>
          <w:szCs w:val="28"/>
          <w:rtl/>
        </w:rPr>
        <w:t xml:space="preserve"> از شبهه فوق داد،</w:t>
      </w:r>
      <w:r w:rsidR="00FA4FDF" w:rsidRPr="004A0DD7">
        <w:rPr>
          <w:rFonts w:ascii="IRBadr" w:hAnsi="IRBadr" w:cs="IRBadr"/>
          <w:sz w:val="28"/>
          <w:szCs w:val="28"/>
          <w:rtl/>
        </w:rPr>
        <w:t xml:space="preserve"> بدین</w:t>
      </w:r>
      <w:r w:rsidRPr="004A0DD7">
        <w:rPr>
          <w:rFonts w:ascii="IRBadr" w:hAnsi="IRBadr" w:cs="IRBadr"/>
          <w:sz w:val="28"/>
          <w:szCs w:val="28"/>
          <w:rtl/>
        </w:rPr>
        <w:t xml:space="preserve"> نحو است که؛</w:t>
      </w:r>
    </w:p>
    <w:p w:rsidR="00B33253" w:rsidRPr="004A0DD7" w:rsidRDefault="00575C89" w:rsidP="00D33360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4A0DD7">
        <w:rPr>
          <w:rFonts w:ascii="IRBadr" w:hAnsi="IRBadr" w:cs="IRBadr"/>
          <w:sz w:val="28"/>
          <w:szCs w:val="28"/>
          <w:rtl/>
        </w:rPr>
        <w:t xml:space="preserve">ممکن است بگوییم </w:t>
      </w:r>
      <w:r w:rsidR="00B33253" w:rsidRPr="004A0DD7">
        <w:rPr>
          <w:rFonts w:ascii="IRBadr" w:hAnsi="IRBadr" w:cs="IRBadr"/>
          <w:sz w:val="28"/>
          <w:szCs w:val="28"/>
          <w:rtl/>
        </w:rPr>
        <w:t>این روایت</w:t>
      </w:r>
      <w:r w:rsidRPr="004A0DD7">
        <w:rPr>
          <w:rFonts w:ascii="IRBadr" w:hAnsi="IRBadr" w:cs="IRBadr"/>
          <w:sz w:val="28"/>
          <w:szCs w:val="28"/>
          <w:rtl/>
        </w:rPr>
        <w:t xml:space="preserve"> مطلق است، یعنی مطلق</w:t>
      </w:r>
      <w:r w:rsidR="00B33253" w:rsidRPr="004A0DD7">
        <w:rPr>
          <w:rFonts w:ascii="IRBadr" w:hAnsi="IRBadr" w:cs="IRBadr"/>
          <w:sz w:val="28"/>
          <w:szCs w:val="28"/>
          <w:rtl/>
        </w:rPr>
        <w:t>اً</w:t>
      </w:r>
      <w:r w:rsidRPr="004A0DD7">
        <w:rPr>
          <w:rFonts w:ascii="IRBadr" w:hAnsi="IRBadr" w:cs="IRBadr"/>
          <w:sz w:val="28"/>
          <w:szCs w:val="28"/>
          <w:rtl/>
        </w:rPr>
        <w:t xml:space="preserve"> حدود</w:t>
      </w:r>
      <w:r w:rsidR="00B33253" w:rsidRPr="004A0DD7">
        <w:rPr>
          <w:rFonts w:ascii="IRBadr" w:hAnsi="IRBadr" w:cs="IRBadr"/>
          <w:sz w:val="28"/>
          <w:szCs w:val="28"/>
          <w:rtl/>
        </w:rPr>
        <w:t xml:space="preserve"> به</w:t>
      </w:r>
      <w:r w:rsidRPr="004A0DD7">
        <w:rPr>
          <w:rFonts w:ascii="IRBadr" w:hAnsi="IRBadr" w:cs="IRBadr"/>
          <w:sz w:val="28"/>
          <w:szCs w:val="28"/>
          <w:rtl/>
        </w:rPr>
        <w:t xml:space="preserve"> ارث برده نمی‌شود. </w:t>
      </w:r>
      <w:r w:rsidR="00B33253" w:rsidRPr="004A0DD7">
        <w:rPr>
          <w:rFonts w:ascii="IRBadr" w:hAnsi="IRBadr" w:cs="IRBadr"/>
          <w:sz w:val="28"/>
          <w:szCs w:val="28"/>
          <w:rtl/>
        </w:rPr>
        <w:t xml:space="preserve">روایات سابق </w:t>
      </w:r>
      <w:r w:rsidR="00FA4FDF" w:rsidRPr="004A0DD7">
        <w:rPr>
          <w:rFonts w:ascii="IRBadr" w:hAnsi="IRBadr" w:cs="IRBadr"/>
          <w:sz w:val="28"/>
          <w:szCs w:val="28"/>
          <w:rtl/>
        </w:rPr>
        <w:t>بیان‌شده</w:t>
      </w:r>
      <w:r w:rsidR="00B33253" w:rsidRPr="004A0DD7">
        <w:rPr>
          <w:rFonts w:ascii="IRBadr" w:hAnsi="IRBadr" w:cs="IRBadr"/>
          <w:sz w:val="28"/>
          <w:szCs w:val="28"/>
          <w:rtl/>
        </w:rPr>
        <w:t xml:space="preserve"> در قبال قذف بود،</w:t>
      </w:r>
      <w:r w:rsidR="00FA4FDF" w:rsidRPr="004A0DD7">
        <w:rPr>
          <w:rFonts w:ascii="IRBadr" w:hAnsi="IRBadr" w:cs="IRBadr"/>
          <w:sz w:val="28"/>
          <w:szCs w:val="28"/>
          <w:rtl/>
        </w:rPr>
        <w:t xml:space="preserve"> لذا</w:t>
      </w:r>
      <w:r w:rsidR="00B33253" w:rsidRPr="004A0DD7">
        <w:rPr>
          <w:rFonts w:ascii="IRBadr" w:hAnsi="IRBadr" w:cs="IRBadr"/>
          <w:sz w:val="28"/>
          <w:szCs w:val="28"/>
          <w:rtl/>
        </w:rPr>
        <w:t xml:space="preserve"> این روایت مقیدی برای </w:t>
      </w:r>
      <w:r w:rsidR="00FA4FDF" w:rsidRPr="004A0DD7">
        <w:rPr>
          <w:rFonts w:ascii="IRBadr" w:hAnsi="IRBadr" w:cs="IRBadr"/>
          <w:sz w:val="28"/>
          <w:szCs w:val="28"/>
          <w:rtl/>
        </w:rPr>
        <w:t>آن‌ها</w:t>
      </w:r>
      <w:r w:rsidR="00B33253" w:rsidRPr="004A0DD7">
        <w:rPr>
          <w:rFonts w:ascii="IRBadr" w:hAnsi="IRBadr" w:cs="IRBadr"/>
          <w:sz w:val="28"/>
          <w:szCs w:val="28"/>
          <w:rtl/>
        </w:rPr>
        <w:t xml:space="preserve"> خواهد بود.</w:t>
      </w:r>
    </w:p>
    <w:p w:rsidR="00B33253" w:rsidRPr="004A0DD7" w:rsidRDefault="00B33253" w:rsidP="00D33360">
      <w:pPr>
        <w:pStyle w:val="Heading4"/>
        <w:ind w:firstLine="0"/>
        <w:rPr>
          <w:rFonts w:ascii="IRBadr" w:hAnsi="IRBadr" w:cs="IRBadr"/>
          <w:rtl/>
        </w:rPr>
      </w:pPr>
      <w:bookmarkStart w:id="19" w:name="_Toc427448190"/>
      <w:r w:rsidRPr="004A0DD7">
        <w:rPr>
          <w:rFonts w:ascii="IRBadr" w:hAnsi="IRBadr" w:cs="IRBadr"/>
          <w:rtl/>
        </w:rPr>
        <w:t>مناقشه در استدلال فوق</w:t>
      </w:r>
      <w:bookmarkEnd w:id="19"/>
    </w:p>
    <w:p w:rsidR="00B33253" w:rsidRPr="004A0DD7" w:rsidRDefault="00575C89" w:rsidP="00D33360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4A0DD7">
        <w:rPr>
          <w:rFonts w:ascii="IRBadr" w:hAnsi="IRBadr" w:cs="IRBadr"/>
          <w:sz w:val="28"/>
          <w:szCs w:val="28"/>
          <w:rtl/>
        </w:rPr>
        <w:t xml:space="preserve">این جواب قابل مناقشه است، برای اینکه ممکن است بگوییم </w:t>
      </w:r>
      <w:r w:rsidR="00B33253" w:rsidRPr="004A0DD7">
        <w:rPr>
          <w:rFonts w:ascii="IRBadr" w:hAnsi="IRBadr" w:cs="IRBadr"/>
          <w:sz w:val="28"/>
          <w:szCs w:val="28"/>
          <w:rtl/>
        </w:rPr>
        <w:t>روایت</w:t>
      </w:r>
      <w:r w:rsidRPr="004A0DD7">
        <w:rPr>
          <w:rFonts w:ascii="IRBadr" w:hAnsi="IRBadr" w:cs="IRBadr"/>
          <w:sz w:val="28"/>
          <w:szCs w:val="28"/>
          <w:rtl/>
        </w:rPr>
        <w:t xml:space="preserve"> به همه قیود</w:t>
      </w:r>
      <w:r w:rsidR="00B33253" w:rsidRPr="004A0DD7">
        <w:rPr>
          <w:rFonts w:ascii="IRBadr" w:hAnsi="IRBadr" w:cs="IRBadr"/>
          <w:sz w:val="28"/>
          <w:szCs w:val="28"/>
          <w:rtl/>
        </w:rPr>
        <w:t xml:space="preserve"> اطلاق ندارد</w:t>
      </w:r>
      <w:r w:rsidRPr="004A0DD7">
        <w:rPr>
          <w:rFonts w:ascii="IRBadr" w:hAnsi="IRBadr" w:cs="IRBadr"/>
          <w:sz w:val="28"/>
          <w:szCs w:val="28"/>
          <w:rtl/>
        </w:rPr>
        <w:t xml:space="preserve">، </w:t>
      </w:r>
      <w:r w:rsidR="00D33360" w:rsidRPr="004A0DD7">
        <w:rPr>
          <w:rFonts w:ascii="IRBadr" w:hAnsi="IRBadr" w:cs="IRBadr"/>
          <w:sz w:val="28"/>
          <w:szCs w:val="28"/>
          <w:rtl/>
        </w:rPr>
        <w:t>بلکه</w:t>
      </w:r>
      <w:r w:rsidRPr="004A0DD7">
        <w:rPr>
          <w:rFonts w:ascii="IRBadr" w:hAnsi="IRBadr" w:cs="IRBadr"/>
          <w:sz w:val="28"/>
          <w:szCs w:val="28"/>
          <w:rtl/>
        </w:rPr>
        <w:t xml:space="preserve"> ظهور پیدا می‌کند در حدی که </w:t>
      </w:r>
      <w:r w:rsidR="00FA4FDF" w:rsidRPr="004A0DD7">
        <w:rPr>
          <w:rFonts w:ascii="IRBadr" w:hAnsi="IRBadr" w:cs="IRBadr"/>
          <w:sz w:val="28"/>
          <w:szCs w:val="28"/>
          <w:rtl/>
        </w:rPr>
        <w:t>حق‌الناس</w:t>
      </w:r>
      <w:r w:rsidRPr="004A0DD7">
        <w:rPr>
          <w:rFonts w:ascii="IRBadr" w:hAnsi="IRBadr" w:cs="IRBadr"/>
          <w:sz w:val="28"/>
          <w:szCs w:val="28"/>
          <w:rtl/>
        </w:rPr>
        <w:t xml:space="preserve"> است.</w:t>
      </w:r>
    </w:p>
    <w:p w:rsidR="00B33253" w:rsidRPr="004A0DD7" w:rsidRDefault="00B33253" w:rsidP="00D33360">
      <w:pPr>
        <w:pStyle w:val="Heading4"/>
        <w:ind w:firstLine="0"/>
        <w:rPr>
          <w:rFonts w:ascii="IRBadr" w:hAnsi="IRBadr" w:cs="IRBadr"/>
          <w:rtl/>
        </w:rPr>
      </w:pPr>
      <w:bookmarkStart w:id="20" w:name="_Toc427448191"/>
      <w:r w:rsidRPr="004A0DD7">
        <w:rPr>
          <w:rFonts w:ascii="IRBadr" w:hAnsi="IRBadr" w:cs="IRBadr"/>
          <w:rtl/>
        </w:rPr>
        <w:t>جواب دوم از شبهه</w:t>
      </w:r>
      <w:bookmarkEnd w:id="20"/>
    </w:p>
    <w:p w:rsidR="00B33253" w:rsidRPr="004A0DD7" w:rsidRDefault="00575C89" w:rsidP="00D33360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4A0DD7">
        <w:rPr>
          <w:rFonts w:ascii="IRBadr" w:hAnsi="IRBadr" w:cs="IRBadr"/>
          <w:sz w:val="28"/>
          <w:szCs w:val="28"/>
          <w:rtl/>
        </w:rPr>
        <w:t xml:space="preserve">بله جواب دیگری از اشکال می‌شود داد که بگوییم منظور از حد اینجا همان حقوق الناس است. منتها باید بگوییم حقوق الناس </w:t>
      </w:r>
      <w:r w:rsidR="00B33253" w:rsidRPr="004A0DD7">
        <w:rPr>
          <w:rFonts w:ascii="IRBadr" w:hAnsi="IRBadr" w:cs="IRBadr"/>
          <w:sz w:val="28"/>
          <w:szCs w:val="28"/>
          <w:rtl/>
        </w:rPr>
        <w:t xml:space="preserve">معنای وسیعی دارد و مثلاً سرقت را نیز دربر </w:t>
      </w:r>
      <w:r w:rsidR="00FA4FDF" w:rsidRPr="004A0DD7">
        <w:rPr>
          <w:rFonts w:ascii="IRBadr" w:hAnsi="IRBadr" w:cs="IRBadr"/>
          <w:sz w:val="28"/>
          <w:szCs w:val="28"/>
          <w:rtl/>
        </w:rPr>
        <w:t>می‌گیرد</w:t>
      </w:r>
      <w:r w:rsidR="00B33253" w:rsidRPr="004A0DD7">
        <w:rPr>
          <w:rFonts w:ascii="IRBadr" w:hAnsi="IRBadr" w:cs="IRBadr"/>
          <w:sz w:val="28"/>
          <w:szCs w:val="28"/>
          <w:rtl/>
        </w:rPr>
        <w:t>.</w:t>
      </w:r>
    </w:p>
    <w:p w:rsidR="00B33253" w:rsidRPr="004A0DD7" w:rsidRDefault="00B33253" w:rsidP="00D33360">
      <w:pPr>
        <w:pStyle w:val="Heading4"/>
        <w:ind w:firstLine="0"/>
        <w:rPr>
          <w:rFonts w:ascii="IRBadr" w:hAnsi="IRBadr" w:cs="IRBadr"/>
          <w:rtl/>
        </w:rPr>
      </w:pPr>
      <w:bookmarkStart w:id="21" w:name="_Toc427448192"/>
      <w:r w:rsidRPr="004A0DD7">
        <w:rPr>
          <w:rFonts w:ascii="IRBadr" w:hAnsi="IRBadr" w:cs="IRBadr"/>
          <w:rtl/>
        </w:rPr>
        <w:t>مناقشه در استدلال فوق</w:t>
      </w:r>
      <w:bookmarkEnd w:id="21"/>
    </w:p>
    <w:p w:rsidR="00B33253" w:rsidRPr="004A0DD7" w:rsidRDefault="00B33253" w:rsidP="00D33360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4A0DD7">
        <w:rPr>
          <w:rFonts w:ascii="IRBadr" w:hAnsi="IRBadr" w:cs="IRBadr"/>
          <w:sz w:val="28"/>
          <w:szCs w:val="28"/>
          <w:rtl/>
        </w:rPr>
        <w:t xml:space="preserve">این پاسخ نیز قابل دفاع نیست چراکه </w:t>
      </w:r>
      <w:r w:rsidR="00CB3EE8" w:rsidRPr="004A0DD7">
        <w:rPr>
          <w:rFonts w:ascii="IRBadr" w:hAnsi="IRBadr" w:cs="IRBadr"/>
          <w:sz w:val="28"/>
          <w:szCs w:val="28"/>
          <w:rtl/>
        </w:rPr>
        <w:t xml:space="preserve">مصداق بارز حقوق الناس قذف است و سرقت از آن خارج و محل اختلاف است پس قدر متیقن همان قذف باقی </w:t>
      </w:r>
      <w:r w:rsidR="00FA4FDF" w:rsidRPr="004A0DD7">
        <w:rPr>
          <w:rFonts w:ascii="IRBadr" w:hAnsi="IRBadr" w:cs="IRBadr"/>
          <w:sz w:val="28"/>
          <w:szCs w:val="28"/>
          <w:rtl/>
        </w:rPr>
        <w:t>می‌ماند</w:t>
      </w:r>
      <w:r w:rsidR="00CB3EE8" w:rsidRPr="004A0DD7">
        <w:rPr>
          <w:rFonts w:ascii="IRBadr" w:hAnsi="IRBadr" w:cs="IRBadr"/>
          <w:sz w:val="28"/>
          <w:szCs w:val="28"/>
          <w:rtl/>
        </w:rPr>
        <w:t>.</w:t>
      </w:r>
    </w:p>
    <w:p w:rsidR="002622FC" w:rsidRPr="004A0DD7" w:rsidRDefault="002622FC" w:rsidP="00D33360">
      <w:pPr>
        <w:pStyle w:val="Heading4"/>
        <w:ind w:firstLine="0"/>
        <w:rPr>
          <w:rFonts w:ascii="IRBadr" w:hAnsi="IRBadr" w:cs="IRBadr"/>
          <w:rtl/>
        </w:rPr>
      </w:pPr>
      <w:bookmarkStart w:id="22" w:name="_Toc427448193"/>
      <w:r w:rsidRPr="004A0DD7">
        <w:rPr>
          <w:rFonts w:ascii="IRBadr" w:hAnsi="IRBadr" w:cs="IRBadr"/>
          <w:rtl/>
        </w:rPr>
        <w:lastRenderedPageBreak/>
        <w:t>قابلیت معامله</w:t>
      </w:r>
      <w:bookmarkEnd w:id="22"/>
    </w:p>
    <w:p w:rsidR="002622FC" w:rsidRPr="004A0DD7" w:rsidRDefault="00FA4FDF" w:rsidP="00D33360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4A0DD7">
        <w:rPr>
          <w:rFonts w:ascii="IRBadr" w:hAnsi="IRBadr" w:cs="IRBadr"/>
          <w:sz w:val="28"/>
          <w:szCs w:val="28"/>
          <w:rtl/>
        </w:rPr>
        <w:t>ازجمله</w:t>
      </w:r>
      <w:r w:rsidR="002622FC" w:rsidRPr="004A0DD7">
        <w:rPr>
          <w:rFonts w:ascii="IRBadr" w:hAnsi="IRBadr" w:cs="IRBadr"/>
          <w:sz w:val="28"/>
          <w:szCs w:val="28"/>
          <w:rtl/>
        </w:rPr>
        <w:t xml:space="preserve"> آثار ثبوت </w:t>
      </w:r>
      <w:r w:rsidRPr="004A0DD7">
        <w:rPr>
          <w:rFonts w:ascii="IRBadr" w:hAnsi="IRBadr" w:cs="IRBadr"/>
          <w:sz w:val="28"/>
          <w:szCs w:val="28"/>
          <w:rtl/>
        </w:rPr>
        <w:t>حق‌الناس</w:t>
      </w:r>
      <w:r w:rsidR="002622FC" w:rsidRPr="004A0DD7">
        <w:rPr>
          <w:rFonts w:ascii="IRBadr" w:hAnsi="IRBadr" w:cs="IRBadr"/>
          <w:sz w:val="28"/>
          <w:szCs w:val="28"/>
          <w:rtl/>
        </w:rPr>
        <w:t xml:space="preserve"> بودن،</w:t>
      </w:r>
      <w:r w:rsidRPr="004A0DD7">
        <w:rPr>
          <w:rFonts w:ascii="IRBadr" w:hAnsi="IRBadr" w:cs="IRBadr"/>
          <w:sz w:val="28"/>
          <w:szCs w:val="28"/>
          <w:rtl/>
        </w:rPr>
        <w:t xml:space="preserve"> علاوه</w:t>
      </w:r>
      <w:r w:rsidR="002622FC" w:rsidRPr="004A0DD7">
        <w:rPr>
          <w:rFonts w:ascii="IRBadr" w:hAnsi="IRBadr" w:cs="IRBadr"/>
          <w:sz w:val="28"/>
          <w:szCs w:val="28"/>
          <w:rtl/>
        </w:rPr>
        <w:t xml:space="preserve"> بر موارد گذشته این است که قابلیت معامله نمودن در آن وجود دارد،</w:t>
      </w:r>
      <w:r w:rsidRPr="004A0DD7">
        <w:rPr>
          <w:rFonts w:ascii="IRBadr" w:hAnsi="IRBadr" w:cs="IRBadr"/>
          <w:sz w:val="28"/>
          <w:szCs w:val="28"/>
          <w:rtl/>
        </w:rPr>
        <w:t xml:space="preserve"> اما</w:t>
      </w:r>
      <w:r w:rsidR="002622FC" w:rsidRPr="004A0DD7">
        <w:rPr>
          <w:rFonts w:ascii="IRBadr" w:hAnsi="IRBadr" w:cs="IRBadr"/>
          <w:sz w:val="28"/>
          <w:szCs w:val="28"/>
          <w:rtl/>
        </w:rPr>
        <w:t xml:space="preserve"> نکته </w:t>
      </w:r>
      <w:r w:rsidRPr="004A0DD7">
        <w:rPr>
          <w:rFonts w:ascii="IRBadr" w:hAnsi="IRBadr" w:cs="IRBadr"/>
          <w:sz w:val="28"/>
          <w:szCs w:val="28"/>
          <w:rtl/>
        </w:rPr>
        <w:t>اساسی‌ای</w:t>
      </w:r>
      <w:r w:rsidR="002622FC" w:rsidRPr="004A0DD7">
        <w:rPr>
          <w:rFonts w:ascii="IRBadr" w:hAnsi="IRBadr" w:cs="IRBadr"/>
          <w:sz w:val="28"/>
          <w:szCs w:val="28"/>
          <w:rtl/>
        </w:rPr>
        <w:t xml:space="preserve"> که در اینجا باید ملحوظ باشد،</w:t>
      </w:r>
      <w:r w:rsidRPr="004A0DD7">
        <w:rPr>
          <w:rFonts w:ascii="IRBadr" w:hAnsi="IRBadr" w:cs="IRBadr"/>
          <w:sz w:val="28"/>
          <w:szCs w:val="28"/>
          <w:rtl/>
        </w:rPr>
        <w:t xml:space="preserve"> این</w:t>
      </w:r>
      <w:r w:rsidR="002622FC" w:rsidRPr="004A0DD7">
        <w:rPr>
          <w:rFonts w:ascii="IRBadr" w:hAnsi="IRBadr" w:cs="IRBadr"/>
          <w:sz w:val="28"/>
          <w:szCs w:val="28"/>
          <w:rtl/>
        </w:rPr>
        <w:t xml:space="preserve"> است که هرکدام از این آثار </w:t>
      </w:r>
      <w:r w:rsidRPr="004A0DD7">
        <w:rPr>
          <w:rFonts w:ascii="IRBadr" w:hAnsi="IRBadr" w:cs="IRBadr"/>
          <w:sz w:val="28"/>
          <w:szCs w:val="28"/>
          <w:rtl/>
        </w:rPr>
        <w:t>بیان‌شده</w:t>
      </w:r>
      <w:r w:rsidR="002622FC" w:rsidRPr="004A0DD7">
        <w:rPr>
          <w:rFonts w:ascii="IRBadr" w:hAnsi="IRBadr" w:cs="IRBadr"/>
          <w:sz w:val="28"/>
          <w:szCs w:val="28"/>
          <w:rtl/>
        </w:rPr>
        <w:t>،</w:t>
      </w:r>
      <w:r w:rsidRPr="004A0DD7">
        <w:rPr>
          <w:rFonts w:ascii="IRBadr" w:hAnsi="IRBadr" w:cs="IRBadr"/>
          <w:sz w:val="28"/>
          <w:szCs w:val="28"/>
          <w:rtl/>
        </w:rPr>
        <w:t xml:space="preserve"> باید</w:t>
      </w:r>
      <w:r w:rsidR="002622FC" w:rsidRPr="004A0DD7">
        <w:rPr>
          <w:rFonts w:ascii="IRBadr" w:hAnsi="IRBadr" w:cs="IRBadr"/>
          <w:sz w:val="28"/>
          <w:szCs w:val="28"/>
          <w:rtl/>
        </w:rPr>
        <w:t xml:space="preserve"> مستقلاً دلیل خاص خود را داشته باشد،</w:t>
      </w:r>
      <w:r w:rsidRPr="004A0DD7">
        <w:rPr>
          <w:rFonts w:ascii="IRBadr" w:hAnsi="IRBadr" w:cs="IRBadr"/>
          <w:sz w:val="28"/>
          <w:szCs w:val="28"/>
          <w:rtl/>
        </w:rPr>
        <w:t xml:space="preserve"> در</w:t>
      </w:r>
      <w:r w:rsidR="002622FC" w:rsidRPr="004A0DD7">
        <w:rPr>
          <w:rFonts w:ascii="IRBadr" w:hAnsi="IRBadr" w:cs="IRBadr"/>
          <w:sz w:val="28"/>
          <w:szCs w:val="28"/>
          <w:rtl/>
        </w:rPr>
        <w:t xml:space="preserve"> قبال سه اثر قبلی این دلیل موجود بود،</w:t>
      </w:r>
      <w:r w:rsidRPr="004A0DD7">
        <w:rPr>
          <w:rFonts w:ascii="IRBadr" w:hAnsi="IRBadr" w:cs="IRBadr"/>
          <w:sz w:val="28"/>
          <w:szCs w:val="28"/>
          <w:rtl/>
        </w:rPr>
        <w:t xml:space="preserve"> اما</w:t>
      </w:r>
      <w:r w:rsidR="002622FC" w:rsidRPr="004A0DD7">
        <w:rPr>
          <w:rFonts w:ascii="IRBadr" w:hAnsi="IRBadr" w:cs="IRBadr"/>
          <w:sz w:val="28"/>
          <w:szCs w:val="28"/>
          <w:rtl/>
        </w:rPr>
        <w:t xml:space="preserve"> در قبال این اثر دلیلی وجود ندارد،</w:t>
      </w:r>
      <w:r w:rsidRPr="004A0DD7">
        <w:rPr>
          <w:rFonts w:ascii="IRBadr" w:hAnsi="IRBadr" w:cs="IRBadr"/>
          <w:sz w:val="28"/>
          <w:szCs w:val="28"/>
          <w:rtl/>
        </w:rPr>
        <w:t xml:space="preserve"> یعنی</w:t>
      </w:r>
      <w:r w:rsidR="002622FC" w:rsidRPr="004A0DD7">
        <w:rPr>
          <w:rFonts w:ascii="IRBadr" w:hAnsi="IRBadr" w:cs="IRBadr"/>
          <w:sz w:val="28"/>
          <w:szCs w:val="28"/>
          <w:rtl/>
        </w:rPr>
        <w:t xml:space="preserve"> مقذوف </w:t>
      </w:r>
      <w:r w:rsidRPr="004A0DD7">
        <w:rPr>
          <w:rFonts w:ascii="IRBadr" w:hAnsi="IRBadr" w:cs="IRBadr"/>
          <w:sz w:val="28"/>
          <w:szCs w:val="28"/>
          <w:rtl/>
        </w:rPr>
        <w:t>نمی‌تواند</w:t>
      </w:r>
      <w:r w:rsidR="002622FC" w:rsidRPr="004A0DD7">
        <w:rPr>
          <w:rFonts w:ascii="IRBadr" w:hAnsi="IRBadr" w:cs="IRBadr"/>
          <w:sz w:val="28"/>
          <w:szCs w:val="28"/>
          <w:rtl/>
        </w:rPr>
        <w:t xml:space="preserve"> به قاذف بگوید که من حق خودم را به این قیمت به فروش </w:t>
      </w:r>
      <w:r w:rsidRPr="004A0DD7">
        <w:rPr>
          <w:rFonts w:ascii="IRBadr" w:hAnsi="IRBadr" w:cs="IRBadr"/>
          <w:sz w:val="28"/>
          <w:szCs w:val="28"/>
          <w:rtl/>
        </w:rPr>
        <w:t>می‌رسانم</w:t>
      </w:r>
      <w:r w:rsidR="002622FC" w:rsidRPr="004A0DD7">
        <w:rPr>
          <w:rFonts w:ascii="IRBadr" w:hAnsi="IRBadr" w:cs="IRBadr"/>
          <w:sz w:val="28"/>
          <w:szCs w:val="28"/>
          <w:rtl/>
        </w:rPr>
        <w:t>.</w:t>
      </w:r>
    </w:p>
    <w:p w:rsidR="00152670" w:rsidRPr="004A0DD7" w:rsidRDefault="00152670" w:rsidP="00D3336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152670" w:rsidRPr="004A0DD7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8A" w:rsidRDefault="00BE518A" w:rsidP="000D5800">
      <w:pPr>
        <w:spacing w:after="0" w:line="240" w:lineRule="auto"/>
      </w:pPr>
      <w:r>
        <w:separator/>
      </w:r>
    </w:p>
  </w:endnote>
  <w:endnote w:type="continuationSeparator" w:id="0">
    <w:p w:rsidR="00BE518A" w:rsidRDefault="00BE518A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DF" w:rsidRDefault="00FA4F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24047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0E06" w:rsidRDefault="00C30E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DD7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FA4FDF" w:rsidRDefault="00FA4F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DF" w:rsidRDefault="00FA4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8A" w:rsidRDefault="00BE518A" w:rsidP="00C30E06">
      <w:pPr>
        <w:bidi/>
        <w:spacing w:after="0" w:line="240" w:lineRule="auto"/>
      </w:pPr>
      <w:r>
        <w:separator/>
      </w:r>
    </w:p>
  </w:footnote>
  <w:footnote w:type="continuationSeparator" w:id="0">
    <w:p w:rsidR="00BE518A" w:rsidRDefault="00BE518A" w:rsidP="000D5800">
      <w:pPr>
        <w:spacing w:after="0" w:line="240" w:lineRule="auto"/>
      </w:pPr>
      <w:r>
        <w:continuationSeparator/>
      </w:r>
    </w:p>
  </w:footnote>
  <w:footnote w:id="1">
    <w:p w:rsidR="00FE6D6B" w:rsidRPr="004A0DD7" w:rsidRDefault="00FE6D6B">
      <w:pPr>
        <w:pStyle w:val="FootnoteText"/>
        <w:rPr>
          <w:rFonts w:ascii="IRBadr" w:hAnsi="IRBadr" w:cs="IRBadr"/>
          <w:b/>
          <w:bCs/>
          <w:rtl/>
        </w:rPr>
      </w:pPr>
      <w:bookmarkStart w:id="12" w:name="_GoBack"/>
      <w:r w:rsidRPr="004A0DD7">
        <w:rPr>
          <w:rStyle w:val="FootnoteReference"/>
          <w:rFonts w:ascii="IRBadr" w:hAnsi="IRBadr" w:cs="IRBadr"/>
          <w:b/>
          <w:bCs/>
        </w:rPr>
        <w:footnoteRef/>
      </w:r>
      <w:r w:rsidRPr="004A0DD7">
        <w:rPr>
          <w:rFonts w:ascii="IRBadr" w:hAnsi="IRBadr" w:cs="IRBadr"/>
          <w:b/>
          <w:bCs/>
          <w:rtl/>
        </w:rPr>
        <w:t xml:space="preserve"> </w:t>
      </w:r>
      <w:r w:rsidRPr="004A0DD7">
        <w:rPr>
          <w:rFonts w:ascii="IRBadr" w:hAnsi="IRBadr" w:cs="IRBadr"/>
          <w:b/>
          <w:bCs/>
          <w:color w:val="000000" w:themeColor="text1"/>
          <w:rtl/>
        </w:rPr>
        <w:t>وسائل الش</w:t>
      </w:r>
      <w:r w:rsidR="00FA4FDF" w:rsidRPr="004A0DD7">
        <w:rPr>
          <w:rFonts w:ascii="IRBadr" w:hAnsi="IRBadr" w:cs="IRBadr"/>
          <w:b/>
          <w:bCs/>
          <w:color w:val="000000" w:themeColor="text1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rtl/>
        </w:rPr>
        <w:t xml:space="preserve">عة؛ </w:t>
      </w:r>
      <w:r w:rsidR="00FA4FDF" w:rsidRPr="004A0DD7">
        <w:rPr>
          <w:rFonts w:ascii="IRBadr" w:hAnsi="IRBadr" w:cs="IRBadr"/>
          <w:b/>
          <w:bCs/>
          <w:color w:val="000000" w:themeColor="text1"/>
          <w:rtl/>
        </w:rPr>
        <w:t>ج 28</w:t>
      </w:r>
      <w:r w:rsidRPr="004A0DD7">
        <w:rPr>
          <w:rFonts w:ascii="IRBadr" w:hAnsi="IRBadr" w:cs="IRBadr"/>
          <w:b/>
          <w:bCs/>
          <w:color w:val="000000" w:themeColor="text1"/>
          <w:rtl/>
        </w:rPr>
        <w:t>، ص: 196</w:t>
      </w:r>
    </w:p>
  </w:footnote>
  <w:footnote w:id="2">
    <w:p w:rsidR="00402B2B" w:rsidRPr="004A0DD7" w:rsidRDefault="00402B2B">
      <w:pPr>
        <w:pStyle w:val="FootnoteText"/>
        <w:rPr>
          <w:rFonts w:ascii="IRBadr" w:hAnsi="IRBadr" w:cs="IRBadr"/>
          <w:b/>
          <w:bCs/>
        </w:rPr>
      </w:pPr>
      <w:r w:rsidRPr="004A0DD7">
        <w:rPr>
          <w:rStyle w:val="FootnoteReference"/>
          <w:rFonts w:ascii="IRBadr" w:hAnsi="IRBadr" w:cs="IRBadr"/>
          <w:b/>
          <w:bCs/>
        </w:rPr>
        <w:footnoteRef/>
      </w:r>
      <w:r w:rsidRPr="004A0DD7">
        <w:rPr>
          <w:rFonts w:ascii="IRBadr" w:hAnsi="IRBadr" w:cs="IRBadr"/>
          <w:b/>
          <w:bCs/>
          <w:rtl/>
        </w:rPr>
        <w:t xml:space="preserve"> </w:t>
      </w:r>
      <w:r w:rsidRPr="004A0DD7">
        <w:rPr>
          <w:rFonts w:ascii="IRBadr" w:hAnsi="IRBadr" w:cs="IRBadr"/>
          <w:b/>
          <w:bCs/>
          <w:color w:val="000000" w:themeColor="text1"/>
          <w:rtl/>
        </w:rPr>
        <w:t>ال</w:t>
      </w:r>
      <w:r w:rsidR="00FA4FDF" w:rsidRPr="004A0DD7">
        <w:rPr>
          <w:rFonts w:ascii="IRBadr" w:hAnsi="IRBadr" w:cs="IRBadr"/>
          <w:b/>
          <w:bCs/>
          <w:color w:val="000000" w:themeColor="text1"/>
          <w:rtl/>
        </w:rPr>
        <w:t>ک</w:t>
      </w:r>
      <w:r w:rsidRPr="004A0DD7">
        <w:rPr>
          <w:rFonts w:ascii="IRBadr" w:hAnsi="IRBadr" w:cs="IRBadr"/>
          <w:b/>
          <w:bCs/>
          <w:color w:val="000000" w:themeColor="text1"/>
          <w:rtl/>
        </w:rPr>
        <w:t>اف</w:t>
      </w:r>
      <w:r w:rsidR="00FA4FDF" w:rsidRPr="004A0DD7">
        <w:rPr>
          <w:rFonts w:ascii="IRBadr" w:hAnsi="IRBadr" w:cs="IRBadr"/>
          <w:b/>
          <w:bCs/>
          <w:color w:val="000000" w:themeColor="text1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rtl/>
        </w:rPr>
        <w:t xml:space="preserve"> (ط - الإسلام</w:t>
      </w:r>
      <w:r w:rsidR="00FA4FDF" w:rsidRPr="004A0DD7">
        <w:rPr>
          <w:rFonts w:ascii="IRBadr" w:hAnsi="IRBadr" w:cs="IRBadr"/>
          <w:b/>
          <w:bCs/>
          <w:color w:val="000000" w:themeColor="text1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rtl/>
        </w:rPr>
        <w:t xml:space="preserve">ة)؛ </w:t>
      </w:r>
      <w:r w:rsidR="00FA4FDF" w:rsidRPr="004A0DD7">
        <w:rPr>
          <w:rFonts w:ascii="IRBadr" w:hAnsi="IRBadr" w:cs="IRBadr"/>
          <w:b/>
          <w:bCs/>
          <w:color w:val="000000" w:themeColor="text1"/>
          <w:rtl/>
        </w:rPr>
        <w:t>ج 7</w:t>
      </w:r>
      <w:r w:rsidRPr="004A0DD7">
        <w:rPr>
          <w:rFonts w:ascii="IRBadr" w:hAnsi="IRBadr" w:cs="IRBadr"/>
          <w:b/>
          <w:bCs/>
          <w:color w:val="000000" w:themeColor="text1"/>
          <w:rtl/>
        </w:rPr>
        <w:t>، ص: 255</w:t>
      </w:r>
    </w:p>
  </w:footnote>
  <w:footnote w:id="3">
    <w:p w:rsidR="00402B2B" w:rsidRPr="004A0DD7" w:rsidRDefault="00402B2B">
      <w:pPr>
        <w:pStyle w:val="FootnoteText"/>
        <w:rPr>
          <w:rFonts w:ascii="IRBadr" w:hAnsi="IRBadr" w:cs="IRBadr"/>
          <w:b/>
          <w:bCs/>
        </w:rPr>
      </w:pPr>
      <w:r w:rsidRPr="004A0DD7">
        <w:rPr>
          <w:rStyle w:val="FootnoteReference"/>
          <w:rFonts w:ascii="IRBadr" w:hAnsi="IRBadr" w:cs="IRBadr"/>
          <w:b/>
          <w:bCs/>
        </w:rPr>
        <w:footnoteRef/>
      </w:r>
      <w:r w:rsidRPr="004A0DD7">
        <w:rPr>
          <w:rFonts w:ascii="IRBadr" w:hAnsi="IRBadr" w:cs="IRBadr"/>
          <w:b/>
          <w:bCs/>
          <w:rtl/>
        </w:rPr>
        <w:t xml:space="preserve"> </w:t>
      </w:r>
      <w:r w:rsidRPr="004A0DD7">
        <w:rPr>
          <w:rFonts w:ascii="IRBadr" w:hAnsi="IRBadr" w:cs="IRBadr"/>
          <w:b/>
          <w:bCs/>
          <w:color w:val="000000" w:themeColor="text1"/>
          <w:rtl/>
        </w:rPr>
        <w:t>ال</w:t>
      </w:r>
      <w:r w:rsidR="00FA4FDF" w:rsidRPr="004A0DD7">
        <w:rPr>
          <w:rFonts w:ascii="IRBadr" w:hAnsi="IRBadr" w:cs="IRBadr"/>
          <w:b/>
          <w:bCs/>
          <w:color w:val="000000" w:themeColor="text1"/>
          <w:rtl/>
        </w:rPr>
        <w:t>ک</w:t>
      </w:r>
      <w:r w:rsidRPr="004A0DD7">
        <w:rPr>
          <w:rFonts w:ascii="IRBadr" w:hAnsi="IRBadr" w:cs="IRBadr"/>
          <w:b/>
          <w:bCs/>
          <w:color w:val="000000" w:themeColor="text1"/>
          <w:rtl/>
        </w:rPr>
        <w:t>اف</w:t>
      </w:r>
      <w:r w:rsidR="00FA4FDF" w:rsidRPr="004A0DD7">
        <w:rPr>
          <w:rFonts w:ascii="IRBadr" w:hAnsi="IRBadr" w:cs="IRBadr"/>
          <w:b/>
          <w:bCs/>
          <w:color w:val="000000" w:themeColor="text1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rtl/>
        </w:rPr>
        <w:t xml:space="preserve"> (ط - دار الحد</w:t>
      </w:r>
      <w:r w:rsidR="00FA4FDF" w:rsidRPr="004A0DD7">
        <w:rPr>
          <w:rFonts w:ascii="IRBadr" w:hAnsi="IRBadr" w:cs="IRBadr"/>
          <w:b/>
          <w:bCs/>
          <w:color w:val="000000" w:themeColor="text1"/>
          <w:rtl/>
        </w:rPr>
        <w:t>ی</w:t>
      </w:r>
      <w:r w:rsidRPr="004A0DD7">
        <w:rPr>
          <w:rFonts w:ascii="IRBadr" w:hAnsi="IRBadr" w:cs="IRBadr"/>
          <w:b/>
          <w:bCs/>
          <w:color w:val="000000" w:themeColor="text1"/>
          <w:rtl/>
        </w:rPr>
        <w:t xml:space="preserve">ث)؛ </w:t>
      </w:r>
      <w:r w:rsidR="00FA4FDF" w:rsidRPr="004A0DD7">
        <w:rPr>
          <w:rFonts w:ascii="IRBadr" w:hAnsi="IRBadr" w:cs="IRBadr"/>
          <w:b/>
          <w:bCs/>
          <w:color w:val="000000" w:themeColor="text1"/>
          <w:rtl/>
        </w:rPr>
        <w:t>ج 14</w:t>
      </w:r>
      <w:r w:rsidRPr="004A0DD7">
        <w:rPr>
          <w:rFonts w:ascii="IRBadr" w:hAnsi="IRBadr" w:cs="IRBadr"/>
          <w:b/>
          <w:bCs/>
          <w:color w:val="000000" w:themeColor="text1"/>
          <w:rtl/>
        </w:rPr>
        <w:t>، ص: 229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DF" w:rsidRDefault="00FA4F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575C89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4EA6E56" wp14:editId="30978DE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7FDCC3A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23" w:name="OLE_LINK1"/>
    <w:bookmarkStart w:id="24" w:name="OLE_LINK2"/>
    <w:r>
      <w:rPr>
        <w:noProof/>
        <w:lang w:bidi="fa-IR"/>
      </w:rPr>
      <w:drawing>
        <wp:inline distT="0" distB="0" distL="0" distR="0" wp14:anchorId="412C3E72" wp14:editId="59647F98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3"/>
    <w:bookmarkEnd w:id="24"/>
    <w:r w:rsidR="00FA4FDF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575C89">
      <w:rPr>
        <w:rFonts w:ascii="IranNastaliq" w:hAnsi="IranNastaliq" w:cs="IranNastaliq" w:hint="cs"/>
        <w:sz w:val="40"/>
        <w:szCs w:val="40"/>
        <w:rtl/>
      </w:rPr>
      <w:t>813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DF" w:rsidRDefault="00FA4F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89"/>
    <w:rsid w:val="000228A2"/>
    <w:rsid w:val="00030181"/>
    <w:rsid w:val="000324F1"/>
    <w:rsid w:val="00041FE0"/>
    <w:rsid w:val="00052BA3"/>
    <w:rsid w:val="0006363E"/>
    <w:rsid w:val="00063C2F"/>
    <w:rsid w:val="00080DFF"/>
    <w:rsid w:val="00085ED5"/>
    <w:rsid w:val="000A1A51"/>
    <w:rsid w:val="000D2D0D"/>
    <w:rsid w:val="000D5800"/>
    <w:rsid w:val="000F1897"/>
    <w:rsid w:val="000F6B53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622FC"/>
    <w:rsid w:val="00270294"/>
    <w:rsid w:val="002914BD"/>
    <w:rsid w:val="00297263"/>
    <w:rsid w:val="002C56FD"/>
    <w:rsid w:val="002D49E4"/>
    <w:rsid w:val="002E450B"/>
    <w:rsid w:val="002E73F9"/>
    <w:rsid w:val="002F05B9"/>
    <w:rsid w:val="00303EC2"/>
    <w:rsid w:val="00340BA3"/>
    <w:rsid w:val="00361142"/>
    <w:rsid w:val="00366400"/>
    <w:rsid w:val="003963D7"/>
    <w:rsid w:val="00396F28"/>
    <w:rsid w:val="003A1A05"/>
    <w:rsid w:val="003A2654"/>
    <w:rsid w:val="003B73B5"/>
    <w:rsid w:val="003C06BF"/>
    <w:rsid w:val="003C7899"/>
    <w:rsid w:val="003D2F0A"/>
    <w:rsid w:val="003D563F"/>
    <w:rsid w:val="003E1E58"/>
    <w:rsid w:val="00402B2B"/>
    <w:rsid w:val="00405199"/>
    <w:rsid w:val="00410699"/>
    <w:rsid w:val="00415360"/>
    <w:rsid w:val="0044591E"/>
    <w:rsid w:val="004651D2"/>
    <w:rsid w:val="00465D26"/>
    <w:rsid w:val="004679F8"/>
    <w:rsid w:val="004A0DD7"/>
    <w:rsid w:val="004B337F"/>
    <w:rsid w:val="004F3596"/>
    <w:rsid w:val="00564F29"/>
    <w:rsid w:val="00572E2D"/>
    <w:rsid w:val="00575C89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538E3"/>
    <w:rsid w:val="0066229C"/>
    <w:rsid w:val="0069696C"/>
    <w:rsid w:val="006A085A"/>
    <w:rsid w:val="006D3A87"/>
    <w:rsid w:val="006F01B4"/>
    <w:rsid w:val="006F29FA"/>
    <w:rsid w:val="007200DD"/>
    <w:rsid w:val="00734D59"/>
    <w:rsid w:val="0073609B"/>
    <w:rsid w:val="00750B24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0878"/>
    <w:rsid w:val="00844860"/>
    <w:rsid w:val="00845CC4"/>
    <w:rsid w:val="008644F4"/>
    <w:rsid w:val="00883733"/>
    <w:rsid w:val="008965D2"/>
    <w:rsid w:val="008A236D"/>
    <w:rsid w:val="008B565A"/>
    <w:rsid w:val="008C3414"/>
    <w:rsid w:val="008D299C"/>
    <w:rsid w:val="008D36D5"/>
    <w:rsid w:val="008E3903"/>
    <w:rsid w:val="008F63E3"/>
    <w:rsid w:val="00913C3B"/>
    <w:rsid w:val="00915509"/>
    <w:rsid w:val="00925FC7"/>
    <w:rsid w:val="00927388"/>
    <w:rsid w:val="009274FE"/>
    <w:rsid w:val="009401AC"/>
    <w:rsid w:val="009613AC"/>
    <w:rsid w:val="00980643"/>
    <w:rsid w:val="00984A4E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667F2"/>
    <w:rsid w:val="00A725C2"/>
    <w:rsid w:val="00A769EE"/>
    <w:rsid w:val="00A810A5"/>
    <w:rsid w:val="00A9616A"/>
    <w:rsid w:val="00A96F68"/>
    <w:rsid w:val="00AA2342"/>
    <w:rsid w:val="00AD0304"/>
    <w:rsid w:val="00AD27BE"/>
    <w:rsid w:val="00AE1C81"/>
    <w:rsid w:val="00AF0F1A"/>
    <w:rsid w:val="00B04FF2"/>
    <w:rsid w:val="00B15027"/>
    <w:rsid w:val="00B21CF4"/>
    <w:rsid w:val="00B24300"/>
    <w:rsid w:val="00B33253"/>
    <w:rsid w:val="00B63F15"/>
    <w:rsid w:val="00B80874"/>
    <w:rsid w:val="00BB5F7E"/>
    <w:rsid w:val="00BC26F6"/>
    <w:rsid w:val="00BC4833"/>
    <w:rsid w:val="00BD3122"/>
    <w:rsid w:val="00BD40DA"/>
    <w:rsid w:val="00BE518A"/>
    <w:rsid w:val="00BE7C7E"/>
    <w:rsid w:val="00BF3D67"/>
    <w:rsid w:val="00C160AF"/>
    <w:rsid w:val="00C22299"/>
    <w:rsid w:val="00C25609"/>
    <w:rsid w:val="00C262D7"/>
    <w:rsid w:val="00C26607"/>
    <w:rsid w:val="00C30E06"/>
    <w:rsid w:val="00C60D75"/>
    <w:rsid w:val="00C64CEA"/>
    <w:rsid w:val="00C73012"/>
    <w:rsid w:val="00C763DD"/>
    <w:rsid w:val="00C84FC0"/>
    <w:rsid w:val="00C9244A"/>
    <w:rsid w:val="00CB0D08"/>
    <w:rsid w:val="00CB3EE8"/>
    <w:rsid w:val="00CB5DA3"/>
    <w:rsid w:val="00CE31E6"/>
    <w:rsid w:val="00CE3B74"/>
    <w:rsid w:val="00CF0156"/>
    <w:rsid w:val="00CF42E2"/>
    <w:rsid w:val="00CF7916"/>
    <w:rsid w:val="00D158F3"/>
    <w:rsid w:val="00D16616"/>
    <w:rsid w:val="00D33360"/>
    <w:rsid w:val="00D3665C"/>
    <w:rsid w:val="00D508CC"/>
    <w:rsid w:val="00D50F4B"/>
    <w:rsid w:val="00D60547"/>
    <w:rsid w:val="00D60CE8"/>
    <w:rsid w:val="00D66444"/>
    <w:rsid w:val="00D76353"/>
    <w:rsid w:val="00D84A07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0A05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4DEC"/>
    <w:rsid w:val="00F67976"/>
    <w:rsid w:val="00F70BE1"/>
    <w:rsid w:val="00FA4FDF"/>
    <w:rsid w:val="00FC0862"/>
    <w:rsid w:val="00FC70FB"/>
    <w:rsid w:val="00FD143D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75C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6538E3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6538E3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E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FE6D6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30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75C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6538E3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6538E3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E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FE6D6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30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F648-0E47-4EBB-A9B9-3581465B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407</TotalTime>
  <Pages>7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37</cp:revision>
  <dcterms:created xsi:type="dcterms:W3CDTF">2014-12-22T03:59:00Z</dcterms:created>
  <dcterms:modified xsi:type="dcterms:W3CDTF">2015-07-27T20:57:00Z</dcterms:modified>
</cp:coreProperties>
</file>